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03" w:rsidRDefault="00E530D6">
      <w:pPr>
        <w:rPr>
          <w:lang w:val="en-GB"/>
        </w:rPr>
      </w:pPr>
      <w:r>
        <w:rPr>
          <w:noProof/>
        </w:rPr>
        <w:drawing>
          <wp:anchor distT="0" distB="0" distL="114300" distR="114300" simplePos="0" relativeHeight="251658240" behindDoc="0" locked="0" layoutInCell="1" allowOverlap="1">
            <wp:simplePos x="0" y="0"/>
            <wp:positionH relativeFrom="column">
              <wp:posOffset>3398520</wp:posOffset>
            </wp:positionH>
            <wp:positionV relativeFrom="page">
              <wp:posOffset>304800</wp:posOffset>
            </wp:positionV>
            <wp:extent cx="2825750" cy="756920"/>
            <wp:effectExtent l="0" t="0" r="0" b="5080"/>
            <wp:wrapNone/>
            <wp:docPr id="3"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750" cy="756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D5A03" w:rsidRDefault="002D5A03">
      <w:pPr>
        <w:rPr>
          <w:lang w:val="en-GB"/>
        </w:rPr>
      </w:pPr>
    </w:p>
    <w:p w:rsidR="002D5A03" w:rsidRDefault="002D5A03">
      <w:pPr>
        <w:rPr>
          <w:b/>
          <w:bCs/>
          <w:lang w:val="en-GB"/>
        </w:rPr>
      </w:pPr>
    </w:p>
    <w:p w:rsidR="002D5A03" w:rsidRDefault="002D5A03">
      <w:pPr>
        <w:rPr>
          <w:b/>
          <w:bCs/>
          <w:lang w:val="en-GB"/>
        </w:rPr>
      </w:pPr>
    </w:p>
    <w:p w:rsidR="002D5A03" w:rsidRDefault="002D5A03">
      <w:pPr>
        <w:rPr>
          <w:lang w:val="en-GB"/>
        </w:rPr>
      </w:pPr>
      <w:r>
        <w:rPr>
          <w:b/>
          <w:bCs/>
          <w:caps/>
          <w:sz w:val="32"/>
          <w:szCs w:val="32"/>
          <w:lang w:val="en-GB"/>
        </w:rPr>
        <w:t>Czech Development agency</w:t>
      </w:r>
    </w:p>
    <w:p w:rsidR="002D5A03" w:rsidRDefault="002D5A03">
      <w:pPr>
        <w:rPr>
          <w:lang w:val="en-GB"/>
        </w:rPr>
      </w:pPr>
    </w:p>
    <w:p w:rsidR="002D5A03" w:rsidRDefault="002D5A03">
      <w:pPr>
        <w:rPr>
          <w:b/>
          <w:bCs/>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r>
        <w:rPr>
          <w:b/>
          <w:bCs/>
          <w:sz w:val="32"/>
          <w:szCs w:val="32"/>
          <w:lang w:val="en-GB"/>
        </w:rPr>
        <w:t xml:space="preserve">Enhancing capacity of junior geoscience professionals working in governmental offices (Federal Democratic </w:t>
      </w:r>
      <w:smartTag w:uri="urn:schemas-microsoft-com:office:smarttags" w:element="PlaceType">
        <w:smartTag w:uri="urn:schemas-microsoft-com:office:smarttags" w:element="place">
          <w:smartTag w:uri="urn:schemas-microsoft-com:office:smarttags" w:element="PlaceType">
            <w:r>
              <w:rPr>
                <w:b/>
                <w:bCs/>
                <w:sz w:val="32"/>
                <w:szCs w:val="32"/>
                <w:lang w:val="en-GB"/>
              </w:rPr>
              <w:t>Republic</w:t>
            </w:r>
          </w:smartTag>
          <w:r>
            <w:rPr>
              <w:b/>
              <w:bCs/>
              <w:sz w:val="32"/>
              <w:szCs w:val="32"/>
              <w:lang w:val="en-GB"/>
            </w:rPr>
            <w:t xml:space="preserve"> of </w:t>
          </w:r>
          <w:smartTag w:uri="urn:schemas-microsoft-com:office:smarttags" w:element="PlaceName">
            <w:r>
              <w:rPr>
                <w:b/>
                <w:bCs/>
                <w:sz w:val="32"/>
                <w:szCs w:val="32"/>
                <w:lang w:val="en-GB"/>
              </w:rPr>
              <w:t>Ethiopia</w:t>
            </w:r>
          </w:smartTag>
        </w:smartTag>
      </w:smartTag>
      <w:r>
        <w:rPr>
          <w:b/>
          <w:bCs/>
          <w:sz w:val="32"/>
          <w:szCs w:val="32"/>
          <w:lang w:val="en-GB"/>
        </w:rPr>
        <w:t>)</w:t>
      </w:r>
    </w:p>
    <w:p w:rsidR="002D5A03" w:rsidRDefault="002D5A03">
      <w:pPr>
        <w:rPr>
          <w:lang w:val="en-GB"/>
        </w:rPr>
      </w:pPr>
    </w:p>
    <w:p w:rsidR="002D5A03" w:rsidRDefault="002D5A03">
      <w:pPr>
        <w:rPr>
          <w:lang w:val="en-GB"/>
        </w:rPr>
      </w:pPr>
    </w:p>
    <w:p w:rsidR="002D5A03" w:rsidRDefault="002D5A03">
      <w:pPr>
        <w:rPr>
          <w:lang w:val="en-GB"/>
        </w:rPr>
      </w:pPr>
      <w:r>
        <w:rPr>
          <w:lang w:val="en-GB"/>
        </w:rPr>
        <w:t xml:space="preserve">Prepared by:  </w:t>
      </w:r>
    </w:p>
    <w:p w:rsidR="002D5A03" w:rsidRDefault="002D5A03">
      <w:pPr>
        <w:rPr>
          <w:lang w:val="en-GB"/>
        </w:rPr>
      </w:pPr>
    </w:p>
    <w:p w:rsidR="002D5A03" w:rsidRDefault="005B5A02">
      <w:pPr>
        <w:rPr>
          <w:bCs/>
          <w:szCs w:val="26"/>
        </w:rPr>
      </w:pPr>
      <w:r>
        <w:rPr>
          <w:bCs/>
          <w:szCs w:val="26"/>
        </w:rPr>
        <w:t>XXXXXXXXXXXX</w:t>
      </w:r>
    </w:p>
    <w:p w:rsidR="005B5A02" w:rsidRDefault="005B5A02">
      <w:pPr>
        <w:rPr>
          <w:bCs/>
          <w:szCs w:val="26"/>
        </w:rPr>
      </w:pPr>
      <w:r>
        <w:rPr>
          <w:bCs/>
          <w:szCs w:val="26"/>
        </w:rPr>
        <w:t>XXXXXXXXXXXX</w:t>
      </w:r>
    </w:p>
    <w:p w:rsidR="005B5A02" w:rsidRDefault="005B5A02">
      <w:pPr>
        <w:rPr>
          <w:lang w:val="en-GB"/>
        </w:rPr>
      </w:pPr>
      <w:r>
        <w:rPr>
          <w:bCs/>
          <w:szCs w:val="26"/>
        </w:rPr>
        <w:t>XXXXXXXXXXXX</w:t>
      </w:r>
    </w:p>
    <w:p w:rsidR="002D5A03" w:rsidRDefault="002D5A03">
      <w:pPr>
        <w:rPr>
          <w:lang w:val="en-GB"/>
        </w:rPr>
      </w:pPr>
      <w:r>
        <w:rPr>
          <w:lang w:val="en-GB"/>
        </w:rPr>
        <w:t xml:space="preserve">Czech Geological Survey in </w:t>
      </w:r>
      <w:smartTag w:uri="urn:schemas-microsoft-com:office:smarttags" w:element="City">
        <w:smartTag w:uri="urn:schemas-microsoft-com:office:smarttags" w:element="place">
          <w:r>
            <w:rPr>
              <w:lang w:val="en-GB"/>
            </w:rPr>
            <w:t>Prague</w:t>
          </w:r>
        </w:smartTag>
      </w:smartTag>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lang w:val="en-GB"/>
        </w:rPr>
      </w:pPr>
      <w:r>
        <w:rPr>
          <w:b/>
          <w:bCs/>
          <w:sz w:val="22"/>
          <w:szCs w:val="22"/>
          <w:lang w:val="en-GB"/>
        </w:rPr>
        <w:t xml:space="preserve">Applicant: </w:t>
      </w:r>
    </w:p>
    <w:p w:rsidR="002D5A03" w:rsidRDefault="002D5A03">
      <w:pPr>
        <w:rPr>
          <w:lang w:val="en-GB"/>
        </w:rPr>
      </w:pPr>
      <w:r>
        <w:rPr>
          <w:sz w:val="22"/>
          <w:szCs w:val="22"/>
          <w:lang w:val="en-GB"/>
        </w:rPr>
        <w:t xml:space="preserve">Geological Survey of </w:t>
      </w:r>
      <w:smartTag w:uri="urn:schemas-microsoft-com:office:smarttags" w:element="country-region">
        <w:smartTag w:uri="urn:schemas-microsoft-com:office:smarttags" w:element="place">
          <w:r>
            <w:rPr>
              <w:sz w:val="22"/>
              <w:szCs w:val="22"/>
              <w:lang w:val="en-GB"/>
            </w:rPr>
            <w:t>Ethiopia</w:t>
          </w:r>
        </w:smartTag>
      </w:smartTag>
    </w:p>
    <w:p w:rsidR="002D5A03" w:rsidRDefault="002D5A03">
      <w:pPr>
        <w:rPr>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2"/>
                  <w:szCs w:val="22"/>
                  <w:lang w:val="en-GB"/>
                </w:rPr>
                <w:t>P.O. Box 2302</w:t>
              </w:r>
            </w:smartTag>
          </w:smartTag>
          <w:r>
            <w:rPr>
              <w:sz w:val="22"/>
              <w:szCs w:val="22"/>
              <w:lang w:val="en-GB"/>
            </w:rPr>
            <w:t xml:space="preserve">, </w:t>
          </w:r>
          <w:smartTag w:uri="urn:schemas-microsoft-com:office:smarttags" w:element="City">
            <w:r>
              <w:rPr>
                <w:sz w:val="22"/>
                <w:szCs w:val="22"/>
                <w:lang w:val="en-GB"/>
              </w:rPr>
              <w:t>Addis Ababa</w:t>
            </w:r>
          </w:smartTag>
        </w:smartTag>
      </w:smartTag>
      <w:r>
        <w:rPr>
          <w:sz w:val="22"/>
          <w:szCs w:val="22"/>
          <w:lang w:val="en-GB"/>
        </w:rPr>
        <w:t xml:space="preserve">, </w:t>
      </w:r>
    </w:p>
    <w:p w:rsidR="002D5A03" w:rsidRDefault="002D5A03">
      <w:pPr>
        <w:rPr>
          <w:lang w:val="en-GB"/>
        </w:rPr>
      </w:pPr>
      <w:smartTag w:uri="urn:schemas-microsoft-com:office:smarttags" w:element="country-region">
        <w:smartTag w:uri="urn:schemas-microsoft-com:office:smarttags" w:element="place">
          <w:r>
            <w:rPr>
              <w:sz w:val="22"/>
              <w:szCs w:val="22"/>
              <w:lang w:val="en-GB"/>
            </w:rPr>
            <w:t>Ethiopia</w:t>
          </w:r>
        </w:smartTag>
      </w:smartTag>
      <w:r>
        <w:rPr>
          <w:sz w:val="22"/>
          <w:szCs w:val="22"/>
          <w:lang w:val="en-GB"/>
        </w:rPr>
        <w:t>.</w:t>
      </w:r>
    </w:p>
    <w:p w:rsidR="002D5A03" w:rsidRDefault="002D5A03">
      <w:pPr>
        <w:rPr>
          <w:b/>
          <w:bCs/>
          <w:sz w:val="22"/>
          <w:szCs w:val="22"/>
          <w:lang w:val="en-GB"/>
        </w:rPr>
      </w:pPr>
    </w:p>
    <w:p w:rsidR="002D5A03" w:rsidRDefault="002D5A03">
      <w:pPr>
        <w:rPr>
          <w:lang w:val="en-GB"/>
        </w:rPr>
      </w:pPr>
      <w:r>
        <w:rPr>
          <w:b/>
          <w:bCs/>
          <w:sz w:val="22"/>
          <w:szCs w:val="22"/>
          <w:lang w:val="en-GB"/>
        </w:rPr>
        <w:t>Partner Institution:</w:t>
      </w:r>
      <w:r>
        <w:rPr>
          <w:sz w:val="22"/>
          <w:szCs w:val="22"/>
          <w:lang w:val="en-GB"/>
        </w:rPr>
        <w:t xml:space="preserve"> </w:t>
      </w:r>
    </w:p>
    <w:p w:rsidR="002D5A03" w:rsidRDefault="002D5A03">
      <w:pPr>
        <w:rPr>
          <w:lang w:val="en-GB"/>
        </w:rPr>
      </w:pPr>
      <w:r>
        <w:rPr>
          <w:sz w:val="22"/>
          <w:szCs w:val="22"/>
          <w:lang w:val="en-GB"/>
        </w:rPr>
        <w:t>Czech Geological Survey</w:t>
      </w:r>
    </w:p>
    <w:p w:rsidR="002D5A03" w:rsidRDefault="002D5A03">
      <w:pPr>
        <w:rPr>
          <w:lang w:val="en-GB"/>
        </w:rPr>
      </w:pPr>
      <w:proofErr w:type="spellStart"/>
      <w:r>
        <w:rPr>
          <w:sz w:val="22"/>
          <w:szCs w:val="22"/>
          <w:lang w:val="en-GB"/>
        </w:rPr>
        <w:t>Klárov</w:t>
      </w:r>
      <w:proofErr w:type="spellEnd"/>
      <w:r>
        <w:rPr>
          <w:sz w:val="22"/>
          <w:szCs w:val="22"/>
          <w:lang w:val="en-GB"/>
        </w:rPr>
        <w:t xml:space="preserve"> 3, </w:t>
      </w:r>
      <w:smartTag w:uri="urn:schemas-microsoft-com:office:smarttags" w:element="City">
        <w:smartTag w:uri="urn:schemas-microsoft-com:office:smarttags" w:element="place">
          <w:r>
            <w:rPr>
              <w:sz w:val="22"/>
              <w:szCs w:val="22"/>
              <w:lang w:val="en-GB"/>
            </w:rPr>
            <w:t>Prague</w:t>
          </w:r>
        </w:smartTag>
      </w:smartTag>
      <w:r>
        <w:rPr>
          <w:sz w:val="22"/>
          <w:szCs w:val="22"/>
          <w:lang w:val="en-GB"/>
        </w:rPr>
        <w:t xml:space="preserve"> 1</w:t>
      </w:r>
    </w:p>
    <w:p w:rsidR="002D5A03" w:rsidRDefault="002D5A03">
      <w:pPr>
        <w:rPr>
          <w:lang w:val="en-GB"/>
        </w:rPr>
      </w:pPr>
      <w:smartTag w:uri="urn:schemas-microsoft-com:office:smarttags" w:element="PlaceName">
        <w:smartTag w:uri="urn:schemas-microsoft-com:office:smarttags" w:element="place">
          <w:smartTag w:uri="urn:schemas-microsoft-com:office:smarttags" w:element="PlaceName">
            <w:r>
              <w:rPr>
                <w:sz w:val="22"/>
                <w:szCs w:val="22"/>
                <w:lang w:val="en-GB"/>
              </w:rPr>
              <w:t>Czech</w:t>
            </w:r>
          </w:smartTag>
          <w:r>
            <w:rPr>
              <w:sz w:val="22"/>
              <w:szCs w:val="22"/>
              <w:lang w:val="en-GB"/>
            </w:rPr>
            <w:t xml:space="preserve"> </w:t>
          </w:r>
          <w:smartTag w:uri="urn:schemas-microsoft-com:office:smarttags" w:element="PlaceType">
            <w:r>
              <w:rPr>
                <w:sz w:val="22"/>
                <w:szCs w:val="22"/>
                <w:lang w:val="en-GB"/>
              </w:rPr>
              <w:t>Republic</w:t>
            </w:r>
          </w:smartTag>
        </w:smartTag>
      </w:smartTag>
      <w:r>
        <w:rPr>
          <w:sz w:val="22"/>
          <w:szCs w:val="22"/>
          <w:lang w:val="en-GB"/>
        </w:rPr>
        <w:t>, European Union</w:t>
      </w:r>
    </w:p>
    <w:p w:rsidR="002D5A03" w:rsidRDefault="002D5A03">
      <w:pPr>
        <w:rPr>
          <w:sz w:val="22"/>
          <w:szCs w:val="22"/>
          <w:lang w:val="en-GB"/>
        </w:rPr>
      </w:pPr>
    </w:p>
    <w:p w:rsidR="002D5A03" w:rsidRPr="009C4BD9" w:rsidRDefault="002D5A03">
      <w:pPr>
        <w:rPr>
          <w:sz w:val="22"/>
          <w:szCs w:val="22"/>
          <w:lang w:val="en-GB"/>
        </w:rPr>
      </w:pPr>
      <w:r w:rsidRPr="009C4BD9">
        <w:rPr>
          <w:b/>
          <w:bCs/>
          <w:sz w:val="22"/>
          <w:szCs w:val="22"/>
          <w:lang w:val="en-GB"/>
        </w:rPr>
        <w:t xml:space="preserve">Estimated Area of Expertise: </w:t>
      </w:r>
    </w:p>
    <w:p w:rsidR="002D5A03" w:rsidRPr="00ED14FB" w:rsidRDefault="002D5A03" w:rsidP="00DA3648">
      <w:pPr>
        <w:jc w:val="both"/>
        <w:rPr>
          <w:sz w:val="22"/>
          <w:szCs w:val="22"/>
          <w:lang w:val="en-GB"/>
        </w:rPr>
      </w:pPr>
      <w:r w:rsidRPr="009C4BD9">
        <w:rPr>
          <w:rFonts w:eastAsia="Times New Roman"/>
          <w:color w:val="00000A"/>
          <w:sz w:val="22"/>
          <w:szCs w:val="22"/>
          <w:lang w:val="en-GB" w:eastAsia="en-US"/>
        </w:rPr>
        <w:lastRenderedPageBreak/>
        <w:t xml:space="preserve">The Czech Geological Survey is the sole organization in the </w:t>
      </w:r>
      <w:smartTag w:uri="urn:schemas-microsoft-com:office:smarttags" w:element="country-region">
        <w:smartTag w:uri="urn:schemas-microsoft-com:office:smarttags" w:element="place">
          <w:r w:rsidRPr="009C4BD9">
            <w:rPr>
              <w:rFonts w:eastAsia="Times New Roman"/>
              <w:color w:val="00000A"/>
              <w:sz w:val="22"/>
              <w:szCs w:val="22"/>
              <w:lang w:val="en-GB" w:eastAsia="en-US"/>
            </w:rPr>
            <w:t>Czech Republic</w:t>
          </w:r>
        </w:smartTag>
      </w:smartTag>
      <w:r w:rsidRPr="009C4BD9">
        <w:rPr>
          <w:rFonts w:eastAsia="Times New Roman"/>
          <w:color w:val="00000A"/>
          <w:sz w:val="22"/>
          <w:szCs w:val="22"/>
          <w:lang w:val="en-GB" w:eastAsia="en-US"/>
        </w:rPr>
        <w:t xml:space="preserve"> for the carrying out of geological mapping, exploration and discovery of mineral deposits as well as the management of the extensively generated and collected geological information systems. Since its establishment in 1919 it has developed into a prestigious organization and research </w:t>
      </w:r>
      <w:r w:rsidR="0077558B" w:rsidRPr="009C4BD9">
        <w:rPr>
          <w:rFonts w:eastAsia="Times New Roman"/>
          <w:color w:val="00000A"/>
          <w:sz w:val="22"/>
          <w:szCs w:val="22"/>
          <w:lang w:val="en-GB" w:eastAsia="en-US"/>
        </w:rPr>
        <w:t>centre</w:t>
      </w:r>
      <w:r w:rsidRPr="009C4BD9">
        <w:rPr>
          <w:rFonts w:eastAsia="Times New Roman"/>
          <w:color w:val="00000A"/>
          <w:sz w:val="22"/>
          <w:szCs w:val="22"/>
          <w:lang w:val="en-GB" w:eastAsia="en-US"/>
        </w:rPr>
        <w:t xml:space="preserve"> for geoscience related mapping in Central Europe. Furthermore, a number of successful co-operations have been realized under the </w:t>
      </w:r>
      <w:r w:rsidRPr="00ED14FB">
        <w:rPr>
          <w:rFonts w:eastAsia="Times New Roman"/>
          <w:color w:val="00000A"/>
          <w:sz w:val="22"/>
          <w:szCs w:val="22"/>
          <w:lang w:val="en-GB" w:eastAsia="en-US"/>
        </w:rPr>
        <w:t xml:space="preserve">framework of the </w:t>
      </w:r>
      <w:r w:rsidRPr="00ED14FB">
        <w:rPr>
          <w:color w:val="00000A"/>
          <w:sz w:val="22"/>
          <w:szCs w:val="22"/>
          <w:shd w:val="clear" w:color="auto" w:fill="FFFFFF"/>
          <w:lang w:val="en-GB"/>
        </w:rPr>
        <w:t xml:space="preserve">Foreign Development Cooperation programme of the </w:t>
      </w:r>
      <w:smartTag w:uri="urn:schemas-microsoft-com:office:smarttags" w:element="PlaceName">
        <w:r w:rsidRPr="00ED14FB">
          <w:rPr>
            <w:color w:val="00000A"/>
            <w:sz w:val="22"/>
            <w:szCs w:val="22"/>
            <w:shd w:val="clear" w:color="auto" w:fill="FFFFFF"/>
            <w:lang w:val="en-GB"/>
          </w:rPr>
          <w:t>Czech</w:t>
        </w:r>
      </w:smartTag>
      <w:r w:rsidRPr="00ED14FB">
        <w:rPr>
          <w:color w:val="00000A"/>
          <w:sz w:val="22"/>
          <w:szCs w:val="22"/>
          <w:shd w:val="clear" w:color="auto" w:fill="FFFFFF"/>
          <w:lang w:val="en-GB"/>
        </w:rPr>
        <w:t xml:space="preserve"> </w:t>
      </w:r>
      <w:smartTag w:uri="urn:schemas-microsoft-com:office:smarttags" w:element="PlaceType">
        <w:r w:rsidRPr="00ED14FB">
          <w:rPr>
            <w:color w:val="00000A"/>
            <w:sz w:val="22"/>
            <w:szCs w:val="22"/>
            <w:shd w:val="clear" w:color="auto" w:fill="FFFFFF"/>
            <w:lang w:val="en-GB"/>
          </w:rPr>
          <w:t>Republic</w:t>
        </w:r>
      </w:smartTag>
      <w:r w:rsidRPr="00ED14FB">
        <w:rPr>
          <w:color w:val="00000A"/>
          <w:sz w:val="22"/>
          <w:szCs w:val="22"/>
          <w:shd w:val="clear" w:color="auto" w:fill="FFFFFF"/>
          <w:lang w:val="en-GB"/>
        </w:rPr>
        <w:t xml:space="preserve"> in </w:t>
      </w:r>
      <w:smartTag w:uri="urn:schemas-microsoft-com:office:smarttags" w:element="country-region">
        <w:r w:rsidRPr="00ED14FB">
          <w:rPr>
            <w:color w:val="00000A"/>
            <w:sz w:val="22"/>
            <w:szCs w:val="22"/>
            <w:shd w:val="clear" w:color="auto" w:fill="FFFFFF"/>
            <w:lang w:val="en-GB"/>
          </w:rPr>
          <w:t>Nicaragua</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Costa Rica</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El Salvador</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Peru</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Zambia</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Namibia</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Burkina Faso</w:t>
        </w:r>
      </w:smartTag>
      <w:r w:rsidRPr="00ED14FB">
        <w:rPr>
          <w:color w:val="00000A"/>
          <w:sz w:val="22"/>
          <w:szCs w:val="22"/>
          <w:shd w:val="clear" w:color="auto" w:fill="FFFFFF"/>
          <w:lang w:val="en-GB"/>
        </w:rPr>
        <w:t xml:space="preserve">, </w:t>
      </w:r>
      <w:smartTag w:uri="urn:schemas-microsoft-com:office:smarttags" w:element="country-region">
        <w:r w:rsidRPr="00ED14FB">
          <w:rPr>
            <w:color w:val="00000A"/>
            <w:sz w:val="22"/>
            <w:szCs w:val="22"/>
            <w:shd w:val="clear" w:color="auto" w:fill="FFFFFF"/>
            <w:lang w:val="en-GB"/>
          </w:rPr>
          <w:t>Mongolia</w:t>
        </w:r>
      </w:smartTag>
      <w:r w:rsidRPr="00ED14FB">
        <w:rPr>
          <w:rFonts w:eastAsia="Times New Roman"/>
          <w:color w:val="00000A"/>
          <w:sz w:val="22"/>
          <w:szCs w:val="22"/>
          <w:lang w:val="en-GB" w:eastAsia="en-US"/>
        </w:rPr>
        <w:t xml:space="preserve"> and also in some parts of </w:t>
      </w:r>
      <w:smartTag w:uri="urn:schemas-microsoft-com:office:smarttags" w:element="country-region">
        <w:smartTag w:uri="urn:schemas-microsoft-com:office:smarttags" w:element="place">
          <w:r w:rsidRPr="00ED14FB">
            <w:rPr>
              <w:rFonts w:eastAsia="Times New Roman"/>
              <w:color w:val="00000A"/>
              <w:sz w:val="22"/>
              <w:szCs w:val="22"/>
              <w:lang w:val="en-GB" w:eastAsia="en-US"/>
            </w:rPr>
            <w:t>Ethiopia</w:t>
          </w:r>
        </w:smartTag>
      </w:smartTag>
      <w:r w:rsidRPr="00ED14FB">
        <w:rPr>
          <w:rFonts w:eastAsia="Times New Roman"/>
          <w:color w:val="00000A"/>
          <w:sz w:val="22"/>
          <w:szCs w:val="22"/>
          <w:lang w:val="en-GB" w:eastAsia="en-US"/>
        </w:rPr>
        <w:t>. In the process, methodologies, advanced techniques and skills have been developed that can be of paramount importance for potential partners worldwide, especially in the developing world where such means are very limited. The experiences and skills accumulated in the Czech Geological Survey will be an asset to share with and help developing nations to handle the utilization and management of their natural resources efficiently and effectively. In addition, some of the experts at the Czech Geological Survey have affiliations with various institutes and universities which is a further asset in the training process of the applicant institute, the Geological Survey of Ethiopia.</w:t>
      </w:r>
    </w:p>
    <w:p w:rsidR="002D5A03" w:rsidRPr="00ED14FB" w:rsidRDefault="002D5A03">
      <w:pPr>
        <w:rPr>
          <w:sz w:val="22"/>
          <w:szCs w:val="22"/>
          <w:lang w:val="en-GB"/>
        </w:rPr>
      </w:pPr>
    </w:p>
    <w:p w:rsidR="002D5A03" w:rsidRPr="00ED14FB" w:rsidRDefault="002D5A03">
      <w:pPr>
        <w:rPr>
          <w:sz w:val="22"/>
          <w:szCs w:val="22"/>
          <w:lang w:val="en-GB"/>
        </w:rPr>
      </w:pPr>
      <w:r w:rsidRPr="00ED14FB">
        <w:rPr>
          <w:b/>
          <w:bCs/>
          <w:sz w:val="22"/>
          <w:szCs w:val="22"/>
          <w:lang w:val="en-GB"/>
        </w:rPr>
        <w:t xml:space="preserve">Expected Start and End Dates: </w:t>
      </w:r>
    </w:p>
    <w:p w:rsidR="002D5A03" w:rsidRPr="00ED14FB" w:rsidRDefault="002D5A03">
      <w:pPr>
        <w:rPr>
          <w:sz w:val="22"/>
          <w:szCs w:val="22"/>
          <w:lang w:val="en-GB"/>
        </w:rPr>
      </w:pPr>
      <w:r w:rsidRPr="00ED14FB">
        <w:rPr>
          <w:sz w:val="22"/>
          <w:szCs w:val="22"/>
          <w:lang w:val="en-GB"/>
        </w:rPr>
        <w:t>1</w:t>
      </w:r>
      <w:r w:rsidRPr="00ED14FB">
        <w:rPr>
          <w:sz w:val="22"/>
          <w:szCs w:val="22"/>
          <w:vertAlign w:val="superscript"/>
          <w:lang w:val="en-GB"/>
        </w:rPr>
        <w:t>st</w:t>
      </w:r>
      <w:r w:rsidRPr="00ED14FB">
        <w:rPr>
          <w:sz w:val="22"/>
          <w:szCs w:val="22"/>
          <w:lang w:val="en-GB"/>
        </w:rPr>
        <w:t xml:space="preserve"> September 2016 to 30</w:t>
      </w:r>
      <w:r w:rsidRPr="00ED14FB">
        <w:rPr>
          <w:sz w:val="22"/>
          <w:szCs w:val="22"/>
          <w:vertAlign w:val="superscript"/>
          <w:lang w:val="en-GB"/>
        </w:rPr>
        <w:t>th</w:t>
      </w:r>
      <w:r w:rsidRPr="00ED14FB">
        <w:rPr>
          <w:sz w:val="22"/>
          <w:szCs w:val="22"/>
          <w:lang w:val="en-GB"/>
        </w:rPr>
        <w:t xml:space="preserve"> November 2018</w:t>
      </w:r>
    </w:p>
    <w:p w:rsidR="002D5A03" w:rsidRPr="00ED14FB" w:rsidRDefault="002D5A03">
      <w:pPr>
        <w:rPr>
          <w:b/>
          <w:bCs/>
          <w:sz w:val="22"/>
          <w:szCs w:val="22"/>
          <w:lang w:val="en-GB"/>
        </w:rPr>
      </w:pPr>
    </w:p>
    <w:p w:rsidR="002D5A03" w:rsidRPr="00ED14FB" w:rsidRDefault="002D5A03">
      <w:pPr>
        <w:rPr>
          <w:sz w:val="22"/>
          <w:szCs w:val="22"/>
          <w:lang w:val="en-GB"/>
        </w:rPr>
      </w:pPr>
      <w:r w:rsidRPr="00ED14FB">
        <w:rPr>
          <w:b/>
          <w:bCs/>
          <w:sz w:val="22"/>
          <w:szCs w:val="22"/>
          <w:lang w:val="en-GB"/>
        </w:rPr>
        <w:t>Total Amount of Days in the Field:</w:t>
      </w:r>
      <w:r w:rsidRPr="00ED14FB">
        <w:rPr>
          <w:sz w:val="22"/>
          <w:szCs w:val="22"/>
          <w:lang w:val="en-GB"/>
        </w:rPr>
        <w:t xml:space="preserve"> </w:t>
      </w:r>
    </w:p>
    <w:p w:rsidR="002D5A03" w:rsidRPr="00ED14FB" w:rsidRDefault="002D5A03">
      <w:pPr>
        <w:rPr>
          <w:sz w:val="22"/>
          <w:szCs w:val="22"/>
          <w:lang w:val="en-GB"/>
        </w:rPr>
      </w:pPr>
      <w:r w:rsidRPr="00ED14FB">
        <w:rPr>
          <w:sz w:val="22"/>
          <w:szCs w:val="22"/>
          <w:lang w:val="en-GB"/>
        </w:rPr>
        <w:t>7-14 days of work for 3 experts each per year (</w:t>
      </w:r>
      <w:r w:rsidR="00754EF3" w:rsidRPr="00E354C4">
        <w:rPr>
          <w:sz w:val="22"/>
          <w:szCs w:val="22"/>
          <w:lang w:val="en-GB"/>
        </w:rPr>
        <w:t>28</w:t>
      </w:r>
      <w:r w:rsidR="00E354C4" w:rsidRPr="00E354C4">
        <w:rPr>
          <w:sz w:val="22"/>
          <w:szCs w:val="22"/>
          <w:lang w:val="en-GB"/>
        </w:rPr>
        <w:t>–</w:t>
      </w:r>
      <w:r w:rsidRPr="00E354C4">
        <w:rPr>
          <w:sz w:val="22"/>
          <w:szCs w:val="22"/>
          <w:lang w:val="en-GB"/>
        </w:rPr>
        <w:t>42</w:t>
      </w:r>
      <w:r w:rsidRPr="00ED14FB">
        <w:rPr>
          <w:sz w:val="22"/>
          <w:szCs w:val="22"/>
          <w:lang w:val="en-GB"/>
        </w:rPr>
        <w:t xml:space="preserve"> days each year in total)</w:t>
      </w:r>
    </w:p>
    <w:p w:rsidR="002D5A03" w:rsidRPr="00ED14FB" w:rsidRDefault="002D5A03">
      <w:pPr>
        <w:rPr>
          <w:sz w:val="22"/>
          <w:szCs w:val="22"/>
          <w:lang w:val="en-GB"/>
        </w:rPr>
      </w:pPr>
      <w:r w:rsidRPr="00ED14FB">
        <w:rPr>
          <w:sz w:val="22"/>
          <w:szCs w:val="22"/>
          <w:lang w:val="en-GB"/>
        </w:rPr>
        <w:t>Total of 112 days over the three years.</w:t>
      </w:r>
    </w:p>
    <w:p w:rsidR="002D5A03" w:rsidRPr="00ED14FB" w:rsidRDefault="002D5A03">
      <w:pPr>
        <w:rPr>
          <w:sz w:val="22"/>
          <w:szCs w:val="22"/>
          <w:lang w:val="en-GB"/>
        </w:rPr>
      </w:pPr>
    </w:p>
    <w:p w:rsidR="002D5A03" w:rsidRPr="009C4BD9" w:rsidRDefault="002D5A03" w:rsidP="00DA3648">
      <w:pPr>
        <w:jc w:val="both"/>
        <w:rPr>
          <w:sz w:val="22"/>
          <w:szCs w:val="22"/>
          <w:lang w:val="en-GB"/>
        </w:rPr>
      </w:pPr>
      <w:r w:rsidRPr="00ED14FB">
        <w:rPr>
          <w:color w:val="00000A"/>
          <w:sz w:val="22"/>
          <w:szCs w:val="22"/>
          <w:lang w:val="en-GB"/>
        </w:rPr>
        <w:t>The duration is counted by considering two factors. First is the fact that the topics which need to be covered in the first year (2016) are related to the use of sophisticated software and datasets which are normally available (mostly freely) but not utilized by the professionals (trainees) based on our communication with the applicant institute. This requires that sufficient time be allotted for effective demonstration and enabling trainees to use the software, datasets</w:t>
      </w:r>
      <w:r w:rsidRPr="009C4BD9">
        <w:rPr>
          <w:color w:val="00000A"/>
          <w:sz w:val="22"/>
          <w:szCs w:val="22"/>
          <w:lang w:val="en-GB"/>
        </w:rPr>
        <w:t xml:space="preserve"> and be able to interpret relevant information. The second factor is that in the trainings planned for the years 2017 and 2018, mobilization to remote areas will be required to reach model areas for effective demonstration of the various skills in the field. Hence, the extended dates are assumed to compensate for the reason that the trainees will be able to deliver full and meaningful training counting with travelling times to and from the training sites and also meeting the time requirement to address the contents of the training.    </w:t>
      </w:r>
    </w:p>
    <w:p w:rsidR="002D5A03" w:rsidRPr="009C4BD9" w:rsidRDefault="002D5A03">
      <w:pPr>
        <w:rPr>
          <w:sz w:val="22"/>
          <w:szCs w:val="22"/>
          <w:lang w:val="en-GB"/>
        </w:rPr>
      </w:pPr>
    </w:p>
    <w:p w:rsidR="002D5A03" w:rsidRPr="009C4BD9" w:rsidRDefault="002D5A03">
      <w:pPr>
        <w:rPr>
          <w:sz w:val="22"/>
          <w:szCs w:val="22"/>
          <w:lang w:val="en-GB"/>
        </w:rPr>
      </w:pPr>
      <w:r w:rsidRPr="009C4BD9">
        <w:rPr>
          <w:b/>
          <w:bCs/>
          <w:sz w:val="22"/>
          <w:szCs w:val="22"/>
          <w:lang w:val="en-GB"/>
        </w:rPr>
        <w:t xml:space="preserve">Expected Applicants’ Institution Type of Cooperation: </w:t>
      </w:r>
    </w:p>
    <w:p w:rsidR="002D5A03" w:rsidRPr="009C4BD9" w:rsidRDefault="002D5A03" w:rsidP="00DA3648">
      <w:pPr>
        <w:pStyle w:val="Zkladntext2"/>
        <w:rPr>
          <w:sz w:val="22"/>
          <w:szCs w:val="22"/>
          <w:lang w:val="en-GB"/>
        </w:rPr>
      </w:pPr>
      <w:r w:rsidRPr="009C4BD9">
        <w:rPr>
          <w:rFonts w:eastAsia="Times New Roman"/>
          <w:sz w:val="22"/>
          <w:szCs w:val="22"/>
          <w:lang w:val="en-GB" w:eastAsia="en-US"/>
        </w:rPr>
        <w:t>Processing of permits and licenses. Selection, invitation and coordination of trainees (participants), provision of logistics for field and practice training (in particular, cars including fuel, field logistics, camping facilities, stationary expenses, sufficient s</w:t>
      </w:r>
      <w:r>
        <w:rPr>
          <w:rFonts w:eastAsia="Times New Roman"/>
          <w:sz w:val="22"/>
          <w:szCs w:val="22"/>
          <w:lang w:val="en-GB" w:eastAsia="en-US"/>
        </w:rPr>
        <w:t xml:space="preserve">pace and equipment for in-house, </w:t>
      </w:r>
      <w:r w:rsidRPr="009C4BD9">
        <w:rPr>
          <w:rFonts w:eastAsia="Times New Roman"/>
          <w:sz w:val="22"/>
          <w:szCs w:val="22"/>
          <w:lang w:val="en-GB" w:eastAsia="en-US"/>
        </w:rPr>
        <w:t xml:space="preserve">existing sample analysis and </w:t>
      </w:r>
      <w:r w:rsidRPr="00ED14FB">
        <w:rPr>
          <w:rFonts w:eastAsia="Times New Roman"/>
          <w:sz w:val="22"/>
          <w:szCs w:val="22"/>
          <w:lang w:val="en-GB" w:eastAsia="en-US"/>
        </w:rPr>
        <w:t xml:space="preserve">preparation facility, office space for Czech experts, existing geological and topographic maps as well as any relevant map and satellite data at the disposal of the GSE for the training areas). </w:t>
      </w:r>
      <w:r w:rsidRPr="00ED14FB">
        <w:rPr>
          <w:sz w:val="22"/>
          <w:szCs w:val="22"/>
          <w:lang w:val="en-GB"/>
        </w:rPr>
        <w:t>It is also presumed that the GSE will cover the</w:t>
      </w:r>
      <w:r w:rsidRPr="009C4BD9">
        <w:rPr>
          <w:sz w:val="22"/>
          <w:szCs w:val="22"/>
          <w:lang w:val="en-GB"/>
        </w:rPr>
        <w:t xml:space="preserve"> basic expenses of its trainees during the program and will also avail senior experts to support the training during lecture and field work. Regional offices and federal organizations would also a</w:t>
      </w:r>
      <w:r w:rsidRPr="009C4BD9">
        <w:rPr>
          <w:rFonts w:eastAsia="Times New Roman"/>
          <w:sz w:val="22"/>
          <w:szCs w:val="22"/>
          <w:lang w:val="en-GB" w:eastAsia="en-US"/>
        </w:rPr>
        <w:t xml:space="preserve">vail relevant professionals covering their basic expenses during the training. </w:t>
      </w:r>
    </w:p>
    <w:p w:rsidR="002D5A03" w:rsidRPr="009C4BD9" w:rsidRDefault="002D5A03">
      <w:pPr>
        <w:rPr>
          <w:sz w:val="22"/>
          <w:szCs w:val="22"/>
          <w:lang w:val="en-GB"/>
        </w:rPr>
      </w:pPr>
    </w:p>
    <w:p w:rsidR="002D5A03" w:rsidRPr="009C4BD9" w:rsidRDefault="002D5A03">
      <w:pPr>
        <w:rPr>
          <w:sz w:val="22"/>
          <w:szCs w:val="22"/>
          <w:lang w:val="en-GB"/>
        </w:rPr>
      </w:pPr>
      <w:r w:rsidRPr="009C4BD9">
        <w:rPr>
          <w:sz w:val="22"/>
          <w:szCs w:val="22"/>
          <w:lang w:val="en-GB"/>
        </w:rPr>
        <w:t>C</w:t>
      </w:r>
      <w:r w:rsidRPr="009C4BD9">
        <w:rPr>
          <w:b/>
          <w:bCs/>
          <w:sz w:val="22"/>
          <w:szCs w:val="22"/>
          <w:lang w:val="en-GB"/>
        </w:rPr>
        <w:t xml:space="preserve">ontext: </w:t>
      </w:r>
    </w:p>
    <w:p w:rsidR="002D5A03" w:rsidRPr="009C4BD9" w:rsidRDefault="002D5A03" w:rsidP="00DA3648">
      <w:pPr>
        <w:jc w:val="both"/>
        <w:rPr>
          <w:sz w:val="22"/>
          <w:szCs w:val="22"/>
          <w:lang w:val="en-GB"/>
        </w:rPr>
      </w:pPr>
      <w:r w:rsidRPr="009C4BD9">
        <w:rPr>
          <w:sz w:val="22"/>
          <w:szCs w:val="22"/>
          <w:lang w:val="en-GB"/>
        </w:rPr>
        <w:t xml:space="preserve">The current situation shows that the government has faced difficulties in retaining senior professionals in the geoscience field due to blooming of private sector investment in </w:t>
      </w:r>
      <w:smartTag w:uri="urn:schemas-microsoft-com:office:smarttags" w:element="PlaceType">
        <w:r w:rsidRPr="009C4BD9">
          <w:rPr>
            <w:sz w:val="22"/>
            <w:szCs w:val="22"/>
            <w:lang w:val="en-GB"/>
          </w:rPr>
          <w:t>Ethiopia</w:t>
        </w:r>
      </w:smartTag>
      <w:r w:rsidRPr="009C4BD9">
        <w:rPr>
          <w:sz w:val="22"/>
          <w:szCs w:val="22"/>
          <w:lang w:val="en-GB"/>
        </w:rPr>
        <w:t>. This unfortunately has returned the problem that the government is not able to keep the capacity to render extensive service to the industry and development of infrastructure required for progress in the country. The effective solution could be to upgrade and enhance the capacity of young and junior professionals mainly by intensive short term in-country training. The role of this project is to transfer up to date state of knowledge in applied geosciences in a well-structured and sustainable manner for key professionals of government offices.</w:t>
      </w:r>
    </w:p>
    <w:p w:rsidR="002D5A03" w:rsidRPr="009C4BD9" w:rsidRDefault="002D5A03" w:rsidP="00DA3648">
      <w:pPr>
        <w:spacing w:before="120"/>
        <w:jc w:val="both"/>
        <w:rPr>
          <w:sz w:val="22"/>
          <w:szCs w:val="22"/>
          <w:lang w:val="en-GB"/>
        </w:rPr>
      </w:pPr>
      <w:r w:rsidRPr="009C4BD9">
        <w:rPr>
          <w:sz w:val="22"/>
          <w:szCs w:val="22"/>
          <w:lang w:val="en-GB"/>
        </w:rPr>
        <w:lastRenderedPageBreak/>
        <w:t>Three-year training will be held every year (in October to November from 2016 to 2018). During this time  the applicant Institutes staff as well as other institutes junior geoscience professionals including several regional offices of mineral and natural resources, federal organizations such as Ministry of Mines, Petroleum and Natural Gas,  Ministry of Water, Irrigation and Energy, Ethiopian Roads Authority (Infrastructure development planning unit), will take part in  the training. The proposed timing for the training is selected since between October and November the availability of all staff can be ensured. In the training both theoretical and practical exercises will be addressed with the emphasis on the practical usage of acquired knowledge. To this effect short in-house lectures focusing on current scientific knowledge, development and new methodological approach in geoscience will be presented. Lectures will be implemented through Czech experts based on practical education and field work including data collection and processing. This multidisciplinary approach will include processing of remote sensing data, an introduction to geological mapping and mineral resources investigation and geo-hazard assessment. Evaluation of skills will be tested at the beginning and end of each training season. For more details see the expected time schedule.</w:t>
      </w:r>
    </w:p>
    <w:p w:rsidR="002D5A03" w:rsidRPr="009C4BD9" w:rsidRDefault="002D5A03">
      <w:pPr>
        <w:spacing w:before="120"/>
        <w:rPr>
          <w:sz w:val="22"/>
          <w:szCs w:val="22"/>
          <w:lang w:val="en-GB"/>
        </w:rPr>
      </w:pPr>
    </w:p>
    <w:p w:rsidR="002D5A03" w:rsidRPr="009C4BD9" w:rsidRDefault="002D5A03">
      <w:pPr>
        <w:rPr>
          <w:sz w:val="22"/>
          <w:szCs w:val="22"/>
          <w:lang w:val="en-GB"/>
        </w:rPr>
      </w:pPr>
      <w:r w:rsidRPr="009C4BD9">
        <w:rPr>
          <w:b/>
          <w:bCs/>
          <w:sz w:val="22"/>
          <w:szCs w:val="22"/>
          <w:lang w:val="en-GB"/>
        </w:rPr>
        <w:t>Expected Outcomes and Results by the Applicant:</w:t>
      </w:r>
    </w:p>
    <w:p w:rsidR="002D5A03" w:rsidRPr="009C4BD9" w:rsidRDefault="002D5A03">
      <w:pPr>
        <w:rPr>
          <w:b/>
          <w:bCs/>
          <w:sz w:val="22"/>
          <w:szCs w:val="22"/>
          <w:lang w:val="en-GB"/>
        </w:rPr>
      </w:pPr>
    </w:p>
    <w:p w:rsidR="002D5A03" w:rsidRPr="009C4BD9" w:rsidRDefault="002D5A03" w:rsidP="00DA3648">
      <w:pPr>
        <w:spacing w:before="120"/>
        <w:jc w:val="both"/>
        <w:rPr>
          <w:sz w:val="22"/>
          <w:szCs w:val="22"/>
          <w:lang w:val="en-GB"/>
        </w:rPr>
      </w:pPr>
      <w:r w:rsidRPr="009C4BD9">
        <w:rPr>
          <w:sz w:val="22"/>
          <w:szCs w:val="22"/>
          <w:lang w:val="en-GB"/>
        </w:rPr>
        <w:t>(a) Practical skills of public sector geoscience professionals with junior level of experience is enhanced. (Indicator: Sets of tests and questionnaires will be prepared in the form of check lists for all participants and this will be used as base data for comparison with the assessment tests and questionnaires related to the training at the end of each  training.)</w:t>
      </w:r>
    </w:p>
    <w:p w:rsidR="002D5A03" w:rsidRPr="009C4BD9" w:rsidRDefault="002D5A03" w:rsidP="00DA3648">
      <w:pPr>
        <w:spacing w:before="120"/>
        <w:jc w:val="both"/>
        <w:rPr>
          <w:sz w:val="22"/>
          <w:szCs w:val="22"/>
          <w:lang w:val="en-GB"/>
        </w:rPr>
      </w:pPr>
      <w:r w:rsidRPr="009C4BD9">
        <w:rPr>
          <w:sz w:val="22"/>
          <w:szCs w:val="22"/>
          <w:lang w:val="en-GB"/>
        </w:rPr>
        <w:t xml:space="preserve">(b) Basic geoscience data generation, interpretation, archiving and administration methodology is established. (Indicator: Sets of tests and questionnaires will be prepared in the form of check lists for all participants and this will be used for comparison as base data with  the assessment tests and questionnaires related to the contents of the training at the end of each training). </w:t>
      </w:r>
    </w:p>
    <w:p w:rsidR="002D5A03" w:rsidRPr="009C4BD9" w:rsidRDefault="002D5A03" w:rsidP="00DA3648">
      <w:pPr>
        <w:spacing w:before="120"/>
        <w:jc w:val="both"/>
        <w:rPr>
          <w:sz w:val="22"/>
          <w:szCs w:val="22"/>
          <w:lang w:val="en-GB"/>
        </w:rPr>
      </w:pPr>
      <w:r w:rsidRPr="009C4BD9">
        <w:rPr>
          <w:sz w:val="22"/>
          <w:szCs w:val="22"/>
          <w:lang w:val="en-GB"/>
        </w:rPr>
        <w:t>(c) Geo-scientific aspects of selected (prioritized) areas by GSE (Geological Survey of Ethiopia) will be investigated for geo-hazard risks, economic geology and geological set-up in the training process. (Indicator: Produced maps and explanatory booklet for the areas where the field training were carried out at the end of the third year training season)</w:t>
      </w:r>
    </w:p>
    <w:p w:rsidR="002D5A03" w:rsidRPr="009C4BD9" w:rsidRDefault="002D5A03">
      <w:pPr>
        <w:spacing w:before="120"/>
        <w:rPr>
          <w:b/>
          <w:bCs/>
          <w:sz w:val="22"/>
          <w:szCs w:val="22"/>
          <w:lang w:val="en-GB"/>
        </w:rPr>
      </w:pPr>
    </w:p>
    <w:p w:rsidR="002D5A03" w:rsidRPr="009C4BD9" w:rsidRDefault="002D5A03">
      <w:pPr>
        <w:spacing w:before="120"/>
        <w:rPr>
          <w:sz w:val="22"/>
          <w:szCs w:val="22"/>
          <w:lang w:val="en-GB"/>
        </w:rPr>
      </w:pPr>
      <w:r w:rsidRPr="009C4BD9">
        <w:rPr>
          <w:b/>
          <w:bCs/>
          <w:sz w:val="22"/>
          <w:szCs w:val="22"/>
          <w:lang w:val="en-GB"/>
        </w:rPr>
        <w:t>Expected time schedule</w:t>
      </w:r>
      <w:r w:rsidRPr="009C4BD9">
        <w:rPr>
          <w:sz w:val="22"/>
          <w:szCs w:val="22"/>
          <w:lang w:val="en-GB"/>
        </w:rPr>
        <w:t>:</w:t>
      </w:r>
    </w:p>
    <w:p w:rsidR="002D5A03" w:rsidRPr="009C4BD9" w:rsidRDefault="002D5A03">
      <w:pPr>
        <w:rPr>
          <w:sz w:val="22"/>
          <w:szCs w:val="22"/>
          <w:lang w:val="en-GB"/>
        </w:rPr>
      </w:pPr>
    </w:p>
    <w:p w:rsidR="002D5A03" w:rsidRPr="009C4BD9" w:rsidRDefault="002D5A03">
      <w:pPr>
        <w:rPr>
          <w:sz w:val="22"/>
          <w:szCs w:val="22"/>
          <w:lang w:val="en-GB"/>
        </w:rPr>
      </w:pPr>
      <w:r w:rsidRPr="009C4BD9">
        <w:rPr>
          <w:b/>
          <w:bCs/>
          <w:sz w:val="22"/>
          <w:szCs w:val="22"/>
          <w:lang w:val="en-GB"/>
        </w:rPr>
        <w:t>First year of the project (2016)</w:t>
      </w:r>
    </w:p>
    <w:p w:rsidR="002D5A03" w:rsidRPr="009C4BD9" w:rsidRDefault="002D5A03">
      <w:pPr>
        <w:rPr>
          <w:sz w:val="22"/>
          <w:szCs w:val="22"/>
          <w:lang w:val="en-GB"/>
        </w:rPr>
      </w:pPr>
    </w:p>
    <w:tbl>
      <w:tblPr>
        <w:tblW w:w="8410" w:type="dxa"/>
        <w:tblInd w:w="-106" w:type="dxa"/>
        <w:tblLook w:val="0000" w:firstRow="0" w:lastRow="0" w:firstColumn="0" w:lastColumn="0" w:noHBand="0" w:noVBand="0"/>
      </w:tblPr>
      <w:tblGrid>
        <w:gridCol w:w="1153"/>
        <w:gridCol w:w="2409"/>
        <w:gridCol w:w="1217"/>
        <w:gridCol w:w="1618"/>
        <w:gridCol w:w="2013"/>
      </w:tblGrid>
      <w:tr w:rsidR="002D5A03" w:rsidRPr="009C4BD9">
        <w:trPr>
          <w:trHeight w:val="582"/>
        </w:trPr>
        <w:tc>
          <w:tcPr>
            <w:tcW w:w="1153" w:type="dxa"/>
          </w:tcPr>
          <w:p w:rsidR="002D5A03" w:rsidRPr="009C4BD9" w:rsidRDefault="002D5A03">
            <w:pPr>
              <w:rPr>
                <w:lang w:val="en-GB"/>
              </w:rPr>
            </w:pPr>
            <w:r w:rsidRPr="009C4BD9">
              <w:rPr>
                <w:b/>
                <w:bCs/>
                <w:sz w:val="22"/>
                <w:szCs w:val="22"/>
                <w:lang w:val="en-GB"/>
              </w:rPr>
              <w:t>Date</w:t>
            </w:r>
          </w:p>
        </w:tc>
        <w:tc>
          <w:tcPr>
            <w:tcW w:w="2409" w:type="dxa"/>
          </w:tcPr>
          <w:p w:rsidR="002D5A03" w:rsidRPr="009C4BD9" w:rsidRDefault="002D5A03">
            <w:pPr>
              <w:rPr>
                <w:lang w:val="en-GB"/>
              </w:rPr>
            </w:pPr>
            <w:r w:rsidRPr="009C4BD9">
              <w:rPr>
                <w:b/>
                <w:bCs/>
                <w:sz w:val="22"/>
                <w:szCs w:val="22"/>
                <w:lang w:val="en-GB"/>
              </w:rPr>
              <w:t xml:space="preserve">Subject </w:t>
            </w:r>
          </w:p>
        </w:tc>
        <w:tc>
          <w:tcPr>
            <w:tcW w:w="1217" w:type="dxa"/>
          </w:tcPr>
          <w:p w:rsidR="002D5A03" w:rsidRPr="009C4BD9" w:rsidRDefault="002D5A03">
            <w:pPr>
              <w:rPr>
                <w:lang w:val="en-GB"/>
              </w:rPr>
            </w:pPr>
            <w:r w:rsidRPr="009C4BD9">
              <w:rPr>
                <w:b/>
                <w:bCs/>
                <w:sz w:val="22"/>
                <w:szCs w:val="22"/>
                <w:lang w:val="en-GB"/>
              </w:rPr>
              <w:t>Location</w:t>
            </w:r>
          </w:p>
        </w:tc>
        <w:tc>
          <w:tcPr>
            <w:tcW w:w="1618" w:type="dxa"/>
          </w:tcPr>
          <w:p w:rsidR="002D5A03" w:rsidRPr="009C4BD9" w:rsidRDefault="002D5A03">
            <w:pPr>
              <w:rPr>
                <w:lang w:val="en-GB"/>
              </w:rPr>
            </w:pPr>
            <w:r w:rsidRPr="009C4BD9">
              <w:rPr>
                <w:b/>
                <w:bCs/>
                <w:sz w:val="22"/>
                <w:szCs w:val="22"/>
                <w:lang w:val="en-GB"/>
              </w:rPr>
              <w:t>Number of Trainees</w:t>
            </w:r>
          </w:p>
        </w:tc>
        <w:tc>
          <w:tcPr>
            <w:tcW w:w="2013" w:type="dxa"/>
          </w:tcPr>
          <w:p w:rsidR="002D5A03" w:rsidRPr="009C4BD9" w:rsidRDefault="002D5A03">
            <w:pPr>
              <w:rPr>
                <w:lang w:val="en-GB"/>
              </w:rPr>
            </w:pPr>
            <w:r w:rsidRPr="009C4BD9">
              <w:rPr>
                <w:b/>
                <w:bCs/>
                <w:sz w:val="22"/>
                <w:szCs w:val="22"/>
                <w:lang w:val="en-GB"/>
              </w:rPr>
              <w:t>Amount of work for experts</w:t>
            </w:r>
          </w:p>
        </w:tc>
      </w:tr>
      <w:tr w:rsidR="002D5A03" w:rsidRPr="009C4BD9">
        <w:trPr>
          <w:trHeight w:val="2490"/>
        </w:trPr>
        <w:tc>
          <w:tcPr>
            <w:tcW w:w="1153" w:type="dxa"/>
          </w:tcPr>
          <w:p w:rsidR="002D5A03" w:rsidRPr="009C4BD9" w:rsidRDefault="002D5A03">
            <w:pPr>
              <w:rPr>
                <w:lang w:val="en-GB"/>
              </w:rPr>
            </w:pPr>
            <w:r w:rsidRPr="009C4BD9">
              <w:rPr>
                <w:rFonts w:eastAsia="Times New Roman"/>
                <w:color w:val="00000A"/>
                <w:sz w:val="22"/>
                <w:szCs w:val="22"/>
                <w:lang w:val="en-GB"/>
              </w:rPr>
              <w:t>October to November 2016</w:t>
            </w:r>
          </w:p>
        </w:tc>
        <w:tc>
          <w:tcPr>
            <w:tcW w:w="2409" w:type="dxa"/>
          </w:tcPr>
          <w:p w:rsidR="002D5A03" w:rsidRPr="005C2849" w:rsidRDefault="002D5A03">
            <w:pPr>
              <w:pStyle w:val="Nadpis2"/>
              <w:rPr>
                <w:rFonts w:ascii="Times New Roman" w:hAnsi="Times New Roman"/>
                <w:sz w:val="22"/>
                <w:szCs w:val="22"/>
                <w:lang w:val="en-GB"/>
              </w:rPr>
            </w:pPr>
            <w:r w:rsidRPr="005C2849">
              <w:rPr>
                <w:rFonts w:ascii="Times New Roman" w:hAnsi="Times New Roman"/>
                <w:color w:val="00000A"/>
                <w:sz w:val="22"/>
                <w:szCs w:val="22"/>
                <w:lang w:val="en-GB"/>
              </w:rPr>
              <w:t>Training in Geographic Information Systems (GIS) and Remote Sensing (RS), with special emphasis on application for geological and resources mapping.</w:t>
            </w:r>
          </w:p>
          <w:p w:rsidR="002D5A03" w:rsidRPr="005C2849" w:rsidRDefault="002D5A03">
            <w:pPr>
              <w:pStyle w:val="Nadpis2"/>
              <w:rPr>
                <w:rFonts w:ascii="Times New Roman" w:hAnsi="Times New Roman"/>
                <w:sz w:val="22"/>
                <w:szCs w:val="22"/>
                <w:lang w:val="en-GB"/>
              </w:rPr>
            </w:pPr>
            <w:r w:rsidRPr="005C2849">
              <w:rPr>
                <w:rFonts w:ascii="Times New Roman" w:hAnsi="Times New Roman"/>
                <w:color w:val="00000A"/>
                <w:sz w:val="22"/>
                <w:szCs w:val="22"/>
                <w:lang w:val="en-GB"/>
              </w:rPr>
              <w:t>Introduction of geological mapping principles and current techniques.</w:t>
            </w:r>
            <w:r w:rsidRPr="005C2849">
              <w:rPr>
                <w:rFonts w:ascii="Times New Roman" w:hAnsi="Times New Roman"/>
                <w:sz w:val="22"/>
                <w:szCs w:val="22"/>
                <w:shd w:val="clear" w:color="auto" w:fill="FFFFFF"/>
                <w:lang w:val="en-GB"/>
              </w:rPr>
              <w:t xml:space="preserve">  </w:t>
            </w:r>
          </w:p>
          <w:p w:rsidR="002D5A03" w:rsidRPr="009C4BD9" w:rsidRDefault="002D5A03">
            <w:pPr>
              <w:rPr>
                <w:rFonts w:eastAsia="Times New Roman"/>
                <w:color w:val="00000A"/>
                <w:lang w:val="en-GB"/>
              </w:rPr>
            </w:pPr>
          </w:p>
        </w:tc>
        <w:tc>
          <w:tcPr>
            <w:tcW w:w="1217" w:type="dxa"/>
          </w:tcPr>
          <w:p w:rsidR="002D5A03" w:rsidRPr="009C4BD9" w:rsidRDefault="002D5A03">
            <w:pPr>
              <w:pStyle w:val="ListParagraph1"/>
              <w:ind w:left="0"/>
              <w:rPr>
                <w:lang w:val="en-GB"/>
              </w:rPr>
            </w:pPr>
            <w:smartTag w:uri="urn:schemas-microsoft-com:office:smarttags" w:element="PlaceType">
              <w:smartTag w:uri="urn:schemas-microsoft-com:office:smarttags" w:element="PlaceType">
                <w:r w:rsidRPr="009C4BD9">
                  <w:rPr>
                    <w:color w:val="00000A"/>
                    <w:sz w:val="22"/>
                    <w:szCs w:val="22"/>
                    <w:lang w:val="en-GB" w:eastAsia="en-US"/>
                  </w:rPr>
                  <w:t>Addis Ababa</w:t>
                </w:r>
              </w:smartTag>
              <w:r w:rsidRPr="009C4BD9">
                <w:rPr>
                  <w:color w:val="00000A"/>
                  <w:sz w:val="22"/>
                  <w:szCs w:val="22"/>
                  <w:lang w:val="en-GB" w:eastAsia="en-US"/>
                </w:rPr>
                <w:t xml:space="preserve">, </w:t>
              </w:r>
              <w:smartTag w:uri="urn:schemas-microsoft-com:office:smarttags" w:element="PlaceType">
                <w:r w:rsidRPr="009C4BD9">
                  <w:rPr>
                    <w:color w:val="00000A"/>
                    <w:sz w:val="22"/>
                    <w:szCs w:val="22"/>
                    <w:lang w:val="en-GB" w:eastAsia="en-US"/>
                  </w:rPr>
                  <w:t>Ethiopia</w:t>
                </w:r>
              </w:smartTag>
            </w:smartTag>
          </w:p>
          <w:p w:rsidR="002D5A03" w:rsidRPr="009C4BD9" w:rsidRDefault="002D5A03">
            <w:pPr>
              <w:rPr>
                <w:color w:val="00000A"/>
                <w:lang w:val="en-GB" w:eastAsia="en-US"/>
              </w:rPr>
            </w:pPr>
          </w:p>
        </w:tc>
        <w:tc>
          <w:tcPr>
            <w:tcW w:w="1618" w:type="dxa"/>
          </w:tcPr>
          <w:p w:rsidR="002D5A03" w:rsidRPr="009C4BD9" w:rsidRDefault="002D5A03">
            <w:pPr>
              <w:rPr>
                <w:lang w:val="en-GB"/>
              </w:rPr>
            </w:pPr>
            <w:r w:rsidRPr="009C4BD9">
              <w:rPr>
                <w:color w:val="00000A"/>
                <w:sz w:val="22"/>
                <w:szCs w:val="22"/>
                <w:lang w:val="en-GB" w:eastAsia="en-US"/>
              </w:rPr>
              <w:t>20 participants</w:t>
            </w:r>
          </w:p>
        </w:tc>
        <w:tc>
          <w:tcPr>
            <w:tcW w:w="2013" w:type="dxa"/>
          </w:tcPr>
          <w:p w:rsidR="002D5A03" w:rsidRPr="009C4BD9" w:rsidRDefault="002D5A03">
            <w:pPr>
              <w:rPr>
                <w:lang w:val="en-GB"/>
              </w:rPr>
            </w:pPr>
            <w:r>
              <w:rPr>
                <w:color w:val="00000A"/>
                <w:sz w:val="22"/>
                <w:szCs w:val="22"/>
                <w:lang w:val="en-GB" w:eastAsia="en-US"/>
              </w:rPr>
              <w:t>35</w:t>
            </w:r>
            <w:r w:rsidRPr="009C4BD9">
              <w:rPr>
                <w:color w:val="00000A"/>
                <w:sz w:val="22"/>
                <w:szCs w:val="22"/>
                <w:lang w:val="en-GB" w:eastAsia="en-US"/>
              </w:rPr>
              <w:t xml:space="preserve"> days of work in total (including travelling)</w:t>
            </w:r>
          </w:p>
        </w:tc>
      </w:tr>
    </w:tbl>
    <w:p w:rsidR="002D5A03" w:rsidRPr="009C4BD9" w:rsidRDefault="002D5A03">
      <w:pPr>
        <w:rPr>
          <w:sz w:val="22"/>
          <w:szCs w:val="22"/>
          <w:lang w:val="en-GB"/>
        </w:rPr>
      </w:pPr>
    </w:p>
    <w:p w:rsidR="002D5A03" w:rsidRPr="009C4BD9" w:rsidRDefault="002D5A03" w:rsidP="00DA3648">
      <w:pPr>
        <w:jc w:val="both"/>
        <w:rPr>
          <w:sz w:val="22"/>
          <w:szCs w:val="22"/>
          <w:lang w:val="en-GB"/>
        </w:rPr>
      </w:pPr>
      <w:r w:rsidRPr="009C4BD9">
        <w:rPr>
          <w:sz w:val="22"/>
          <w:szCs w:val="22"/>
          <w:lang w:val="en-GB"/>
        </w:rPr>
        <w:lastRenderedPageBreak/>
        <w:t xml:space="preserve">Preliminary programme (first year): Methods of geological mapping. Introduction to ArcGIS and import of the field data to ArcGIS system. Introduction to raster data, raster </w:t>
      </w:r>
      <w:proofErr w:type="spellStart"/>
      <w:r w:rsidRPr="009C4BD9">
        <w:rPr>
          <w:sz w:val="22"/>
          <w:szCs w:val="22"/>
          <w:lang w:val="en-GB"/>
        </w:rPr>
        <w:t>symbology</w:t>
      </w:r>
      <w:proofErr w:type="spellEnd"/>
      <w:r w:rsidRPr="009C4BD9">
        <w:rPr>
          <w:sz w:val="22"/>
          <w:szCs w:val="22"/>
          <w:lang w:val="en-GB"/>
        </w:rPr>
        <w:t xml:space="preserve">, </w:t>
      </w:r>
      <w:proofErr w:type="spellStart"/>
      <w:r w:rsidRPr="009C4BD9">
        <w:rPr>
          <w:sz w:val="22"/>
          <w:szCs w:val="22"/>
          <w:lang w:val="en-GB"/>
        </w:rPr>
        <w:t>georeferencing</w:t>
      </w:r>
      <w:proofErr w:type="spellEnd"/>
      <w:r w:rsidRPr="009C4BD9">
        <w:rPr>
          <w:sz w:val="22"/>
          <w:szCs w:val="22"/>
          <w:lang w:val="en-GB"/>
        </w:rPr>
        <w:t xml:space="preserve">. Raster analysis, interpolation of geochemical/geophysical maps from point data. Digital elevation models (DEMs), numerical geomorphology and morphotectonic analysis, introduction to vector data editing. Hydrological </w:t>
      </w:r>
      <w:r w:rsidR="0077558B" w:rsidRPr="009C4BD9">
        <w:rPr>
          <w:sz w:val="22"/>
          <w:szCs w:val="22"/>
          <w:lang w:val="en-GB"/>
        </w:rPr>
        <w:t>modelling</w:t>
      </w:r>
      <w:r w:rsidRPr="009C4BD9">
        <w:rPr>
          <w:sz w:val="22"/>
          <w:szCs w:val="22"/>
          <w:lang w:val="en-GB"/>
        </w:rPr>
        <w:t>. Advanced image analysis – decorrelation stretch, principal component analysis, image classification (ENVI). 3D surfaces, TIN, 3D visualizations, hydrogeological analysis in 3D. Exercise for proving learned skills.</w:t>
      </w:r>
    </w:p>
    <w:p w:rsidR="002D5A03" w:rsidRPr="009C4BD9" w:rsidRDefault="002D5A03">
      <w:pPr>
        <w:rPr>
          <w:sz w:val="22"/>
          <w:szCs w:val="22"/>
          <w:lang w:val="en-GB"/>
        </w:rPr>
      </w:pPr>
    </w:p>
    <w:p w:rsidR="002D5A03" w:rsidRPr="009C4BD9" w:rsidRDefault="002D5A03">
      <w:pPr>
        <w:rPr>
          <w:sz w:val="22"/>
          <w:szCs w:val="22"/>
          <w:lang w:val="en-GB"/>
        </w:rPr>
      </w:pPr>
      <w:r w:rsidRPr="009C4BD9">
        <w:rPr>
          <w:b/>
          <w:bCs/>
          <w:sz w:val="22"/>
          <w:szCs w:val="22"/>
          <w:lang w:val="en-GB"/>
        </w:rPr>
        <w:t>Second year of the project (2017)</w:t>
      </w:r>
    </w:p>
    <w:p w:rsidR="002D5A03" w:rsidRPr="009C4BD9" w:rsidRDefault="002D5A03">
      <w:pPr>
        <w:rPr>
          <w:sz w:val="22"/>
          <w:szCs w:val="22"/>
          <w:lang w:val="en-GB"/>
        </w:rPr>
      </w:pPr>
    </w:p>
    <w:tbl>
      <w:tblPr>
        <w:tblW w:w="8642" w:type="dxa"/>
        <w:tblInd w:w="-106" w:type="dxa"/>
        <w:tblLook w:val="0000" w:firstRow="0" w:lastRow="0" w:firstColumn="0" w:lastColumn="0" w:noHBand="0" w:noVBand="0"/>
      </w:tblPr>
      <w:tblGrid>
        <w:gridCol w:w="1154"/>
        <w:gridCol w:w="2829"/>
        <w:gridCol w:w="1139"/>
        <w:gridCol w:w="1559"/>
        <w:gridCol w:w="1961"/>
      </w:tblGrid>
      <w:tr w:rsidR="002D5A03" w:rsidRPr="009C4BD9">
        <w:trPr>
          <w:trHeight w:val="605"/>
        </w:trPr>
        <w:tc>
          <w:tcPr>
            <w:tcW w:w="1154" w:type="dxa"/>
          </w:tcPr>
          <w:p w:rsidR="002D5A03" w:rsidRPr="009C4BD9" w:rsidRDefault="002D5A03">
            <w:pPr>
              <w:rPr>
                <w:lang w:val="en-GB"/>
              </w:rPr>
            </w:pPr>
            <w:r w:rsidRPr="009C4BD9">
              <w:rPr>
                <w:b/>
                <w:bCs/>
                <w:sz w:val="22"/>
                <w:szCs w:val="22"/>
                <w:lang w:val="en-GB"/>
              </w:rPr>
              <w:t>Date</w:t>
            </w:r>
          </w:p>
        </w:tc>
        <w:tc>
          <w:tcPr>
            <w:tcW w:w="2829" w:type="dxa"/>
          </w:tcPr>
          <w:p w:rsidR="002D5A03" w:rsidRPr="008E66BF" w:rsidRDefault="002D5A03">
            <w:pPr>
              <w:rPr>
                <w:lang w:val="en-GB"/>
              </w:rPr>
            </w:pPr>
            <w:r w:rsidRPr="008E66BF">
              <w:rPr>
                <w:b/>
                <w:bCs/>
                <w:sz w:val="22"/>
                <w:szCs w:val="22"/>
                <w:lang w:val="en-GB"/>
              </w:rPr>
              <w:t xml:space="preserve">Subject </w:t>
            </w:r>
          </w:p>
        </w:tc>
        <w:tc>
          <w:tcPr>
            <w:tcW w:w="1139" w:type="dxa"/>
          </w:tcPr>
          <w:p w:rsidR="002D5A03" w:rsidRPr="008E66BF" w:rsidRDefault="002D5A03">
            <w:pPr>
              <w:rPr>
                <w:lang w:val="en-GB"/>
              </w:rPr>
            </w:pPr>
            <w:r w:rsidRPr="008E66BF">
              <w:rPr>
                <w:b/>
                <w:bCs/>
                <w:sz w:val="22"/>
                <w:szCs w:val="22"/>
                <w:lang w:val="en-GB"/>
              </w:rPr>
              <w:t>Location</w:t>
            </w:r>
          </w:p>
        </w:tc>
        <w:tc>
          <w:tcPr>
            <w:tcW w:w="1559" w:type="dxa"/>
          </w:tcPr>
          <w:p w:rsidR="002D5A03" w:rsidRPr="008E66BF" w:rsidRDefault="002D5A03">
            <w:pPr>
              <w:rPr>
                <w:lang w:val="en-GB"/>
              </w:rPr>
            </w:pPr>
            <w:r w:rsidRPr="008E66BF">
              <w:rPr>
                <w:b/>
                <w:bCs/>
                <w:sz w:val="22"/>
                <w:szCs w:val="22"/>
                <w:lang w:val="en-GB"/>
              </w:rPr>
              <w:t>Number of Trainees</w:t>
            </w:r>
          </w:p>
        </w:tc>
        <w:tc>
          <w:tcPr>
            <w:tcW w:w="1961" w:type="dxa"/>
          </w:tcPr>
          <w:p w:rsidR="002D5A03" w:rsidRPr="009C4BD9" w:rsidRDefault="002D5A03">
            <w:pPr>
              <w:rPr>
                <w:lang w:val="en-GB"/>
              </w:rPr>
            </w:pPr>
            <w:r w:rsidRPr="009C4BD9">
              <w:rPr>
                <w:b/>
                <w:bCs/>
                <w:sz w:val="22"/>
                <w:szCs w:val="22"/>
                <w:lang w:val="en-GB"/>
              </w:rPr>
              <w:t>Amount of work for experts</w:t>
            </w:r>
          </w:p>
        </w:tc>
      </w:tr>
      <w:tr w:rsidR="002D5A03" w:rsidRPr="009C4BD9">
        <w:trPr>
          <w:trHeight w:val="1976"/>
        </w:trPr>
        <w:tc>
          <w:tcPr>
            <w:tcW w:w="1154" w:type="dxa"/>
          </w:tcPr>
          <w:p w:rsidR="002D5A03" w:rsidRPr="009C4BD9" w:rsidRDefault="002D5A03">
            <w:pPr>
              <w:pStyle w:val="ListParagraph1"/>
              <w:ind w:left="0"/>
              <w:rPr>
                <w:lang w:val="en-GB"/>
              </w:rPr>
            </w:pPr>
            <w:r w:rsidRPr="009C4BD9">
              <w:rPr>
                <w:rFonts w:eastAsia="Times New Roman"/>
                <w:color w:val="00000A"/>
                <w:sz w:val="22"/>
                <w:szCs w:val="22"/>
                <w:lang w:val="en-GB" w:eastAsia="en-US"/>
              </w:rPr>
              <w:t>October to November 2017</w:t>
            </w:r>
          </w:p>
        </w:tc>
        <w:tc>
          <w:tcPr>
            <w:tcW w:w="2829" w:type="dxa"/>
          </w:tcPr>
          <w:p w:rsidR="002D5A03" w:rsidRPr="008E66BF" w:rsidRDefault="002D5A03">
            <w:pPr>
              <w:rPr>
                <w:lang w:val="en-GB"/>
              </w:rPr>
            </w:pPr>
            <w:r w:rsidRPr="008E66BF">
              <w:rPr>
                <w:rFonts w:eastAsia="Times New Roman"/>
                <w:color w:val="00000A"/>
                <w:sz w:val="22"/>
                <w:szCs w:val="22"/>
                <w:lang w:val="en-GB" w:eastAsia="en-US"/>
              </w:rPr>
              <w:t>Field geological mapping training and data collection including mineral resources exploration and field geophysics</w:t>
            </w:r>
          </w:p>
          <w:p w:rsidR="002D5A03" w:rsidRPr="008E66BF" w:rsidRDefault="002D5A03">
            <w:pPr>
              <w:rPr>
                <w:rFonts w:eastAsia="Times New Roman"/>
                <w:color w:val="00000A"/>
                <w:lang w:val="en-GB" w:eastAsia="en-US"/>
              </w:rPr>
            </w:pPr>
          </w:p>
          <w:p w:rsidR="002D5A03" w:rsidRPr="008E66BF" w:rsidRDefault="002D5A03" w:rsidP="00D92D85">
            <w:pPr>
              <w:pStyle w:val="Odstavecseseznamem"/>
              <w:tabs>
                <w:tab w:val="left" w:pos="2694"/>
              </w:tabs>
              <w:ind w:left="0"/>
              <w:contextualSpacing/>
            </w:pPr>
            <w:r w:rsidRPr="008E66BF">
              <w:rPr>
                <w:rFonts w:eastAsia="Times New Roman"/>
                <w:color w:val="00000A"/>
                <w:sz w:val="22"/>
                <w:szCs w:val="22"/>
                <w:lang w:val="en-GB" w:eastAsia="en-US"/>
              </w:rPr>
              <w:t xml:space="preserve">Geological data collection, making field notes and sketches, identification of rock and minerals types, orientations of planar and linear features in rocks, identification of hydrothermal alterations, geologic map preparation, stratigraphic section and cross-section construction, and interpretation of GPS datasets. </w:t>
            </w:r>
            <w:r w:rsidRPr="008E66BF">
              <w:rPr>
                <w:sz w:val="22"/>
                <w:szCs w:val="22"/>
                <w:lang w:val="en-GB"/>
              </w:rPr>
              <w:t xml:space="preserve">Geophysical prospection (geoelectrical and seismic methods) – from the </w:t>
            </w:r>
            <w:r w:rsidR="0077558B" w:rsidRPr="008E66BF">
              <w:rPr>
                <w:sz w:val="22"/>
                <w:szCs w:val="22"/>
                <w:lang w:val="en-GB"/>
              </w:rPr>
              <w:t>planning</w:t>
            </w:r>
            <w:r w:rsidRPr="008E66BF">
              <w:rPr>
                <w:sz w:val="22"/>
                <w:szCs w:val="22"/>
                <w:lang w:val="en-GB"/>
              </w:rPr>
              <w:t xml:space="preserve"> phase through field measurements up to data processing, inversion and interpretation.</w:t>
            </w:r>
          </w:p>
          <w:p w:rsidR="002D5A03" w:rsidRPr="008E66BF" w:rsidRDefault="002D5A03">
            <w:pPr>
              <w:rPr>
                <w:rFonts w:eastAsia="Times New Roman"/>
                <w:color w:val="00000A"/>
                <w:lang w:val="en-GB" w:eastAsia="en-US"/>
              </w:rPr>
            </w:pPr>
          </w:p>
        </w:tc>
        <w:tc>
          <w:tcPr>
            <w:tcW w:w="1139" w:type="dxa"/>
          </w:tcPr>
          <w:p w:rsidR="002D5A03" w:rsidRPr="008E66BF" w:rsidRDefault="00047330">
            <w:pPr>
              <w:pStyle w:val="ListParagraph1"/>
              <w:ind w:left="0"/>
              <w:rPr>
                <w:lang w:val="en-GB"/>
              </w:rPr>
            </w:pPr>
            <w:r w:rsidRPr="008E66BF">
              <w:rPr>
                <w:rFonts w:eastAsia="Times New Roman"/>
                <w:color w:val="00000A"/>
                <w:sz w:val="22"/>
                <w:szCs w:val="22"/>
                <w:lang w:val="en-GB" w:eastAsia="en-US"/>
              </w:rPr>
              <w:t>Mejo</w:t>
            </w:r>
            <w:r w:rsidR="002D5A03" w:rsidRPr="008E66BF">
              <w:rPr>
                <w:rFonts w:eastAsia="Times New Roman"/>
                <w:color w:val="00000A"/>
                <w:sz w:val="22"/>
                <w:szCs w:val="22"/>
                <w:lang w:val="en-GB" w:eastAsia="en-US"/>
              </w:rPr>
              <w:t>, Ethiopia</w:t>
            </w:r>
          </w:p>
          <w:p w:rsidR="002D5A03" w:rsidRPr="008E66BF" w:rsidRDefault="002D5A03">
            <w:pPr>
              <w:rPr>
                <w:rFonts w:eastAsia="Times New Roman"/>
                <w:color w:val="00000A"/>
                <w:lang w:val="en-GB" w:eastAsia="en-US"/>
              </w:rPr>
            </w:pPr>
          </w:p>
        </w:tc>
        <w:tc>
          <w:tcPr>
            <w:tcW w:w="1559" w:type="dxa"/>
          </w:tcPr>
          <w:p w:rsidR="002D5A03" w:rsidRPr="008E66BF" w:rsidRDefault="002D5A03">
            <w:pPr>
              <w:rPr>
                <w:lang w:val="en-GB"/>
              </w:rPr>
            </w:pPr>
            <w:r w:rsidRPr="008E66BF">
              <w:rPr>
                <w:color w:val="00000A"/>
                <w:sz w:val="22"/>
                <w:szCs w:val="22"/>
                <w:lang w:val="en-GB" w:eastAsia="en-US"/>
              </w:rPr>
              <w:t>20 participants</w:t>
            </w:r>
          </w:p>
        </w:tc>
        <w:tc>
          <w:tcPr>
            <w:tcW w:w="1961" w:type="dxa"/>
          </w:tcPr>
          <w:p w:rsidR="002D5A03" w:rsidRPr="00E354C4" w:rsidRDefault="002D5A03" w:rsidP="0077558B">
            <w:pPr>
              <w:rPr>
                <w:lang w:val="en-GB"/>
              </w:rPr>
            </w:pPr>
            <w:r w:rsidRPr="00E354C4">
              <w:rPr>
                <w:color w:val="00000A"/>
                <w:sz w:val="22"/>
                <w:szCs w:val="22"/>
                <w:lang w:val="en-GB" w:eastAsia="en-US"/>
              </w:rPr>
              <w:t>4</w:t>
            </w:r>
            <w:r w:rsidR="0077558B" w:rsidRPr="00E354C4">
              <w:rPr>
                <w:color w:val="00000A"/>
                <w:sz w:val="22"/>
                <w:szCs w:val="22"/>
                <w:lang w:val="en-GB" w:eastAsia="en-US"/>
              </w:rPr>
              <w:t>9</w:t>
            </w:r>
            <w:r w:rsidRPr="00E354C4">
              <w:rPr>
                <w:color w:val="00000A"/>
                <w:sz w:val="22"/>
                <w:szCs w:val="22"/>
                <w:lang w:val="en-GB" w:eastAsia="en-US"/>
              </w:rPr>
              <w:t xml:space="preserve"> days of work in total (including travelling)</w:t>
            </w:r>
          </w:p>
        </w:tc>
      </w:tr>
    </w:tbl>
    <w:p w:rsidR="002D5A03" w:rsidRPr="009C4BD9" w:rsidRDefault="002D5A03">
      <w:pPr>
        <w:rPr>
          <w:sz w:val="22"/>
          <w:szCs w:val="22"/>
          <w:lang w:val="en-GB"/>
        </w:rPr>
      </w:pPr>
    </w:p>
    <w:p w:rsidR="002D5A03" w:rsidRPr="009C4BD9" w:rsidRDefault="002D5A03" w:rsidP="00DA3648">
      <w:pPr>
        <w:jc w:val="both"/>
        <w:rPr>
          <w:sz w:val="22"/>
          <w:szCs w:val="22"/>
          <w:lang w:val="en-GB"/>
        </w:rPr>
      </w:pPr>
      <w:r w:rsidRPr="009C4BD9">
        <w:rPr>
          <w:sz w:val="22"/>
          <w:szCs w:val="22"/>
          <w:lang w:val="en-GB"/>
        </w:rPr>
        <w:t xml:space="preserve">Preliminary programme (second year): An introduction to geological mapping and field data processing (field geological documentation, description of rocks, minerals and hydrothermal alteration; analysis of ductile, brittle-ductile and brittle structures, sampling and construction of geological map and interpretative cross-sections. Basic features and methods of geochemical and mineral resources exploration. Selection of suitable exploration field trips (based on existing data from base geological mapping and airborne survey and remote sensing). Practice in </w:t>
      </w:r>
      <w:proofErr w:type="spellStart"/>
      <w:r w:rsidRPr="009C4BD9">
        <w:rPr>
          <w:sz w:val="22"/>
          <w:szCs w:val="22"/>
          <w:lang w:val="en-GB"/>
        </w:rPr>
        <w:t>litho</w:t>
      </w:r>
      <w:proofErr w:type="spellEnd"/>
      <w:r w:rsidRPr="009C4BD9">
        <w:rPr>
          <w:sz w:val="22"/>
          <w:szCs w:val="22"/>
          <w:lang w:val="en-GB"/>
        </w:rPr>
        <w:t xml:space="preserve">-geochemistry, whole rock analyses, heavy mineral distribution, preparation of heavy mineral concentrates, stream sediment geochemistry, soil sampling, hydro-geochemical survey and biogeochemical prospecting). Preparation of final report and maps with exploration results. Geophysical prospection (geoelectrical and seismic methods) from the </w:t>
      </w:r>
      <w:r w:rsidR="0077558B" w:rsidRPr="009C4BD9">
        <w:rPr>
          <w:sz w:val="22"/>
          <w:szCs w:val="22"/>
          <w:lang w:val="en-GB"/>
        </w:rPr>
        <w:t>planning</w:t>
      </w:r>
      <w:r w:rsidRPr="009C4BD9">
        <w:rPr>
          <w:sz w:val="22"/>
          <w:szCs w:val="22"/>
          <w:lang w:val="en-GB"/>
        </w:rPr>
        <w:t xml:space="preserve"> phase through field measurements up to data processing, inversion and interpretation.</w:t>
      </w:r>
    </w:p>
    <w:p w:rsidR="002D5A03" w:rsidRPr="009C4BD9" w:rsidRDefault="002D5A03">
      <w:pPr>
        <w:rPr>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Default="002D5A03">
      <w:pPr>
        <w:rPr>
          <w:b/>
          <w:bCs/>
          <w:sz w:val="22"/>
          <w:szCs w:val="22"/>
          <w:lang w:val="en-GB"/>
        </w:rPr>
      </w:pPr>
    </w:p>
    <w:p w:rsidR="002D5A03" w:rsidRPr="009C4BD9" w:rsidRDefault="002D5A03">
      <w:pPr>
        <w:rPr>
          <w:sz w:val="22"/>
          <w:szCs w:val="22"/>
          <w:lang w:val="en-GB"/>
        </w:rPr>
      </w:pPr>
      <w:r w:rsidRPr="009C4BD9">
        <w:rPr>
          <w:b/>
          <w:bCs/>
          <w:sz w:val="22"/>
          <w:szCs w:val="22"/>
          <w:lang w:val="en-GB"/>
        </w:rPr>
        <w:lastRenderedPageBreak/>
        <w:t>Third year of the project (2018)</w:t>
      </w:r>
    </w:p>
    <w:p w:rsidR="002D5A03" w:rsidRPr="009C4BD9" w:rsidRDefault="002D5A03">
      <w:pPr>
        <w:rPr>
          <w:sz w:val="22"/>
          <w:szCs w:val="22"/>
          <w:lang w:val="en-GB"/>
        </w:rPr>
      </w:pPr>
    </w:p>
    <w:tbl>
      <w:tblPr>
        <w:tblW w:w="9304" w:type="dxa"/>
        <w:tblInd w:w="-106" w:type="dxa"/>
        <w:tblLook w:val="0000" w:firstRow="0" w:lastRow="0" w:firstColumn="0" w:lastColumn="0" w:noHBand="0" w:noVBand="0"/>
      </w:tblPr>
      <w:tblGrid>
        <w:gridCol w:w="1153"/>
        <w:gridCol w:w="2751"/>
        <w:gridCol w:w="1405"/>
        <w:gridCol w:w="1700"/>
        <w:gridCol w:w="2295"/>
      </w:tblGrid>
      <w:tr w:rsidR="00E1586D" w:rsidRPr="009C4BD9" w:rsidTr="00E1586D">
        <w:trPr>
          <w:trHeight w:val="841"/>
        </w:trPr>
        <w:tc>
          <w:tcPr>
            <w:tcW w:w="1153" w:type="dxa"/>
          </w:tcPr>
          <w:p w:rsidR="002D5A03" w:rsidRPr="009C4BD9" w:rsidRDefault="002D5A03">
            <w:pPr>
              <w:rPr>
                <w:lang w:val="en-GB"/>
              </w:rPr>
            </w:pPr>
            <w:r w:rsidRPr="009C4BD9">
              <w:rPr>
                <w:b/>
                <w:bCs/>
                <w:sz w:val="22"/>
                <w:szCs w:val="22"/>
                <w:lang w:val="en-GB"/>
              </w:rPr>
              <w:t>Date</w:t>
            </w:r>
          </w:p>
        </w:tc>
        <w:tc>
          <w:tcPr>
            <w:tcW w:w="2751" w:type="dxa"/>
          </w:tcPr>
          <w:p w:rsidR="002D5A03" w:rsidRPr="009C4BD9" w:rsidRDefault="002D5A03">
            <w:pPr>
              <w:rPr>
                <w:lang w:val="en-GB"/>
              </w:rPr>
            </w:pPr>
            <w:r w:rsidRPr="009C4BD9">
              <w:rPr>
                <w:b/>
                <w:bCs/>
                <w:sz w:val="22"/>
                <w:szCs w:val="22"/>
                <w:lang w:val="en-GB"/>
              </w:rPr>
              <w:t xml:space="preserve">Subject </w:t>
            </w:r>
          </w:p>
        </w:tc>
        <w:tc>
          <w:tcPr>
            <w:tcW w:w="1405" w:type="dxa"/>
          </w:tcPr>
          <w:p w:rsidR="002D5A03" w:rsidRPr="009C4BD9" w:rsidRDefault="002D5A03">
            <w:pPr>
              <w:rPr>
                <w:lang w:val="en-GB"/>
              </w:rPr>
            </w:pPr>
            <w:r w:rsidRPr="009C4BD9">
              <w:rPr>
                <w:b/>
                <w:bCs/>
                <w:sz w:val="22"/>
                <w:szCs w:val="22"/>
                <w:lang w:val="en-GB"/>
              </w:rPr>
              <w:t>Location</w:t>
            </w:r>
          </w:p>
        </w:tc>
        <w:tc>
          <w:tcPr>
            <w:tcW w:w="1700" w:type="dxa"/>
          </w:tcPr>
          <w:p w:rsidR="002D5A03" w:rsidRPr="009C4BD9" w:rsidRDefault="002D5A03">
            <w:pPr>
              <w:rPr>
                <w:lang w:val="en-GB"/>
              </w:rPr>
            </w:pPr>
            <w:r w:rsidRPr="009C4BD9">
              <w:rPr>
                <w:b/>
                <w:bCs/>
                <w:sz w:val="22"/>
                <w:szCs w:val="22"/>
                <w:lang w:val="en-GB"/>
              </w:rPr>
              <w:t>Number of Trainees</w:t>
            </w:r>
          </w:p>
        </w:tc>
        <w:tc>
          <w:tcPr>
            <w:tcW w:w="2295" w:type="dxa"/>
          </w:tcPr>
          <w:p w:rsidR="002D5A03" w:rsidRPr="009C4BD9" w:rsidRDefault="002D5A03">
            <w:pPr>
              <w:rPr>
                <w:lang w:val="en-GB"/>
              </w:rPr>
            </w:pPr>
            <w:r w:rsidRPr="009C4BD9">
              <w:rPr>
                <w:b/>
                <w:bCs/>
                <w:sz w:val="22"/>
                <w:szCs w:val="22"/>
                <w:lang w:val="en-GB"/>
              </w:rPr>
              <w:t>Amount of work for experts</w:t>
            </w:r>
          </w:p>
        </w:tc>
      </w:tr>
      <w:tr w:rsidR="00E1586D" w:rsidRPr="009C4BD9" w:rsidTr="00E1586D">
        <w:trPr>
          <w:trHeight w:val="997"/>
        </w:trPr>
        <w:tc>
          <w:tcPr>
            <w:tcW w:w="1153" w:type="dxa"/>
          </w:tcPr>
          <w:p w:rsidR="002D5A03" w:rsidRPr="009C4BD9" w:rsidRDefault="002D5A03">
            <w:pPr>
              <w:rPr>
                <w:lang w:val="en-GB"/>
              </w:rPr>
            </w:pPr>
            <w:r w:rsidRPr="009C4BD9">
              <w:rPr>
                <w:rFonts w:eastAsia="Times New Roman"/>
                <w:color w:val="00000A"/>
                <w:sz w:val="22"/>
                <w:szCs w:val="22"/>
                <w:lang w:val="en-GB" w:eastAsia="en-US"/>
              </w:rPr>
              <w:t>October 2018</w:t>
            </w:r>
          </w:p>
        </w:tc>
        <w:tc>
          <w:tcPr>
            <w:tcW w:w="2751" w:type="dxa"/>
          </w:tcPr>
          <w:p w:rsidR="002D5A03" w:rsidRPr="00E1586D" w:rsidRDefault="002D5A03">
            <w:pPr>
              <w:rPr>
                <w:rFonts w:eastAsia="Times New Roman"/>
                <w:color w:val="00000A"/>
                <w:sz w:val="22"/>
                <w:szCs w:val="22"/>
                <w:lang w:val="en-GB" w:eastAsia="en-US"/>
              </w:rPr>
            </w:pPr>
            <w:r w:rsidRPr="00E1586D">
              <w:rPr>
                <w:rFonts w:eastAsia="Times New Roman"/>
                <w:color w:val="00000A"/>
                <w:sz w:val="22"/>
                <w:szCs w:val="22"/>
                <w:lang w:val="en-GB" w:eastAsia="en-US"/>
              </w:rPr>
              <w:t>Geo-hazards risk and tectonics</w:t>
            </w:r>
            <w:r w:rsidR="00E1586D">
              <w:rPr>
                <w:rFonts w:eastAsia="Times New Roman"/>
                <w:color w:val="00000A"/>
                <w:sz w:val="22"/>
                <w:szCs w:val="22"/>
                <w:lang w:val="en-GB" w:eastAsia="en-US"/>
              </w:rPr>
              <w:t>:</w:t>
            </w:r>
          </w:p>
          <w:p w:rsidR="00E1586D" w:rsidRPr="00E1586D" w:rsidRDefault="00E1586D" w:rsidP="00E1586D">
            <w:pPr>
              <w:ind w:left="360" w:hanging="360"/>
              <w:rPr>
                <w:sz w:val="22"/>
                <w:szCs w:val="22"/>
                <w:lang w:val="en-GB"/>
              </w:rPr>
            </w:pPr>
            <w:r w:rsidRPr="00E1586D">
              <w:rPr>
                <w:sz w:val="22"/>
                <w:szCs w:val="22"/>
                <w:lang w:val="en-GB"/>
              </w:rPr>
              <w:t>Principles of visual geomorphological analysis, input data for analysis, types of landforms, geodynamic processes</w:t>
            </w:r>
          </w:p>
          <w:p w:rsidR="00E1586D" w:rsidRPr="00E1586D" w:rsidRDefault="00E1586D" w:rsidP="00E1586D">
            <w:pPr>
              <w:ind w:left="360" w:hanging="360"/>
              <w:rPr>
                <w:sz w:val="22"/>
                <w:szCs w:val="22"/>
                <w:lang w:val="en-GB"/>
              </w:rPr>
            </w:pPr>
            <w:r w:rsidRPr="00E1586D">
              <w:rPr>
                <w:sz w:val="22"/>
                <w:szCs w:val="22"/>
                <w:lang w:val="en-GB"/>
              </w:rPr>
              <w:t>Classification of alluvial and fluvial systems setting, processes, geohazard assessment</w:t>
            </w:r>
          </w:p>
          <w:p w:rsidR="00E1586D" w:rsidRPr="00E1586D" w:rsidRDefault="00E1586D" w:rsidP="00E1586D">
            <w:pPr>
              <w:ind w:left="360" w:hanging="360"/>
              <w:rPr>
                <w:sz w:val="22"/>
                <w:szCs w:val="22"/>
                <w:lang w:val="en-GB"/>
              </w:rPr>
            </w:pPr>
            <w:r w:rsidRPr="00E1586D">
              <w:rPr>
                <w:sz w:val="22"/>
                <w:szCs w:val="22"/>
                <w:lang w:val="en-GB"/>
              </w:rPr>
              <w:t>Classification of slope processes, geohazard assessment</w:t>
            </w:r>
          </w:p>
          <w:p w:rsidR="00E1586D" w:rsidRPr="00E1586D" w:rsidRDefault="00E1586D" w:rsidP="00E1586D">
            <w:pPr>
              <w:ind w:left="360" w:hanging="360"/>
              <w:rPr>
                <w:sz w:val="22"/>
                <w:szCs w:val="22"/>
                <w:lang w:val="en-GB"/>
              </w:rPr>
            </w:pPr>
            <w:r w:rsidRPr="00E1586D">
              <w:rPr>
                <w:sz w:val="22"/>
                <w:szCs w:val="22"/>
                <w:lang w:val="en-GB"/>
              </w:rPr>
              <w:t xml:space="preserve">Examples of underestimation of geological hazards </w:t>
            </w:r>
          </w:p>
          <w:p w:rsidR="00E1586D" w:rsidRPr="00E1586D" w:rsidRDefault="00E1586D" w:rsidP="00E1586D">
            <w:pPr>
              <w:ind w:left="360" w:hanging="360"/>
              <w:rPr>
                <w:sz w:val="22"/>
                <w:szCs w:val="22"/>
                <w:lang w:val="en-GB"/>
              </w:rPr>
            </w:pPr>
            <w:r w:rsidRPr="00E1586D">
              <w:rPr>
                <w:sz w:val="22"/>
                <w:szCs w:val="22"/>
                <w:lang w:val="en-GB"/>
              </w:rPr>
              <w:t>Elaboration of geomorphological and geohazard maps</w:t>
            </w:r>
          </w:p>
          <w:p w:rsidR="00E1586D" w:rsidRPr="00E1586D" w:rsidRDefault="00E1586D" w:rsidP="00E1586D">
            <w:pPr>
              <w:ind w:left="360" w:hanging="360"/>
              <w:rPr>
                <w:sz w:val="22"/>
                <w:szCs w:val="22"/>
                <w:lang w:val="en-GB"/>
              </w:rPr>
            </w:pPr>
            <w:r w:rsidRPr="00E1586D">
              <w:rPr>
                <w:sz w:val="22"/>
                <w:szCs w:val="22"/>
                <w:lang w:val="en-GB"/>
              </w:rPr>
              <w:t>Methodology of determining geological hazard susceptibility, creation of susceptibility maps</w:t>
            </w:r>
          </w:p>
          <w:p w:rsidR="00E1586D" w:rsidRPr="00E1586D" w:rsidRDefault="00E1586D" w:rsidP="00E1586D">
            <w:pPr>
              <w:ind w:left="360" w:hanging="360"/>
              <w:rPr>
                <w:sz w:val="22"/>
                <w:szCs w:val="22"/>
                <w:lang w:val="en-GB"/>
              </w:rPr>
            </w:pPr>
            <w:r w:rsidRPr="00E1586D">
              <w:rPr>
                <w:sz w:val="22"/>
                <w:szCs w:val="22"/>
                <w:lang w:val="en-GB"/>
              </w:rPr>
              <w:t>Monitoring and early warning system</w:t>
            </w:r>
          </w:p>
        </w:tc>
        <w:tc>
          <w:tcPr>
            <w:tcW w:w="1405" w:type="dxa"/>
          </w:tcPr>
          <w:p w:rsidR="002D5A03" w:rsidRPr="009C4BD9" w:rsidRDefault="00E1586D" w:rsidP="00E1586D">
            <w:pPr>
              <w:pStyle w:val="ListParagraph1"/>
              <w:ind w:left="0"/>
              <w:rPr>
                <w:lang w:val="en-GB"/>
              </w:rPr>
            </w:pPr>
            <w:r>
              <w:rPr>
                <w:rFonts w:eastAsia="Times New Roman"/>
                <w:color w:val="00000A"/>
                <w:sz w:val="22"/>
                <w:szCs w:val="22"/>
                <w:lang w:val="en-GB" w:eastAsia="en-US"/>
              </w:rPr>
              <w:t xml:space="preserve">Addis </w:t>
            </w:r>
            <w:proofErr w:type="spellStart"/>
            <w:r>
              <w:rPr>
                <w:rFonts w:eastAsia="Times New Roman"/>
                <w:color w:val="00000A"/>
                <w:sz w:val="22"/>
                <w:szCs w:val="22"/>
                <w:lang w:val="en-GB" w:eastAsia="en-US"/>
              </w:rPr>
              <w:t>Abeba</w:t>
            </w:r>
            <w:proofErr w:type="spellEnd"/>
            <w:r>
              <w:rPr>
                <w:rFonts w:eastAsia="Times New Roman"/>
                <w:color w:val="00000A"/>
                <w:sz w:val="22"/>
                <w:szCs w:val="22"/>
                <w:lang w:val="en-GB" w:eastAsia="en-US"/>
              </w:rPr>
              <w:t xml:space="preserve">, </w:t>
            </w:r>
            <w:proofErr w:type="spellStart"/>
            <w:r>
              <w:rPr>
                <w:rFonts w:eastAsia="Times New Roman"/>
                <w:color w:val="00000A"/>
                <w:sz w:val="22"/>
                <w:szCs w:val="22"/>
                <w:lang w:val="en-GB" w:eastAsia="en-US"/>
              </w:rPr>
              <w:t>Debre</w:t>
            </w:r>
            <w:proofErr w:type="spellEnd"/>
            <w:r>
              <w:rPr>
                <w:rFonts w:eastAsia="Times New Roman"/>
                <w:color w:val="00000A"/>
                <w:sz w:val="22"/>
                <w:szCs w:val="22"/>
                <w:lang w:val="en-GB" w:eastAsia="en-US"/>
              </w:rPr>
              <w:t xml:space="preserve"> Marcos, </w:t>
            </w:r>
            <w:r w:rsidR="002D5A03" w:rsidRPr="009C4BD9">
              <w:rPr>
                <w:rFonts w:eastAsia="Times New Roman"/>
                <w:color w:val="00000A"/>
                <w:sz w:val="22"/>
                <w:szCs w:val="22"/>
                <w:lang w:val="en-GB" w:eastAsia="en-US"/>
              </w:rPr>
              <w:t xml:space="preserve"> Ethiopia</w:t>
            </w:r>
          </w:p>
        </w:tc>
        <w:tc>
          <w:tcPr>
            <w:tcW w:w="1700" w:type="dxa"/>
          </w:tcPr>
          <w:p w:rsidR="002D5A03" w:rsidRPr="00E354C4" w:rsidRDefault="002D5A03">
            <w:pPr>
              <w:rPr>
                <w:lang w:val="en-GB"/>
              </w:rPr>
            </w:pPr>
            <w:r w:rsidRPr="00E354C4">
              <w:rPr>
                <w:color w:val="00000A"/>
                <w:sz w:val="22"/>
                <w:szCs w:val="22"/>
                <w:lang w:val="en-GB" w:eastAsia="en-US"/>
              </w:rPr>
              <w:t>20 participants</w:t>
            </w:r>
          </w:p>
        </w:tc>
        <w:tc>
          <w:tcPr>
            <w:tcW w:w="2295" w:type="dxa"/>
          </w:tcPr>
          <w:p w:rsidR="002D5A03" w:rsidRPr="00E354C4" w:rsidRDefault="0077558B">
            <w:pPr>
              <w:rPr>
                <w:lang w:val="en-GB"/>
              </w:rPr>
            </w:pPr>
            <w:r w:rsidRPr="00E354C4">
              <w:rPr>
                <w:rFonts w:eastAsia="Times New Roman"/>
                <w:color w:val="00000A"/>
                <w:sz w:val="22"/>
                <w:szCs w:val="22"/>
                <w:lang w:val="en-GB" w:eastAsia="en-US"/>
              </w:rPr>
              <w:t>28</w:t>
            </w:r>
            <w:r w:rsidR="002D5A03" w:rsidRPr="00E354C4">
              <w:rPr>
                <w:rFonts w:eastAsia="Times New Roman"/>
                <w:color w:val="00000A"/>
                <w:sz w:val="22"/>
                <w:szCs w:val="22"/>
                <w:lang w:val="en-GB" w:eastAsia="en-US"/>
              </w:rPr>
              <w:t xml:space="preserve"> days of work for total </w:t>
            </w:r>
          </w:p>
          <w:p w:rsidR="002D5A03" w:rsidRPr="00E354C4" w:rsidRDefault="002D5A03">
            <w:pPr>
              <w:rPr>
                <w:lang w:val="en-GB"/>
              </w:rPr>
            </w:pPr>
            <w:r w:rsidRPr="00E354C4">
              <w:rPr>
                <w:color w:val="00000A"/>
                <w:sz w:val="22"/>
                <w:szCs w:val="22"/>
                <w:lang w:val="en-GB" w:eastAsia="en-US"/>
              </w:rPr>
              <w:t>(including travelling)</w:t>
            </w:r>
          </w:p>
        </w:tc>
      </w:tr>
    </w:tbl>
    <w:p w:rsidR="002D5A03" w:rsidRDefault="002D5A03">
      <w:pPr>
        <w:rPr>
          <w:sz w:val="22"/>
          <w:szCs w:val="22"/>
          <w:lang w:val="en-GB"/>
        </w:rPr>
      </w:pPr>
    </w:p>
    <w:p w:rsidR="00E1586D" w:rsidRPr="009C4BD9" w:rsidRDefault="00E1586D">
      <w:pPr>
        <w:rPr>
          <w:sz w:val="22"/>
          <w:szCs w:val="22"/>
          <w:lang w:val="en-GB"/>
        </w:rPr>
      </w:pPr>
    </w:p>
    <w:p w:rsidR="002D5A03" w:rsidRPr="009C4BD9" w:rsidRDefault="002D5A03" w:rsidP="00DA3648">
      <w:pPr>
        <w:jc w:val="both"/>
        <w:rPr>
          <w:sz w:val="22"/>
          <w:szCs w:val="22"/>
          <w:lang w:val="en-GB"/>
        </w:rPr>
      </w:pPr>
      <w:r w:rsidRPr="009C4BD9">
        <w:rPr>
          <w:sz w:val="22"/>
          <w:szCs w:val="22"/>
          <w:lang w:val="en-GB"/>
        </w:rPr>
        <w:t>Preliminary programme (third year): And introduction to applied geomorphology and brittle tectonics with main focus on analysis of geological risks. Classification of basic geomorphological forms and exogenous processes and their genesis in terrestrial settings, processes and types of slopes deformation and mass-movement, evolution and processes of alluvial systems and principles in elaborating applied geomorphological and maps of susceptibility to geological risks. An introduction to brittle tectonics, classification of joins and faults, kinematics with special reference to continental rift structure.</w:t>
      </w:r>
      <w:r w:rsidR="00E1586D">
        <w:rPr>
          <w:sz w:val="22"/>
          <w:szCs w:val="22"/>
          <w:lang w:val="en-GB"/>
        </w:rPr>
        <w:t xml:space="preserve"> Short course will include 3 days of</w:t>
      </w:r>
      <w:r w:rsidR="00E1586D" w:rsidRPr="00E1586D">
        <w:rPr>
          <w:sz w:val="22"/>
          <w:szCs w:val="22"/>
          <w:lang w:val="en-GB"/>
        </w:rPr>
        <w:t xml:space="preserve"> field works focused on Geomorphological and Geohazard Mapping in two groups in Nile Gorge, Debre Marcos.</w:t>
      </w:r>
    </w:p>
    <w:p w:rsidR="002D5A03" w:rsidRPr="009C4BD9" w:rsidRDefault="002D5A03">
      <w:pPr>
        <w:rPr>
          <w:rStyle w:val="shorttext"/>
          <w:sz w:val="22"/>
          <w:szCs w:val="22"/>
          <w:lang w:val="en-GB"/>
        </w:rPr>
      </w:pPr>
    </w:p>
    <w:p w:rsidR="002D5A03" w:rsidRPr="009C4BD9" w:rsidRDefault="002D5A03">
      <w:pPr>
        <w:rPr>
          <w:sz w:val="22"/>
          <w:szCs w:val="22"/>
          <w:lang w:val="en-GB"/>
        </w:rPr>
      </w:pPr>
      <w:r w:rsidRPr="009C4BD9">
        <w:rPr>
          <w:b/>
          <w:bCs/>
          <w:sz w:val="22"/>
          <w:szCs w:val="22"/>
          <w:lang w:val="en-GB"/>
        </w:rPr>
        <w:t>Team members:</w:t>
      </w:r>
    </w:p>
    <w:p w:rsidR="002D5A03" w:rsidRPr="009C4BD9" w:rsidRDefault="002D5A03">
      <w:pPr>
        <w:rPr>
          <w:sz w:val="22"/>
          <w:szCs w:val="22"/>
          <w:lang w:val="en-GB"/>
        </w:rPr>
      </w:pPr>
    </w:p>
    <w:p w:rsidR="002D5A03" w:rsidRDefault="005B5A02">
      <w:pPr>
        <w:rPr>
          <w:bCs/>
          <w:szCs w:val="26"/>
        </w:rPr>
      </w:pPr>
      <w:r>
        <w:rPr>
          <w:bCs/>
          <w:szCs w:val="26"/>
        </w:rPr>
        <w:t>XXXXXXXXXXXX</w:t>
      </w:r>
    </w:p>
    <w:p w:rsidR="005B5A02" w:rsidRDefault="005B5A02">
      <w:pPr>
        <w:rPr>
          <w:bCs/>
          <w:szCs w:val="26"/>
        </w:rPr>
      </w:pPr>
      <w:r>
        <w:rPr>
          <w:bCs/>
          <w:szCs w:val="26"/>
        </w:rPr>
        <w:t>XXXXXXXXXXXX</w:t>
      </w:r>
    </w:p>
    <w:p w:rsidR="005B5A02" w:rsidRDefault="005B5A02">
      <w:pPr>
        <w:rPr>
          <w:bCs/>
          <w:szCs w:val="26"/>
        </w:rPr>
      </w:pPr>
      <w:r>
        <w:rPr>
          <w:bCs/>
          <w:szCs w:val="26"/>
        </w:rPr>
        <w:t>XXXXXXXXXXXX</w:t>
      </w:r>
    </w:p>
    <w:p w:rsidR="005B5A02" w:rsidRDefault="005B5A02">
      <w:pPr>
        <w:rPr>
          <w:bCs/>
          <w:szCs w:val="26"/>
        </w:rPr>
      </w:pPr>
      <w:r>
        <w:rPr>
          <w:bCs/>
          <w:szCs w:val="26"/>
        </w:rPr>
        <w:t>XXXXXXXXXXXX</w:t>
      </w:r>
    </w:p>
    <w:p w:rsidR="005B5A02" w:rsidRPr="009C4BD9" w:rsidRDefault="005B5A02">
      <w:pPr>
        <w:rPr>
          <w:sz w:val="22"/>
          <w:szCs w:val="22"/>
          <w:lang w:val="en-GB"/>
        </w:rPr>
      </w:pPr>
    </w:p>
    <w:p w:rsidR="00451778" w:rsidRPr="006D48F4" w:rsidRDefault="005B5A02" w:rsidP="00C85CD3">
      <w:pPr>
        <w:jc w:val="both"/>
        <w:rPr>
          <w:sz w:val="22"/>
          <w:szCs w:val="22"/>
          <w:lang w:val="en-GB"/>
        </w:rPr>
      </w:pPr>
      <w:r>
        <w:rPr>
          <w:bCs/>
          <w:szCs w:val="26"/>
        </w:rPr>
        <w:t>XXXXXXXXXXXX</w:t>
      </w:r>
    </w:p>
    <w:p w:rsidR="002D5A03" w:rsidRPr="009C4BD9" w:rsidRDefault="002D5A03">
      <w:pPr>
        <w:rPr>
          <w:sz w:val="22"/>
          <w:szCs w:val="22"/>
          <w:lang w:val="en-GB"/>
        </w:rPr>
      </w:pPr>
    </w:p>
    <w:p w:rsidR="002D5A03" w:rsidRPr="009C4BD9" w:rsidRDefault="002D5A03">
      <w:pPr>
        <w:rPr>
          <w:sz w:val="22"/>
          <w:szCs w:val="22"/>
          <w:lang w:val="en-GB"/>
        </w:rPr>
      </w:pPr>
      <w:r w:rsidRPr="009C4BD9">
        <w:rPr>
          <w:b/>
          <w:bCs/>
          <w:sz w:val="22"/>
          <w:szCs w:val="22"/>
          <w:lang w:val="en-GB"/>
        </w:rPr>
        <w:t>Expected Amount of Work in Total:</w:t>
      </w:r>
    </w:p>
    <w:p w:rsidR="002D5A03" w:rsidRPr="009C4BD9" w:rsidRDefault="002D5A03" w:rsidP="00C85CD3">
      <w:pPr>
        <w:jc w:val="both"/>
        <w:rPr>
          <w:sz w:val="22"/>
          <w:szCs w:val="22"/>
          <w:lang w:val="en-GB"/>
        </w:rPr>
      </w:pPr>
      <w:r w:rsidRPr="009C4BD9">
        <w:rPr>
          <w:sz w:val="22"/>
          <w:szCs w:val="22"/>
          <w:lang w:val="en-GB"/>
        </w:rPr>
        <w:lastRenderedPageBreak/>
        <w:t xml:space="preserve">A total of </w:t>
      </w:r>
      <w:r>
        <w:rPr>
          <w:sz w:val="22"/>
          <w:szCs w:val="22"/>
          <w:lang w:val="en-GB"/>
        </w:rPr>
        <w:t>77</w:t>
      </w:r>
      <w:r w:rsidRPr="009C4BD9">
        <w:rPr>
          <w:sz w:val="22"/>
          <w:szCs w:val="22"/>
          <w:lang w:val="en-GB"/>
        </w:rPr>
        <w:t xml:space="preserve"> days work in field for the three years from 2016 to</w:t>
      </w:r>
      <w:r w:rsidR="00E354C4">
        <w:rPr>
          <w:sz w:val="22"/>
          <w:szCs w:val="22"/>
          <w:lang w:val="en-GB"/>
        </w:rPr>
        <w:t xml:space="preserve"> 2018 with training given to 20</w:t>
      </w:r>
      <w:r w:rsidRPr="009C4BD9">
        <w:rPr>
          <w:sz w:val="22"/>
          <w:szCs w:val="22"/>
          <w:lang w:val="en-GB"/>
        </w:rPr>
        <w:t xml:space="preserve">–25 trainees each year. </w:t>
      </w:r>
    </w:p>
    <w:p w:rsidR="002D5A03" w:rsidRPr="009C4BD9" w:rsidRDefault="002D5A03">
      <w:pPr>
        <w:rPr>
          <w:sz w:val="22"/>
          <w:szCs w:val="22"/>
          <w:lang w:val="en-GB"/>
        </w:rPr>
      </w:pPr>
    </w:p>
    <w:p w:rsidR="002D5A03" w:rsidRPr="00E354C4" w:rsidRDefault="002D5A03">
      <w:pPr>
        <w:rPr>
          <w:sz w:val="22"/>
          <w:szCs w:val="22"/>
          <w:lang w:val="en-GB"/>
        </w:rPr>
      </w:pPr>
      <w:r w:rsidRPr="009C4BD9">
        <w:rPr>
          <w:sz w:val="22"/>
          <w:szCs w:val="22"/>
          <w:lang w:val="en-GB"/>
        </w:rPr>
        <w:t xml:space="preserve">2016 – </w:t>
      </w:r>
      <w:r w:rsidRPr="00E354C4">
        <w:rPr>
          <w:sz w:val="22"/>
          <w:szCs w:val="22"/>
          <w:lang w:val="en-GB"/>
        </w:rPr>
        <w:t>total: 35 days of work in lecture room (GSE)</w:t>
      </w:r>
    </w:p>
    <w:p w:rsidR="002D5A03" w:rsidRPr="00E354C4" w:rsidRDefault="002D5A03">
      <w:pPr>
        <w:rPr>
          <w:sz w:val="22"/>
          <w:szCs w:val="22"/>
          <w:lang w:val="en-GB"/>
        </w:rPr>
      </w:pPr>
      <w:r w:rsidRPr="00E354C4">
        <w:rPr>
          <w:sz w:val="22"/>
          <w:szCs w:val="22"/>
          <w:lang w:val="en-GB"/>
        </w:rPr>
        <w:t>2017 – total: 4</w:t>
      </w:r>
      <w:r w:rsidR="000E5D73" w:rsidRPr="00E354C4">
        <w:rPr>
          <w:sz w:val="22"/>
          <w:szCs w:val="22"/>
          <w:lang w:val="en-GB"/>
        </w:rPr>
        <w:t>9</w:t>
      </w:r>
      <w:r w:rsidRPr="00E354C4">
        <w:rPr>
          <w:sz w:val="22"/>
          <w:szCs w:val="22"/>
          <w:lang w:val="en-GB"/>
        </w:rPr>
        <w:t xml:space="preserve"> days of work in field</w:t>
      </w:r>
    </w:p>
    <w:p w:rsidR="002D5A03" w:rsidRPr="009C4BD9" w:rsidRDefault="002D5A03">
      <w:pPr>
        <w:rPr>
          <w:sz w:val="22"/>
          <w:szCs w:val="22"/>
          <w:lang w:val="en-GB"/>
        </w:rPr>
      </w:pPr>
      <w:r w:rsidRPr="00E354C4">
        <w:rPr>
          <w:sz w:val="22"/>
          <w:szCs w:val="22"/>
          <w:lang w:val="en-GB"/>
        </w:rPr>
        <w:t xml:space="preserve">2018 – total: </w:t>
      </w:r>
      <w:r w:rsidR="000E5D73" w:rsidRPr="00E354C4">
        <w:rPr>
          <w:sz w:val="22"/>
          <w:szCs w:val="22"/>
          <w:lang w:val="en-GB"/>
        </w:rPr>
        <w:t>28</w:t>
      </w:r>
      <w:r w:rsidRPr="00E354C4">
        <w:rPr>
          <w:sz w:val="22"/>
          <w:szCs w:val="22"/>
          <w:lang w:val="en-GB"/>
        </w:rPr>
        <w:t xml:space="preserve"> days of work in field</w:t>
      </w:r>
    </w:p>
    <w:p w:rsidR="002D5A03" w:rsidRDefault="002D5A03">
      <w:pPr>
        <w:spacing w:after="120"/>
        <w:rPr>
          <w:b/>
          <w:bCs/>
          <w:sz w:val="22"/>
          <w:szCs w:val="22"/>
          <w:lang w:val="en-GB"/>
        </w:rPr>
      </w:pPr>
    </w:p>
    <w:p w:rsidR="002D5A03" w:rsidRDefault="002D5A03">
      <w:pPr>
        <w:spacing w:after="120"/>
        <w:rPr>
          <w:lang w:val="en-GB"/>
        </w:rPr>
      </w:pPr>
      <w:r>
        <w:rPr>
          <w:b/>
          <w:bCs/>
          <w:sz w:val="22"/>
          <w:szCs w:val="22"/>
          <w:lang w:val="en-GB"/>
        </w:rPr>
        <w:t>Amount of Work per Expert in Total:</w:t>
      </w:r>
    </w:p>
    <w:tbl>
      <w:tblPr>
        <w:tblW w:w="91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91"/>
        <w:gridCol w:w="4131"/>
        <w:gridCol w:w="2657"/>
        <w:gridCol w:w="1625"/>
      </w:tblGrid>
      <w:tr w:rsidR="002D5A03" w:rsidTr="00E354C4">
        <w:trPr>
          <w:jc w:val="center"/>
        </w:trPr>
        <w:tc>
          <w:tcPr>
            <w:tcW w:w="691" w:type="dxa"/>
            <w:tcMar>
              <w:left w:w="108" w:type="dxa"/>
            </w:tcMar>
            <w:vAlign w:val="center"/>
          </w:tcPr>
          <w:p w:rsidR="002D5A03" w:rsidRDefault="002D5A03">
            <w:pPr>
              <w:rPr>
                <w:lang w:val="en-GB"/>
              </w:rPr>
            </w:pPr>
            <w:r>
              <w:rPr>
                <w:b/>
                <w:bCs/>
                <w:sz w:val="22"/>
                <w:szCs w:val="22"/>
                <w:lang w:val="en-GB"/>
              </w:rPr>
              <w:t>No.</w:t>
            </w:r>
          </w:p>
        </w:tc>
        <w:tc>
          <w:tcPr>
            <w:tcW w:w="4131" w:type="dxa"/>
            <w:tcMar>
              <w:left w:w="108" w:type="dxa"/>
            </w:tcMar>
            <w:vAlign w:val="center"/>
          </w:tcPr>
          <w:p w:rsidR="002D5A03" w:rsidRDefault="002D5A03">
            <w:pPr>
              <w:rPr>
                <w:lang w:val="en-GB"/>
              </w:rPr>
            </w:pPr>
            <w:r>
              <w:rPr>
                <w:b/>
                <w:bCs/>
                <w:sz w:val="22"/>
                <w:szCs w:val="22"/>
                <w:lang w:val="en-GB"/>
              </w:rPr>
              <w:t>Expert</w:t>
            </w:r>
          </w:p>
        </w:tc>
        <w:tc>
          <w:tcPr>
            <w:tcW w:w="2657" w:type="dxa"/>
            <w:tcMar>
              <w:left w:w="108" w:type="dxa"/>
            </w:tcMar>
            <w:vAlign w:val="center"/>
          </w:tcPr>
          <w:p w:rsidR="002D5A03" w:rsidRPr="00E354C4" w:rsidRDefault="002D5A03">
            <w:pPr>
              <w:rPr>
                <w:lang w:val="en-GB"/>
              </w:rPr>
            </w:pPr>
            <w:r w:rsidRPr="00E354C4">
              <w:rPr>
                <w:b/>
                <w:bCs/>
                <w:sz w:val="22"/>
                <w:szCs w:val="22"/>
                <w:lang w:val="en-GB"/>
              </w:rPr>
              <w:t>Duration</w:t>
            </w:r>
          </w:p>
        </w:tc>
        <w:tc>
          <w:tcPr>
            <w:tcW w:w="1625" w:type="dxa"/>
            <w:tcMar>
              <w:left w:w="108" w:type="dxa"/>
            </w:tcMar>
            <w:vAlign w:val="center"/>
          </w:tcPr>
          <w:p w:rsidR="002D5A03" w:rsidRDefault="002D5A03">
            <w:pPr>
              <w:rPr>
                <w:lang w:val="en-GB"/>
              </w:rPr>
            </w:pPr>
            <w:r>
              <w:rPr>
                <w:b/>
                <w:bCs/>
                <w:sz w:val="22"/>
                <w:szCs w:val="22"/>
                <w:lang w:val="en-GB"/>
              </w:rPr>
              <w:t>Number of Trainees</w:t>
            </w:r>
          </w:p>
        </w:tc>
      </w:tr>
      <w:tr w:rsidR="002D5A03" w:rsidTr="00E354C4">
        <w:trPr>
          <w:jc w:val="center"/>
        </w:trPr>
        <w:tc>
          <w:tcPr>
            <w:tcW w:w="691" w:type="dxa"/>
            <w:tcMar>
              <w:left w:w="108" w:type="dxa"/>
            </w:tcMar>
          </w:tcPr>
          <w:p w:rsidR="002D5A03" w:rsidRDefault="002D5A03">
            <w:pPr>
              <w:rPr>
                <w:lang w:val="en-GB"/>
              </w:rPr>
            </w:pPr>
            <w:r>
              <w:rPr>
                <w:sz w:val="22"/>
                <w:szCs w:val="22"/>
                <w:lang w:val="en-GB"/>
              </w:rPr>
              <w:t>1</w:t>
            </w:r>
          </w:p>
        </w:tc>
        <w:tc>
          <w:tcPr>
            <w:tcW w:w="4131" w:type="dxa"/>
            <w:tcMar>
              <w:left w:w="108" w:type="dxa"/>
            </w:tcMar>
          </w:tcPr>
          <w:p w:rsidR="002D5A03" w:rsidRDefault="005B5A02">
            <w:pPr>
              <w:rPr>
                <w:lang w:val="en-GB"/>
              </w:rPr>
            </w:pPr>
            <w:r>
              <w:rPr>
                <w:bCs/>
                <w:szCs w:val="26"/>
              </w:rPr>
              <w:t xml:space="preserve">XXXXXXXXXXXX </w:t>
            </w:r>
          </w:p>
        </w:tc>
        <w:tc>
          <w:tcPr>
            <w:tcW w:w="2657" w:type="dxa"/>
            <w:tcMar>
              <w:left w:w="108" w:type="dxa"/>
            </w:tcMar>
          </w:tcPr>
          <w:p w:rsidR="002D5A03" w:rsidRPr="00E354C4" w:rsidRDefault="000E5D73">
            <w:pPr>
              <w:rPr>
                <w:sz w:val="22"/>
                <w:szCs w:val="22"/>
                <w:lang w:val="en-GB"/>
              </w:rPr>
            </w:pPr>
            <w:r w:rsidRPr="00E354C4">
              <w:rPr>
                <w:sz w:val="22"/>
                <w:szCs w:val="22"/>
                <w:lang w:val="en-GB"/>
              </w:rPr>
              <w:t>7 days in 2017</w:t>
            </w:r>
          </w:p>
          <w:p w:rsidR="000E5D73" w:rsidRPr="00E354C4" w:rsidRDefault="00451778">
            <w:pPr>
              <w:rPr>
                <w:lang w:val="en-GB"/>
              </w:rPr>
            </w:pPr>
            <w:r>
              <w:rPr>
                <w:sz w:val="22"/>
                <w:szCs w:val="22"/>
                <w:lang w:val="en-GB"/>
              </w:rPr>
              <w:t>4</w:t>
            </w:r>
            <w:r w:rsidR="000E5D73" w:rsidRPr="00E354C4">
              <w:rPr>
                <w:sz w:val="22"/>
                <w:szCs w:val="22"/>
                <w:lang w:val="en-GB"/>
              </w:rPr>
              <w:t xml:space="preserve"> days in 2018</w:t>
            </w:r>
          </w:p>
        </w:tc>
        <w:tc>
          <w:tcPr>
            <w:tcW w:w="1625" w:type="dxa"/>
            <w:tcMar>
              <w:left w:w="108" w:type="dxa"/>
            </w:tcMar>
          </w:tcPr>
          <w:p w:rsidR="002D5A03" w:rsidRDefault="002D5A03">
            <w:pPr>
              <w:rPr>
                <w:lang w:val="en-GB"/>
              </w:rPr>
            </w:pPr>
            <w:r>
              <w:rPr>
                <w:sz w:val="22"/>
                <w:szCs w:val="22"/>
                <w:lang w:val="en-GB"/>
              </w:rPr>
              <w:t xml:space="preserve">20 </w:t>
            </w:r>
          </w:p>
        </w:tc>
      </w:tr>
      <w:tr w:rsidR="002D5A03" w:rsidTr="00E354C4">
        <w:trPr>
          <w:jc w:val="center"/>
        </w:trPr>
        <w:tc>
          <w:tcPr>
            <w:tcW w:w="691" w:type="dxa"/>
            <w:tcMar>
              <w:left w:w="108" w:type="dxa"/>
            </w:tcMar>
          </w:tcPr>
          <w:p w:rsidR="002D5A03" w:rsidRDefault="002D5A03">
            <w:pPr>
              <w:rPr>
                <w:lang w:val="en-GB"/>
              </w:rPr>
            </w:pPr>
            <w:r>
              <w:rPr>
                <w:sz w:val="22"/>
                <w:szCs w:val="22"/>
                <w:lang w:val="en-GB"/>
              </w:rPr>
              <w:t>2</w:t>
            </w:r>
          </w:p>
        </w:tc>
        <w:tc>
          <w:tcPr>
            <w:tcW w:w="4131" w:type="dxa"/>
            <w:tcMar>
              <w:left w:w="108" w:type="dxa"/>
            </w:tcMar>
          </w:tcPr>
          <w:p w:rsidR="002D5A03" w:rsidRDefault="005B5A02">
            <w:pPr>
              <w:rPr>
                <w:lang w:val="en-GB"/>
              </w:rPr>
            </w:pPr>
            <w:r>
              <w:rPr>
                <w:bCs/>
                <w:szCs w:val="26"/>
              </w:rPr>
              <w:t xml:space="preserve">XXXXXXXXXXXX </w:t>
            </w:r>
          </w:p>
        </w:tc>
        <w:tc>
          <w:tcPr>
            <w:tcW w:w="2657" w:type="dxa"/>
            <w:tcMar>
              <w:left w:w="108" w:type="dxa"/>
            </w:tcMar>
          </w:tcPr>
          <w:p w:rsidR="002D5A03" w:rsidRDefault="000E5D73">
            <w:pPr>
              <w:rPr>
                <w:lang w:val="en-GB"/>
              </w:rPr>
            </w:pPr>
            <w:r>
              <w:rPr>
                <w:sz w:val="22"/>
                <w:szCs w:val="22"/>
                <w:lang w:val="en-GB"/>
              </w:rPr>
              <w:t>14 d</w:t>
            </w:r>
            <w:r w:rsidR="002D5A03">
              <w:rPr>
                <w:sz w:val="22"/>
                <w:szCs w:val="22"/>
                <w:lang w:val="en-GB"/>
              </w:rPr>
              <w:t>ays in 2016</w:t>
            </w:r>
          </w:p>
        </w:tc>
        <w:tc>
          <w:tcPr>
            <w:tcW w:w="1625" w:type="dxa"/>
            <w:tcMar>
              <w:left w:w="108" w:type="dxa"/>
            </w:tcMar>
          </w:tcPr>
          <w:p w:rsidR="002D5A03" w:rsidRDefault="002D5A03">
            <w:pPr>
              <w:rPr>
                <w:lang w:val="en-GB"/>
              </w:rPr>
            </w:pPr>
            <w:r>
              <w:rPr>
                <w:sz w:val="22"/>
                <w:szCs w:val="22"/>
                <w:lang w:val="en-GB"/>
              </w:rPr>
              <w:t>20</w:t>
            </w:r>
          </w:p>
        </w:tc>
      </w:tr>
      <w:tr w:rsidR="002D5A03" w:rsidTr="00E354C4">
        <w:trPr>
          <w:jc w:val="center"/>
        </w:trPr>
        <w:tc>
          <w:tcPr>
            <w:tcW w:w="691" w:type="dxa"/>
            <w:tcMar>
              <w:left w:w="108" w:type="dxa"/>
            </w:tcMar>
          </w:tcPr>
          <w:p w:rsidR="002D5A03" w:rsidRDefault="002D5A03">
            <w:pPr>
              <w:rPr>
                <w:lang w:val="en-GB"/>
              </w:rPr>
            </w:pPr>
            <w:r>
              <w:rPr>
                <w:sz w:val="22"/>
                <w:szCs w:val="22"/>
                <w:lang w:val="en-GB"/>
              </w:rPr>
              <w:t>3</w:t>
            </w:r>
          </w:p>
        </w:tc>
        <w:tc>
          <w:tcPr>
            <w:tcW w:w="4131" w:type="dxa"/>
            <w:tcMar>
              <w:left w:w="108" w:type="dxa"/>
            </w:tcMar>
          </w:tcPr>
          <w:p w:rsidR="002D5A03" w:rsidRDefault="005B5A02">
            <w:pPr>
              <w:rPr>
                <w:lang w:val="en-GB"/>
              </w:rPr>
            </w:pPr>
            <w:r>
              <w:rPr>
                <w:bCs/>
                <w:szCs w:val="26"/>
              </w:rPr>
              <w:t xml:space="preserve">XXXXXXXXXXXX </w:t>
            </w:r>
          </w:p>
        </w:tc>
        <w:tc>
          <w:tcPr>
            <w:tcW w:w="2657" w:type="dxa"/>
            <w:tcMar>
              <w:left w:w="108" w:type="dxa"/>
            </w:tcMar>
          </w:tcPr>
          <w:p w:rsidR="002D5A03" w:rsidRDefault="002D5A03">
            <w:pPr>
              <w:rPr>
                <w:lang w:val="en-GB"/>
              </w:rPr>
            </w:pPr>
            <w:r>
              <w:rPr>
                <w:sz w:val="22"/>
                <w:szCs w:val="22"/>
                <w:lang w:val="en-GB"/>
              </w:rPr>
              <w:t>14 days in 2018</w:t>
            </w:r>
          </w:p>
        </w:tc>
        <w:tc>
          <w:tcPr>
            <w:tcW w:w="1625" w:type="dxa"/>
            <w:tcMar>
              <w:left w:w="108" w:type="dxa"/>
            </w:tcMar>
          </w:tcPr>
          <w:p w:rsidR="002D5A03" w:rsidRDefault="002D5A03">
            <w:pPr>
              <w:rPr>
                <w:lang w:val="en-GB"/>
              </w:rPr>
            </w:pPr>
            <w:r>
              <w:rPr>
                <w:sz w:val="22"/>
                <w:szCs w:val="22"/>
                <w:lang w:val="en-GB"/>
              </w:rPr>
              <w:t>20</w:t>
            </w:r>
          </w:p>
        </w:tc>
      </w:tr>
      <w:tr w:rsidR="002D5A03" w:rsidTr="00E354C4">
        <w:trPr>
          <w:jc w:val="center"/>
        </w:trPr>
        <w:tc>
          <w:tcPr>
            <w:tcW w:w="691" w:type="dxa"/>
            <w:tcMar>
              <w:left w:w="108" w:type="dxa"/>
            </w:tcMar>
          </w:tcPr>
          <w:p w:rsidR="002D5A03" w:rsidRDefault="002D5A03">
            <w:pPr>
              <w:rPr>
                <w:lang w:val="en-GB"/>
              </w:rPr>
            </w:pPr>
            <w:r>
              <w:rPr>
                <w:sz w:val="22"/>
                <w:szCs w:val="22"/>
                <w:lang w:val="en-GB"/>
              </w:rPr>
              <w:t>4</w:t>
            </w:r>
          </w:p>
        </w:tc>
        <w:tc>
          <w:tcPr>
            <w:tcW w:w="4131" w:type="dxa"/>
            <w:tcMar>
              <w:left w:w="108" w:type="dxa"/>
            </w:tcMar>
          </w:tcPr>
          <w:p w:rsidR="002D5A03" w:rsidRDefault="005B5A02">
            <w:pPr>
              <w:rPr>
                <w:lang w:val="en-GB"/>
              </w:rPr>
            </w:pPr>
            <w:r>
              <w:rPr>
                <w:bCs/>
                <w:szCs w:val="26"/>
              </w:rPr>
              <w:t>XXXXXXXXXXXX</w:t>
            </w:r>
          </w:p>
        </w:tc>
        <w:tc>
          <w:tcPr>
            <w:tcW w:w="2657" w:type="dxa"/>
            <w:tcMar>
              <w:left w:w="108" w:type="dxa"/>
            </w:tcMar>
          </w:tcPr>
          <w:p w:rsidR="00E641D5" w:rsidRDefault="00E641D5">
            <w:pPr>
              <w:rPr>
                <w:sz w:val="22"/>
                <w:szCs w:val="22"/>
                <w:lang w:val="en-GB"/>
              </w:rPr>
            </w:pPr>
            <w:r w:rsidRPr="00E354C4">
              <w:rPr>
                <w:sz w:val="22"/>
                <w:szCs w:val="22"/>
                <w:lang w:val="en-GB"/>
              </w:rPr>
              <w:t>7 days in 2016</w:t>
            </w:r>
          </w:p>
          <w:p w:rsidR="002D5A03" w:rsidRDefault="002D5A03">
            <w:pPr>
              <w:rPr>
                <w:lang w:val="en-GB"/>
              </w:rPr>
            </w:pPr>
            <w:r>
              <w:rPr>
                <w:sz w:val="22"/>
                <w:szCs w:val="22"/>
                <w:lang w:val="en-GB"/>
              </w:rPr>
              <w:t>14 days in 2017</w:t>
            </w:r>
          </w:p>
        </w:tc>
        <w:tc>
          <w:tcPr>
            <w:tcW w:w="1625" w:type="dxa"/>
            <w:tcMar>
              <w:left w:w="108" w:type="dxa"/>
            </w:tcMar>
          </w:tcPr>
          <w:p w:rsidR="002D5A03" w:rsidRDefault="002D5A03">
            <w:pPr>
              <w:rPr>
                <w:lang w:val="en-GB"/>
              </w:rPr>
            </w:pPr>
            <w:r>
              <w:rPr>
                <w:sz w:val="22"/>
                <w:szCs w:val="22"/>
                <w:lang w:val="en-GB"/>
              </w:rPr>
              <w:t>20</w:t>
            </w:r>
          </w:p>
        </w:tc>
      </w:tr>
      <w:tr w:rsidR="002D5A03" w:rsidTr="00E354C4">
        <w:trPr>
          <w:jc w:val="center"/>
        </w:trPr>
        <w:tc>
          <w:tcPr>
            <w:tcW w:w="691" w:type="dxa"/>
            <w:tcMar>
              <w:left w:w="108" w:type="dxa"/>
            </w:tcMar>
          </w:tcPr>
          <w:p w:rsidR="002D5A03" w:rsidRDefault="002D5A03">
            <w:pPr>
              <w:rPr>
                <w:lang w:val="en-GB"/>
              </w:rPr>
            </w:pPr>
            <w:r>
              <w:rPr>
                <w:sz w:val="22"/>
                <w:szCs w:val="22"/>
                <w:lang w:val="en-GB"/>
              </w:rPr>
              <w:t>5</w:t>
            </w:r>
          </w:p>
        </w:tc>
        <w:tc>
          <w:tcPr>
            <w:tcW w:w="4131" w:type="dxa"/>
            <w:tcMar>
              <w:left w:w="108" w:type="dxa"/>
            </w:tcMar>
          </w:tcPr>
          <w:p w:rsidR="002D5A03" w:rsidRDefault="005B5A02">
            <w:pPr>
              <w:rPr>
                <w:lang w:val="en-GB"/>
              </w:rPr>
            </w:pPr>
            <w:r>
              <w:rPr>
                <w:bCs/>
                <w:szCs w:val="26"/>
              </w:rPr>
              <w:t xml:space="preserve">XXXXXXXXXXXX </w:t>
            </w:r>
          </w:p>
        </w:tc>
        <w:tc>
          <w:tcPr>
            <w:tcW w:w="2657" w:type="dxa"/>
            <w:tcMar>
              <w:left w:w="108" w:type="dxa"/>
            </w:tcMar>
          </w:tcPr>
          <w:p w:rsidR="002D5A03" w:rsidRDefault="002D5A03">
            <w:pPr>
              <w:rPr>
                <w:lang w:val="en-GB"/>
              </w:rPr>
            </w:pPr>
            <w:r>
              <w:rPr>
                <w:sz w:val="22"/>
                <w:szCs w:val="22"/>
                <w:lang w:val="en-GB"/>
              </w:rPr>
              <w:t>14 days in 2017</w:t>
            </w:r>
          </w:p>
        </w:tc>
        <w:tc>
          <w:tcPr>
            <w:tcW w:w="1625" w:type="dxa"/>
            <w:tcMar>
              <w:left w:w="108" w:type="dxa"/>
            </w:tcMar>
          </w:tcPr>
          <w:p w:rsidR="002D5A03" w:rsidRDefault="002D5A03">
            <w:pPr>
              <w:rPr>
                <w:lang w:val="en-GB"/>
              </w:rPr>
            </w:pPr>
            <w:r>
              <w:rPr>
                <w:sz w:val="22"/>
                <w:szCs w:val="22"/>
                <w:lang w:val="en-GB"/>
              </w:rPr>
              <w:t>20</w:t>
            </w:r>
          </w:p>
        </w:tc>
      </w:tr>
      <w:tr w:rsidR="002D5A03" w:rsidTr="00E354C4">
        <w:trPr>
          <w:jc w:val="center"/>
        </w:trPr>
        <w:tc>
          <w:tcPr>
            <w:tcW w:w="691" w:type="dxa"/>
            <w:tcMar>
              <w:left w:w="108" w:type="dxa"/>
            </w:tcMar>
          </w:tcPr>
          <w:p w:rsidR="002D5A03" w:rsidRDefault="002D5A03">
            <w:pPr>
              <w:rPr>
                <w:lang w:val="en-GB"/>
              </w:rPr>
            </w:pPr>
            <w:r>
              <w:rPr>
                <w:sz w:val="22"/>
                <w:szCs w:val="22"/>
                <w:lang w:val="en-GB"/>
              </w:rPr>
              <w:t>7</w:t>
            </w:r>
          </w:p>
        </w:tc>
        <w:tc>
          <w:tcPr>
            <w:tcW w:w="4131" w:type="dxa"/>
            <w:tcMar>
              <w:left w:w="108" w:type="dxa"/>
            </w:tcMar>
          </w:tcPr>
          <w:p w:rsidR="002D5A03" w:rsidRDefault="005B5A02">
            <w:pPr>
              <w:rPr>
                <w:lang w:val="en-GB"/>
              </w:rPr>
            </w:pPr>
            <w:r>
              <w:rPr>
                <w:bCs/>
                <w:szCs w:val="26"/>
              </w:rPr>
              <w:t>XXXXXXXXXXXX</w:t>
            </w:r>
          </w:p>
        </w:tc>
        <w:tc>
          <w:tcPr>
            <w:tcW w:w="2657" w:type="dxa"/>
            <w:tcMar>
              <w:left w:w="108" w:type="dxa"/>
            </w:tcMar>
          </w:tcPr>
          <w:p w:rsidR="002D5A03" w:rsidRDefault="00E641D5">
            <w:pPr>
              <w:rPr>
                <w:lang w:val="en-GB"/>
              </w:rPr>
            </w:pPr>
            <w:r w:rsidRPr="00E354C4">
              <w:rPr>
                <w:sz w:val="22"/>
                <w:szCs w:val="22"/>
                <w:lang w:val="en-GB"/>
              </w:rPr>
              <w:t>10</w:t>
            </w:r>
            <w:r w:rsidR="002D5A03" w:rsidRPr="00E354C4">
              <w:rPr>
                <w:sz w:val="22"/>
                <w:szCs w:val="22"/>
                <w:lang w:val="en-GB"/>
              </w:rPr>
              <w:t xml:space="preserve"> days in</w:t>
            </w:r>
            <w:r w:rsidR="002D5A03">
              <w:rPr>
                <w:sz w:val="22"/>
                <w:szCs w:val="22"/>
                <w:lang w:val="en-GB"/>
              </w:rPr>
              <w:t xml:space="preserve"> 2016</w:t>
            </w:r>
          </w:p>
        </w:tc>
        <w:tc>
          <w:tcPr>
            <w:tcW w:w="1625" w:type="dxa"/>
            <w:tcMar>
              <w:left w:w="108" w:type="dxa"/>
            </w:tcMar>
          </w:tcPr>
          <w:p w:rsidR="002D5A03" w:rsidRDefault="002D5A03">
            <w:pPr>
              <w:rPr>
                <w:lang w:val="en-GB"/>
              </w:rPr>
            </w:pPr>
            <w:r>
              <w:rPr>
                <w:sz w:val="22"/>
                <w:szCs w:val="22"/>
                <w:lang w:val="en-GB"/>
              </w:rPr>
              <w:t>20</w:t>
            </w:r>
          </w:p>
        </w:tc>
      </w:tr>
      <w:tr w:rsidR="002D5A03" w:rsidTr="00E354C4">
        <w:trPr>
          <w:jc w:val="center"/>
        </w:trPr>
        <w:tc>
          <w:tcPr>
            <w:tcW w:w="691" w:type="dxa"/>
            <w:tcMar>
              <w:left w:w="108" w:type="dxa"/>
            </w:tcMar>
          </w:tcPr>
          <w:p w:rsidR="002D5A03" w:rsidRDefault="002D5A03">
            <w:pPr>
              <w:rPr>
                <w:lang w:val="en-GB"/>
              </w:rPr>
            </w:pPr>
            <w:r>
              <w:rPr>
                <w:sz w:val="22"/>
                <w:szCs w:val="22"/>
                <w:lang w:val="en-GB"/>
              </w:rPr>
              <w:t>8</w:t>
            </w:r>
          </w:p>
        </w:tc>
        <w:tc>
          <w:tcPr>
            <w:tcW w:w="4131" w:type="dxa"/>
            <w:tcMar>
              <w:left w:w="108" w:type="dxa"/>
            </w:tcMar>
          </w:tcPr>
          <w:p w:rsidR="002D5A03" w:rsidRDefault="005B5A02">
            <w:pPr>
              <w:rPr>
                <w:lang w:val="en-GB"/>
              </w:rPr>
            </w:pPr>
            <w:r>
              <w:rPr>
                <w:bCs/>
                <w:szCs w:val="26"/>
              </w:rPr>
              <w:t>XXXXXXXXXXXX</w:t>
            </w:r>
          </w:p>
        </w:tc>
        <w:tc>
          <w:tcPr>
            <w:tcW w:w="2657" w:type="dxa"/>
            <w:tcMar>
              <w:left w:w="108" w:type="dxa"/>
            </w:tcMar>
          </w:tcPr>
          <w:p w:rsidR="002D5A03" w:rsidRDefault="00451778">
            <w:pPr>
              <w:rPr>
                <w:lang w:val="en-GB"/>
              </w:rPr>
            </w:pPr>
            <w:r>
              <w:rPr>
                <w:sz w:val="22"/>
                <w:szCs w:val="22"/>
                <w:lang w:val="en-GB"/>
              </w:rPr>
              <w:t>7 days in 2016, 2017</w:t>
            </w:r>
          </w:p>
        </w:tc>
        <w:tc>
          <w:tcPr>
            <w:tcW w:w="1625" w:type="dxa"/>
            <w:tcMar>
              <w:left w:w="108" w:type="dxa"/>
            </w:tcMar>
          </w:tcPr>
          <w:p w:rsidR="002D5A03" w:rsidRDefault="002D5A03">
            <w:pPr>
              <w:rPr>
                <w:lang w:val="en-GB"/>
              </w:rPr>
            </w:pPr>
            <w:r>
              <w:rPr>
                <w:sz w:val="22"/>
                <w:szCs w:val="22"/>
                <w:lang w:val="en-GB"/>
              </w:rPr>
              <w:t>20</w:t>
            </w:r>
          </w:p>
        </w:tc>
      </w:tr>
      <w:tr w:rsidR="00451778" w:rsidTr="00E354C4">
        <w:trPr>
          <w:jc w:val="center"/>
        </w:trPr>
        <w:tc>
          <w:tcPr>
            <w:tcW w:w="691" w:type="dxa"/>
            <w:tcMar>
              <w:left w:w="108" w:type="dxa"/>
            </w:tcMar>
          </w:tcPr>
          <w:p w:rsidR="00451778" w:rsidRDefault="00451778">
            <w:pPr>
              <w:rPr>
                <w:sz w:val="22"/>
                <w:szCs w:val="22"/>
                <w:lang w:val="en-GB"/>
              </w:rPr>
            </w:pPr>
            <w:r>
              <w:rPr>
                <w:sz w:val="22"/>
                <w:szCs w:val="22"/>
                <w:lang w:val="en-GB"/>
              </w:rPr>
              <w:t>9</w:t>
            </w:r>
          </w:p>
        </w:tc>
        <w:tc>
          <w:tcPr>
            <w:tcW w:w="4131" w:type="dxa"/>
            <w:tcMar>
              <w:left w:w="108" w:type="dxa"/>
            </w:tcMar>
          </w:tcPr>
          <w:p w:rsidR="00451778" w:rsidRDefault="005B5A02">
            <w:pPr>
              <w:rPr>
                <w:b/>
                <w:bCs/>
                <w:sz w:val="22"/>
                <w:szCs w:val="22"/>
                <w:lang w:val="en-GB"/>
              </w:rPr>
            </w:pPr>
            <w:r>
              <w:rPr>
                <w:bCs/>
                <w:szCs w:val="26"/>
              </w:rPr>
              <w:t>XXXXXXXXXXXX</w:t>
            </w:r>
          </w:p>
        </w:tc>
        <w:tc>
          <w:tcPr>
            <w:tcW w:w="2657" w:type="dxa"/>
            <w:tcMar>
              <w:left w:w="108" w:type="dxa"/>
            </w:tcMar>
          </w:tcPr>
          <w:p w:rsidR="00451778" w:rsidRDefault="00451778">
            <w:pPr>
              <w:rPr>
                <w:sz w:val="22"/>
                <w:szCs w:val="22"/>
                <w:lang w:val="en-GB"/>
              </w:rPr>
            </w:pPr>
            <w:r>
              <w:rPr>
                <w:sz w:val="22"/>
                <w:szCs w:val="22"/>
                <w:lang w:val="en-GB"/>
              </w:rPr>
              <w:t>10 days in 2018</w:t>
            </w:r>
          </w:p>
        </w:tc>
        <w:tc>
          <w:tcPr>
            <w:tcW w:w="1625" w:type="dxa"/>
            <w:tcMar>
              <w:left w:w="108" w:type="dxa"/>
            </w:tcMar>
          </w:tcPr>
          <w:p w:rsidR="00451778" w:rsidRDefault="00451778">
            <w:pPr>
              <w:rPr>
                <w:sz w:val="22"/>
                <w:szCs w:val="22"/>
                <w:lang w:val="en-GB"/>
              </w:rPr>
            </w:pPr>
            <w:r>
              <w:rPr>
                <w:sz w:val="22"/>
                <w:szCs w:val="22"/>
                <w:lang w:val="en-GB"/>
              </w:rPr>
              <w:t>20</w:t>
            </w:r>
          </w:p>
        </w:tc>
      </w:tr>
      <w:tr w:rsidR="002D5A03" w:rsidTr="00E354C4">
        <w:trPr>
          <w:jc w:val="center"/>
        </w:trPr>
        <w:tc>
          <w:tcPr>
            <w:tcW w:w="691" w:type="dxa"/>
            <w:tcMar>
              <w:left w:w="108" w:type="dxa"/>
            </w:tcMar>
          </w:tcPr>
          <w:p w:rsidR="002D5A03" w:rsidRDefault="00451778">
            <w:pPr>
              <w:rPr>
                <w:lang w:val="en-GB"/>
              </w:rPr>
            </w:pPr>
            <w:r>
              <w:rPr>
                <w:sz w:val="22"/>
                <w:szCs w:val="22"/>
                <w:lang w:val="en-GB"/>
              </w:rPr>
              <w:t>10</w:t>
            </w:r>
          </w:p>
        </w:tc>
        <w:tc>
          <w:tcPr>
            <w:tcW w:w="4131" w:type="dxa"/>
            <w:tcMar>
              <w:left w:w="108" w:type="dxa"/>
            </w:tcMar>
          </w:tcPr>
          <w:p w:rsidR="002D5A03" w:rsidRDefault="005B5A02">
            <w:pPr>
              <w:rPr>
                <w:b/>
                <w:bCs/>
                <w:lang w:val="en-GB"/>
              </w:rPr>
            </w:pPr>
            <w:r>
              <w:rPr>
                <w:bCs/>
                <w:szCs w:val="26"/>
              </w:rPr>
              <w:t>XXXXXXXXXXXX</w:t>
            </w:r>
            <w:bookmarkStart w:id="0" w:name="_GoBack"/>
            <w:bookmarkEnd w:id="0"/>
          </w:p>
        </w:tc>
        <w:tc>
          <w:tcPr>
            <w:tcW w:w="2657" w:type="dxa"/>
            <w:tcMar>
              <w:left w:w="108" w:type="dxa"/>
            </w:tcMar>
          </w:tcPr>
          <w:p w:rsidR="002D5A03" w:rsidRDefault="002D5A03">
            <w:pPr>
              <w:rPr>
                <w:lang w:val="en-GB"/>
              </w:rPr>
            </w:pPr>
            <w:r>
              <w:rPr>
                <w:sz w:val="22"/>
                <w:szCs w:val="22"/>
                <w:lang w:val="en-GB"/>
              </w:rPr>
              <w:t>7 days in 2017</w:t>
            </w:r>
          </w:p>
        </w:tc>
        <w:tc>
          <w:tcPr>
            <w:tcW w:w="1625" w:type="dxa"/>
            <w:tcMar>
              <w:left w:w="108" w:type="dxa"/>
            </w:tcMar>
          </w:tcPr>
          <w:p w:rsidR="002D5A03" w:rsidRDefault="002D5A03">
            <w:pPr>
              <w:rPr>
                <w:lang w:val="en-GB"/>
              </w:rPr>
            </w:pPr>
            <w:r>
              <w:rPr>
                <w:sz w:val="22"/>
                <w:szCs w:val="22"/>
                <w:lang w:val="en-GB"/>
              </w:rPr>
              <w:t>20</w:t>
            </w:r>
          </w:p>
        </w:tc>
      </w:tr>
    </w:tbl>
    <w:p w:rsidR="002D5A03" w:rsidRDefault="002D5A03">
      <w:pPr>
        <w:rPr>
          <w:sz w:val="22"/>
          <w:szCs w:val="22"/>
          <w:lang w:val="en-GB"/>
        </w:rPr>
      </w:pPr>
    </w:p>
    <w:p w:rsidR="002D5A03" w:rsidRDefault="002D5A03">
      <w:pPr>
        <w:rPr>
          <w:lang w:val="en-GB"/>
        </w:rPr>
      </w:pPr>
      <w:r>
        <w:rPr>
          <w:b/>
          <w:bCs/>
          <w:sz w:val="22"/>
          <w:szCs w:val="22"/>
          <w:lang w:val="en-GB"/>
        </w:rPr>
        <w:t>Amount of Work per Team in Total:</w:t>
      </w:r>
    </w:p>
    <w:p w:rsidR="002D5A03" w:rsidRDefault="002D5A03">
      <w:pPr>
        <w:rPr>
          <w:b/>
          <w:bCs/>
          <w:sz w:val="22"/>
          <w:szCs w:val="22"/>
          <w:lang w:val="en-GB"/>
        </w:rPr>
      </w:pPr>
    </w:p>
    <w:tbl>
      <w:tblPr>
        <w:tblW w:w="91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90"/>
        <w:gridCol w:w="4131"/>
        <w:gridCol w:w="2658"/>
        <w:gridCol w:w="1691"/>
      </w:tblGrid>
      <w:tr w:rsidR="002D5A03">
        <w:trPr>
          <w:jc w:val="center"/>
        </w:trPr>
        <w:tc>
          <w:tcPr>
            <w:tcW w:w="689" w:type="dxa"/>
            <w:tcMar>
              <w:left w:w="108" w:type="dxa"/>
            </w:tcMar>
            <w:vAlign w:val="center"/>
          </w:tcPr>
          <w:p w:rsidR="002D5A03" w:rsidRDefault="002D5A03">
            <w:pPr>
              <w:rPr>
                <w:lang w:val="en-GB"/>
              </w:rPr>
            </w:pPr>
            <w:r>
              <w:rPr>
                <w:b/>
                <w:bCs/>
                <w:sz w:val="22"/>
                <w:szCs w:val="22"/>
                <w:lang w:val="en-GB"/>
              </w:rPr>
              <w:t>No.</w:t>
            </w:r>
          </w:p>
        </w:tc>
        <w:tc>
          <w:tcPr>
            <w:tcW w:w="4131" w:type="dxa"/>
            <w:tcMar>
              <w:left w:w="108" w:type="dxa"/>
            </w:tcMar>
            <w:vAlign w:val="center"/>
          </w:tcPr>
          <w:p w:rsidR="002D5A03" w:rsidRDefault="002D5A03">
            <w:pPr>
              <w:rPr>
                <w:lang w:val="en-GB"/>
              </w:rPr>
            </w:pPr>
            <w:r>
              <w:rPr>
                <w:b/>
                <w:bCs/>
                <w:sz w:val="22"/>
                <w:szCs w:val="22"/>
                <w:lang w:val="en-GB"/>
              </w:rPr>
              <w:t>Team</w:t>
            </w:r>
          </w:p>
        </w:tc>
        <w:tc>
          <w:tcPr>
            <w:tcW w:w="2658" w:type="dxa"/>
            <w:tcMar>
              <w:left w:w="108" w:type="dxa"/>
            </w:tcMar>
            <w:vAlign w:val="center"/>
          </w:tcPr>
          <w:p w:rsidR="002D5A03" w:rsidRDefault="002D5A03">
            <w:pPr>
              <w:rPr>
                <w:lang w:val="en-GB"/>
              </w:rPr>
            </w:pPr>
            <w:r>
              <w:rPr>
                <w:b/>
                <w:bCs/>
                <w:sz w:val="22"/>
                <w:szCs w:val="22"/>
                <w:lang w:val="en-GB"/>
              </w:rPr>
              <w:t>Duration</w:t>
            </w:r>
          </w:p>
        </w:tc>
        <w:tc>
          <w:tcPr>
            <w:tcW w:w="1691" w:type="dxa"/>
            <w:tcMar>
              <w:left w:w="108" w:type="dxa"/>
            </w:tcMar>
            <w:vAlign w:val="center"/>
          </w:tcPr>
          <w:p w:rsidR="002D5A03" w:rsidRDefault="002D5A03">
            <w:pPr>
              <w:rPr>
                <w:lang w:val="en-GB"/>
              </w:rPr>
            </w:pPr>
            <w:r>
              <w:rPr>
                <w:b/>
                <w:bCs/>
                <w:sz w:val="22"/>
                <w:szCs w:val="22"/>
                <w:lang w:val="en-GB"/>
              </w:rPr>
              <w:t>Number of participants</w:t>
            </w:r>
          </w:p>
        </w:tc>
      </w:tr>
      <w:tr w:rsidR="002D5A03">
        <w:trPr>
          <w:trHeight w:val="1099"/>
          <w:jc w:val="center"/>
        </w:trPr>
        <w:tc>
          <w:tcPr>
            <w:tcW w:w="689" w:type="dxa"/>
            <w:tcMar>
              <w:left w:w="108" w:type="dxa"/>
            </w:tcMar>
            <w:vAlign w:val="center"/>
          </w:tcPr>
          <w:p w:rsidR="002D5A03" w:rsidRDefault="002D5A03">
            <w:pPr>
              <w:rPr>
                <w:lang w:val="en-GB"/>
              </w:rPr>
            </w:pPr>
            <w:r>
              <w:rPr>
                <w:sz w:val="22"/>
                <w:szCs w:val="22"/>
                <w:lang w:val="en-GB"/>
              </w:rPr>
              <w:t>1</w:t>
            </w:r>
          </w:p>
        </w:tc>
        <w:tc>
          <w:tcPr>
            <w:tcW w:w="4131" w:type="dxa"/>
            <w:tcMar>
              <w:left w:w="108" w:type="dxa"/>
            </w:tcMar>
          </w:tcPr>
          <w:p w:rsidR="002D5A03" w:rsidRDefault="002D5A03">
            <w:pPr>
              <w:rPr>
                <w:lang w:val="en-GB"/>
              </w:rPr>
            </w:pPr>
            <w:r>
              <w:rPr>
                <w:color w:val="00000A"/>
                <w:sz w:val="22"/>
                <w:szCs w:val="22"/>
                <w:lang w:val="en-GB"/>
              </w:rPr>
              <w:t xml:space="preserve">Training on Geographic Information System (GIS) and Remote Sensing (RS) and </w:t>
            </w:r>
            <w:r>
              <w:rPr>
                <w:color w:val="00000A"/>
                <w:sz w:val="22"/>
                <w:szCs w:val="22"/>
                <w:lang w:val="en-GB" w:eastAsia="en-US"/>
              </w:rPr>
              <w:t>an introduction to geological mapping - principles and current techniques.</w:t>
            </w:r>
            <w:r>
              <w:rPr>
                <w:sz w:val="22"/>
                <w:szCs w:val="22"/>
                <w:shd w:val="clear" w:color="auto" w:fill="FFFFFF"/>
                <w:lang w:val="en-GB"/>
              </w:rPr>
              <w:t xml:space="preserve">  </w:t>
            </w:r>
          </w:p>
        </w:tc>
        <w:tc>
          <w:tcPr>
            <w:tcW w:w="2658" w:type="dxa"/>
            <w:tcMar>
              <w:left w:w="108" w:type="dxa"/>
            </w:tcMar>
            <w:vAlign w:val="center"/>
          </w:tcPr>
          <w:p w:rsidR="002D5A03" w:rsidRDefault="002D5A03">
            <w:pPr>
              <w:rPr>
                <w:lang w:val="en-GB"/>
              </w:rPr>
            </w:pPr>
            <w:r>
              <w:rPr>
                <w:sz w:val="22"/>
                <w:szCs w:val="22"/>
                <w:lang w:val="en-GB"/>
              </w:rPr>
              <w:t>28 days in October / November 2016</w:t>
            </w:r>
          </w:p>
        </w:tc>
        <w:tc>
          <w:tcPr>
            <w:tcW w:w="1691" w:type="dxa"/>
            <w:tcMar>
              <w:left w:w="108" w:type="dxa"/>
            </w:tcMar>
            <w:vAlign w:val="center"/>
          </w:tcPr>
          <w:p w:rsidR="002D5A03" w:rsidRDefault="002D5A03">
            <w:pPr>
              <w:rPr>
                <w:lang w:val="en-GB"/>
              </w:rPr>
            </w:pPr>
            <w:r>
              <w:rPr>
                <w:sz w:val="22"/>
                <w:szCs w:val="22"/>
                <w:lang w:val="en-GB"/>
              </w:rPr>
              <w:t xml:space="preserve">20 </w:t>
            </w:r>
          </w:p>
        </w:tc>
      </w:tr>
      <w:tr w:rsidR="002D5A03">
        <w:trPr>
          <w:trHeight w:val="723"/>
          <w:jc w:val="center"/>
        </w:trPr>
        <w:tc>
          <w:tcPr>
            <w:tcW w:w="689" w:type="dxa"/>
            <w:tcMar>
              <w:left w:w="108" w:type="dxa"/>
            </w:tcMar>
          </w:tcPr>
          <w:p w:rsidR="002D5A03" w:rsidRDefault="002D5A03">
            <w:pPr>
              <w:rPr>
                <w:lang w:val="en-GB"/>
              </w:rPr>
            </w:pPr>
            <w:r>
              <w:rPr>
                <w:sz w:val="22"/>
                <w:szCs w:val="22"/>
                <w:lang w:val="en-GB"/>
              </w:rPr>
              <w:t>2</w:t>
            </w:r>
          </w:p>
        </w:tc>
        <w:tc>
          <w:tcPr>
            <w:tcW w:w="4131" w:type="dxa"/>
            <w:tcMar>
              <w:left w:w="108" w:type="dxa"/>
            </w:tcMar>
          </w:tcPr>
          <w:p w:rsidR="002D5A03" w:rsidRDefault="002D5A03">
            <w:pPr>
              <w:rPr>
                <w:lang w:val="en-GB"/>
              </w:rPr>
            </w:pPr>
            <w:r>
              <w:rPr>
                <w:color w:val="00000A"/>
                <w:sz w:val="22"/>
                <w:szCs w:val="22"/>
                <w:lang w:val="en-GB" w:eastAsia="en-US"/>
              </w:rPr>
              <w:t>Field geological mapping and mineral resources exploration.</w:t>
            </w:r>
          </w:p>
          <w:p w:rsidR="002D5A03" w:rsidRDefault="002D5A03">
            <w:pPr>
              <w:rPr>
                <w:color w:val="00000A"/>
                <w:lang w:val="en-GB"/>
              </w:rPr>
            </w:pPr>
          </w:p>
        </w:tc>
        <w:tc>
          <w:tcPr>
            <w:tcW w:w="2658" w:type="dxa"/>
            <w:tcMar>
              <w:left w:w="108" w:type="dxa"/>
            </w:tcMar>
          </w:tcPr>
          <w:p w:rsidR="002D5A03" w:rsidRDefault="002D5A03">
            <w:pPr>
              <w:rPr>
                <w:lang w:val="en-GB"/>
              </w:rPr>
            </w:pPr>
            <w:r>
              <w:rPr>
                <w:sz w:val="22"/>
                <w:szCs w:val="22"/>
                <w:lang w:val="en-GB"/>
              </w:rPr>
              <w:t>28 days in October  / November 2017</w:t>
            </w:r>
          </w:p>
        </w:tc>
        <w:tc>
          <w:tcPr>
            <w:tcW w:w="1691" w:type="dxa"/>
            <w:tcMar>
              <w:left w:w="108" w:type="dxa"/>
            </w:tcMar>
          </w:tcPr>
          <w:p w:rsidR="002D5A03" w:rsidRDefault="002D5A03">
            <w:pPr>
              <w:rPr>
                <w:lang w:val="en-GB"/>
              </w:rPr>
            </w:pPr>
            <w:r>
              <w:rPr>
                <w:sz w:val="22"/>
                <w:szCs w:val="22"/>
                <w:lang w:val="en-GB"/>
              </w:rPr>
              <w:t xml:space="preserve">20 </w:t>
            </w:r>
          </w:p>
        </w:tc>
      </w:tr>
      <w:tr w:rsidR="002D5A03">
        <w:trPr>
          <w:trHeight w:val="693"/>
          <w:jc w:val="center"/>
        </w:trPr>
        <w:tc>
          <w:tcPr>
            <w:tcW w:w="689" w:type="dxa"/>
            <w:tcMar>
              <w:left w:w="108" w:type="dxa"/>
            </w:tcMar>
          </w:tcPr>
          <w:p w:rsidR="002D5A03" w:rsidRDefault="002D5A03">
            <w:pPr>
              <w:rPr>
                <w:lang w:val="en-GB"/>
              </w:rPr>
            </w:pPr>
            <w:r>
              <w:rPr>
                <w:sz w:val="22"/>
                <w:szCs w:val="22"/>
                <w:lang w:val="en-GB"/>
              </w:rPr>
              <w:t>3</w:t>
            </w:r>
          </w:p>
        </w:tc>
        <w:tc>
          <w:tcPr>
            <w:tcW w:w="4131" w:type="dxa"/>
            <w:tcMar>
              <w:left w:w="108" w:type="dxa"/>
            </w:tcMar>
          </w:tcPr>
          <w:p w:rsidR="002D5A03" w:rsidRDefault="002D5A03">
            <w:pPr>
              <w:rPr>
                <w:lang w:val="en-GB"/>
              </w:rPr>
            </w:pPr>
            <w:r>
              <w:rPr>
                <w:color w:val="00000A"/>
                <w:sz w:val="22"/>
                <w:szCs w:val="22"/>
                <w:lang w:val="en-GB" w:eastAsia="en-US"/>
              </w:rPr>
              <w:t>Geo-hazards risk and brittle tectonics</w:t>
            </w:r>
          </w:p>
        </w:tc>
        <w:tc>
          <w:tcPr>
            <w:tcW w:w="2658" w:type="dxa"/>
            <w:tcMar>
              <w:left w:w="108" w:type="dxa"/>
            </w:tcMar>
          </w:tcPr>
          <w:p w:rsidR="002D5A03" w:rsidRDefault="002D5A03">
            <w:pPr>
              <w:rPr>
                <w:lang w:val="en-GB"/>
              </w:rPr>
            </w:pPr>
            <w:r>
              <w:rPr>
                <w:sz w:val="22"/>
                <w:szCs w:val="22"/>
                <w:lang w:val="en-GB"/>
              </w:rPr>
              <w:t>28 days in October  / November 2018</w:t>
            </w:r>
          </w:p>
        </w:tc>
        <w:tc>
          <w:tcPr>
            <w:tcW w:w="1691" w:type="dxa"/>
            <w:tcMar>
              <w:left w:w="108" w:type="dxa"/>
            </w:tcMar>
          </w:tcPr>
          <w:p w:rsidR="002D5A03" w:rsidRDefault="002D5A03">
            <w:pPr>
              <w:rPr>
                <w:lang w:val="en-GB"/>
              </w:rPr>
            </w:pPr>
            <w:r>
              <w:rPr>
                <w:sz w:val="22"/>
                <w:szCs w:val="22"/>
                <w:lang w:val="en-GB"/>
              </w:rPr>
              <w:t xml:space="preserve">20 </w:t>
            </w:r>
          </w:p>
        </w:tc>
      </w:tr>
    </w:tbl>
    <w:p w:rsidR="002D5A03" w:rsidRDefault="002D5A03">
      <w:pPr>
        <w:rPr>
          <w:sz w:val="22"/>
          <w:szCs w:val="22"/>
          <w:lang w:val="en-GB"/>
        </w:rPr>
      </w:pPr>
    </w:p>
    <w:p w:rsidR="002D5A03" w:rsidRPr="00940148" w:rsidRDefault="002D5A03">
      <w:pPr>
        <w:rPr>
          <w:sz w:val="22"/>
          <w:szCs w:val="22"/>
        </w:rPr>
      </w:pPr>
    </w:p>
    <w:p w:rsidR="002D5A03" w:rsidRDefault="002D5A03">
      <w:r>
        <w:rPr>
          <w:rStyle w:val="None"/>
          <w:b/>
          <w:bCs/>
          <w:sz w:val="22"/>
          <w:szCs w:val="22"/>
          <w:lang w:val="en-GB"/>
        </w:rPr>
        <w:t>Complementarity:</w:t>
      </w:r>
      <w:r>
        <w:rPr>
          <w:rStyle w:val="None"/>
          <w:b/>
          <w:bCs/>
          <w:sz w:val="22"/>
          <w:szCs w:val="22"/>
          <w:lang w:val="en-GB"/>
        </w:rPr>
        <w:tab/>
      </w:r>
      <w:r>
        <w:rPr>
          <w:sz w:val="22"/>
          <w:szCs w:val="22"/>
          <w:lang w:val="en-GB"/>
        </w:rPr>
        <w:tab/>
      </w:r>
    </w:p>
    <w:p w:rsidR="002D5A03" w:rsidRDefault="002D5A03" w:rsidP="00C85CD3">
      <w:pPr>
        <w:jc w:val="both"/>
        <w:rPr>
          <w:lang w:val="en-GB"/>
        </w:rPr>
      </w:pPr>
      <w:r>
        <w:rPr>
          <w:sz w:val="22"/>
          <w:szCs w:val="22"/>
          <w:lang w:val="en-GB"/>
        </w:rPr>
        <w:t xml:space="preserve">So far endeavours have been in the form of collaboration on studies for the purpose of carrying out normal study procedure with the intent of transferral of necessary skills and knowledge in the process. But due to the requirement to know the study areas during the project implementation which are usually short to extensively undertake the skill transfer aspect the level of skill transfer has not been well addressed. Also the continued turnover of the few well affiliated project participants from partner organizations soon created similar gaps in capacity of the institutes to fully deliver their goal. Hence, the emphasis in this case is more on training and capacity building rather than the working of physical outputs which is regarded to be more effective with the proposed intensive and cyclical approach of training. Some of the previously implemented activities in the above context are listed below. Also the interventions in the previous cases were focused only on environmental protection and groundwater resources while basic geological understanding and economic mineral resources evaluation and administration at regional levels and at the geological survey have not been considered where the sector is suffering huge gap as well. </w:t>
      </w:r>
    </w:p>
    <w:p w:rsidR="002D5A03" w:rsidRDefault="002D5A03">
      <w:pPr>
        <w:rPr>
          <w:sz w:val="22"/>
          <w:szCs w:val="22"/>
          <w:lang w:val="en-GB"/>
        </w:rPr>
      </w:pPr>
    </w:p>
    <w:p w:rsidR="002D5A03" w:rsidRDefault="002D5A03">
      <w:pPr>
        <w:rPr>
          <w:lang w:val="en-GB"/>
        </w:rPr>
      </w:pPr>
      <w:r>
        <w:rPr>
          <w:sz w:val="22"/>
          <w:szCs w:val="22"/>
          <w:lang w:val="en-GB"/>
        </w:rPr>
        <w:t>Japan International Cooperation Agency (JICA)</w:t>
      </w:r>
    </w:p>
    <w:p w:rsidR="002D5A03" w:rsidRDefault="002D5A03">
      <w:pPr>
        <w:numPr>
          <w:ilvl w:val="0"/>
          <w:numId w:val="2"/>
        </w:numPr>
        <w:rPr>
          <w:lang w:val="en-GB"/>
        </w:rPr>
      </w:pPr>
      <w:r>
        <w:rPr>
          <w:sz w:val="22"/>
          <w:szCs w:val="22"/>
          <w:lang w:val="en-GB"/>
        </w:rPr>
        <w:t>Landslide Investigation for development of Counter measure in the Blue Nile River section of the Main Trunk road from Addis Ababa to Bahir Dar towns (2010-2012).</w:t>
      </w:r>
    </w:p>
    <w:p w:rsidR="002D5A03" w:rsidRDefault="002D5A03">
      <w:pPr>
        <w:ind w:left="360"/>
        <w:rPr>
          <w:sz w:val="22"/>
          <w:szCs w:val="22"/>
          <w:lang w:val="en-GB"/>
        </w:rPr>
      </w:pPr>
    </w:p>
    <w:p w:rsidR="002D5A03" w:rsidRDefault="002D5A03">
      <w:pPr>
        <w:rPr>
          <w:lang w:val="en-GB"/>
        </w:rPr>
      </w:pPr>
      <w:r>
        <w:rPr>
          <w:sz w:val="22"/>
          <w:szCs w:val="22"/>
          <w:lang w:val="en-GB"/>
        </w:rPr>
        <w:t>Czech Republic Development Cooperation</w:t>
      </w:r>
    </w:p>
    <w:p w:rsidR="002D5A03" w:rsidRDefault="002D5A03">
      <w:pPr>
        <w:numPr>
          <w:ilvl w:val="0"/>
          <w:numId w:val="1"/>
        </w:numPr>
        <w:rPr>
          <w:lang w:val="en-GB"/>
        </w:rPr>
      </w:pPr>
      <w:r>
        <w:rPr>
          <w:sz w:val="22"/>
          <w:szCs w:val="22"/>
          <w:lang w:val="en-GB"/>
        </w:rPr>
        <w:t xml:space="preserve">Capacity development in environmental geology - mapping of geo-hazards including hydrogeological conditions in the regions of Dila and Hosaina, Ethiopia", which was implemented in the years 2012 - 2014 by Czech Geological Survey in cooperation with </w:t>
      </w:r>
      <w:proofErr w:type="spellStart"/>
      <w:r>
        <w:rPr>
          <w:sz w:val="22"/>
          <w:szCs w:val="22"/>
          <w:lang w:val="en-GB"/>
        </w:rPr>
        <w:t>Aquatest</w:t>
      </w:r>
      <w:proofErr w:type="spellEnd"/>
      <w:r>
        <w:rPr>
          <w:sz w:val="22"/>
          <w:szCs w:val="22"/>
          <w:lang w:val="en-GB"/>
        </w:rPr>
        <w:t xml:space="preserve"> Company </w:t>
      </w:r>
      <w:proofErr w:type="spellStart"/>
      <w:r>
        <w:rPr>
          <w:sz w:val="22"/>
          <w:szCs w:val="22"/>
          <w:lang w:val="en-GB"/>
        </w:rPr>
        <w:t>a.s</w:t>
      </w:r>
      <w:proofErr w:type="spellEnd"/>
      <w:r>
        <w:rPr>
          <w:sz w:val="22"/>
          <w:szCs w:val="22"/>
          <w:lang w:val="en-GB"/>
        </w:rPr>
        <w:t xml:space="preserve"> and the GSE.</w:t>
      </w:r>
    </w:p>
    <w:p w:rsidR="002D5A03" w:rsidRPr="00D92D85" w:rsidRDefault="002D5A03">
      <w:pPr>
        <w:numPr>
          <w:ilvl w:val="0"/>
          <w:numId w:val="1"/>
        </w:numPr>
        <w:rPr>
          <w:lang w:val="en-GB"/>
        </w:rPr>
      </w:pPr>
      <w:r>
        <w:rPr>
          <w:sz w:val="22"/>
          <w:szCs w:val="22"/>
          <w:lang w:val="en-GB"/>
        </w:rPr>
        <w:t>Analysis of natural risks affecting agricultural production in selected areas of Southern Nations Nationalities and People’s Region (SNNPR), Ethiopia, by Czech Geological Survey (2015 – 2017).</w:t>
      </w:r>
    </w:p>
    <w:p w:rsidR="002D5A03" w:rsidRPr="00ED14FB" w:rsidRDefault="002D5A03">
      <w:pPr>
        <w:numPr>
          <w:ilvl w:val="0"/>
          <w:numId w:val="1"/>
        </w:numPr>
        <w:rPr>
          <w:lang w:val="en-GB"/>
        </w:rPr>
      </w:pPr>
      <w:proofErr w:type="spellStart"/>
      <w:r w:rsidRPr="00ED14FB">
        <w:rPr>
          <w:sz w:val="22"/>
          <w:szCs w:val="22"/>
        </w:rPr>
        <w:t>Hydrogeological</w:t>
      </w:r>
      <w:proofErr w:type="spellEnd"/>
      <w:r w:rsidRPr="00ED14FB">
        <w:rPr>
          <w:sz w:val="22"/>
          <w:szCs w:val="22"/>
        </w:rPr>
        <w:t xml:space="preserve"> and </w:t>
      </w:r>
      <w:proofErr w:type="spellStart"/>
      <w:r w:rsidRPr="00ED14FB">
        <w:rPr>
          <w:sz w:val="22"/>
          <w:szCs w:val="22"/>
        </w:rPr>
        <w:t>hydrochemical</w:t>
      </w:r>
      <w:proofErr w:type="spellEnd"/>
      <w:r w:rsidRPr="00ED14FB">
        <w:rPr>
          <w:sz w:val="22"/>
          <w:szCs w:val="22"/>
        </w:rPr>
        <w:t xml:space="preserve"> </w:t>
      </w:r>
      <w:proofErr w:type="spellStart"/>
      <w:r w:rsidRPr="00ED14FB">
        <w:rPr>
          <w:sz w:val="22"/>
          <w:szCs w:val="22"/>
        </w:rPr>
        <w:t>mapping</w:t>
      </w:r>
      <w:proofErr w:type="spellEnd"/>
      <w:r w:rsidRPr="00ED14FB">
        <w:rPr>
          <w:sz w:val="22"/>
          <w:szCs w:val="22"/>
        </w:rPr>
        <w:t xml:space="preserve"> </w:t>
      </w:r>
      <w:proofErr w:type="spellStart"/>
      <w:r w:rsidRPr="00ED14FB">
        <w:rPr>
          <w:sz w:val="22"/>
          <w:szCs w:val="22"/>
        </w:rPr>
        <w:t>of</w:t>
      </w:r>
      <w:proofErr w:type="spellEnd"/>
      <w:r w:rsidRPr="00ED14FB">
        <w:rPr>
          <w:sz w:val="22"/>
          <w:szCs w:val="22"/>
        </w:rPr>
        <w:t xml:space="preserve"> </w:t>
      </w:r>
      <w:proofErr w:type="spellStart"/>
      <w:r w:rsidRPr="00ED14FB">
        <w:rPr>
          <w:sz w:val="22"/>
          <w:szCs w:val="22"/>
        </w:rPr>
        <w:t>Ethiopia</w:t>
      </w:r>
      <w:proofErr w:type="spellEnd"/>
      <w:r w:rsidRPr="00ED14FB">
        <w:rPr>
          <w:sz w:val="22"/>
          <w:szCs w:val="22"/>
        </w:rPr>
        <w:t xml:space="preserve"> </w:t>
      </w:r>
      <w:r w:rsidRPr="00ED14FB">
        <w:rPr>
          <w:sz w:val="22"/>
          <w:szCs w:val="22"/>
          <w:lang w:val="en-GB"/>
        </w:rPr>
        <w:t>(2015 – 2019).</w:t>
      </w:r>
    </w:p>
    <w:p w:rsidR="002D5A03" w:rsidRDefault="002D5A03">
      <w:pPr>
        <w:numPr>
          <w:ilvl w:val="0"/>
          <w:numId w:val="1"/>
        </w:numPr>
        <w:rPr>
          <w:lang w:val="en-GB"/>
        </w:rPr>
      </w:pPr>
      <w:r>
        <w:rPr>
          <w:sz w:val="22"/>
          <w:szCs w:val="22"/>
          <w:lang w:val="en-GB"/>
        </w:rPr>
        <w:t xml:space="preserve">Establishment of Seismic Monitoring Station in </w:t>
      </w:r>
      <w:proofErr w:type="spellStart"/>
      <w:r>
        <w:rPr>
          <w:sz w:val="22"/>
          <w:szCs w:val="22"/>
          <w:lang w:val="en-GB"/>
        </w:rPr>
        <w:t>Shashemene</w:t>
      </w:r>
      <w:proofErr w:type="spellEnd"/>
      <w:r>
        <w:rPr>
          <w:sz w:val="22"/>
          <w:szCs w:val="22"/>
          <w:lang w:val="en-GB"/>
        </w:rPr>
        <w:t xml:space="preserve"> in cooperation with </w:t>
      </w:r>
      <w:proofErr w:type="spellStart"/>
      <w:r>
        <w:rPr>
          <w:sz w:val="22"/>
          <w:szCs w:val="22"/>
          <w:lang w:val="en-GB"/>
        </w:rPr>
        <w:t>Aquatest</w:t>
      </w:r>
      <w:proofErr w:type="spellEnd"/>
      <w:r>
        <w:rPr>
          <w:sz w:val="22"/>
          <w:szCs w:val="22"/>
          <w:lang w:val="en-GB"/>
        </w:rPr>
        <w:t xml:space="preserve"> Company a. s. (2015)</w:t>
      </w:r>
    </w:p>
    <w:p w:rsidR="002D5A03" w:rsidRDefault="002D5A03">
      <w:pPr>
        <w:numPr>
          <w:ilvl w:val="0"/>
          <w:numId w:val="1"/>
        </w:numPr>
        <w:rPr>
          <w:lang w:val="en-GB"/>
        </w:rPr>
      </w:pPr>
      <w:r>
        <w:rPr>
          <w:sz w:val="22"/>
          <w:szCs w:val="22"/>
          <w:lang w:val="en-GB"/>
        </w:rPr>
        <w:t>Capacity Building in the Field of Engineering Geology and Hydrogeology (2010 – 2012)</w:t>
      </w:r>
    </w:p>
    <w:p w:rsidR="002D5A03" w:rsidRDefault="002D5A03">
      <w:pPr>
        <w:numPr>
          <w:ilvl w:val="0"/>
          <w:numId w:val="1"/>
        </w:numPr>
        <w:rPr>
          <w:lang w:val="en-GB"/>
        </w:rPr>
      </w:pPr>
      <w:r>
        <w:rPr>
          <w:sz w:val="22"/>
          <w:szCs w:val="22"/>
          <w:lang w:val="en-GB"/>
        </w:rPr>
        <w:t>Capacity Building in Management of Environmental Data (2013)</w:t>
      </w:r>
    </w:p>
    <w:sectPr w:rsidR="002D5A03" w:rsidSect="00D843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27" w:rsidRDefault="00F34427" w:rsidP="00D84348">
      <w:r>
        <w:separator/>
      </w:r>
    </w:p>
  </w:endnote>
  <w:endnote w:type="continuationSeparator" w:id="0">
    <w:p w:rsidR="00F34427" w:rsidRDefault="00F34427" w:rsidP="00D8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6" w:rsidRDefault="004711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6" w:rsidRDefault="004711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6" w:rsidRDefault="004711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27" w:rsidRDefault="00F34427" w:rsidP="00D84348">
      <w:r>
        <w:separator/>
      </w:r>
    </w:p>
  </w:footnote>
  <w:footnote w:type="continuationSeparator" w:id="0">
    <w:p w:rsidR="00F34427" w:rsidRDefault="00F34427" w:rsidP="00D8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6" w:rsidRDefault="0047115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03" w:rsidRDefault="00E530D6">
    <w:pPr>
      <w:pStyle w:val="Zhlav"/>
      <w:rPr>
        <w:lang w:val="en-GB"/>
      </w:rPr>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281940</wp:posOffset>
              </wp:positionV>
              <wp:extent cx="6224905" cy="0"/>
              <wp:effectExtent l="20955" t="15240" r="215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905" cy="0"/>
                      </a:xfrm>
                      <a:prstGeom prst="line">
                        <a:avLst/>
                      </a:prstGeom>
                      <a:noFill/>
                      <a:ln w="2556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96E1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2.2pt" to="486.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" strokecolor="#4f81bd" strokeweight=".71mm"/>
          </w:pict>
        </mc:Fallback>
      </mc:AlternateContent>
    </w:r>
    <w:proofErr w:type="spellStart"/>
    <w:r w:rsidR="005F0832">
      <w:rPr>
        <w:lang w:val="en-GB"/>
      </w:rPr>
      <w:t>Příloha</w:t>
    </w:r>
    <w:proofErr w:type="spellEnd"/>
    <w:r w:rsidR="005F0832">
      <w:rPr>
        <w:lang w:val="en-GB"/>
      </w:rPr>
      <w:t xml:space="preserve"> č. 2</w:t>
    </w:r>
    <w:r w:rsidR="00DA3648">
      <w:rPr>
        <w:lang w:val="en-GB"/>
      </w:rPr>
      <w:t xml:space="preserve"> </w:t>
    </w:r>
    <w:r w:rsidR="008E66BF">
      <w:rPr>
        <w:lang w:val="en-GB"/>
      </w:rPr>
      <w:t xml:space="preserve">k </w:t>
    </w:r>
    <w:proofErr w:type="spellStart"/>
    <w:r w:rsidR="008E66BF">
      <w:rPr>
        <w:lang w:val="en-GB"/>
      </w:rPr>
      <w:t>Dodatku</w:t>
    </w:r>
    <w:proofErr w:type="spellEnd"/>
    <w:r w:rsidR="008E66BF">
      <w:rPr>
        <w:lang w:val="en-GB"/>
      </w:rPr>
      <w:t xml:space="preserve"> </w:t>
    </w:r>
    <w:proofErr w:type="spellStart"/>
    <w:r w:rsidR="008E66BF">
      <w:rPr>
        <w:lang w:val="en-GB"/>
      </w:rPr>
      <w:t>smlouvy</w:t>
    </w:r>
    <w:proofErr w:type="spellEnd"/>
    <w:r w:rsidR="008E66BF">
      <w:rPr>
        <w:lang w:val="en-GB"/>
      </w:rPr>
      <w:t xml:space="preserve"> </w:t>
    </w:r>
    <w:proofErr w:type="spellStart"/>
    <w:r w:rsidR="008E66BF">
      <w:rPr>
        <w:lang w:val="en-GB"/>
      </w:rPr>
      <w:t>č.j</w:t>
    </w:r>
    <w:proofErr w:type="spellEnd"/>
    <w:r w:rsidR="008E66BF">
      <w:rPr>
        <w:lang w:val="en-GB"/>
      </w:rPr>
      <w:t xml:space="preserve">. </w:t>
    </w:r>
    <w:r w:rsidR="00471156" w:rsidRPr="00471156">
      <w:rPr>
        <w:lang w:val="en-GB"/>
      </w:rPr>
      <w:t>281202/2018-ČRA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6" w:rsidRDefault="004711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74F1A"/>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C8F5A5E"/>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74457"/>
    <w:multiLevelType w:val="multilevel"/>
    <w:tmpl w:val="FFFFFFFF"/>
    <w:lvl w:ilvl="0">
      <w:start w:val="1"/>
      <w:numFmt w:val="bullet"/>
      <w:lvlText w:val="-"/>
      <w:lvlJc w:val="left"/>
      <w:pPr>
        <w:ind w:left="360" w:hanging="360"/>
      </w:pPr>
      <w:rPr>
        <w:rFonts w:ascii="Arial" w:hAnsi="Arial" w:hint="default"/>
        <w:b/>
      </w:rPr>
    </w:lvl>
    <w:lvl w:ilvl="1">
      <w:start w:val="1"/>
      <w:numFmt w:val="bullet"/>
      <w:lvlText w:val="o"/>
      <w:lvlJc w:val="left"/>
      <w:pPr>
        <w:ind w:left="732" w:hanging="360"/>
      </w:pPr>
      <w:rPr>
        <w:rFonts w:ascii="Courier New" w:hAnsi="Courier New" w:hint="default"/>
      </w:rPr>
    </w:lvl>
    <w:lvl w:ilvl="2">
      <w:start w:val="1"/>
      <w:numFmt w:val="bullet"/>
      <w:lvlText w:val=""/>
      <w:lvlJc w:val="left"/>
      <w:pPr>
        <w:ind w:left="1452" w:hanging="360"/>
      </w:pPr>
      <w:rPr>
        <w:rFonts w:ascii="Wingdings" w:hAnsi="Wingdings" w:hint="default"/>
      </w:rPr>
    </w:lvl>
    <w:lvl w:ilvl="3">
      <w:start w:val="1"/>
      <w:numFmt w:val="bullet"/>
      <w:lvlText w:val=""/>
      <w:lvlJc w:val="left"/>
      <w:pPr>
        <w:ind w:left="2172" w:hanging="360"/>
      </w:pPr>
      <w:rPr>
        <w:rFonts w:ascii="Symbol" w:hAnsi="Symbol" w:hint="default"/>
      </w:rPr>
    </w:lvl>
    <w:lvl w:ilvl="4">
      <w:start w:val="1"/>
      <w:numFmt w:val="bullet"/>
      <w:lvlText w:val="o"/>
      <w:lvlJc w:val="left"/>
      <w:pPr>
        <w:ind w:left="2892" w:hanging="360"/>
      </w:pPr>
      <w:rPr>
        <w:rFonts w:ascii="Courier New" w:hAnsi="Courier New" w:hint="default"/>
      </w:rPr>
    </w:lvl>
    <w:lvl w:ilvl="5">
      <w:start w:val="1"/>
      <w:numFmt w:val="bullet"/>
      <w:lvlText w:val=""/>
      <w:lvlJc w:val="left"/>
      <w:pPr>
        <w:ind w:left="3612" w:hanging="360"/>
      </w:pPr>
      <w:rPr>
        <w:rFonts w:ascii="Wingdings" w:hAnsi="Wingdings" w:hint="default"/>
      </w:rPr>
    </w:lvl>
    <w:lvl w:ilvl="6">
      <w:start w:val="1"/>
      <w:numFmt w:val="bullet"/>
      <w:lvlText w:val=""/>
      <w:lvlJc w:val="left"/>
      <w:pPr>
        <w:ind w:left="4332" w:hanging="360"/>
      </w:pPr>
      <w:rPr>
        <w:rFonts w:ascii="Symbol" w:hAnsi="Symbol" w:hint="default"/>
      </w:rPr>
    </w:lvl>
    <w:lvl w:ilvl="7">
      <w:start w:val="1"/>
      <w:numFmt w:val="bullet"/>
      <w:lvlText w:val="o"/>
      <w:lvlJc w:val="left"/>
      <w:pPr>
        <w:ind w:left="5052" w:hanging="360"/>
      </w:pPr>
      <w:rPr>
        <w:rFonts w:ascii="Courier New" w:hAnsi="Courier New" w:hint="default"/>
      </w:rPr>
    </w:lvl>
    <w:lvl w:ilvl="8">
      <w:start w:val="1"/>
      <w:numFmt w:val="bullet"/>
      <w:lvlText w:val=""/>
      <w:lvlJc w:val="left"/>
      <w:pPr>
        <w:ind w:left="5772" w:hanging="360"/>
      </w:pPr>
      <w:rPr>
        <w:rFonts w:ascii="Wingdings" w:hAnsi="Wingdings" w:hint="default"/>
      </w:rPr>
    </w:lvl>
  </w:abstractNum>
  <w:abstractNum w:abstractNumId="3" w15:restartNumberingAfterBreak="0">
    <w:nsid w:val="6B0E36E9"/>
    <w:multiLevelType w:val="hybridMultilevel"/>
    <w:tmpl w:val="6FC2DB64"/>
    <w:lvl w:ilvl="0" w:tplc="2DFA603E">
      <w:numFmt w:val="bullet"/>
      <w:lvlText w:val="•"/>
      <w:lvlJc w:val="left"/>
      <w:pPr>
        <w:ind w:left="1065" w:hanging="705"/>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0EC6F99"/>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7B2E20"/>
    <w:multiLevelType w:val="hybridMultilevel"/>
    <w:tmpl w:val="7CE84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48"/>
    <w:rsid w:val="00047330"/>
    <w:rsid w:val="000E5D73"/>
    <w:rsid w:val="00134D75"/>
    <w:rsid w:val="00186964"/>
    <w:rsid w:val="00197E57"/>
    <w:rsid w:val="002575E8"/>
    <w:rsid w:val="002D5A03"/>
    <w:rsid w:val="00320D82"/>
    <w:rsid w:val="003C436E"/>
    <w:rsid w:val="0042413C"/>
    <w:rsid w:val="00437A14"/>
    <w:rsid w:val="00451778"/>
    <w:rsid w:val="00471156"/>
    <w:rsid w:val="00473C4C"/>
    <w:rsid w:val="004772DC"/>
    <w:rsid w:val="00562854"/>
    <w:rsid w:val="005B5A02"/>
    <w:rsid w:val="005C2849"/>
    <w:rsid w:val="005F0832"/>
    <w:rsid w:val="006B710B"/>
    <w:rsid w:val="006D48F4"/>
    <w:rsid w:val="00754EF3"/>
    <w:rsid w:val="0077558B"/>
    <w:rsid w:val="007B5993"/>
    <w:rsid w:val="008773CF"/>
    <w:rsid w:val="008B7C53"/>
    <w:rsid w:val="008E5F52"/>
    <w:rsid w:val="008E66BF"/>
    <w:rsid w:val="00940148"/>
    <w:rsid w:val="009C4BD9"/>
    <w:rsid w:val="00A25CA4"/>
    <w:rsid w:val="00B02D99"/>
    <w:rsid w:val="00C85CD3"/>
    <w:rsid w:val="00CB7774"/>
    <w:rsid w:val="00CE3C69"/>
    <w:rsid w:val="00D84348"/>
    <w:rsid w:val="00D92D85"/>
    <w:rsid w:val="00DA3648"/>
    <w:rsid w:val="00DB0128"/>
    <w:rsid w:val="00DF4ACB"/>
    <w:rsid w:val="00E1586D"/>
    <w:rsid w:val="00E354C4"/>
    <w:rsid w:val="00E44D09"/>
    <w:rsid w:val="00E530D6"/>
    <w:rsid w:val="00E641D5"/>
    <w:rsid w:val="00ED14FB"/>
    <w:rsid w:val="00F34427"/>
    <w:rsid w:val="00FC55CE"/>
    <w:rsid w:val="00FD7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5:docId w15:val="{B2454D5A-9FB1-4F81-A7B7-67E67B90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5E8"/>
    <w:rPr>
      <w:color w:val="000000"/>
      <w:sz w:val="24"/>
      <w:szCs w:val="24"/>
      <w:u w:color="000000"/>
    </w:rPr>
  </w:style>
  <w:style w:type="paragraph" w:styleId="Nadpis2">
    <w:name w:val="heading 2"/>
    <w:basedOn w:val="Normln"/>
    <w:next w:val="Normln"/>
    <w:link w:val="Nadpis2Char"/>
    <w:uiPriority w:val="99"/>
    <w:qFormat/>
    <w:rsid w:val="002575E8"/>
    <w:pPr>
      <w:keepNext/>
      <w:keepLines/>
      <w:spacing w:before="40" w:line="259" w:lineRule="auto"/>
      <w:outlineLvl w:val="1"/>
    </w:pPr>
    <w:rPr>
      <w:rFonts w:ascii="Calibri Light" w:hAnsi="Calibri Light"/>
      <w:color w:val="2E74B5"/>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575E8"/>
    <w:rPr>
      <w:rFonts w:ascii="Calibri Light" w:hAnsi="Calibri Light"/>
      <w:color w:val="2E74B5"/>
      <w:sz w:val="26"/>
      <w:lang w:eastAsia="en-US"/>
    </w:rPr>
  </w:style>
  <w:style w:type="character" w:customStyle="1" w:styleId="InternetLink">
    <w:name w:val="Internet Link"/>
    <w:uiPriority w:val="99"/>
    <w:rsid w:val="002575E8"/>
    <w:rPr>
      <w:u w:val="single"/>
    </w:rPr>
  </w:style>
  <w:style w:type="character" w:customStyle="1" w:styleId="None">
    <w:name w:val="None"/>
    <w:uiPriority w:val="99"/>
    <w:rsid w:val="002575E8"/>
  </w:style>
  <w:style w:type="character" w:customStyle="1" w:styleId="Hyperlink0">
    <w:name w:val="Hyperlink.0"/>
    <w:uiPriority w:val="99"/>
    <w:rsid w:val="002575E8"/>
    <w:rPr>
      <w:color w:val="0000FF"/>
      <w:u w:val="single" w:color="0000FF"/>
    </w:rPr>
  </w:style>
  <w:style w:type="character" w:customStyle="1" w:styleId="HeaderChar">
    <w:name w:val="Header Char"/>
    <w:uiPriority w:val="99"/>
    <w:locked/>
    <w:rsid w:val="002575E8"/>
    <w:rPr>
      <w:color w:val="000000"/>
      <w:sz w:val="24"/>
      <w:u w:val="none" w:color="000000"/>
    </w:rPr>
  </w:style>
  <w:style w:type="character" w:customStyle="1" w:styleId="FooterChar">
    <w:name w:val="Footer Char"/>
    <w:uiPriority w:val="99"/>
    <w:locked/>
    <w:rsid w:val="002575E8"/>
    <w:rPr>
      <w:color w:val="000000"/>
      <w:sz w:val="24"/>
      <w:u w:val="none" w:color="000000"/>
    </w:rPr>
  </w:style>
  <w:style w:type="character" w:styleId="Siln">
    <w:name w:val="Strong"/>
    <w:basedOn w:val="Standardnpsmoodstavce"/>
    <w:uiPriority w:val="99"/>
    <w:qFormat/>
    <w:rsid w:val="002575E8"/>
    <w:rPr>
      <w:rFonts w:cs="Times New Roman"/>
      <w:b/>
    </w:rPr>
  </w:style>
  <w:style w:type="character" w:styleId="Odkaznakoment">
    <w:name w:val="annotation reference"/>
    <w:basedOn w:val="Standardnpsmoodstavce"/>
    <w:uiPriority w:val="99"/>
    <w:semiHidden/>
    <w:rsid w:val="002575E8"/>
    <w:rPr>
      <w:rFonts w:cs="Times New Roman"/>
      <w:sz w:val="16"/>
    </w:rPr>
  </w:style>
  <w:style w:type="character" w:customStyle="1" w:styleId="CommentTextChar">
    <w:name w:val="Comment Text Char"/>
    <w:uiPriority w:val="99"/>
    <w:semiHidden/>
    <w:locked/>
    <w:rsid w:val="002575E8"/>
    <w:rPr>
      <w:color w:val="000000"/>
      <w:u w:val="none" w:color="000000"/>
    </w:rPr>
  </w:style>
  <w:style w:type="character" w:customStyle="1" w:styleId="CommentSubjectChar">
    <w:name w:val="Comment Subject Char"/>
    <w:uiPriority w:val="99"/>
    <w:semiHidden/>
    <w:locked/>
    <w:rsid w:val="002575E8"/>
    <w:rPr>
      <w:b/>
      <w:color w:val="000000"/>
      <w:u w:val="none" w:color="000000"/>
    </w:rPr>
  </w:style>
  <w:style w:type="character" w:customStyle="1" w:styleId="BalloonTextChar">
    <w:name w:val="Balloon Text Char"/>
    <w:uiPriority w:val="99"/>
    <w:semiHidden/>
    <w:locked/>
    <w:rsid w:val="002575E8"/>
    <w:rPr>
      <w:rFonts w:ascii="Tahoma" w:hAnsi="Tahoma"/>
      <w:color w:val="000000"/>
      <w:sz w:val="16"/>
      <w:u w:val="none" w:color="000000"/>
    </w:rPr>
  </w:style>
  <w:style w:type="character" w:customStyle="1" w:styleId="BodyText2Char">
    <w:name w:val="Body Text 2 Char"/>
    <w:uiPriority w:val="99"/>
    <w:locked/>
    <w:rsid w:val="002575E8"/>
    <w:rPr>
      <w:rFonts w:eastAsia="Times New Roman"/>
      <w:b/>
      <w:sz w:val="24"/>
    </w:rPr>
  </w:style>
  <w:style w:type="character" w:customStyle="1" w:styleId="BodyText3Char">
    <w:name w:val="Body Text 3 Char"/>
    <w:uiPriority w:val="99"/>
    <w:semiHidden/>
    <w:locked/>
    <w:rsid w:val="002575E8"/>
    <w:rPr>
      <w:color w:val="000000"/>
      <w:sz w:val="16"/>
      <w:u w:val="none" w:color="000000"/>
    </w:rPr>
  </w:style>
  <w:style w:type="character" w:customStyle="1" w:styleId="shorttext">
    <w:name w:val="short_text"/>
    <w:uiPriority w:val="99"/>
    <w:rsid w:val="002575E8"/>
  </w:style>
  <w:style w:type="character" w:styleId="Zdraznn">
    <w:name w:val="Emphasis"/>
    <w:basedOn w:val="Standardnpsmoodstavce"/>
    <w:uiPriority w:val="99"/>
    <w:qFormat/>
    <w:locked/>
    <w:rsid w:val="002575E8"/>
    <w:rPr>
      <w:rFonts w:cs="Times New Roman"/>
      <w:i/>
    </w:rPr>
  </w:style>
  <w:style w:type="character" w:customStyle="1" w:styleId="hps">
    <w:name w:val="hps"/>
    <w:uiPriority w:val="99"/>
    <w:rsid w:val="002575E8"/>
  </w:style>
  <w:style w:type="character" w:customStyle="1" w:styleId="longtext">
    <w:name w:val="long_text"/>
    <w:uiPriority w:val="99"/>
    <w:rsid w:val="002575E8"/>
  </w:style>
  <w:style w:type="character" w:customStyle="1" w:styleId="ListLabel1">
    <w:name w:val="ListLabel 1"/>
    <w:uiPriority w:val="99"/>
    <w:rsid w:val="00D84348"/>
    <w:rPr>
      <w:rFonts w:eastAsia="Times New Roman"/>
    </w:rPr>
  </w:style>
  <w:style w:type="character" w:customStyle="1" w:styleId="ListLabel2">
    <w:name w:val="ListLabel 2"/>
    <w:uiPriority w:val="99"/>
    <w:rsid w:val="00D84348"/>
    <w:rPr>
      <w:rFonts w:eastAsia="Arial Unicode MS"/>
    </w:rPr>
  </w:style>
  <w:style w:type="paragraph" w:customStyle="1" w:styleId="Heading">
    <w:name w:val="Heading"/>
    <w:basedOn w:val="Normln"/>
    <w:next w:val="TextBody"/>
    <w:uiPriority w:val="99"/>
    <w:rsid w:val="00D84348"/>
    <w:pPr>
      <w:keepNext/>
      <w:spacing w:before="240" w:after="120"/>
    </w:pPr>
    <w:rPr>
      <w:rFonts w:ascii="Liberation Sans" w:eastAsia="Microsoft YaHei" w:hAnsi="Liberation Sans" w:cs="Liberation Sans"/>
      <w:sz w:val="28"/>
      <w:szCs w:val="28"/>
    </w:rPr>
  </w:style>
  <w:style w:type="paragraph" w:customStyle="1" w:styleId="TextBody">
    <w:name w:val="Text Body"/>
    <w:basedOn w:val="Normln"/>
    <w:uiPriority w:val="99"/>
    <w:rsid w:val="00D84348"/>
    <w:pPr>
      <w:spacing w:after="140" w:line="288" w:lineRule="auto"/>
    </w:pPr>
  </w:style>
  <w:style w:type="paragraph" w:styleId="Seznam">
    <w:name w:val="List"/>
    <w:basedOn w:val="TextBody"/>
    <w:uiPriority w:val="99"/>
    <w:rsid w:val="00D84348"/>
  </w:style>
  <w:style w:type="paragraph" w:styleId="Titulek">
    <w:name w:val="caption"/>
    <w:basedOn w:val="Normln"/>
    <w:uiPriority w:val="99"/>
    <w:qFormat/>
    <w:rsid w:val="00D84348"/>
    <w:pPr>
      <w:suppressLineNumbers/>
      <w:spacing w:before="120" w:after="120"/>
    </w:pPr>
    <w:rPr>
      <w:i/>
      <w:iCs/>
    </w:rPr>
  </w:style>
  <w:style w:type="paragraph" w:customStyle="1" w:styleId="Index">
    <w:name w:val="Index"/>
    <w:basedOn w:val="Normln"/>
    <w:uiPriority w:val="99"/>
    <w:rsid w:val="00D84348"/>
    <w:pPr>
      <w:suppressLineNumbers/>
    </w:pPr>
  </w:style>
  <w:style w:type="paragraph" w:customStyle="1" w:styleId="HeaderFooter">
    <w:name w:val="Header &amp; Footer"/>
    <w:uiPriority w:val="99"/>
    <w:rsid w:val="002575E8"/>
    <w:pPr>
      <w:tabs>
        <w:tab w:val="right" w:pos="9020"/>
      </w:tabs>
    </w:pPr>
    <w:rPr>
      <w:rFonts w:ascii="Helvetica" w:hAnsi="Helvetica" w:cs="Helvetica"/>
      <w:color w:val="000000"/>
      <w:sz w:val="24"/>
      <w:szCs w:val="24"/>
    </w:rPr>
  </w:style>
  <w:style w:type="paragraph" w:styleId="Zhlav">
    <w:name w:val="header"/>
    <w:basedOn w:val="Normln"/>
    <w:link w:val="ZhlavChar"/>
    <w:uiPriority w:val="99"/>
    <w:rsid w:val="002575E8"/>
    <w:pPr>
      <w:tabs>
        <w:tab w:val="center" w:pos="4536"/>
        <w:tab w:val="right" w:pos="9072"/>
      </w:tabs>
    </w:pPr>
    <w:rPr>
      <w:lang w:eastAsia="ja-JP"/>
    </w:rPr>
  </w:style>
  <w:style w:type="character" w:customStyle="1" w:styleId="ZhlavChar">
    <w:name w:val="Záhlaví Char"/>
    <w:basedOn w:val="Standardnpsmoodstavce"/>
    <w:link w:val="Zhlav"/>
    <w:uiPriority w:val="99"/>
    <w:semiHidden/>
    <w:locked/>
    <w:rsid w:val="00E44D09"/>
    <w:rPr>
      <w:color w:val="000000"/>
      <w:sz w:val="24"/>
      <w:u w:color="000000"/>
    </w:rPr>
  </w:style>
  <w:style w:type="paragraph" w:styleId="Zpat">
    <w:name w:val="footer"/>
    <w:basedOn w:val="Normln"/>
    <w:link w:val="ZpatChar"/>
    <w:uiPriority w:val="99"/>
    <w:rsid w:val="002575E8"/>
    <w:pPr>
      <w:tabs>
        <w:tab w:val="center" w:pos="4536"/>
        <w:tab w:val="right" w:pos="9072"/>
      </w:tabs>
    </w:pPr>
    <w:rPr>
      <w:lang w:eastAsia="ja-JP"/>
    </w:rPr>
  </w:style>
  <w:style w:type="character" w:customStyle="1" w:styleId="ZpatChar">
    <w:name w:val="Zápatí Char"/>
    <w:basedOn w:val="Standardnpsmoodstavce"/>
    <w:link w:val="Zpat"/>
    <w:uiPriority w:val="99"/>
    <w:semiHidden/>
    <w:locked/>
    <w:rsid w:val="00E44D09"/>
    <w:rPr>
      <w:color w:val="000000"/>
      <w:sz w:val="24"/>
      <w:u w:color="000000"/>
    </w:rPr>
  </w:style>
  <w:style w:type="paragraph" w:styleId="Odstavecseseznamem">
    <w:name w:val="List Paragraph"/>
    <w:basedOn w:val="Normln"/>
    <w:uiPriority w:val="99"/>
    <w:qFormat/>
    <w:rsid w:val="002575E8"/>
    <w:pPr>
      <w:ind w:left="720"/>
    </w:pPr>
  </w:style>
  <w:style w:type="paragraph" w:styleId="Textkomente">
    <w:name w:val="annotation text"/>
    <w:basedOn w:val="Normln"/>
    <w:link w:val="TextkomenteChar"/>
    <w:uiPriority w:val="99"/>
    <w:semiHidden/>
    <w:rsid w:val="002575E8"/>
    <w:rPr>
      <w:sz w:val="20"/>
      <w:szCs w:val="20"/>
      <w:lang w:eastAsia="ja-JP"/>
    </w:rPr>
  </w:style>
  <w:style w:type="character" w:customStyle="1" w:styleId="TextkomenteChar">
    <w:name w:val="Text komentáře Char"/>
    <w:basedOn w:val="Standardnpsmoodstavce"/>
    <w:link w:val="Textkomente"/>
    <w:uiPriority w:val="99"/>
    <w:semiHidden/>
    <w:locked/>
    <w:rsid w:val="00E44D09"/>
    <w:rPr>
      <w:color w:val="000000"/>
      <w:sz w:val="20"/>
      <w:u w:color="000000"/>
    </w:rPr>
  </w:style>
  <w:style w:type="paragraph" w:styleId="Pedmtkomente">
    <w:name w:val="annotation subject"/>
    <w:basedOn w:val="Textkomente"/>
    <w:link w:val="PedmtkomenteChar"/>
    <w:uiPriority w:val="99"/>
    <w:semiHidden/>
    <w:rsid w:val="002575E8"/>
    <w:rPr>
      <w:b/>
      <w:bCs/>
    </w:rPr>
  </w:style>
  <w:style w:type="character" w:customStyle="1" w:styleId="PedmtkomenteChar">
    <w:name w:val="Předmět komentáře Char"/>
    <w:basedOn w:val="TextkomenteChar"/>
    <w:link w:val="Pedmtkomente"/>
    <w:uiPriority w:val="99"/>
    <w:semiHidden/>
    <w:locked/>
    <w:rsid w:val="00E44D09"/>
    <w:rPr>
      <w:b/>
      <w:color w:val="000000"/>
      <w:sz w:val="20"/>
      <w:u w:val="none" w:color="000000"/>
    </w:rPr>
  </w:style>
  <w:style w:type="paragraph" w:styleId="Textbubliny">
    <w:name w:val="Balloon Text"/>
    <w:basedOn w:val="Normln"/>
    <w:link w:val="TextbublinyChar"/>
    <w:uiPriority w:val="99"/>
    <w:semiHidden/>
    <w:rsid w:val="002575E8"/>
    <w:rPr>
      <w:sz w:val="2"/>
      <w:szCs w:val="20"/>
      <w:lang w:eastAsia="ja-JP"/>
    </w:rPr>
  </w:style>
  <w:style w:type="character" w:customStyle="1" w:styleId="TextbublinyChar">
    <w:name w:val="Text bubliny Char"/>
    <w:basedOn w:val="Standardnpsmoodstavce"/>
    <w:link w:val="Textbubliny"/>
    <w:uiPriority w:val="99"/>
    <w:semiHidden/>
    <w:locked/>
    <w:rsid w:val="00E44D09"/>
    <w:rPr>
      <w:color w:val="000000"/>
      <w:sz w:val="2"/>
      <w:u w:color="000000"/>
    </w:rPr>
  </w:style>
  <w:style w:type="paragraph" w:styleId="Zkladntext2">
    <w:name w:val="Body Text 2"/>
    <w:basedOn w:val="Normln"/>
    <w:link w:val="Zkladntext2Char"/>
    <w:uiPriority w:val="99"/>
    <w:rsid w:val="002575E8"/>
    <w:pPr>
      <w:jc w:val="both"/>
    </w:pPr>
    <w:rPr>
      <w:lang w:eastAsia="ja-JP"/>
    </w:rPr>
  </w:style>
  <w:style w:type="character" w:customStyle="1" w:styleId="Zkladntext2Char">
    <w:name w:val="Základní text 2 Char"/>
    <w:basedOn w:val="Standardnpsmoodstavce"/>
    <w:link w:val="Zkladntext2"/>
    <w:uiPriority w:val="99"/>
    <w:semiHidden/>
    <w:locked/>
    <w:rsid w:val="00E44D09"/>
    <w:rPr>
      <w:color w:val="000000"/>
      <w:sz w:val="24"/>
      <w:u w:color="000000"/>
    </w:rPr>
  </w:style>
  <w:style w:type="paragraph" w:customStyle="1" w:styleId="Zkladntext3bezmezery">
    <w:name w:val="Základní text 3 bez mezery"/>
    <w:uiPriority w:val="99"/>
    <w:rsid w:val="002575E8"/>
    <w:pPr>
      <w:widowControl w:val="0"/>
    </w:pPr>
    <w:rPr>
      <w:b/>
      <w:bCs/>
      <w:i/>
      <w:iCs/>
      <w:color w:val="00000A"/>
      <w:sz w:val="24"/>
      <w:szCs w:val="24"/>
      <w:lang w:val="en-GB"/>
    </w:rPr>
  </w:style>
  <w:style w:type="paragraph" w:styleId="Zkladntext3">
    <w:name w:val="Body Text 3"/>
    <w:basedOn w:val="Normln"/>
    <w:link w:val="Zkladntext3Char"/>
    <w:uiPriority w:val="99"/>
    <w:semiHidden/>
    <w:rsid w:val="002575E8"/>
    <w:pPr>
      <w:spacing w:after="120"/>
    </w:pPr>
    <w:rPr>
      <w:sz w:val="16"/>
      <w:szCs w:val="16"/>
      <w:lang w:eastAsia="ja-JP"/>
    </w:rPr>
  </w:style>
  <w:style w:type="character" w:customStyle="1" w:styleId="Zkladntext3Char">
    <w:name w:val="Základní text 3 Char"/>
    <w:basedOn w:val="Standardnpsmoodstavce"/>
    <w:link w:val="Zkladntext3"/>
    <w:uiPriority w:val="99"/>
    <w:semiHidden/>
    <w:locked/>
    <w:rsid w:val="00E44D09"/>
    <w:rPr>
      <w:color w:val="000000"/>
      <w:sz w:val="16"/>
      <w:u w:color="000000"/>
    </w:rPr>
  </w:style>
  <w:style w:type="paragraph" w:customStyle="1" w:styleId="ListParagraph1">
    <w:name w:val="List Paragraph1"/>
    <w:basedOn w:val="Normln"/>
    <w:uiPriority w:val="99"/>
    <w:rsid w:val="002575E8"/>
    <w:pPr>
      <w:suppressAutoHyphens/>
      <w:ind w:left="720"/>
    </w:pPr>
    <w:rPr>
      <w:lang w:eastAsia="ar-SA"/>
    </w:rPr>
  </w:style>
  <w:style w:type="paragraph" w:customStyle="1" w:styleId="normal121">
    <w:name w:val="normal12_1"/>
    <w:basedOn w:val="Normln"/>
    <w:uiPriority w:val="99"/>
    <w:rsid w:val="002575E8"/>
    <w:pPr>
      <w:textAlignment w:val="baseline"/>
    </w:pPr>
    <w:rPr>
      <w:color w:val="00000A"/>
      <w:lang w:val="en-GB" w:eastAsia="en-US"/>
    </w:rPr>
  </w:style>
  <w:style w:type="paragraph" w:customStyle="1" w:styleId="OiaeaeiYiio2">
    <w:name w:val="O?ia eaeiYiio 2"/>
    <w:basedOn w:val="Normln"/>
    <w:uiPriority w:val="99"/>
    <w:rsid w:val="002575E8"/>
    <w:pPr>
      <w:widowControl w:val="0"/>
      <w:suppressAutoHyphens/>
      <w:jc w:val="right"/>
    </w:pPr>
    <w:rPr>
      <w:i/>
      <w:iCs/>
      <w:color w:val="00000A"/>
      <w:sz w:val="16"/>
      <w:szCs w:val="16"/>
      <w:lang w:val="en-US" w:eastAsia="ar-SA"/>
    </w:rPr>
  </w:style>
  <w:style w:type="table" w:customStyle="1" w:styleId="TableNormal1">
    <w:name w:val="Table Normal1"/>
    <w:uiPriority w:val="99"/>
    <w:rsid w:val="002575E8"/>
    <w:rPr>
      <w:sz w:val="20"/>
      <w:szCs w:val="20"/>
    </w:rPr>
    <w:tblPr>
      <w:tblCellMar>
        <w:top w:w="0" w:type="dxa"/>
        <w:left w:w="0" w:type="dxa"/>
        <w:bottom w:w="0" w:type="dxa"/>
        <w:right w:w="0" w:type="dxa"/>
      </w:tblCellMar>
    </w:tblPr>
  </w:style>
  <w:style w:type="table" w:styleId="Mkatabulky">
    <w:name w:val="Table Grid"/>
    <w:basedOn w:val="Normlntabulka"/>
    <w:uiPriority w:val="99"/>
    <w:rsid w:val="002575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13076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AOPK CR</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Jandová</dc:creator>
  <cp:lastModifiedBy>Hajciarova Daniela</cp:lastModifiedBy>
  <cp:revision>2</cp:revision>
  <dcterms:created xsi:type="dcterms:W3CDTF">2018-11-05T08:58:00Z</dcterms:created>
  <dcterms:modified xsi:type="dcterms:W3CDTF">2018-11-05T08:58:00Z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AOPK CR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