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A4" w:rsidRDefault="00220853" w:rsidP="00A862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0083">
        <w:rPr>
          <w:rFonts w:ascii="Times New Roman" w:hAnsi="Times New Roman" w:cs="Times New Roman"/>
          <w:b/>
          <w:sz w:val="28"/>
          <w:szCs w:val="28"/>
        </w:rPr>
        <w:t>SMLOUVA O DÍLO</w:t>
      </w:r>
      <w:r w:rsidR="00E27B34">
        <w:rPr>
          <w:rFonts w:ascii="Times New Roman" w:hAnsi="Times New Roman" w:cs="Times New Roman"/>
          <w:b/>
          <w:sz w:val="28"/>
          <w:szCs w:val="28"/>
        </w:rPr>
        <w:t xml:space="preserve"> Č. II- 163</w:t>
      </w:r>
      <w:r w:rsidR="00F319D3">
        <w:rPr>
          <w:rFonts w:ascii="Times New Roman" w:hAnsi="Times New Roman" w:cs="Times New Roman"/>
          <w:b/>
          <w:sz w:val="28"/>
          <w:szCs w:val="28"/>
        </w:rPr>
        <w:t>/2018</w:t>
      </w:r>
    </w:p>
    <w:p w:rsidR="002C0083" w:rsidRDefault="002C0083" w:rsidP="002C00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ve smyslu § 2586 a násl. zákona č. 89/2012 Sb., občanský zákoník</w:t>
      </w:r>
      <w:r w:rsidR="00C84302">
        <w:rPr>
          <w:rFonts w:ascii="Times New Roman" w:hAnsi="Times New Roman" w:cs="Times New Roman"/>
          <w:sz w:val="24"/>
          <w:szCs w:val="24"/>
        </w:rPr>
        <w:t xml:space="preserve"> (dále jen „občanský zákoník“)</w:t>
      </w:r>
    </w:p>
    <w:p w:rsidR="00427F47" w:rsidRDefault="00427F47" w:rsidP="00427F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br/>
        <w:t>Smluvní strany</w:t>
      </w:r>
    </w:p>
    <w:p w:rsidR="00220853" w:rsidRDefault="00427F47" w:rsidP="00A862E5">
      <w:pPr>
        <w:rPr>
          <w:rFonts w:ascii="Times New Roman" w:hAnsi="Times New Roman" w:cs="Times New Roman"/>
          <w:sz w:val="24"/>
          <w:szCs w:val="24"/>
        </w:rPr>
      </w:pPr>
      <w:r w:rsidRPr="005D2798">
        <w:rPr>
          <w:rFonts w:ascii="Times New Roman" w:hAnsi="Times New Roman" w:cs="Times New Roman"/>
          <w:sz w:val="24"/>
          <w:szCs w:val="24"/>
        </w:rPr>
        <w:t>Muzeum města Brna, příspěvková organizace</w:t>
      </w:r>
      <w:r>
        <w:rPr>
          <w:rFonts w:ascii="Times New Roman" w:hAnsi="Times New Roman" w:cs="Times New Roman"/>
          <w:sz w:val="24"/>
          <w:szCs w:val="24"/>
        </w:rPr>
        <w:br/>
        <w:t>se sídlem: Špilberk 210/1, 662 24 Brno</w:t>
      </w:r>
      <w:r>
        <w:rPr>
          <w:rFonts w:ascii="Times New Roman" w:hAnsi="Times New Roman" w:cs="Times New Roman"/>
          <w:sz w:val="24"/>
          <w:szCs w:val="24"/>
        </w:rPr>
        <w:br/>
        <w:t>IČ: 00101427</w:t>
      </w:r>
      <w:r>
        <w:rPr>
          <w:rFonts w:ascii="Times New Roman" w:hAnsi="Times New Roman" w:cs="Times New Roman"/>
          <w:sz w:val="24"/>
          <w:szCs w:val="24"/>
        </w:rPr>
        <w:br/>
        <w:t>DIČ: CZ00101427</w:t>
      </w:r>
      <w:r>
        <w:rPr>
          <w:rFonts w:ascii="Times New Roman" w:hAnsi="Times New Roman" w:cs="Times New Roman"/>
          <w:sz w:val="24"/>
          <w:szCs w:val="24"/>
        </w:rPr>
        <w:br/>
        <w:t xml:space="preserve">zapsaná v obchodním rejstříku vedeném Krajským soudem v Brně, odd.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>., vložka 34</w:t>
      </w:r>
      <w:r>
        <w:rPr>
          <w:rFonts w:ascii="Times New Roman" w:hAnsi="Times New Roman" w:cs="Times New Roman"/>
          <w:sz w:val="24"/>
          <w:szCs w:val="24"/>
        </w:rPr>
        <w:br/>
        <w:t>bank</w:t>
      </w:r>
      <w:r w:rsidR="00220853">
        <w:rPr>
          <w:rFonts w:ascii="Times New Roman" w:hAnsi="Times New Roman" w:cs="Times New Roman"/>
          <w:sz w:val="24"/>
          <w:szCs w:val="24"/>
        </w:rPr>
        <w:t xml:space="preserve">ovní spojení: </w:t>
      </w:r>
      <w:r w:rsidR="007403F6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br/>
        <w:t xml:space="preserve">zastoupená PhDr. Pavlem </w:t>
      </w:r>
      <w:proofErr w:type="spellStart"/>
      <w:r>
        <w:rPr>
          <w:rFonts w:ascii="Times New Roman" w:hAnsi="Times New Roman" w:cs="Times New Roman"/>
          <w:sz w:val="24"/>
          <w:szCs w:val="24"/>
        </w:rPr>
        <w:t>Ciprianem</w:t>
      </w:r>
      <w:proofErr w:type="spellEnd"/>
      <w:r>
        <w:rPr>
          <w:rFonts w:ascii="Times New Roman" w:hAnsi="Times New Roman" w:cs="Times New Roman"/>
          <w:sz w:val="24"/>
          <w:szCs w:val="24"/>
        </w:rPr>
        <w:t>, ředitelem</w:t>
      </w:r>
      <w:r>
        <w:rPr>
          <w:rFonts w:ascii="Times New Roman" w:hAnsi="Times New Roman" w:cs="Times New Roman"/>
          <w:sz w:val="24"/>
          <w:szCs w:val="24"/>
        </w:rPr>
        <w:br/>
        <w:t xml:space="preserve">(dále jen </w:t>
      </w:r>
      <w:r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27F47" w:rsidRDefault="00427F47" w:rsidP="00A86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862E5" w:rsidRDefault="00427F47" w:rsidP="00A862E5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left"/>
        <w:rPr>
          <w:sz w:val="24"/>
        </w:rPr>
      </w:pPr>
      <w:r>
        <w:rPr>
          <w:b/>
          <w:sz w:val="24"/>
          <w:szCs w:val="24"/>
        </w:rPr>
        <w:br/>
      </w:r>
      <w:r w:rsidR="00A862E5">
        <w:rPr>
          <w:sz w:val="24"/>
        </w:rPr>
        <w:t>David Židlický</w:t>
      </w:r>
    </w:p>
    <w:p w:rsidR="00A862E5" w:rsidRDefault="00A862E5" w:rsidP="00A862E5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left"/>
        <w:rPr>
          <w:sz w:val="24"/>
        </w:rPr>
      </w:pPr>
      <w:r>
        <w:rPr>
          <w:sz w:val="24"/>
        </w:rPr>
        <w:t xml:space="preserve">se sídlem: Terezy Novákové 11, </w:t>
      </w:r>
      <w:proofErr w:type="gramStart"/>
      <w:r>
        <w:rPr>
          <w:sz w:val="24"/>
        </w:rPr>
        <w:t>621 00  Brno</w:t>
      </w:r>
      <w:proofErr w:type="gramEnd"/>
    </w:p>
    <w:p w:rsidR="00A862E5" w:rsidRDefault="00A862E5" w:rsidP="00A862E5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left"/>
        <w:rPr>
          <w:sz w:val="24"/>
        </w:rPr>
      </w:pPr>
      <w:r>
        <w:rPr>
          <w:sz w:val="24"/>
        </w:rPr>
        <w:t>IČ: 62097261; DIČ: CZ 7611203853</w:t>
      </w:r>
    </w:p>
    <w:p w:rsidR="00A862E5" w:rsidRDefault="00A862E5" w:rsidP="00A862E5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01" w:hanging="1701"/>
        <w:jc w:val="left"/>
        <w:rPr>
          <w:sz w:val="24"/>
        </w:rPr>
      </w:pPr>
      <w:r>
        <w:rPr>
          <w:sz w:val="24"/>
        </w:rPr>
        <w:t>fyzická osoba podnikající dle živnostenského zákona nezapsaná v obchodním rejstříku</w:t>
      </w:r>
    </w:p>
    <w:p w:rsidR="00A862E5" w:rsidRDefault="00A862E5" w:rsidP="00A862E5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left"/>
        <w:rPr>
          <w:sz w:val="24"/>
        </w:rPr>
      </w:pPr>
      <w:r>
        <w:rPr>
          <w:sz w:val="24"/>
        </w:rPr>
        <w:t xml:space="preserve">bankovní spojení: </w:t>
      </w:r>
      <w:r w:rsidR="007403F6">
        <w:rPr>
          <w:sz w:val="24"/>
        </w:rPr>
        <w:t>***</w:t>
      </w:r>
    </w:p>
    <w:p w:rsidR="00C32C35" w:rsidRPr="00C32C35" w:rsidRDefault="00427F47" w:rsidP="00A86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jen </w:t>
      </w:r>
      <w:r w:rsidR="00C84302" w:rsidRPr="00C84302">
        <w:rPr>
          <w:rFonts w:ascii="Times New Roman" w:hAnsi="Times New Roman" w:cs="Times New Roman"/>
          <w:b/>
          <w:sz w:val="24"/>
          <w:szCs w:val="24"/>
        </w:rPr>
        <w:t>zhotovitel</w:t>
      </w:r>
      <w:r>
        <w:rPr>
          <w:rFonts w:ascii="Times New Roman" w:hAnsi="Times New Roman" w:cs="Times New Roman"/>
          <w:sz w:val="24"/>
          <w:szCs w:val="24"/>
        </w:rPr>
        <w:t>)</w:t>
      </w:r>
      <w:r w:rsidR="00C84302">
        <w:rPr>
          <w:rFonts w:ascii="Times New Roman" w:hAnsi="Times New Roman" w:cs="Times New Roman"/>
          <w:sz w:val="24"/>
          <w:szCs w:val="24"/>
        </w:rPr>
        <w:br/>
      </w:r>
    </w:p>
    <w:p w:rsidR="00427F47" w:rsidRDefault="00427F47" w:rsidP="00427F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br/>
        <w:t>Předmět smlouvy</w:t>
      </w:r>
    </w:p>
    <w:p w:rsidR="00D75CC2" w:rsidRDefault="00AB5219" w:rsidP="00D75CC2">
      <w:pPr>
        <w:rPr>
          <w:rFonts w:ascii="Times New Roman" w:hAnsi="Times New Roman" w:cs="Times New Roman"/>
          <w:sz w:val="24"/>
          <w:szCs w:val="24"/>
        </w:rPr>
      </w:pPr>
      <w:r w:rsidRPr="00196284">
        <w:rPr>
          <w:rFonts w:ascii="Times New Roman" w:hAnsi="Times New Roman" w:cs="Times New Roman"/>
          <w:sz w:val="24"/>
          <w:szCs w:val="24"/>
        </w:rPr>
        <w:t>Předmětem této smlouvy je</w:t>
      </w:r>
      <w:r w:rsidR="00D75CC2">
        <w:rPr>
          <w:rFonts w:ascii="Times New Roman" w:hAnsi="Times New Roman" w:cs="Times New Roman"/>
          <w:sz w:val="24"/>
          <w:szCs w:val="24"/>
        </w:rPr>
        <w:t xml:space="preserve"> příprava a realizace dotisku</w:t>
      </w:r>
    </w:p>
    <w:p w:rsidR="00A47FB3" w:rsidRDefault="00D75CC2" w:rsidP="00E27B34">
      <w:pPr>
        <w:pStyle w:val="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rozšířeného </w:t>
      </w:r>
      <w:r w:rsidRPr="00D75CC2">
        <w:rPr>
          <w:rFonts w:ascii="Times New Roman" w:hAnsi="Times New Roman" w:cs="Times New Roman"/>
          <w:b/>
          <w:u w:val="single"/>
        </w:rPr>
        <w:t>vydání</w:t>
      </w:r>
      <w:r w:rsidRPr="00D75CC2">
        <w:rPr>
          <w:rFonts w:ascii="Times New Roman" w:hAnsi="Times New Roman" w:cs="Times New Roman"/>
          <w:u w:val="single"/>
        </w:rPr>
        <w:t xml:space="preserve"> </w:t>
      </w:r>
      <w:r w:rsidRPr="00D75CC2">
        <w:rPr>
          <w:rFonts w:ascii="Times New Roman" w:hAnsi="Times New Roman" w:cs="Times New Roman"/>
          <w:b/>
          <w:u w:val="single"/>
        </w:rPr>
        <w:t>odborné publikace</w:t>
      </w:r>
      <w:r w:rsidR="00E27B34">
        <w:rPr>
          <w:rFonts w:ascii="Times New Roman" w:hAnsi="Times New Roman" w:cs="Times New Roman"/>
          <w:b/>
          <w:u w:val="single"/>
        </w:rPr>
        <w:t xml:space="preserve"> Vila Tugendhat, </w:t>
      </w:r>
      <w:proofErr w:type="spellStart"/>
      <w:r w:rsidR="00E27B34">
        <w:rPr>
          <w:rFonts w:ascii="Times New Roman" w:hAnsi="Times New Roman" w:cs="Times New Roman"/>
          <w:b/>
          <w:u w:val="single"/>
        </w:rPr>
        <w:t>Mies</w:t>
      </w:r>
      <w:proofErr w:type="spellEnd"/>
      <w:r w:rsidR="00E27B34">
        <w:rPr>
          <w:rFonts w:ascii="Times New Roman" w:hAnsi="Times New Roman" w:cs="Times New Roman"/>
          <w:b/>
          <w:u w:val="single"/>
        </w:rPr>
        <w:t xml:space="preserve"> v Brně, anglická mutace </w:t>
      </w:r>
    </w:p>
    <w:p w:rsidR="00E04FEE" w:rsidRDefault="00E04FEE" w:rsidP="00D75CC2">
      <w:pPr>
        <w:rPr>
          <w:rFonts w:ascii="Times New Roman" w:hAnsi="Times New Roman" w:cs="Times New Roman"/>
          <w:sz w:val="24"/>
          <w:szCs w:val="24"/>
        </w:rPr>
      </w:pPr>
      <w:r w:rsidRPr="00E04FEE">
        <w:rPr>
          <w:rFonts w:ascii="Times New Roman" w:hAnsi="Times New Roman" w:cs="Times New Roman"/>
          <w:sz w:val="24"/>
          <w:szCs w:val="24"/>
        </w:rPr>
        <w:t xml:space="preserve">Předmětem činnosti </w:t>
      </w:r>
      <w:r w:rsidR="00D75CC2" w:rsidRPr="00E04FEE">
        <w:rPr>
          <w:rFonts w:ascii="Times New Roman" w:hAnsi="Times New Roman" w:cs="Times New Roman"/>
          <w:sz w:val="24"/>
          <w:szCs w:val="24"/>
        </w:rPr>
        <w:t>rozšířeného a doplněného řešení publikace</w:t>
      </w:r>
      <w:r>
        <w:rPr>
          <w:rFonts w:ascii="Times New Roman" w:hAnsi="Times New Roman" w:cs="Times New Roman"/>
          <w:sz w:val="24"/>
          <w:szCs w:val="24"/>
        </w:rPr>
        <w:t xml:space="preserve"> bude:</w:t>
      </w:r>
    </w:p>
    <w:p w:rsidR="0058391B" w:rsidRDefault="00E04FEE" w:rsidP="00D75CC2">
      <w:pPr>
        <w:rPr>
          <w:rFonts w:ascii="Times New Roman" w:hAnsi="Times New Roman" w:cs="Times New Roman"/>
          <w:sz w:val="24"/>
          <w:szCs w:val="24"/>
        </w:rPr>
      </w:pPr>
      <w:r w:rsidRPr="00E04FEE">
        <w:rPr>
          <w:rFonts w:ascii="Times New Roman" w:hAnsi="Times New Roman" w:cs="Times New Roman"/>
          <w:sz w:val="24"/>
          <w:szCs w:val="24"/>
        </w:rPr>
        <w:t>Revize veške</w:t>
      </w:r>
      <w:r w:rsidR="00E27B34">
        <w:rPr>
          <w:rFonts w:ascii="Times New Roman" w:hAnsi="Times New Roman" w:cs="Times New Roman"/>
          <w:sz w:val="24"/>
          <w:szCs w:val="24"/>
        </w:rPr>
        <w:t>rých textů publikace z roku 2013</w:t>
      </w:r>
      <w:r w:rsidRPr="00E04FEE">
        <w:rPr>
          <w:rFonts w:ascii="Times New Roman" w:hAnsi="Times New Roman" w:cs="Times New Roman"/>
          <w:sz w:val="24"/>
          <w:szCs w:val="24"/>
        </w:rPr>
        <w:t xml:space="preserve"> a následné opakované </w:t>
      </w:r>
      <w:r w:rsidR="00E27B34">
        <w:rPr>
          <w:rFonts w:ascii="Times New Roman" w:hAnsi="Times New Roman" w:cs="Times New Roman"/>
          <w:sz w:val="24"/>
          <w:szCs w:val="24"/>
        </w:rPr>
        <w:t xml:space="preserve">jazykové </w:t>
      </w:r>
      <w:r w:rsidRPr="00E04FEE">
        <w:rPr>
          <w:rFonts w:ascii="Times New Roman" w:hAnsi="Times New Roman" w:cs="Times New Roman"/>
          <w:sz w:val="24"/>
          <w:szCs w:val="24"/>
        </w:rPr>
        <w:t>redakce a korektury, doplnění nových badatelských poznatků</w:t>
      </w:r>
      <w:r w:rsidR="00E27B34">
        <w:rPr>
          <w:rFonts w:ascii="Times New Roman" w:hAnsi="Times New Roman" w:cs="Times New Roman"/>
          <w:sz w:val="24"/>
          <w:szCs w:val="24"/>
        </w:rPr>
        <w:t xml:space="preserve"> a jejich překlad do anglického jazyka</w:t>
      </w:r>
      <w:r w:rsidRPr="00E04FEE">
        <w:rPr>
          <w:rFonts w:ascii="Times New Roman" w:hAnsi="Times New Roman" w:cs="Times New Roman"/>
          <w:sz w:val="24"/>
          <w:szCs w:val="24"/>
        </w:rPr>
        <w:t>, zjištění a no</w:t>
      </w:r>
      <w:r w:rsidR="00A47FB3">
        <w:rPr>
          <w:rFonts w:ascii="Times New Roman" w:hAnsi="Times New Roman" w:cs="Times New Roman"/>
          <w:sz w:val="24"/>
          <w:szCs w:val="24"/>
        </w:rPr>
        <w:t>vých archivních fakt a zdrojů. P</w:t>
      </w:r>
      <w:r w:rsidRPr="001D0CE3">
        <w:rPr>
          <w:rFonts w:ascii="Times New Roman" w:hAnsi="Times New Roman" w:cs="Times New Roman"/>
          <w:sz w:val="24"/>
          <w:szCs w:val="24"/>
        </w:rPr>
        <w:t>rodukce tisku</w:t>
      </w:r>
      <w:r w:rsidR="00A47FB3">
        <w:rPr>
          <w:rFonts w:ascii="Times New Roman" w:hAnsi="Times New Roman" w:cs="Times New Roman"/>
          <w:sz w:val="24"/>
          <w:szCs w:val="24"/>
        </w:rPr>
        <w:t xml:space="preserve">, </w:t>
      </w:r>
      <w:r w:rsidR="00D75CC2" w:rsidRPr="00E04FEE">
        <w:rPr>
          <w:rFonts w:ascii="Times New Roman" w:hAnsi="Times New Roman" w:cs="Times New Roman"/>
          <w:sz w:val="24"/>
          <w:szCs w:val="24"/>
        </w:rPr>
        <w:t>grafická úprava</w:t>
      </w:r>
      <w:r>
        <w:rPr>
          <w:rFonts w:ascii="Times New Roman" w:hAnsi="Times New Roman" w:cs="Times New Roman"/>
          <w:sz w:val="24"/>
          <w:szCs w:val="24"/>
        </w:rPr>
        <w:t xml:space="preserve"> původního návrhu</w:t>
      </w:r>
      <w:r w:rsidR="00D75CC2" w:rsidRPr="00E04F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FB3">
        <w:rPr>
          <w:rFonts w:ascii="Times New Roman" w:hAnsi="Times New Roman" w:cs="Times New Roman"/>
          <w:sz w:val="24"/>
          <w:szCs w:val="24"/>
        </w:rPr>
        <w:t xml:space="preserve">úpravy obrazového materiálu, DTP, </w:t>
      </w:r>
      <w:r w:rsidR="00D75CC2" w:rsidRPr="00E04FEE">
        <w:rPr>
          <w:rFonts w:ascii="Times New Roman" w:hAnsi="Times New Roman" w:cs="Times New Roman"/>
          <w:sz w:val="24"/>
          <w:szCs w:val="24"/>
        </w:rPr>
        <w:t>předtisková příprava, úprava</w:t>
      </w:r>
      <w:r>
        <w:rPr>
          <w:rFonts w:ascii="Times New Roman" w:hAnsi="Times New Roman" w:cs="Times New Roman"/>
          <w:sz w:val="24"/>
          <w:szCs w:val="24"/>
        </w:rPr>
        <w:t xml:space="preserve"> doplněných </w:t>
      </w:r>
      <w:r w:rsidR="00D75CC2" w:rsidRPr="00E04FEE">
        <w:rPr>
          <w:rFonts w:ascii="Times New Roman" w:hAnsi="Times New Roman" w:cs="Times New Roman"/>
          <w:sz w:val="24"/>
          <w:szCs w:val="24"/>
        </w:rPr>
        <w:t>historických fotografií, realiz</w:t>
      </w:r>
      <w:r w:rsidR="00220853" w:rsidRPr="00E04FEE">
        <w:rPr>
          <w:rFonts w:ascii="Times New Roman" w:hAnsi="Times New Roman" w:cs="Times New Roman"/>
          <w:sz w:val="24"/>
          <w:szCs w:val="24"/>
        </w:rPr>
        <w:t xml:space="preserve">ace </w:t>
      </w:r>
      <w:r>
        <w:rPr>
          <w:rFonts w:ascii="Times New Roman" w:hAnsi="Times New Roman" w:cs="Times New Roman"/>
          <w:sz w:val="24"/>
          <w:szCs w:val="24"/>
        </w:rPr>
        <w:t xml:space="preserve">nových </w:t>
      </w:r>
      <w:r w:rsidR="00220853" w:rsidRPr="00E04FEE">
        <w:rPr>
          <w:rFonts w:ascii="Times New Roman" w:hAnsi="Times New Roman" w:cs="Times New Roman"/>
          <w:sz w:val="24"/>
          <w:szCs w:val="24"/>
        </w:rPr>
        <w:t>fotografií současného stavu</w:t>
      </w:r>
      <w:r w:rsidR="00D75CC2" w:rsidRPr="00E04FEE">
        <w:rPr>
          <w:rFonts w:ascii="Times New Roman" w:hAnsi="Times New Roman" w:cs="Times New Roman"/>
          <w:sz w:val="24"/>
          <w:szCs w:val="24"/>
        </w:rPr>
        <w:t xml:space="preserve">, tisk obtahů pro korektury, předání finálního PDF pro tiskárnu, </w:t>
      </w:r>
      <w:r>
        <w:rPr>
          <w:rFonts w:ascii="Times New Roman" w:hAnsi="Times New Roman" w:cs="Times New Roman"/>
          <w:sz w:val="24"/>
          <w:szCs w:val="24"/>
        </w:rPr>
        <w:t xml:space="preserve">tisk a </w:t>
      </w:r>
      <w:r w:rsidR="00D75CC2" w:rsidRPr="00E04FEE">
        <w:rPr>
          <w:rFonts w:ascii="Times New Roman" w:hAnsi="Times New Roman" w:cs="Times New Roman"/>
          <w:sz w:val="24"/>
          <w:szCs w:val="24"/>
        </w:rPr>
        <w:t xml:space="preserve">doprava do skladového prostoru Muzea města Brna </w:t>
      </w:r>
      <w:r w:rsidR="001C53B4" w:rsidRPr="00D75CC2">
        <w:rPr>
          <w:rFonts w:ascii="Times New Roman" w:hAnsi="Times New Roman" w:cs="Times New Roman"/>
          <w:sz w:val="24"/>
          <w:szCs w:val="24"/>
        </w:rPr>
        <w:t>(</w:t>
      </w:r>
      <w:r w:rsidR="0058391B" w:rsidRPr="00D75CC2">
        <w:rPr>
          <w:rFonts w:ascii="Times New Roman" w:hAnsi="Times New Roman" w:cs="Times New Roman"/>
          <w:sz w:val="24"/>
          <w:szCs w:val="24"/>
        </w:rPr>
        <w:t>dále jen „dílo“).</w:t>
      </w:r>
    </w:p>
    <w:p w:rsidR="00E27B34" w:rsidRDefault="001D0CE3" w:rsidP="00E4318A">
      <w:pPr>
        <w:pStyle w:val="Body"/>
        <w:numPr>
          <w:ilvl w:val="0"/>
          <w:numId w:val="11"/>
        </w:numPr>
        <w:rPr>
          <w:rFonts w:ascii="Times New Roman" w:hAnsi="Times New Roman" w:cs="Times New Roman"/>
        </w:rPr>
      </w:pPr>
      <w:r w:rsidRPr="001D0CE3">
        <w:rPr>
          <w:rFonts w:ascii="Times New Roman" w:hAnsi="Times New Roman" w:cs="Times New Roman"/>
        </w:rPr>
        <w:t xml:space="preserve">Technické parametry díla: </w:t>
      </w:r>
    </w:p>
    <w:p w:rsidR="00E27B34" w:rsidRDefault="00E27B34" w:rsidP="00E27B34">
      <w:pPr>
        <w:pStyle w:val="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1500 ks, </w:t>
      </w:r>
      <w:r w:rsidRPr="00E27B34">
        <w:rPr>
          <w:rFonts w:ascii="Times New Roman" w:hAnsi="Times New Roman" w:cs="Times New Roman"/>
          <w:color w:val="auto"/>
        </w:rPr>
        <w:t>328 stran</w:t>
      </w:r>
    </w:p>
    <w:p w:rsidR="00E27B34" w:rsidRDefault="00E27B34" w:rsidP="00E27B34">
      <w:pPr>
        <w:rPr>
          <w:rFonts w:ascii="Times New Roman" w:hAnsi="Times New Roman" w:cs="Times New Roman"/>
          <w:sz w:val="24"/>
          <w:szCs w:val="24"/>
        </w:rPr>
      </w:pPr>
      <w:r w:rsidRPr="00E27B34">
        <w:rPr>
          <w:rFonts w:ascii="Times New Roman" w:hAnsi="Times New Roman" w:cs="Times New Roman"/>
          <w:sz w:val="24"/>
          <w:szCs w:val="24"/>
        </w:rPr>
        <w:t>formát 23x27 cm, vazba V4, celobare</w:t>
      </w:r>
      <w:r w:rsidR="00E4318A">
        <w:rPr>
          <w:rFonts w:ascii="Times New Roman" w:hAnsi="Times New Roman" w:cs="Times New Roman"/>
          <w:sz w:val="24"/>
          <w:szCs w:val="24"/>
        </w:rPr>
        <w:t xml:space="preserve">vná </w:t>
      </w:r>
      <w:proofErr w:type="spellStart"/>
      <w:r w:rsidR="00E4318A">
        <w:rPr>
          <w:rFonts w:ascii="Times New Roman" w:hAnsi="Times New Roman" w:cs="Times New Roman"/>
          <w:sz w:val="24"/>
          <w:szCs w:val="24"/>
        </w:rPr>
        <w:t>CMYK+Pantone</w:t>
      </w:r>
      <w:proofErr w:type="spellEnd"/>
      <w:r w:rsidR="00E4318A">
        <w:rPr>
          <w:rFonts w:ascii="Times New Roman" w:hAnsi="Times New Roman" w:cs="Times New Roman"/>
          <w:sz w:val="24"/>
          <w:szCs w:val="24"/>
        </w:rPr>
        <w:t xml:space="preserve"> do strany 192</w:t>
      </w:r>
      <w:r w:rsidRPr="00E27B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B34">
        <w:rPr>
          <w:rFonts w:ascii="Times New Roman" w:hAnsi="Times New Roman" w:cs="Times New Roman"/>
          <w:sz w:val="24"/>
          <w:szCs w:val="24"/>
        </w:rPr>
        <w:t xml:space="preserve">papír lesklý 170g </w:t>
      </w:r>
      <w:r w:rsidRPr="00F52397">
        <w:rPr>
          <w:rFonts w:ascii="Times New Roman" w:hAnsi="Times New Roman" w:cs="Times New Roman"/>
          <w:sz w:val="24"/>
          <w:szCs w:val="24"/>
        </w:rPr>
        <w:t>vazba V4, obálka s klopami 21 cm</w:t>
      </w:r>
    </w:p>
    <w:p w:rsidR="00E27B34" w:rsidRPr="00F52397" w:rsidRDefault="00E4318A" w:rsidP="00E4318A">
      <w:pPr>
        <w:pStyle w:val="Body"/>
        <w:numPr>
          <w:ilvl w:val="0"/>
          <w:numId w:val="11"/>
        </w:numPr>
        <w:rPr>
          <w:rStyle w:val="None"/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lastRenderedPageBreak/>
        <w:t>Obsahové parametry díla</w:t>
      </w:r>
      <w:r w:rsidR="00F5239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, rozpočtová specifikace</w:t>
      </w:r>
      <w:r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:</w:t>
      </w:r>
    </w:p>
    <w:tbl>
      <w:tblPr>
        <w:tblStyle w:val="TableNormal"/>
        <w:tblW w:w="96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462"/>
        <w:gridCol w:w="2641"/>
        <w:gridCol w:w="3291"/>
        <w:gridCol w:w="1232"/>
      </w:tblGrid>
      <w:tr w:rsidR="00E27B34" w:rsidTr="00F52397">
        <w:trPr>
          <w:trHeight w:val="495"/>
        </w:trPr>
        <w:tc>
          <w:tcPr>
            <w:tcW w:w="246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F52397" w:rsidRDefault="00F52397" w:rsidP="00B030CC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F52397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činnost</w:t>
            </w:r>
          </w:p>
        </w:tc>
        <w:tc>
          <w:tcPr>
            <w:tcW w:w="264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F52397" w:rsidRDefault="00F52397" w:rsidP="00B030CC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F52397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kompletní částka bez DPH</w:t>
            </w:r>
          </w:p>
        </w:tc>
        <w:tc>
          <w:tcPr>
            <w:tcW w:w="329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F52397" w:rsidRDefault="00F52397" w:rsidP="00B030CC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F52397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poznámka</w:t>
            </w:r>
          </w:p>
        </w:tc>
        <w:tc>
          <w:tcPr>
            <w:tcW w:w="123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F52397" w:rsidRDefault="00E27B34" w:rsidP="00B030CC">
            <w:pPr>
              <w:pStyle w:val="FreeForm"/>
              <w:tabs>
                <w:tab w:val="left" w:pos="709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F52397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DPH výše</w:t>
            </w:r>
          </w:p>
        </w:tc>
      </w:tr>
      <w:tr w:rsidR="00E27B34" w:rsidTr="00F52397">
        <w:trPr>
          <w:trHeight w:val="935"/>
        </w:trPr>
        <w:tc>
          <w:tcPr>
            <w:tcW w:w="246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Jazykové redakce </w:t>
            </w:r>
          </w:p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Jazyková korektura</w:t>
            </w:r>
            <w:r w:rsidR="00AD4D18"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, </w:t>
            </w:r>
          </w:p>
          <w:p w:rsidR="002F7737" w:rsidRPr="00E4318A" w:rsidRDefault="002F7737" w:rsidP="00AD4D18">
            <w:pPr>
              <w:pStyle w:val="FormtovanvHTML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</w:p>
        </w:tc>
        <w:tc>
          <w:tcPr>
            <w:tcW w:w="264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  <w:p w:rsidR="00E27B34" w:rsidRPr="00E4318A" w:rsidRDefault="00F52397" w:rsidP="002F7737">
            <w:pPr>
              <w:pStyle w:val="FreeForm"/>
              <w:tabs>
                <w:tab w:val="left" w:pos="391"/>
                <w:tab w:val="left" w:pos="709"/>
                <w:tab w:val="center" w:pos="1240"/>
                <w:tab w:val="left" w:pos="1418"/>
                <w:tab w:val="left" w:pos="2127"/>
                <w:tab w:val="left" w:pos="2836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                8 000,- </w:t>
            </w:r>
          </w:p>
        </w:tc>
        <w:tc>
          <w:tcPr>
            <w:tcW w:w="329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rPr>
                <w:rFonts w:eastAsiaTheme="minorHAnsi"/>
                <w:sz w:val="24"/>
                <w:szCs w:val="24"/>
                <w:bdr w:val="none" w:sz="0" w:space="0" w:color="auto"/>
                <w:lang w:eastAsia="en-US"/>
              </w:rPr>
            </w:pPr>
          </w:p>
        </w:tc>
        <w:tc>
          <w:tcPr>
            <w:tcW w:w="123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21 %</w:t>
            </w:r>
          </w:p>
        </w:tc>
      </w:tr>
      <w:tr w:rsidR="00E27B34" w:rsidTr="00F52397">
        <w:trPr>
          <w:trHeight w:val="670"/>
        </w:trPr>
        <w:tc>
          <w:tcPr>
            <w:tcW w:w="246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Produkce tisku, náhledy tisku, technická </w:t>
            </w:r>
            <w:proofErr w:type="spellStart"/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koordiace</w:t>
            </w:r>
            <w:proofErr w:type="spellEnd"/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 projektu, </w:t>
            </w:r>
            <w:proofErr w:type="spellStart"/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tets</w:t>
            </w:r>
            <w:proofErr w:type="spellEnd"/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 tisku</w:t>
            </w:r>
          </w:p>
        </w:tc>
        <w:tc>
          <w:tcPr>
            <w:tcW w:w="264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20 000,- </w:t>
            </w:r>
          </w:p>
        </w:tc>
        <w:tc>
          <w:tcPr>
            <w:tcW w:w="329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vyjednávání v tiskárně, testy tisku, kontrola kvality tisku celé publikace</w:t>
            </w:r>
          </w:p>
        </w:tc>
        <w:tc>
          <w:tcPr>
            <w:tcW w:w="123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21 %</w:t>
            </w:r>
          </w:p>
        </w:tc>
      </w:tr>
      <w:tr w:rsidR="00E27B34" w:rsidTr="00F52397">
        <w:trPr>
          <w:trHeight w:val="1330"/>
        </w:trPr>
        <w:tc>
          <w:tcPr>
            <w:tcW w:w="246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Grafické podklady </w:t>
            </w:r>
          </w:p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Grafický návrh, úpravy,</w:t>
            </w:r>
          </w:p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úpravy obrazového materiálu</w:t>
            </w:r>
          </w:p>
        </w:tc>
        <w:tc>
          <w:tcPr>
            <w:tcW w:w="264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27 600,-</w:t>
            </w:r>
          </w:p>
        </w:tc>
        <w:tc>
          <w:tcPr>
            <w:tcW w:w="329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REVIZE a příprava všech archivních </w:t>
            </w:r>
            <w:proofErr w:type="spellStart"/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fotopodkladů</w:t>
            </w:r>
            <w:proofErr w:type="spellEnd"/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 PRO NOVÉ VYDÁNÍ, retuše, barevné korekce, úprava rastrů a tiskových velikostí, úpravy aktuálních půdorysů</w:t>
            </w:r>
          </w:p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kniha obsahuje přes 350 </w:t>
            </w:r>
            <w:proofErr w:type="spellStart"/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obrazků</w:t>
            </w:r>
            <w:proofErr w:type="spellEnd"/>
          </w:p>
        </w:tc>
        <w:tc>
          <w:tcPr>
            <w:tcW w:w="123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21 %</w:t>
            </w:r>
          </w:p>
        </w:tc>
      </w:tr>
      <w:tr w:rsidR="00E27B34" w:rsidTr="00F52397">
        <w:trPr>
          <w:trHeight w:val="715"/>
        </w:trPr>
        <w:tc>
          <w:tcPr>
            <w:tcW w:w="246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Skenování a příjem obrazového materiálu</w:t>
            </w:r>
          </w:p>
        </w:tc>
        <w:tc>
          <w:tcPr>
            <w:tcW w:w="264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0,-</w:t>
            </w:r>
          </w:p>
        </w:tc>
        <w:tc>
          <w:tcPr>
            <w:tcW w:w="329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rPr>
                <w:rFonts w:eastAsiaTheme="minorHAnsi"/>
                <w:sz w:val="24"/>
                <w:szCs w:val="24"/>
                <w:bdr w:val="none" w:sz="0" w:space="0" w:color="auto"/>
                <w:lang w:eastAsia="en-US"/>
              </w:rPr>
            </w:pPr>
          </w:p>
        </w:tc>
        <w:tc>
          <w:tcPr>
            <w:tcW w:w="123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21 %</w:t>
            </w:r>
          </w:p>
        </w:tc>
      </w:tr>
      <w:tr w:rsidR="00E27B34" w:rsidTr="00F52397">
        <w:trPr>
          <w:trHeight w:val="495"/>
        </w:trPr>
        <w:tc>
          <w:tcPr>
            <w:tcW w:w="246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Redakční práce - obrazová redakce </w:t>
            </w:r>
          </w:p>
        </w:tc>
        <w:tc>
          <w:tcPr>
            <w:tcW w:w="264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5 000,-</w:t>
            </w:r>
          </w:p>
        </w:tc>
        <w:tc>
          <w:tcPr>
            <w:tcW w:w="329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obrazová redakce a koncepce</w:t>
            </w:r>
          </w:p>
        </w:tc>
        <w:tc>
          <w:tcPr>
            <w:tcW w:w="123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21 %</w:t>
            </w:r>
          </w:p>
        </w:tc>
      </w:tr>
      <w:tr w:rsidR="00E27B34" w:rsidTr="00F52397">
        <w:trPr>
          <w:trHeight w:val="495"/>
        </w:trPr>
        <w:tc>
          <w:tcPr>
            <w:tcW w:w="246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Fotografické podklady</w:t>
            </w:r>
          </w:p>
        </w:tc>
        <w:tc>
          <w:tcPr>
            <w:tcW w:w="264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15 000,- </w:t>
            </w:r>
          </w:p>
        </w:tc>
        <w:tc>
          <w:tcPr>
            <w:tcW w:w="329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dofotografování aktuálního stavu a užití pro nové vydání </w:t>
            </w:r>
          </w:p>
        </w:tc>
        <w:tc>
          <w:tcPr>
            <w:tcW w:w="123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21 %</w:t>
            </w:r>
          </w:p>
        </w:tc>
      </w:tr>
      <w:tr w:rsidR="00E27B34" w:rsidTr="00F52397">
        <w:trPr>
          <w:trHeight w:val="450"/>
        </w:trPr>
        <w:tc>
          <w:tcPr>
            <w:tcW w:w="246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Předtisková příprava</w:t>
            </w:r>
          </w:p>
        </w:tc>
        <w:tc>
          <w:tcPr>
            <w:tcW w:w="264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98 400,- </w:t>
            </w:r>
          </w:p>
        </w:tc>
        <w:tc>
          <w:tcPr>
            <w:tcW w:w="329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grafické řešení a úpravy layoutů 320 stran a obálky, klopy</w:t>
            </w:r>
          </w:p>
        </w:tc>
        <w:tc>
          <w:tcPr>
            <w:tcW w:w="123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21 %</w:t>
            </w:r>
          </w:p>
        </w:tc>
      </w:tr>
      <w:tr w:rsidR="00E27B34" w:rsidTr="00F52397">
        <w:trPr>
          <w:trHeight w:val="495"/>
        </w:trPr>
        <w:tc>
          <w:tcPr>
            <w:tcW w:w="246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Tisk (množství 1 x 1500)</w:t>
            </w:r>
          </w:p>
        </w:tc>
        <w:tc>
          <w:tcPr>
            <w:tcW w:w="264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479 600,-</w:t>
            </w:r>
          </w:p>
        </w:tc>
        <w:tc>
          <w:tcPr>
            <w:tcW w:w="329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123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15 %</w:t>
            </w:r>
          </w:p>
        </w:tc>
      </w:tr>
      <w:tr w:rsidR="00E27B34" w:rsidTr="00F52397">
        <w:trPr>
          <w:trHeight w:val="300"/>
        </w:trPr>
        <w:tc>
          <w:tcPr>
            <w:tcW w:w="246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Doprava*</w:t>
            </w:r>
          </w:p>
        </w:tc>
        <w:tc>
          <w:tcPr>
            <w:tcW w:w="264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0,-</w:t>
            </w:r>
          </w:p>
        </w:tc>
        <w:tc>
          <w:tcPr>
            <w:tcW w:w="329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na jedno místo v Brně</w:t>
            </w:r>
          </w:p>
        </w:tc>
        <w:tc>
          <w:tcPr>
            <w:tcW w:w="123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rPr>
                <w:rFonts w:eastAsiaTheme="minorHAnsi"/>
                <w:sz w:val="24"/>
                <w:szCs w:val="24"/>
                <w:bdr w:val="none" w:sz="0" w:space="0" w:color="auto"/>
                <w:lang w:eastAsia="en-US"/>
              </w:rPr>
            </w:pPr>
          </w:p>
        </w:tc>
      </w:tr>
      <w:tr w:rsidR="00E27B34" w:rsidTr="00F52397">
        <w:trPr>
          <w:trHeight w:val="300"/>
        </w:trPr>
        <w:tc>
          <w:tcPr>
            <w:tcW w:w="246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Uskladnění</w:t>
            </w:r>
          </w:p>
        </w:tc>
        <w:tc>
          <w:tcPr>
            <w:tcW w:w="264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rPr>
                <w:rFonts w:eastAsiaTheme="minorHAnsi"/>
                <w:sz w:val="24"/>
                <w:szCs w:val="24"/>
                <w:bdr w:val="none" w:sz="0" w:space="0" w:color="auto"/>
                <w:lang w:eastAsia="en-US"/>
              </w:rPr>
            </w:pPr>
          </w:p>
        </w:tc>
        <w:tc>
          <w:tcPr>
            <w:tcW w:w="329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není předmětem nabídky</w:t>
            </w:r>
          </w:p>
        </w:tc>
        <w:tc>
          <w:tcPr>
            <w:tcW w:w="123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rPr>
                <w:rFonts w:eastAsiaTheme="minorHAnsi"/>
                <w:sz w:val="24"/>
                <w:szCs w:val="24"/>
                <w:bdr w:val="none" w:sz="0" w:space="0" w:color="auto"/>
                <w:lang w:eastAsia="en-US"/>
              </w:rPr>
            </w:pPr>
          </w:p>
        </w:tc>
      </w:tr>
      <w:tr w:rsidR="00E27B34" w:rsidTr="00F52397">
        <w:trPr>
          <w:trHeight w:val="495"/>
        </w:trPr>
        <w:tc>
          <w:tcPr>
            <w:tcW w:w="246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rPr>
                <w:rFonts w:eastAsiaTheme="minorHAnsi"/>
                <w:sz w:val="24"/>
                <w:szCs w:val="24"/>
                <w:bdr w:val="none" w:sz="0" w:space="0" w:color="auto"/>
                <w:lang w:eastAsia="en-US"/>
              </w:rPr>
            </w:pPr>
          </w:p>
        </w:tc>
        <w:tc>
          <w:tcPr>
            <w:tcW w:w="264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CENA BEZ DPH CELKEM</w:t>
            </w:r>
          </w:p>
        </w:tc>
        <w:tc>
          <w:tcPr>
            <w:tcW w:w="329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DPH CELKEM</w:t>
            </w:r>
          </w:p>
        </w:tc>
        <w:tc>
          <w:tcPr>
            <w:tcW w:w="123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CENA VČ DPH</w:t>
            </w:r>
          </w:p>
        </w:tc>
      </w:tr>
      <w:tr w:rsidR="00E27B34" w:rsidTr="00F52397">
        <w:trPr>
          <w:trHeight w:val="275"/>
        </w:trPr>
        <w:tc>
          <w:tcPr>
            <w:tcW w:w="246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4318A" w:rsidP="00B030CC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Atelier </w:t>
            </w:r>
            <w:r w:rsidR="00E27B34"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David </w:t>
            </w: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Židlický </w:t>
            </w:r>
            <w:r w:rsidR="00E27B34"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21% DPH</w:t>
            </w:r>
          </w:p>
        </w:tc>
        <w:tc>
          <w:tcPr>
            <w:tcW w:w="264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166 000,- </w:t>
            </w:r>
          </w:p>
        </w:tc>
        <w:tc>
          <w:tcPr>
            <w:tcW w:w="329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21% 34 860,-</w:t>
            </w:r>
          </w:p>
        </w:tc>
        <w:tc>
          <w:tcPr>
            <w:tcW w:w="123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200 860,-</w:t>
            </w:r>
          </w:p>
        </w:tc>
      </w:tr>
      <w:tr w:rsidR="00E27B34" w:rsidTr="00F52397">
        <w:trPr>
          <w:trHeight w:val="275"/>
        </w:trPr>
        <w:tc>
          <w:tcPr>
            <w:tcW w:w="246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 tiskárna 10% DPH</w:t>
            </w:r>
          </w:p>
        </w:tc>
        <w:tc>
          <w:tcPr>
            <w:tcW w:w="264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479 600,-</w:t>
            </w:r>
          </w:p>
        </w:tc>
        <w:tc>
          <w:tcPr>
            <w:tcW w:w="329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10% 47 960,-</w:t>
            </w:r>
          </w:p>
        </w:tc>
        <w:tc>
          <w:tcPr>
            <w:tcW w:w="123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527 560,-</w:t>
            </w:r>
          </w:p>
        </w:tc>
      </w:tr>
      <w:tr w:rsidR="00E27B34" w:rsidTr="00F52397">
        <w:trPr>
          <w:trHeight w:val="300"/>
        </w:trPr>
        <w:tc>
          <w:tcPr>
            <w:tcW w:w="246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F52397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CELKEM </w:t>
            </w:r>
          </w:p>
        </w:tc>
        <w:tc>
          <w:tcPr>
            <w:tcW w:w="264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645 600,-</w:t>
            </w:r>
          </w:p>
        </w:tc>
        <w:tc>
          <w:tcPr>
            <w:tcW w:w="329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27B34" w:rsidP="00B030CC">
            <w:pPr>
              <w:rPr>
                <w:rFonts w:eastAsiaTheme="minorHAnsi"/>
                <w:sz w:val="24"/>
                <w:szCs w:val="24"/>
                <w:bdr w:val="none" w:sz="0" w:space="0" w:color="auto"/>
                <w:lang w:eastAsia="en-US"/>
              </w:rPr>
            </w:pPr>
          </w:p>
        </w:tc>
        <w:tc>
          <w:tcPr>
            <w:tcW w:w="123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B34" w:rsidRPr="00E4318A" w:rsidRDefault="00E4318A" w:rsidP="00B030CC">
            <w:pPr>
              <w:pStyle w:val="FreeForm"/>
              <w:tabs>
                <w:tab w:val="left" w:pos="709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E4318A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728 420,- </w:t>
            </w:r>
          </w:p>
        </w:tc>
      </w:tr>
    </w:tbl>
    <w:p w:rsidR="00E27B34" w:rsidRDefault="00E27B34" w:rsidP="00E4318A">
      <w:pPr>
        <w:pStyle w:val="Body"/>
        <w:rPr>
          <w:b/>
          <w:bCs/>
          <w:sz w:val="18"/>
          <w:szCs w:val="18"/>
        </w:rPr>
      </w:pPr>
      <w:r>
        <w:rPr>
          <w:rStyle w:val="None"/>
          <w:b/>
          <w:bCs/>
          <w:color w:val="FF2600"/>
          <w:sz w:val="18"/>
          <w:szCs w:val="18"/>
          <w:u w:color="FF2600"/>
          <w:lang w:val="en-US"/>
        </w:rPr>
        <w:tab/>
      </w:r>
    </w:p>
    <w:p w:rsidR="00F319D3" w:rsidRPr="00C126F7" w:rsidRDefault="00F319D3" w:rsidP="00F319D3">
      <w:pPr>
        <w:rPr>
          <w:rFonts w:ascii="Times New Roman" w:hAnsi="Times New Roman" w:cs="Times New Roman"/>
          <w:b/>
          <w:sz w:val="24"/>
          <w:szCs w:val="24"/>
        </w:rPr>
      </w:pPr>
    </w:p>
    <w:p w:rsidR="001D0CE3" w:rsidRPr="00C126F7" w:rsidRDefault="001D0CE3" w:rsidP="005839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91B" w:rsidRPr="0058391B" w:rsidRDefault="004C5C31" w:rsidP="005839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>
        <w:rPr>
          <w:rFonts w:ascii="Times New Roman" w:hAnsi="Times New Roman" w:cs="Times New Roman"/>
          <w:b/>
          <w:sz w:val="24"/>
          <w:szCs w:val="24"/>
        </w:rPr>
        <w:br/>
        <w:t>Dílo</w:t>
      </w:r>
      <w:r w:rsidR="007A5CD0">
        <w:rPr>
          <w:rFonts w:ascii="Times New Roman" w:hAnsi="Times New Roman" w:cs="Times New Roman"/>
          <w:b/>
          <w:sz w:val="24"/>
          <w:szCs w:val="24"/>
        </w:rPr>
        <w:br/>
      </w:r>
    </w:p>
    <w:p w:rsidR="001D0CE3" w:rsidRDefault="00E16D2E" w:rsidP="007A5CD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0CE3">
        <w:rPr>
          <w:rFonts w:ascii="Times New Roman" w:hAnsi="Times New Roman" w:cs="Times New Roman"/>
          <w:sz w:val="24"/>
          <w:szCs w:val="24"/>
        </w:rPr>
        <w:t xml:space="preserve">Termín </w:t>
      </w:r>
      <w:r w:rsidR="00A862E5" w:rsidRPr="001D0CE3">
        <w:rPr>
          <w:rFonts w:ascii="Times New Roman" w:hAnsi="Times New Roman" w:cs="Times New Roman"/>
          <w:i/>
          <w:sz w:val="24"/>
          <w:szCs w:val="24"/>
        </w:rPr>
        <w:t xml:space="preserve">dodání </w:t>
      </w:r>
      <w:r w:rsidR="00A862E5" w:rsidRPr="00A556CD">
        <w:rPr>
          <w:rFonts w:ascii="Times New Roman" w:hAnsi="Times New Roman" w:cs="Times New Roman"/>
          <w:sz w:val="24"/>
          <w:szCs w:val="24"/>
        </w:rPr>
        <w:t>d</w:t>
      </w:r>
      <w:r w:rsidR="007A5CD0" w:rsidRPr="001D0CE3">
        <w:rPr>
          <w:rFonts w:ascii="Times New Roman" w:hAnsi="Times New Roman" w:cs="Times New Roman"/>
          <w:sz w:val="24"/>
          <w:szCs w:val="24"/>
        </w:rPr>
        <w:t xml:space="preserve">íla </w:t>
      </w:r>
      <w:r w:rsidR="001D0CE3">
        <w:rPr>
          <w:rFonts w:ascii="Times New Roman" w:hAnsi="Times New Roman" w:cs="Times New Roman"/>
          <w:sz w:val="24"/>
          <w:szCs w:val="24"/>
        </w:rPr>
        <w:t xml:space="preserve">je stanoven na </w:t>
      </w:r>
      <w:proofErr w:type="gramStart"/>
      <w:r w:rsidR="00F52397">
        <w:rPr>
          <w:rFonts w:ascii="Times New Roman" w:hAnsi="Times New Roman" w:cs="Times New Roman"/>
          <w:sz w:val="24"/>
          <w:szCs w:val="24"/>
        </w:rPr>
        <w:t>11.12.</w:t>
      </w:r>
      <w:r w:rsidR="00F319D3">
        <w:rPr>
          <w:rFonts w:ascii="Times New Roman" w:hAnsi="Times New Roman" w:cs="Times New Roman"/>
          <w:sz w:val="24"/>
          <w:szCs w:val="24"/>
        </w:rPr>
        <w:t xml:space="preserve"> </w:t>
      </w:r>
      <w:r w:rsidR="00C126F7">
        <w:rPr>
          <w:rFonts w:ascii="Times New Roman" w:hAnsi="Times New Roman" w:cs="Times New Roman"/>
          <w:sz w:val="24"/>
          <w:szCs w:val="24"/>
        </w:rPr>
        <w:t>2018</w:t>
      </w:r>
      <w:proofErr w:type="gramEnd"/>
    </w:p>
    <w:p w:rsidR="007A5CD0" w:rsidRPr="001D0CE3" w:rsidRDefault="007A5CD0" w:rsidP="007A5CD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0CE3">
        <w:rPr>
          <w:rFonts w:ascii="Times New Roman" w:hAnsi="Times New Roman" w:cs="Times New Roman"/>
          <w:sz w:val="24"/>
          <w:szCs w:val="24"/>
        </w:rPr>
        <w:t xml:space="preserve">Místem </w:t>
      </w:r>
      <w:r w:rsidR="00A862E5" w:rsidRPr="001D0CE3">
        <w:rPr>
          <w:rFonts w:ascii="Times New Roman" w:hAnsi="Times New Roman" w:cs="Times New Roman"/>
          <w:i/>
          <w:sz w:val="24"/>
          <w:szCs w:val="24"/>
        </w:rPr>
        <w:t xml:space="preserve">dodání </w:t>
      </w:r>
      <w:r w:rsidR="00A862E5" w:rsidRPr="00A556CD">
        <w:rPr>
          <w:rFonts w:ascii="Times New Roman" w:hAnsi="Times New Roman" w:cs="Times New Roman"/>
          <w:sz w:val="24"/>
          <w:szCs w:val="24"/>
        </w:rPr>
        <w:t>d</w:t>
      </w:r>
      <w:r w:rsidRPr="001D0CE3">
        <w:rPr>
          <w:rFonts w:ascii="Times New Roman" w:hAnsi="Times New Roman" w:cs="Times New Roman"/>
          <w:sz w:val="24"/>
          <w:szCs w:val="24"/>
        </w:rPr>
        <w:t xml:space="preserve">íla je </w:t>
      </w:r>
      <w:r w:rsidR="00C126F7">
        <w:rPr>
          <w:rFonts w:ascii="Times New Roman" w:hAnsi="Times New Roman" w:cs="Times New Roman"/>
          <w:sz w:val="24"/>
          <w:szCs w:val="24"/>
        </w:rPr>
        <w:t>Vila Tugendhat, Černopolní 45, 613 00 Brno</w:t>
      </w:r>
    </w:p>
    <w:p w:rsidR="007A5CD0" w:rsidRDefault="007A5CD0" w:rsidP="007A5CD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prohlašuje, že dílo provede ve výše uvedeném termínu, řádně a kvalitně, na své nebezpečí, za níže uvedenou cenu a v souladu se zadávacími podmínkami objednatele. </w:t>
      </w:r>
    </w:p>
    <w:p w:rsidR="007A5CD0" w:rsidRDefault="007A5CD0" w:rsidP="007A5CD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prohlašuje, že disponuje odbornými znalostmi, které jsou k provedení díla nezbytné.</w:t>
      </w:r>
    </w:p>
    <w:p w:rsidR="007A5CD0" w:rsidRPr="00196284" w:rsidRDefault="007A5CD0" w:rsidP="007A5CD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se zavazuje poskytnout zhotoviteli nezbytnou součinnost nutnou k provedení díla.</w:t>
      </w:r>
    </w:p>
    <w:p w:rsidR="007A5CD0" w:rsidRDefault="007A5CD0" w:rsidP="007A5CD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je oprávněn průběžně kontrolovat provádění díla sám nebo prostřednictvím jím pověřené osoby (dále jen „pověřená osoba“).</w:t>
      </w:r>
    </w:p>
    <w:p w:rsidR="00BB7502" w:rsidRDefault="003052D0" w:rsidP="007A5CD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je oprávněn</w:t>
      </w:r>
      <w:r w:rsidR="007F09C2">
        <w:rPr>
          <w:rFonts w:ascii="Times New Roman" w:hAnsi="Times New Roman" w:cs="Times New Roman"/>
          <w:sz w:val="24"/>
          <w:szCs w:val="24"/>
        </w:rPr>
        <w:t xml:space="preserve"> odmítnout dílo převzít, pokud vykazuje vady. Odmítne-li objednatel dílo z tohoto důvodu převzít, stanoví zhotoviteli lhůtu, v níž má vady odstranit.</w:t>
      </w:r>
      <w:r w:rsidR="006710AE">
        <w:rPr>
          <w:rFonts w:ascii="Times New Roman" w:hAnsi="Times New Roman" w:cs="Times New Roman"/>
          <w:sz w:val="24"/>
          <w:szCs w:val="24"/>
        </w:rPr>
        <w:t xml:space="preserve"> Nebudou-li vady v této lhůtě odstraněny, má objednatel právo od smlouvy odstoupit.</w:t>
      </w:r>
    </w:p>
    <w:p w:rsidR="00A83D16" w:rsidRPr="007A5CD0" w:rsidRDefault="00A83D16" w:rsidP="007A5CD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poskytuje na dílo záruku za jakost v délce 12 měsíců. Zhotovitel neručí za škody vzniklé nesprávným užíváním nebo nesprávnou svépomocnou údržbou díla. </w:t>
      </w:r>
    </w:p>
    <w:p w:rsidR="00073B66" w:rsidRDefault="00073B66" w:rsidP="00073B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196284">
        <w:rPr>
          <w:rFonts w:ascii="Times New Roman" w:hAnsi="Times New Roman" w:cs="Times New Roman"/>
          <w:b/>
          <w:sz w:val="24"/>
          <w:szCs w:val="24"/>
        </w:rPr>
        <w:t>Cena a platební podmínky</w:t>
      </w:r>
    </w:p>
    <w:p w:rsidR="001D0CE3" w:rsidRDefault="007A5CD0" w:rsidP="007A5CD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D0CE3">
        <w:rPr>
          <w:rFonts w:ascii="Times New Roman" w:hAnsi="Times New Roman" w:cs="Times New Roman"/>
          <w:sz w:val="24"/>
          <w:szCs w:val="24"/>
        </w:rPr>
        <w:t xml:space="preserve">Cena za provedení díla je dohodu </w:t>
      </w:r>
      <w:r w:rsidR="004F774B" w:rsidRPr="001D0CE3">
        <w:rPr>
          <w:rFonts w:ascii="Times New Roman" w:hAnsi="Times New Roman" w:cs="Times New Roman"/>
          <w:sz w:val="24"/>
          <w:szCs w:val="24"/>
        </w:rPr>
        <w:t>smluvních stran stanovena n</w:t>
      </w:r>
      <w:r w:rsidR="001D0CE3" w:rsidRPr="001D0CE3">
        <w:rPr>
          <w:rFonts w:ascii="Times New Roman" w:hAnsi="Times New Roman" w:cs="Times New Roman"/>
          <w:sz w:val="24"/>
          <w:szCs w:val="24"/>
        </w:rPr>
        <w:t xml:space="preserve">a </w:t>
      </w:r>
      <w:r w:rsidR="00A556CD" w:rsidRPr="00E4318A">
        <w:rPr>
          <w:rFonts w:ascii="Times New Roman" w:hAnsi="Times New Roman" w:cs="Times New Roman"/>
          <w:sz w:val="24"/>
          <w:szCs w:val="24"/>
        </w:rPr>
        <w:t>645 600,-</w:t>
      </w:r>
      <w:r w:rsidR="004F774B" w:rsidRPr="001D0CE3">
        <w:rPr>
          <w:rFonts w:ascii="Times New Roman" w:hAnsi="Times New Roman" w:cs="Times New Roman"/>
          <w:sz w:val="24"/>
          <w:szCs w:val="24"/>
        </w:rPr>
        <w:t>Kč bez DPH</w:t>
      </w:r>
      <w:r w:rsidR="001D0CE3" w:rsidRPr="001D0CE3">
        <w:rPr>
          <w:rFonts w:ascii="Times New Roman" w:hAnsi="Times New Roman" w:cs="Times New Roman"/>
          <w:sz w:val="24"/>
          <w:szCs w:val="24"/>
        </w:rPr>
        <w:t xml:space="preserve">,  </w:t>
      </w:r>
      <w:r w:rsidR="00A556CD" w:rsidRPr="00E4318A">
        <w:rPr>
          <w:rFonts w:ascii="Times New Roman" w:hAnsi="Times New Roman" w:cs="Times New Roman"/>
          <w:sz w:val="24"/>
          <w:szCs w:val="24"/>
        </w:rPr>
        <w:t xml:space="preserve">728 420,- </w:t>
      </w:r>
      <w:r w:rsidR="004F774B" w:rsidRPr="001D0CE3">
        <w:rPr>
          <w:rFonts w:ascii="Times New Roman" w:hAnsi="Times New Roman" w:cs="Times New Roman"/>
          <w:sz w:val="24"/>
          <w:szCs w:val="24"/>
        </w:rPr>
        <w:t>včetně DPH</w:t>
      </w:r>
      <w:r w:rsidR="001C2274">
        <w:rPr>
          <w:rFonts w:ascii="Times New Roman" w:hAnsi="Times New Roman" w:cs="Times New Roman"/>
          <w:sz w:val="24"/>
          <w:szCs w:val="24"/>
        </w:rPr>
        <w:t>.</w:t>
      </w:r>
    </w:p>
    <w:p w:rsidR="00B82450" w:rsidRPr="001D0CE3" w:rsidRDefault="007F09C2" w:rsidP="007A5CD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D0CE3">
        <w:rPr>
          <w:rFonts w:ascii="Times New Roman" w:hAnsi="Times New Roman" w:cs="Times New Roman"/>
          <w:sz w:val="24"/>
          <w:szCs w:val="24"/>
        </w:rPr>
        <w:t xml:space="preserve">Objednatel zaplatí zhotoviteli cenu do 14 dnů po </w:t>
      </w:r>
      <w:r w:rsidR="001D0CE3" w:rsidRPr="001D0CE3">
        <w:rPr>
          <w:rFonts w:ascii="Times New Roman" w:hAnsi="Times New Roman" w:cs="Times New Roman"/>
          <w:sz w:val="24"/>
          <w:szCs w:val="24"/>
        </w:rPr>
        <w:t>prove</w:t>
      </w:r>
      <w:r w:rsidR="001D0CE3">
        <w:rPr>
          <w:rFonts w:ascii="Times New Roman" w:hAnsi="Times New Roman" w:cs="Times New Roman"/>
          <w:sz w:val="24"/>
          <w:szCs w:val="24"/>
        </w:rPr>
        <w:t xml:space="preserve">dení </w:t>
      </w:r>
      <w:r w:rsidR="001D0CE3" w:rsidRPr="001D0CE3">
        <w:rPr>
          <w:rFonts w:ascii="Times New Roman" w:hAnsi="Times New Roman" w:cs="Times New Roman"/>
          <w:sz w:val="24"/>
          <w:szCs w:val="24"/>
        </w:rPr>
        <w:t>d</w:t>
      </w:r>
      <w:r w:rsidRPr="001D0CE3">
        <w:rPr>
          <w:rFonts w:ascii="Times New Roman" w:hAnsi="Times New Roman" w:cs="Times New Roman"/>
          <w:sz w:val="24"/>
          <w:szCs w:val="24"/>
        </w:rPr>
        <w:t>íla.</w:t>
      </w:r>
    </w:p>
    <w:p w:rsidR="007F09C2" w:rsidRDefault="007F09C2" w:rsidP="007A5CD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má právo účtovat objednateli smluvní pokutu ve výši 0,05% z ceny díla za každý den prodlení splatnosti ceny.</w:t>
      </w:r>
    </w:p>
    <w:p w:rsidR="007F09C2" w:rsidRPr="007A5CD0" w:rsidRDefault="007F09C2" w:rsidP="007A5CD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má právo účtovat zhotoviteli smluvní pokutu ve výši 0,05% z ceny díla za každý den prodlení termínu odevzdání díla.</w:t>
      </w:r>
    </w:p>
    <w:p w:rsidR="000A6A07" w:rsidRDefault="000A6A07" w:rsidP="000A6A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 w:rsidR="00934B23">
        <w:rPr>
          <w:rFonts w:ascii="Times New Roman" w:hAnsi="Times New Roman" w:cs="Times New Roman"/>
          <w:b/>
          <w:sz w:val="24"/>
          <w:szCs w:val="24"/>
        </w:rPr>
        <w:br/>
      </w:r>
      <w:r w:rsidR="00196284">
        <w:rPr>
          <w:rFonts w:ascii="Times New Roman" w:hAnsi="Times New Roman" w:cs="Times New Roman"/>
          <w:b/>
          <w:sz w:val="24"/>
          <w:szCs w:val="24"/>
        </w:rPr>
        <w:t>Vznik, změna a zánik smlouvy</w:t>
      </w:r>
    </w:p>
    <w:p w:rsidR="000A6A07" w:rsidRDefault="004F774B" w:rsidP="00B8245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450">
        <w:rPr>
          <w:rFonts w:ascii="Times New Roman" w:hAnsi="Times New Roman" w:cs="Times New Roman"/>
          <w:sz w:val="24"/>
          <w:szCs w:val="24"/>
        </w:rPr>
        <w:t>Tato smlouva nabývá platnosti a účinnosti dnem jejího podpisu oběma smluvními stranami.</w:t>
      </w:r>
    </w:p>
    <w:p w:rsidR="00B82450" w:rsidRDefault="00B82450" w:rsidP="00B8245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změny této smlouvy lze provádět pouze formou vzestupně číslovaných písemných dodatků potvrzených oběma smluvními stranami.</w:t>
      </w:r>
    </w:p>
    <w:p w:rsidR="00B82450" w:rsidRDefault="00B82450" w:rsidP="00B8245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zániku smlouvy může dojít:</w:t>
      </w:r>
    </w:p>
    <w:p w:rsidR="00B82450" w:rsidRDefault="00B82450" w:rsidP="00B82450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písemnou dohodou smluvních stran,</w:t>
      </w:r>
    </w:p>
    <w:p w:rsidR="00B82450" w:rsidRDefault="00B82450" w:rsidP="00B82450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odstoupením jedné ze smluvních stran</w:t>
      </w:r>
      <w:r w:rsidR="00A66C1D">
        <w:rPr>
          <w:rFonts w:ascii="Times New Roman" w:hAnsi="Times New Roman" w:cs="Times New Roman"/>
          <w:sz w:val="24"/>
          <w:szCs w:val="24"/>
        </w:rPr>
        <w:t xml:space="preserve"> dle čl. V bodu 4-</w:t>
      </w:r>
      <w:r w:rsidR="007F09C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82450" w:rsidRDefault="00B82450" w:rsidP="00B82450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výpovědí. Výpověď musí být učiněna písemně a doručena druhé smluvní straně s tím, že výpovědní lhůta je 1 měsíc a počíná běžet následující den po jejím doručení.</w:t>
      </w:r>
    </w:p>
    <w:p w:rsidR="00A66C1D" w:rsidRDefault="00A66C1D" w:rsidP="00A66C1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smlouvy lze odstoupit, pokud dojde k závažnému porušení smluvních vztah</w:t>
      </w:r>
      <w:r w:rsidR="00ED3728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a pokud tento úmysl oznámí jedna smluvní strana druhé písemně do 7 pracovních dnů od vzniku</w:t>
      </w:r>
      <w:r w:rsidR="00ED3728">
        <w:rPr>
          <w:rFonts w:ascii="Times New Roman" w:hAnsi="Times New Roman" w:cs="Times New Roman"/>
          <w:sz w:val="24"/>
          <w:szCs w:val="24"/>
        </w:rPr>
        <w:t xml:space="preserve"> tohoto</w:t>
      </w:r>
      <w:r>
        <w:rPr>
          <w:rFonts w:ascii="Times New Roman" w:hAnsi="Times New Roman" w:cs="Times New Roman"/>
          <w:sz w:val="24"/>
          <w:szCs w:val="24"/>
        </w:rPr>
        <w:t xml:space="preserve"> závažného porušení</w:t>
      </w:r>
      <w:r w:rsidR="00ED3728">
        <w:rPr>
          <w:rFonts w:ascii="Times New Roman" w:hAnsi="Times New Roman" w:cs="Times New Roman"/>
          <w:sz w:val="24"/>
          <w:szCs w:val="24"/>
        </w:rPr>
        <w:t>.</w:t>
      </w:r>
    </w:p>
    <w:p w:rsidR="00A66C1D" w:rsidRDefault="00A66C1D" w:rsidP="00A66C1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Závažným porušením smluvních vztahů je porušení takové, při kterém porušující strana věděla nebo mohla vědět, že strana druhá při </w:t>
      </w:r>
      <w:r w:rsidR="00ED3728">
        <w:rPr>
          <w:rFonts w:ascii="Times New Roman" w:hAnsi="Times New Roman" w:cs="Times New Roman"/>
          <w:sz w:val="24"/>
          <w:szCs w:val="24"/>
        </w:rPr>
        <w:t xml:space="preserve">něm </w:t>
      </w:r>
      <w:r>
        <w:rPr>
          <w:rFonts w:ascii="Times New Roman" w:hAnsi="Times New Roman" w:cs="Times New Roman"/>
          <w:sz w:val="24"/>
          <w:szCs w:val="24"/>
        </w:rPr>
        <w:t>nebude mít dále zájem na plnění smlouvy.</w:t>
      </w:r>
    </w:p>
    <w:p w:rsidR="007F09C2" w:rsidRDefault="007F09C2" w:rsidP="00A66C1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Odstoupení je účinné dnem následujícím po jeho doručení smluvní straně.</w:t>
      </w:r>
    </w:p>
    <w:p w:rsidR="007F09C2" w:rsidRPr="00220853" w:rsidRDefault="007F09C2" w:rsidP="0022085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smlouvy lze také odstoupit postupem podle čl. III bodu 7.</w:t>
      </w:r>
    </w:p>
    <w:p w:rsidR="00934B23" w:rsidRDefault="00934B23" w:rsidP="00934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196284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B82450" w:rsidRDefault="00B82450" w:rsidP="00B8245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není v této smlouvě stanoven jinak, řídí se právní vztahy z ní vyplývající ustanoveními občanského zákoníku.</w:t>
      </w:r>
    </w:p>
    <w:p w:rsidR="00B82450" w:rsidRDefault="00B82450" w:rsidP="00B8245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Vyskytnou-li se události, které jedné nebo oběma smluvním stranám částečně či úplně znemožní plnit své povinnosti podle smlouvy, jsou strany povinny se o tom bez zbytečného odkladu vzájemně informovat a společně podniknout kroky k jejich překonání. Nesplnění této povinnosti zakládá nárok na náhradu škody.</w:t>
      </w:r>
    </w:p>
    <w:p w:rsidR="00B911E6" w:rsidRDefault="00B911E6" w:rsidP="00B8245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pověřuje jednáním v běžných smluvních záležitostech Ing. arch. Ivetu Černou.</w:t>
      </w:r>
    </w:p>
    <w:p w:rsidR="00174C67" w:rsidRDefault="00B82450" w:rsidP="00174C6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byla sepsána ve 2 vyhotoveních, z nichž každá smluvní strana obdrží jedno.</w:t>
      </w:r>
    </w:p>
    <w:p w:rsidR="00B82450" w:rsidRDefault="00B82450" w:rsidP="00174C6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by některé ustanovení smlouvy bylo nebo se stalo zcela nebo částečně neúčinným, není tím dotčena účinnost zbývajících ustanovení. Smluvní strany v tomto případě dohodnou náhradou ustanovení nové, které bude co nejvíce odpovídat účelu ustanovení původního.</w:t>
      </w:r>
    </w:p>
    <w:p w:rsidR="00A83D16" w:rsidRDefault="00A83D16" w:rsidP="00A83D1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83D16">
        <w:rPr>
          <w:rFonts w:ascii="Times New Roman" w:hAnsi="Times New Roman" w:cs="Times New Roman"/>
          <w:sz w:val="24"/>
          <w:szCs w:val="24"/>
        </w:rPr>
        <w:t>hotovitel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D16">
        <w:rPr>
          <w:rFonts w:ascii="Times New Roman" w:hAnsi="Times New Roman" w:cs="Times New Roman"/>
          <w:sz w:val="24"/>
          <w:szCs w:val="24"/>
        </w:rPr>
        <w:t xml:space="preserve">bere na vědomí, že smlouvy s hodnotou předmětu převyšující 50.000 Kč bez DPH včetně dohod, na základě kterých se tyto smlouvy mění, nahrazují nebo ruší, zveřejní </w:t>
      </w:r>
      <w:r>
        <w:rPr>
          <w:rFonts w:ascii="Times New Roman" w:hAnsi="Times New Roman" w:cs="Times New Roman"/>
          <w:sz w:val="24"/>
          <w:szCs w:val="24"/>
        </w:rPr>
        <w:t xml:space="preserve">objednatel </w:t>
      </w:r>
      <w:r w:rsidRPr="00A83D16">
        <w:rPr>
          <w:rFonts w:ascii="Times New Roman" w:hAnsi="Times New Roman" w:cs="Times New Roman"/>
          <w:sz w:val="24"/>
          <w:szCs w:val="24"/>
        </w:rPr>
        <w:t xml:space="preserve">v Registru smluv zřízeném jako informační systém veřejné správy na základě zákona č. </w:t>
      </w:r>
      <w:r>
        <w:rPr>
          <w:rFonts w:ascii="Times New Roman" w:hAnsi="Times New Roman" w:cs="Times New Roman"/>
          <w:sz w:val="24"/>
          <w:szCs w:val="24"/>
        </w:rPr>
        <w:t xml:space="preserve">340/2015 Sb., o registru smluv. Zhotovitel </w:t>
      </w:r>
      <w:r w:rsidRPr="00A83D16">
        <w:rPr>
          <w:rFonts w:ascii="Times New Roman" w:hAnsi="Times New Roman" w:cs="Times New Roman"/>
          <w:sz w:val="24"/>
          <w:szCs w:val="24"/>
        </w:rPr>
        <w:t>výslovně souhlasí s tím, aby tato smlouva včetně případných dohod o její změně, nahrazení nebo zrušení byly v</w:t>
      </w:r>
      <w:r>
        <w:rPr>
          <w:rFonts w:ascii="Times New Roman" w:hAnsi="Times New Roman" w:cs="Times New Roman"/>
          <w:sz w:val="24"/>
          <w:szCs w:val="24"/>
        </w:rPr>
        <w:t xml:space="preserve"> plném rozsahu v Registru smluv o</w:t>
      </w:r>
      <w:r w:rsidRPr="00A83D16">
        <w:rPr>
          <w:rFonts w:ascii="Times New Roman" w:hAnsi="Times New Roman" w:cs="Times New Roman"/>
          <w:sz w:val="24"/>
          <w:szCs w:val="24"/>
        </w:rPr>
        <w:t>bjednatelem</w:t>
      </w:r>
      <w:r>
        <w:rPr>
          <w:rFonts w:ascii="Times New Roman" w:hAnsi="Times New Roman" w:cs="Times New Roman"/>
          <w:sz w:val="24"/>
          <w:szCs w:val="24"/>
        </w:rPr>
        <w:t xml:space="preserve"> zveřejněny. Z</w:t>
      </w:r>
      <w:r w:rsidRPr="00A83D16">
        <w:rPr>
          <w:rFonts w:ascii="Times New Roman" w:hAnsi="Times New Roman" w:cs="Times New Roman"/>
          <w:sz w:val="24"/>
          <w:szCs w:val="24"/>
        </w:rPr>
        <w:t>hotovitel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D16">
        <w:rPr>
          <w:rFonts w:ascii="Times New Roman" w:hAnsi="Times New Roman" w:cs="Times New Roman"/>
          <w:sz w:val="24"/>
          <w:szCs w:val="24"/>
        </w:rPr>
        <w:t>prohlašuje, že skutečnosti uvedené v této smlouvě nepovažuje za obchodní tajemství a uděluje svolení k jejich užití a zveřejnění bez stanovení jakýchkoliv dalších podmínek.</w:t>
      </w:r>
    </w:p>
    <w:p w:rsidR="007403F6" w:rsidRDefault="00B82450" w:rsidP="00174C6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tato smlouva byla uzavřena podle jejich pravé a svobodné vůle a s jejím obsahem bez výhrad souhlasí, což stvrzují vlastnoručními podpisy.</w:t>
      </w:r>
    </w:p>
    <w:p w:rsidR="007403F6" w:rsidRDefault="007403F6" w:rsidP="007403F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7403F6" w:rsidRDefault="007403F6" w:rsidP="007403F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5837D4" w:rsidRPr="007403F6" w:rsidRDefault="00FF7901" w:rsidP="007403F6">
      <w:pPr>
        <w:rPr>
          <w:rFonts w:ascii="Times New Roman" w:hAnsi="Times New Roman" w:cs="Times New Roman"/>
          <w:sz w:val="24"/>
          <w:szCs w:val="24"/>
        </w:rPr>
      </w:pPr>
      <w:r w:rsidRPr="007403F6">
        <w:rPr>
          <w:rFonts w:ascii="Times New Roman" w:hAnsi="Times New Roman" w:cs="Times New Roman"/>
          <w:sz w:val="24"/>
          <w:szCs w:val="24"/>
        </w:rPr>
        <w:t>V Brně dne:</w:t>
      </w:r>
      <w:r w:rsidR="00A556CD" w:rsidRPr="007403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56CD" w:rsidRPr="007403F6">
        <w:rPr>
          <w:rFonts w:ascii="Times New Roman" w:hAnsi="Times New Roman" w:cs="Times New Roman"/>
          <w:sz w:val="24"/>
          <w:szCs w:val="24"/>
        </w:rPr>
        <w:t>7.11.</w:t>
      </w:r>
      <w:r w:rsidR="001C2274" w:rsidRPr="007403F6">
        <w:rPr>
          <w:rFonts w:ascii="Times New Roman" w:hAnsi="Times New Roman" w:cs="Times New Roman"/>
          <w:sz w:val="24"/>
          <w:szCs w:val="24"/>
        </w:rPr>
        <w:t>2018</w:t>
      </w:r>
      <w:proofErr w:type="gramEnd"/>
      <w:r w:rsidR="005837D4" w:rsidRPr="007403F6">
        <w:rPr>
          <w:rFonts w:ascii="Times New Roman" w:hAnsi="Times New Roman" w:cs="Times New Roman"/>
          <w:sz w:val="24"/>
          <w:szCs w:val="24"/>
        </w:rPr>
        <w:tab/>
      </w:r>
      <w:r w:rsidR="005837D4" w:rsidRPr="007403F6">
        <w:rPr>
          <w:rFonts w:ascii="Times New Roman" w:hAnsi="Times New Roman" w:cs="Times New Roman"/>
          <w:sz w:val="24"/>
          <w:szCs w:val="24"/>
        </w:rPr>
        <w:tab/>
      </w:r>
      <w:r w:rsidR="005837D4" w:rsidRPr="007403F6">
        <w:rPr>
          <w:rFonts w:ascii="Times New Roman" w:hAnsi="Times New Roman" w:cs="Times New Roman"/>
          <w:sz w:val="24"/>
          <w:szCs w:val="24"/>
        </w:rPr>
        <w:tab/>
      </w:r>
      <w:r w:rsidR="005837D4" w:rsidRPr="007403F6">
        <w:rPr>
          <w:rFonts w:ascii="Times New Roman" w:hAnsi="Times New Roman" w:cs="Times New Roman"/>
          <w:sz w:val="24"/>
          <w:szCs w:val="24"/>
        </w:rPr>
        <w:tab/>
      </w:r>
      <w:r w:rsidR="005837D4" w:rsidRPr="007403F6">
        <w:rPr>
          <w:rFonts w:ascii="Times New Roman" w:hAnsi="Times New Roman" w:cs="Times New Roman"/>
          <w:sz w:val="24"/>
          <w:szCs w:val="24"/>
        </w:rPr>
        <w:tab/>
      </w:r>
    </w:p>
    <w:p w:rsidR="007403F6" w:rsidRPr="007403F6" w:rsidRDefault="005837D4" w:rsidP="00740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</w:t>
      </w:r>
      <w:r w:rsidR="001C22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AB2A9D">
        <w:rPr>
          <w:rFonts w:ascii="Times New Roman" w:hAnsi="Times New Roman" w:cs="Times New Roman"/>
          <w:sz w:val="24"/>
          <w:szCs w:val="24"/>
        </w:rPr>
        <w:t>zhotovitele</w:t>
      </w:r>
      <w:r w:rsidR="007C3258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7403F6" w:rsidRDefault="007403F6" w:rsidP="00E04FEE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left"/>
        <w:rPr>
          <w:sz w:val="24"/>
          <w:szCs w:val="24"/>
        </w:rPr>
      </w:pPr>
    </w:p>
    <w:p w:rsidR="007403F6" w:rsidRDefault="007403F6" w:rsidP="00E04FEE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left"/>
        <w:rPr>
          <w:sz w:val="24"/>
          <w:szCs w:val="24"/>
        </w:rPr>
      </w:pPr>
    </w:p>
    <w:p w:rsidR="001C2274" w:rsidRPr="001C2274" w:rsidRDefault="00E04FEE" w:rsidP="00E04FEE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>PhDr. Pavel Ciprian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3258">
        <w:rPr>
          <w:sz w:val="24"/>
        </w:rPr>
        <w:t>David Židlický</w:t>
      </w:r>
    </w:p>
    <w:p w:rsidR="00851A6F" w:rsidRPr="00E04FEE" w:rsidRDefault="005837D4" w:rsidP="00E04FEE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left"/>
        <w:rPr>
          <w:sz w:val="24"/>
        </w:rPr>
      </w:pPr>
      <w:r>
        <w:rPr>
          <w:sz w:val="24"/>
          <w:szCs w:val="24"/>
        </w:rPr>
        <w:t>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3258">
        <w:rPr>
          <w:sz w:val="24"/>
        </w:rPr>
        <w:t xml:space="preserve">Terezy Novákové 11, 621 00 Brno                                                                                      </w:t>
      </w:r>
      <w:r>
        <w:rPr>
          <w:sz w:val="24"/>
          <w:szCs w:val="24"/>
        </w:rPr>
        <w:br/>
        <w:t xml:space="preserve">Muzeum </w:t>
      </w:r>
      <w:r w:rsidR="00A83D16">
        <w:rPr>
          <w:sz w:val="24"/>
          <w:szCs w:val="24"/>
        </w:rPr>
        <w:t>m</w:t>
      </w:r>
      <w:r>
        <w:rPr>
          <w:sz w:val="24"/>
          <w:szCs w:val="24"/>
        </w:rPr>
        <w:t>ěsta Brna</w:t>
      </w:r>
      <w:r w:rsidR="00B65BF6">
        <w:rPr>
          <w:sz w:val="24"/>
          <w:szCs w:val="24"/>
        </w:rPr>
        <w:t xml:space="preserve"> </w:t>
      </w:r>
    </w:p>
    <w:sectPr w:rsidR="00851A6F" w:rsidRPr="00E04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6813"/>
    <w:multiLevelType w:val="hybridMultilevel"/>
    <w:tmpl w:val="EBDE5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F59A5"/>
    <w:multiLevelType w:val="hybridMultilevel"/>
    <w:tmpl w:val="83CCC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F78FA"/>
    <w:multiLevelType w:val="hybridMultilevel"/>
    <w:tmpl w:val="05D4D8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E9050E"/>
    <w:multiLevelType w:val="hybridMultilevel"/>
    <w:tmpl w:val="F1D05B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C01DD"/>
    <w:multiLevelType w:val="hybridMultilevel"/>
    <w:tmpl w:val="AF5E5066"/>
    <w:lvl w:ilvl="0" w:tplc="E18685A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20407"/>
    <w:multiLevelType w:val="hybridMultilevel"/>
    <w:tmpl w:val="4ABA1A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433031"/>
    <w:multiLevelType w:val="hybridMultilevel"/>
    <w:tmpl w:val="126C11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926B95"/>
    <w:multiLevelType w:val="hybridMultilevel"/>
    <w:tmpl w:val="B9187B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6F2E83"/>
    <w:multiLevelType w:val="hybridMultilevel"/>
    <w:tmpl w:val="37FC42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C62D0B"/>
    <w:multiLevelType w:val="hybridMultilevel"/>
    <w:tmpl w:val="19A416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30A8A"/>
    <w:multiLevelType w:val="hybridMultilevel"/>
    <w:tmpl w:val="820437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83"/>
    <w:rsid w:val="00060FE3"/>
    <w:rsid w:val="00073B66"/>
    <w:rsid w:val="000A6A07"/>
    <w:rsid w:val="00142835"/>
    <w:rsid w:val="00144590"/>
    <w:rsid w:val="00174C67"/>
    <w:rsid w:val="00196284"/>
    <w:rsid w:val="001C2274"/>
    <w:rsid w:val="001C53B4"/>
    <w:rsid w:val="001D0CE3"/>
    <w:rsid w:val="00213457"/>
    <w:rsid w:val="00220853"/>
    <w:rsid w:val="00244CC3"/>
    <w:rsid w:val="002B3666"/>
    <w:rsid w:val="002C0083"/>
    <w:rsid w:val="002F7737"/>
    <w:rsid w:val="003052D0"/>
    <w:rsid w:val="00324783"/>
    <w:rsid w:val="0036473B"/>
    <w:rsid w:val="003969F6"/>
    <w:rsid w:val="00427F47"/>
    <w:rsid w:val="00466379"/>
    <w:rsid w:val="004A642B"/>
    <w:rsid w:val="004C5C31"/>
    <w:rsid w:val="004F774B"/>
    <w:rsid w:val="00522A4F"/>
    <w:rsid w:val="005837D4"/>
    <w:rsid w:val="0058391B"/>
    <w:rsid w:val="005D2798"/>
    <w:rsid w:val="005E3373"/>
    <w:rsid w:val="006309CB"/>
    <w:rsid w:val="006710AE"/>
    <w:rsid w:val="006E677F"/>
    <w:rsid w:val="007403F6"/>
    <w:rsid w:val="007A5CD0"/>
    <w:rsid w:val="007C3258"/>
    <w:rsid w:val="007C5BC0"/>
    <w:rsid w:val="007E6FC4"/>
    <w:rsid w:val="007F09C2"/>
    <w:rsid w:val="0084214B"/>
    <w:rsid w:val="008437E4"/>
    <w:rsid w:val="00851A6F"/>
    <w:rsid w:val="008D3B0C"/>
    <w:rsid w:val="00934B23"/>
    <w:rsid w:val="009560AD"/>
    <w:rsid w:val="00A47FB3"/>
    <w:rsid w:val="00A556CD"/>
    <w:rsid w:val="00A66C1D"/>
    <w:rsid w:val="00A83D16"/>
    <w:rsid w:val="00A862E5"/>
    <w:rsid w:val="00AB2A9D"/>
    <w:rsid w:val="00AB5219"/>
    <w:rsid w:val="00AD49A4"/>
    <w:rsid w:val="00AD4D18"/>
    <w:rsid w:val="00B14A08"/>
    <w:rsid w:val="00B65BF6"/>
    <w:rsid w:val="00B82450"/>
    <w:rsid w:val="00B911E6"/>
    <w:rsid w:val="00BB7502"/>
    <w:rsid w:val="00BD05E2"/>
    <w:rsid w:val="00C126F7"/>
    <w:rsid w:val="00C32C35"/>
    <w:rsid w:val="00C84302"/>
    <w:rsid w:val="00CD6DE9"/>
    <w:rsid w:val="00CF6DBB"/>
    <w:rsid w:val="00D75CC2"/>
    <w:rsid w:val="00DE0D3C"/>
    <w:rsid w:val="00E04FEE"/>
    <w:rsid w:val="00E16D2E"/>
    <w:rsid w:val="00E27B34"/>
    <w:rsid w:val="00E4318A"/>
    <w:rsid w:val="00E52A52"/>
    <w:rsid w:val="00EC12D5"/>
    <w:rsid w:val="00ED3728"/>
    <w:rsid w:val="00ED535D"/>
    <w:rsid w:val="00F319D3"/>
    <w:rsid w:val="00F42E27"/>
    <w:rsid w:val="00F52397"/>
    <w:rsid w:val="00F8657C"/>
    <w:rsid w:val="00F93FE3"/>
    <w:rsid w:val="00FA516B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62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C53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53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53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53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53B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3B4"/>
    <w:rPr>
      <w:rFonts w:ascii="Tahoma" w:hAnsi="Tahoma" w:cs="Tahoma"/>
      <w:sz w:val="16"/>
      <w:szCs w:val="16"/>
    </w:rPr>
  </w:style>
  <w:style w:type="paragraph" w:customStyle="1" w:styleId="Nzev1">
    <w:name w:val="Název1"/>
    <w:rsid w:val="00A862E5"/>
    <w:pPr>
      <w:widowControl w:val="0"/>
      <w:tabs>
        <w:tab w:val="left" w:pos="2977"/>
      </w:tabs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36"/>
      <w:szCs w:val="20"/>
      <w:lang w:eastAsia="cs-CZ"/>
    </w:rPr>
  </w:style>
  <w:style w:type="character" w:customStyle="1" w:styleId="None">
    <w:name w:val="None"/>
    <w:rsid w:val="001D0CE3"/>
  </w:style>
  <w:style w:type="character" w:styleId="Hypertextovodkaz">
    <w:name w:val="Hyperlink"/>
    <w:rsid w:val="001D0CE3"/>
    <w:rPr>
      <w:u w:val="single"/>
    </w:rPr>
  </w:style>
  <w:style w:type="paragraph" w:customStyle="1" w:styleId="Body">
    <w:name w:val="Body"/>
    <w:rsid w:val="001D0C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cs-CZ"/>
    </w:rPr>
  </w:style>
  <w:style w:type="table" w:customStyle="1" w:styleId="TableNormal">
    <w:name w:val="Table Normal"/>
    <w:rsid w:val="001D0C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sid w:val="001D0C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2F7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F7737"/>
    <w:rPr>
      <w:rFonts w:ascii="Courier New" w:hAnsi="Courier New" w:cs="Courier New"/>
      <w:color w:val="000000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62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C53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53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53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53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53B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3B4"/>
    <w:rPr>
      <w:rFonts w:ascii="Tahoma" w:hAnsi="Tahoma" w:cs="Tahoma"/>
      <w:sz w:val="16"/>
      <w:szCs w:val="16"/>
    </w:rPr>
  </w:style>
  <w:style w:type="paragraph" w:customStyle="1" w:styleId="Nzev1">
    <w:name w:val="Název1"/>
    <w:rsid w:val="00A862E5"/>
    <w:pPr>
      <w:widowControl w:val="0"/>
      <w:tabs>
        <w:tab w:val="left" w:pos="2977"/>
      </w:tabs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36"/>
      <w:szCs w:val="20"/>
      <w:lang w:eastAsia="cs-CZ"/>
    </w:rPr>
  </w:style>
  <w:style w:type="character" w:customStyle="1" w:styleId="None">
    <w:name w:val="None"/>
    <w:rsid w:val="001D0CE3"/>
  </w:style>
  <w:style w:type="character" w:styleId="Hypertextovodkaz">
    <w:name w:val="Hyperlink"/>
    <w:rsid w:val="001D0CE3"/>
    <w:rPr>
      <w:u w:val="single"/>
    </w:rPr>
  </w:style>
  <w:style w:type="paragraph" w:customStyle="1" w:styleId="Body">
    <w:name w:val="Body"/>
    <w:rsid w:val="001D0C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cs-CZ"/>
    </w:rPr>
  </w:style>
  <w:style w:type="table" w:customStyle="1" w:styleId="TableNormal">
    <w:name w:val="Table Normal"/>
    <w:rsid w:val="001D0C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sid w:val="001D0C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2F7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F7737"/>
    <w:rPr>
      <w:rFonts w:ascii="Courier New" w:hAnsi="Courier New" w:cs="Courier New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20CCB-4AA4-43A1-95B2-1C2EAB60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6301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Randová, Markéta</dc:creator>
  <cp:lastModifiedBy>Šebestová, Eva</cp:lastModifiedBy>
  <cp:revision>2</cp:revision>
  <cp:lastPrinted>2018-11-07T13:51:00Z</cp:lastPrinted>
  <dcterms:created xsi:type="dcterms:W3CDTF">2018-11-07T14:14:00Z</dcterms:created>
  <dcterms:modified xsi:type="dcterms:W3CDTF">2018-11-07T14:14:00Z</dcterms:modified>
</cp:coreProperties>
</file>