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86" w:rsidRDefault="00BB6FC6">
      <w:pPr>
        <w:pStyle w:val="Nadpis10"/>
        <w:keepNext/>
        <w:keepLines/>
        <w:shd w:val="clear" w:color="auto" w:fill="auto"/>
      </w:pPr>
      <w:bookmarkStart w:id="0" w:name="bookmark0"/>
      <w:r>
        <w:t>Příloha č. 2</w:t>
      </w:r>
      <w:bookmarkEnd w:id="0"/>
    </w:p>
    <w:p w:rsidR="00703D86" w:rsidRDefault="00BB6FC6">
      <w:pPr>
        <w:pStyle w:val="Nadpis20"/>
        <w:keepNext/>
        <w:keepLines/>
        <w:shd w:val="clear" w:color="auto" w:fill="auto"/>
      </w:pPr>
      <w:bookmarkStart w:id="1" w:name="bookmark1"/>
      <w:r>
        <w:t>NABÍDKA č. NV0155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125"/>
        <w:gridCol w:w="581"/>
        <w:gridCol w:w="868"/>
        <w:gridCol w:w="1186"/>
        <w:gridCol w:w="1157"/>
        <w:gridCol w:w="638"/>
        <w:gridCol w:w="845"/>
        <w:gridCol w:w="43"/>
        <w:gridCol w:w="1541"/>
        <w:gridCol w:w="38"/>
      </w:tblGrid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33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1094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Lockworld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FM s.r.o.</w:t>
            </w:r>
          </w:p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Frýdlantská 1749</w:t>
            </w:r>
          </w:p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01 Frýdek-Místek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Generální finanční ředitelství</w:t>
            </w:r>
          </w:p>
          <w:p w:rsidR="00703D86" w:rsidRDefault="00BB6FC6">
            <w:pPr>
              <w:pStyle w:val="Jin0"/>
              <w:shd w:val="clear" w:color="auto" w:fill="auto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</w:t>
            </w:r>
          </w:p>
          <w:p w:rsidR="00703D86" w:rsidRDefault="00BB6FC6">
            <w:pPr>
              <w:pStyle w:val="Jin0"/>
              <w:shd w:val="clear" w:color="auto" w:fill="auto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 Praha</w:t>
            </w:r>
          </w:p>
          <w:p w:rsidR="00703D86" w:rsidRDefault="00BB6FC6">
            <w:pPr>
              <w:pStyle w:val="Jin0"/>
              <w:shd w:val="clear" w:color="auto" w:fill="auto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278"/>
          <w:jc w:val="center"/>
        </w:trPr>
        <w:tc>
          <w:tcPr>
            <w:tcW w:w="5404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29443156 DIČ: CZ29443156</w:t>
            </w:r>
          </w:p>
        </w:tc>
        <w:tc>
          <w:tcPr>
            <w:tcW w:w="382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D86" w:rsidRDefault="00703D86"/>
        </w:tc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706"/>
          <w:jc w:val="center"/>
        </w:trPr>
        <w:tc>
          <w:tcPr>
            <w:tcW w:w="3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spacing w:before="80"/>
              <w:ind w:left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Krajský soud v Ostravě, odd. </w:t>
            </w:r>
            <w:r>
              <w:rPr>
                <w:sz w:val="16"/>
                <w:szCs w:val="16"/>
              </w:rPr>
              <w:t>C, vložka 53592</w:t>
            </w:r>
          </w:p>
        </w:tc>
        <w:tc>
          <w:tcPr>
            <w:tcW w:w="157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D86" w:rsidRDefault="00BB6FC6" w:rsidP="008C4DC6">
            <w:pPr>
              <w:pStyle w:val="Jin0"/>
              <w:shd w:val="clear" w:color="auto" w:fill="auto"/>
              <w:spacing w:before="80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Kontakt: </w:t>
            </w:r>
            <w:r w:rsidR="008C4DC6" w:rsidRPr="008C4DC6">
              <w:rPr>
                <w:sz w:val="20"/>
                <w:szCs w:val="20"/>
                <w:highlight w:val="lightGray"/>
              </w:rPr>
              <w:t>……………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90"/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8C4DC6" w:rsidRPr="008C4DC6">
              <w:rPr>
                <w:sz w:val="20"/>
                <w:szCs w:val="20"/>
                <w:highlight w:val="lightGray"/>
              </w:rPr>
              <w:t>……………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1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Platnost nabídky: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26/10/2018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302"/>
          <w:jc w:val="center"/>
        </w:trPr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8C4DC6" w:rsidRPr="008C4DC6">
              <w:rPr>
                <w:sz w:val="20"/>
                <w:szCs w:val="20"/>
                <w:highlight w:val="lightGray"/>
              </w:rPr>
              <w:t>……………</w:t>
            </w:r>
            <w:bookmarkStart w:id="2" w:name="_GoBack"/>
            <w:bookmarkEnd w:id="2"/>
          </w:p>
        </w:tc>
        <w:tc>
          <w:tcPr>
            <w:tcW w:w="3211" w:type="dxa"/>
            <w:gridSpan w:val="3"/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Vystavil:</w:t>
            </w:r>
          </w:p>
        </w:tc>
        <w:tc>
          <w:tcPr>
            <w:tcW w:w="306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32"/>
          <w:jc w:val="center"/>
        </w:trPr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WWW:</w:t>
            </w:r>
          </w:p>
        </w:tc>
        <w:tc>
          <w:tcPr>
            <w:tcW w:w="32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vystavení:</w:t>
            </w:r>
          </w:p>
        </w:tc>
        <w:tc>
          <w:tcPr>
            <w:tcW w:w="30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26/09/2018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Označení položky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/ MJ</w:t>
            </w:r>
          </w:p>
          <w:p w:rsidR="00703D86" w:rsidRDefault="00BB6FC6">
            <w:pPr>
              <w:pStyle w:val="Jin0"/>
              <w:shd w:val="clear" w:color="auto" w:fill="auto"/>
              <w:ind w:left="0"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 slevě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0" w:right="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+/-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spacing w:line="252" w:lineRule="auto"/>
              <w:ind w:left="0" w:right="22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Kč bez DPH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proofErr w:type="spellStart"/>
            <w:r>
              <w:t>cyl.vložka</w:t>
            </w:r>
            <w:proofErr w:type="spellEnd"/>
            <w:r>
              <w:t xml:space="preserve"> systémová 40/45 B, BT3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580"/>
              <w:jc w:val="right"/>
            </w:pPr>
            <w:r>
              <w:t>1,0000 ks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240"/>
              <w:jc w:val="center"/>
            </w:pPr>
            <w:r>
              <w:t>890,0000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220"/>
              <w:jc w:val="right"/>
            </w:pPr>
            <w:r>
              <w:t>890,00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580"/>
              <w:jc w:val="right"/>
            </w:pPr>
            <w:r>
              <w:t>60,0000 ks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240"/>
              <w:jc w:val="center"/>
            </w:pPr>
            <w:r>
              <w:t>640,0000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220"/>
              <w:jc w:val="right"/>
            </w:pPr>
            <w:r>
              <w:t>38 400,00</w:t>
            </w:r>
          </w:p>
        </w:tc>
      </w:tr>
    </w:tbl>
    <w:p w:rsidR="00703D86" w:rsidRDefault="00BB6FC6">
      <w:pPr>
        <w:pStyle w:val="Titulektabulky0"/>
        <w:shd w:val="clear" w:color="auto" w:fill="auto"/>
        <w:ind w:left="10"/>
      </w:pPr>
      <w:proofErr w:type="spellStart"/>
      <w:r>
        <w:t>cyl.vložka</w:t>
      </w:r>
      <w:proofErr w:type="spellEnd"/>
      <w:r>
        <w:t xml:space="preserve"> systémová 30/35, BT3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2722"/>
        <w:gridCol w:w="2290"/>
        <w:gridCol w:w="1896"/>
      </w:tblGrid>
      <w:tr w:rsidR="00703D8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proofErr w:type="spellStart"/>
            <w:r>
              <w:t>cyl.vložka</w:t>
            </w:r>
            <w:proofErr w:type="spellEnd"/>
            <w:r>
              <w:t xml:space="preserve"> systémová 35/40, BT3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12,0000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720,0000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8 640,00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proofErr w:type="spellStart"/>
            <w:r>
              <w:t>cyl.vložka</w:t>
            </w:r>
            <w:proofErr w:type="spellEnd"/>
            <w:r>
              <w:t xml:space="preserve"> systémová 30/35 B, BT3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3,0000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730,0000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2 190,00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proofErr w:type="spellStart"/>
            <w:r>
              <w:t>cyl.vložka</w:t>
            </w:r>
            <w:proofErr w:type="spellEnd"/>
            <w:r>
              <w:t xml:space="preserve"> systémová 35/40 B, BT3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1,0000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810,0000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810,00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r>
              <w:t>klíč G a H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23,0000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120,0000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2 760,00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r>
              <w:t>klíč S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223,0000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110,0000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24 530,00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/>
            </w:pPr>
            <w:r>
              <w:t>zadlabací zámek 72/90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77,0000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115,0000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8 855,00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620"/>
              <w:jc w:val="right"/>
            </w:pPr>
            <w:r>
              <w:t>77,0000 ks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260"/>
              <w:jc w:val="center"/>
            </w:pPr>
            <w:r>
              <w:t>120,0000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180"/>
              <w:jc w:val="right"/>
            </w:pPr>
            <w:r>
              <w:t>9 240,00</w:t>
            </w:r>
          </w:p>
        </w:tc>
      </w:tr>
    </w:tbl>
    <w:p w:rsidR="00703D86" w:rsidRDefault="00BB6FC6">
      <w:pPr>
        <w:pStyle w:val="Titulektabulky0"/>
        <w:shd w:val="clear" w:color="auto" w:fill="auto"/>
        <w:ind w:left="14"/>
      </w:pPr>
      <w:r>
        <w:t xml:space="preserve">montážní </w:t>
      </w:r>
      <w:r>
        <w:t>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3917"/>
        <w:gridCol w:w="2218"/>
        <w:gridCol w:w="1469"/>
      </w:tblGrid>
      <w:tr w:rsidR="00703D8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Sleva za doklad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</w:tcPr>
          <w:p w:rsidR="00703D86" w:rsidRDefault="00BB6FC6">
            <w:pPr>
              <w:pStyle w:val="Jin0"/>
              <w:shd w:val="clear" w:color="auto" w:fill="auto"/>
              <w:ind w:left="1780"/>
            </w:pPr>
            <w:r>
              <w:t>477,0000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1260"/>
            </w:pPr>
            <w:r>
              <w:t>-15,0%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3D86" w:rsidRDefault="00BB6FC6">
            <w:pPr>
              <w:pStyle w:val="Jin0"/>
              <w:shd w:val="clear" w:color="auto" w:fill="auto"/>
              <w:ind w:left="0" w:right="160"/>
              <w:jc w:val="center"/>
            </w:pPr>
            <w:r>
              <w:t>-14 447,25</w:t>
            </w:r>
          </w:p>
        </w:tc>
      </w:tr>
      <w:tr w:rsidR="00703D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221" w:type="dxa"/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</w:tcPr>
          <w:p w:rsidR="00703D86" w:rsidRDefault="00703D86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3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KČ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D86" w:rsidRDefault="00BB6FC6">
            <w:pPr>
              <w:pStyle w:val="Jin0"/>
              <w:shd w:val="clear" w:color="auto" w:fill="auto"/>
              <w:ind w:left="0" w:right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81 867,75</w:t>
            </w:r>
          </w:p>
        </w:tc>
      </w:tr>
    </w:tbl>
    <w:p w:rsidR="00703D86" w:rsidRDefault="00703D86">
      <w:pPr>
        <w:spacing w:after="246" w:line="14" w:lineRule="exact"/>
      </w:pPr>
    </w:p>
    <w:p w:rsidR="00703D86" w:rsidRDefault="00BB6FC6">
      <w:pPr>
        <w:pStyle w:val="Nadpis30"/>
        <w:keepNext/>
        <w:keepLines/>
        <w:shd w:val="clear" w:color="auto" w:fill="auto"/>
        <w:tabs>
          <w:tab w:val="left" w:pos="9678"/>
        </w:tabs>
        <w:spacing w:after="40"/>
        <w:ind w:left="8340"/>
      </w:pPr>
      <w:bookmarkStart w:id="3" w:name="bookmark2"/>
      <w:r>
        <w:rPr>
          <w:b/>
          <w:bCs/>
        </w:rPr>
        <w:t>DPH</w:t>
      </w:r>
      <w:r>
        <w:rPr>
          <w:b/>
          <w:bCs/>
        </w:rPr>
        <w:tab/>
      </w:r>
      <w:r>
        <w:t>17 192,22</w:t>
      </w:r>
      <w:bookmarkEnd w:id="3"/>
    </w:p>
    <w:p w:rsidR="00703D86" w:rsidRDefault="00BB6FC6">
      <w:pPr>
        <w:pStyle w:val="Nadpis30"/>
        <w:keepNext/>
        <w:keepLines/>
        <w:shd w:val="clear" w:color="auto" w:fill="auto"/>
        <w:tabs>
          <w:tab w:val="left" w:pos="9678"/>
        </w:tabs>
        <w:spacing w:after="240"/>
        <w:ind w:left="8140"/>
      </w:pPr>
      <w:bookmarkStart w:id="4" w:name="bookmark3"/>
      <w:r>
        <w:rPr>
          <w:b/>
          <w:bCs/>
        </w:rPr>
        <w:t>S DPH</w:t>
      </w:r>
      <w:r>
        <w:rPr>
          <w:b/>
          <w:bCs/>
        </w:rPr>
        <w:tab/>
      </w:r>
      <w:r>
        <w:t>99 059,97</w:t>
      </w:r>
      <w:bookmarkEnd w:id="4"/>
    </w:p>
    <w:sectPr w:rsidR="00703D86">
      <w:footerReference w:type="default" r:id="rId7"/>
      <w:pgSz w:w="11900" w:h="16840"/>
      <w:pgMar w:top="15" w:right="597" w:bottom="543" w:left="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C6" w:rsidRDefault="00BB6FC6">
      <w:r>
        <w:separator/>
      </w:r>
    </w:p>
  </w:endnote>
  <w:endnote w:type="continuationSeparator" w:id="0">
    <w:p w:rsidR="00BB6FC6" w:rsidRDefault="00BB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86" w:rsidRDefault="00BB6FC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303530</wp:posOffset>
              </wp:positionH>
              <wp:positionV relativeFrom="page">
                <wp:posOffset>10348595</wp:posOffset>
              </wp:positionV>
              <wp:extent cx="683958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D86" w:rsidRDefault="00BB6FC6">
                          <w:pPr>
                            <w:pStyle w:val="Zhlavnebozpat20"/>
                            <w:shd w:val="clear" w:color="auto" w:fill="auto"/>
                            <w:tabs>
                              <w:tab w:val="right" w:pos="1077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Zpracováno systémem DUNA ÚČTO KOMPLET #34288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www.DUNA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.9pt;margin-top:814.85pt;width:538.55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" filled="f" stroked="f">
              <v:textbox style="mso-fit-shape-to-text:t" inset="0,0,0,0">
                <w:txbxContent>
                  <w:p w:rsidR="00703D86" w:rsidRDefault="00BB6FC6">
                    <w:pPr>
                      <w:pStyle w:val="Zhlavnebozpat20"/>
                      <w:shd w:val="clear" w:color="auto" w:fill="auto"/>
                      <w:tabs>
                        <w:tab w:val="right" w:pos="1077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>Zpracováno systémem DUNA ÚČTO KOMPLET #34288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www.DUNA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300355</wp:posOffset>
              </wp:positionH>
              <wp:positionV relativeFrom="page">
                <wp:posOffset>10343515</wp:posOffset>
              </wp:positionV>
              <wp:extent cx="68611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11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3.649999999999999pt;margin-top:814.45000000000005pt;width:540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C6" w:rsidRDefault="00BB6FC6"/>
  </w:footnote>
  <w:footnote w:type="continuationSeparator" w:id="0">
    <w:p w:rsidR="00BB6FC6" w:rsidRDefault="00BB6F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03D86"/>
    <w:rsid w:val="00703D86"/>
    <w:rsid w:val="008C4DC6"/>
    <w:rsid w:val="00B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ind w:left="86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ind w:left="690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left="11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8240"/>
      <w:jc w:val="both"/>
      <w:outlineLvl w:val="2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ind w:left="86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ind w:left="690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left="11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8240"/>
      <w:jc w:val="both"/>
      <w:outlineLvl w:val="2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Company>Finanční správa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Čurdová Jitka Mgr. (GFŘ)</cp:lastModifiedBy>
  <cp:revision>2</cp:revision>
  <dcterms:created xsi:type="dcterms:W3CDTF">2018-11-07T14:07:00Z</dcterms:created>
  <dcterms:modified xsi:type="dcterms:W3CDTF">2018-11-07T14:08:00Z</dcterms:modified>
</cp:coreProperties>
</file>