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4E0" w:rsidRPr="004E799E" w:rsidRDefault="00EE64E0" w:rsidP="00EE64E0">
      <w:pPr>
        <w:spacing w:line="280" w:lineRule="atLeast"/>
        <w:jc w:val="center"/>
        <w:rPr>
          <w:rFonts w:ascii="Arial" w:hAnsi="Arial" w:cs="Arial"/>
          <w:b/>
          <w:sz w:val="32"/>
          <w:szCs w:val="32"/>
        </w:rPr>
      </w:pPr>
      <w:r w:rsidRPr="004E799E">
        <w:rPr>
          <w:rFonts w:ascii="Arial" w:hAnsi="Arial" w:cs="Arial"/>
          <w:b/>
          <w:sz w:val="32"/>
          <w:szCs w:val="32"/>
        </w:rPr>
        <w:t>S M L O U V A</w:t>
      </w:r>
    </w:p>
    <w:p w:rsidR="00EE64E0" w:rsidRPr="007F63C4" w:rsidRDefault="00EE64E0" w:rsidP="00EE64E0">
      <w:pPr>
        <w:spacing w:line="280" w:lineRule="atLeast"/>
        <w:jc w:val="center"/>
        <w:rPr>
          <w:rFonts w:ascii="Arial" w:hAnsi="Arial" w:cs="Arial"/>
          <w:b/>
          <w:sz w:val="22"/>
          <w:szCs w:val="22"/>
        </w:rPr>
      </w:pPr>
    </w:p>
    <w:p w:rsidR="00EE64E0" w:rsidRPr="00927E52" w:rsidRDefault="00EE64E0" w:rsidP="00EE64E0">
      <w:pPr>
        <w:spacing w:line="280" w:lineRule="atLeast"/>
        <w:jc w:val="center"/>
        <w:rPr>
          <w:rFonts w:ascii="Arial" w:hAnsi="Arial" w:cs="Arial"/>
          <w:b/>
          <w:szCs w:val="24"/>
        </w:rPr>
      </w:pPr>
      <w:r w:rsidRPr="00927E52">
        <w:rPr>
          <w:rFonts w:ascii="Arial" w:hAnsi="Arial" w:cs="Arial"/>
          <w:b/>
          <w:szCs w:val="24"/>
        </w:rPr>
        <w:t xml:space="preserve"> O DODÁVCE SLUŽEB</w:t>
      </w:r>
    </w:p>
    <w:p w:rsidR="00EE64E0" w:rsidRPr="00927E52" w:rsidRDefault="00EE64E0" w:rsidP="00EE64E0">
      <w:pPr>
        <w:spacing w:line="280" w:lineRule="atLeast"/>
        <w:jc w:val="center"/>
        <w:rPr>
          <w:rFonts w:ascii="Arial" w:hAnsi="Arial" w:cs="Arial"/>
          <w:b/>
          <w:szCs w:val="24"/>
        </w:rPr>
      </w:pPr>
      <w:r w:rsidRPr="00927E52">
        <w:rPr>
          <w:rFonts w:ascii="Arial" w:hAnsi="Arial" w:cs="Arial"/>
          <w:b/>
          <w:szCs w:val="24"/>
        </w:rPr>
        <w:t xml:space="preserve"> </w:t>
      </w:r>
    </w:p>
    <w:p w:rsidR="00EE64E0" w:rsidRPr="00927E52" w:rsidRDefault="008D3176" w:rsidP="00EE64E0">
      <w:pPr>
        <w:pStyle w:val="Default"/>
        <w:jc w:val="center"/>
        <w:rPr>
          <w:b/>
        </w:rPr>
      </w:pPr>
      <w:r w:rsidRPr="00927E52">
        <w:rPr>
          <w:b/>
          <w:bCs/>
        </w:rPr>
        <w:t>Vzdělávání zaměstnanců</w:t>
      </w:r>
      <w:r w:rsidR="00241CCA" w:rsidRPr="00927E52">
        <w:rPr>
          <w:b/>
          <w:bCs/>
        </w:rPr>
        <w:t xml:space="preserve"> Povodí Ohře, s. p.</w:t>
      </w:r>
    </w:p>
    <w:p w:rsidR="00EE64E0" w:rsidRPr="00927E52" w:rsidRDefault="00C20012" w:rsidP="00EE64E0">
      <w:pPr>
        <w:spacing w:line="280" w:lineRule="atLeast"/>
        <w:jc w:val="center"/>
        <w:rPr>
          <w:rFonts w:ascii="Arial" w:hAnsi="Arial" w:cs="Arial"/>
          <w:szCs w:val="24"/>
        </w:rPr>
      </w:pPr>
      <w:r w:rsidRPr="00927E52">
        <w:rPr>
          <w:rFonts w:ascii="Arial" w:hAnsi="Arial" w:cs="Arial"/>
          <w:szCs w:val="24"/>
        </w:rPr>
        <w:t>(Smlouva evidována</w:t>
      </w:r>
      <w:r w:rsidR="00403800" w:rsidRPr="00927E52">
        <w:rPr>
          <w:rFonts w:ascii="Arial" w:hAnsi="Arial" w:cs="Arial"/>
          <w:szCs w:val="24"/>
        </w:rPr>
        <w:t xml:space="preserve"> u zadavatele pod č.</w:t>
      </w:r>
      <w:r w:rsidR="000A34A9" w:rsidRPr="00927E52">
        <w:rPr>
          <w:rFonts w:ascii="Arial" w:hAnsi="Arial" w:cs="Arial"/>
          <w:szCs w:val="24"/>
        </w:rPr>
        <w:t xml:space="preserve"> </w:t>
      </w:r>
      <w:r w:rsidR="00CF440E">
        <w:rPr>
          <w:rFonts w:ascii="Arial" w:hAnsi="Arial" w:cs="Arial"/>
          <w:szCs w:val="24"/>
        </w:rPr>
        <w:t>1332/2018</w:t>
      </w:r>
      <w:r w:rsidR="00403800" w:rsidRPr="00927E52">
        <w:rPr>
          <w:rFonts w:ascii="Arial" w:hAnsi="Arial" w:cs="Arial"/>
          <w:szCs w:val="24"/>
        </w:rPr>
        <w:t>)</w:t>
      </w:r>
    </w:p>
    <w:p w:rsidR="00EE64E0" w:rsidRPr="00927E52" w:rsidRDefault="00EE64E0" w:rsidP="00EE64E0">
      <w:pPr>
        <w:spacing w:after="120"/>
        <w:jc w:val="center"/>
        <w:rPr>
          <w:rFonts w:ascii="Arial" w:hAnsi="Arial" w:cs="Arial"/>
          <w:szCs w:val="24"/>
        </w:rPr>
      </w:pPr>
    </w:p>
    <w:p w:rsidR="00EE64E0" w:rsidRPr="00927E52" w:rsidRDefault="00EE64E0" w:rsidP="00EE64E0">
      <w:pPr>
        <w:spacing w:line="280" w:lineRule="atLeast"/>
        <w:jc w:val="center"/>
        <w:rPr>
          <w:rFonts w:ascii="Arial" w:hAnsi="Arial" w:cs="Arial"/>
          <w:szCs w:val="24"/>
        </w:rPr>
      </w:pPr>
      <w:bookmarkStart w:id="0" w:name="_Toc240703969"/>
      <w:bookmarkStart w:id="1" w:name="_Toc240704343"/>
      <w:bookmarkStart w:id="2" w:name="_Toc240792061"/>
      <w:bookmarkStart w:id="3" w:name="_Toc240792921"/>
      <w:bookmarkStart w:id="4" w:name="_Toc241496085"/>
      <w:bookmarkStart w:id="5" w:name="_Toc241501186"/>
      <w:bookmarkStart w:id="6" w:name="_Toc241501583"/>
      <w:bookmarkStart w:id="7" w:name="_Toc241657900"/>
      <w:bookmarkStart w:id="8" w:name="_Toc243380723"/>
      <w:r w:rsidRPr="00927E52">
        <w:rPr>
          <w:rFonts w:ascii="Arial" w:hAnsi="Arial" w:cs="Arial"/>
          <w:szCs w:val="24"/>
        </w:rPr>
        <w:t xml:space="preserve">uzavřená dle </w:t>
      </w:r>
      <w:proofErr w:type="spellStart"/>
      <w:r w:rsidRPr="00927E52">
        <w:rPr>
          <w:rFonts w:ascii="Arial" w:hAnsi="Arial" w:cs="Arial"/>
          <w:szCs w:val="24"/>
        </w:rPr>
        <w:t>ust</w:t>
      </w:r>
      <w:proofErr w:type="spellEnd"/>
      <w:r w:rsidRPr="00927E52">
        <w:rPr>
          <w:rFonts w:ascii="Arial" w:hAnsi="Arial" w:cs="Arial"/>
          <w:szCs w:val="24"/>
        </w:rPr>
        <w:t>. § 1746 odst. 2 zákona č. 89/2012 Sb., občanský zákoník</w:t>
      </w:r>
    </w:p>
    <w:p w:rsidR="00EE64E0" w:rsidRPr="00927E52" w:rsidRDefault="00EE64E0" w:rsidP="00EE64E0">
      <w:pPr>
        <w:spacing w:line="280" w:lineRule="atLeast"/>
        <w:jc w:val="center"/>
        <w:rPr>
          <w:rFonts w:ascii="Arial" w:hAnsi="Arial" w:cs="Arial"/>
          <w:szCs w:val="24"/>
        </w:rPr>
      </w:pPr>
      <w:r w:rsidRPr="00927E52">
        <w:rPr>
          <w:rFonts w:ascii="Arial" w:hAnsi="Arial" w:cs="Arial"/>
          <w:szCs w:val="24"/>
        </w:rPr>
        <w:t>(dále jen „smlouva“)</w:t>
      </w:r>
    </w:p>
    <w:p w:rsidR="00EE64E0" w:rsidRPr="00927E52" w:rsidRDefault="00EE64E0" w:rsidP="00EE64E0">
      <w:pPr>
        <w:spacing w:line="280" w:lineRule="atLeast"/>
        <w:jc w:val="center"/>
        <w:rPr>
          <w:rFonts w:ascii="Arial" w:hAnsi="Arial" w:cs="Arial"/>
          <w:szCs w:val="24"/>
        </w:rPr>
      </w:pPr>
    </w:p>
    <w:p w:rsidR="00EE64E0" w:rsidRPr="00927E52" w:rsidRDefault="00EE64E0" w:rsidP="00EE64E0">
      <w:pPr>
        <w:spacing w:line="280" w:lineRule="atLeast"/>
        <w:jc w:val="center"/>
        <w:rPr>
          <w:rFonts w:ascii="Arial" w:hAnsi="Arial" w:cs="Arial"/>
          <w:noProof/>
          <w:szCs w:val="24"/>
        </w:rPr>
      </w:pPr>
      <w:r w:rsidRPr="00927E52">
        <w:rPr>
          <w:rFonts w:ascii="Arial" w:hAnsi="Arial" w:cs="Arial"/>
          <w:szCs w:val="24"/>
        </w:rPr>
        <w:t>mezi smluvními stranami:</w:t>
      </w:r>
    </w:p>
    <w:bookmarkEnd w:id="0"/>
    <w:bookmarkEnd w:id="1"/>
    <w:bookmarkEnd w:id="2"/>
    <w:bookmarkEnd w:id="3"/>
    <w:bookmarkEnd w:id="4"/>
    <w:bookmarkEnd w:id="5"/>
    <w:bookmarkEnd w:id="6"/>
    <w:bookmarkEnd w:id="7"/>
    <w:bookmarkEnd w:id="8"/>
    <w:p w:rsidR="00EE64E0" w:rsidRPr="00927E52" w:rsidRDefault="00EE64E0" w:rsidP="00EE64E0">
      <w:pPr>
        <w:spacing w:line="280" w:lineRule="atLeast"/>
        <w:jc w:val="center"/>
        <w:rPr>
          <w:rFonts w:ascii="Arial" w:hAnsi="Arial" w:cs="Arial"/>
          <w:b/>
          <w:szCs w:val="24"/>
        </w:rPr>
      </w:pPr>
    </w:p>
    <w:p w:rsidR="00EE64E0" w:rsidRPr="00927E52" w:rsidRDefault="0051015E" w:rsidP="0051015E">
      <w:pPr>
        <w:spacing w:line="280" w:lineRule="atLeast"/>
        <w:rPr>
          <w:rFonts w:ascii="Arial" w:hAnsi="Arial" w:cs="Arial"/>
          <w:szCs w:val="24"/>
        </w:rPr>
      </w:pPr>
      <w:r w:rsidRPr="00927E52">
        <w:rPr>
          <w:rFonts w:ascii="Arial" w:hAnsi="Arial" w:cs="Arial"/>
          <w:szCs w:val="24"/>
        </w:rPr>
        <w:t>Dodavatel služby:</w:t>
      </w:r>
    </w:p>
    <w:p w:rsidR="00EE64E0" w:rsidRPr="00927E52" w:rsidRDefault="00EE64E0" w:rsidP="00EE64E0">
      <w:pPr>
        <w:spacing w:line="280" w:lineRule="atLeast"/>
        <w:jc w:val="both"/>
        <w:rPr>
          <w:rFonts w:ascii="Arial" w:hAnsi="Arial" w:cs="Arial"/>
          <w:szCs w:val="24"/>
        </w:rPr>
      </w:pPr>
    </w:p>
    <w:p w:rsidR="00EE64E0" w:rsidRPr="00927E52" w:rsidRDefault="004B77CC" w:rsidP="00EE64E0">
      <w:pPr>
        <w:spacing w:line="280" w:lineRule="atLeast"/>
        <w:rPr>
          <w:rFonts w:ascii="Arial" w:hAnsi="Arial" w:cs="Arial"/>
          <w:b/>
          <w:szCs w:val="24"/>
        </w:rPr>
      </w:pPr>
      <w:r w:rsidRPr="00927E52">
        <w:rPr>
          <w:rFonts w:ascii="Arial" w:hAnsi="Arial" w:cs="Arial"/>
          <w:b/>
          <w:szCs w:val="24"/>
        </w:rPr>
        <w:t>GNOSTIKA CONSULTING, s.r.o.</w:t>
      </w:r>
    </w:p>
    <w:p w:rsidR="00EE64E0" w:rsidRPr="00927E52" w:rsidRDefault="00EE64E0" w:rsidP="00EE64E0">
      <w:pPr>
        <w:spacing w:line="280" w:lineRule="atLeast"/>
        <w:rPr>
          <w:rFonts w:ascii="Arial" w:hAnsi="Arial" w:cs="Arial"/>
          <w:szCs w:val="24"/>
        </w:rPr>
      </w:pPr>
      <w:r w:rsidRPr="00927E52">
        <w:rPr>
          <w:rFonts w:ascii="Arial" w:hAnsi="Arial" w:cs="Arial"/>
          <w:szCs w:val="24"/>
        </w:rPr>
        <w:t xml:space="preserve">se sídlem: </w:t>
      </w:r>
      <w:r w:rsidRPr="00927E52">
        <w:rPr>
          <w:rFonts w:ascii="Arial" w:hAnsi="Arial" w:cs="Arial"/>
          <w:szCs w:val="24"/>
        </w:rPr>
        <w:tab/>
      </w:r>
      <w:r w:rsidRPr="00927E52">
        <w:rPr>
          <w:rFonts w:ascii="Arial" w:hAnsi="Arial" w:cs="Arial"/>
          <w:szCs w:val="24"/>
        </w:rPr>
        <w:tab/>
      </w:r>
      <w:r w:rsidR="004B77CC" w:rsidRPr="00927E52">
        <w:rPr>
          <w:rFonts w:ascii="Arial" w:hAnsi="Arial" w:cs="Arial"/>
          <w:szCs w:val="24"/>
        </w:rPr>
        <w:t>Jiráskova 135, 506 01 Jičín</w:t>
      </w:r>
      <w:r w:rsidRPr="00927E52">
        <w:rPr>
          <w:rFonts w:ascii="Arial" w:hAnsi="Arial" w:cs="Arial"/>
          <w:szCs w:val="24"/>
        </w:rPr>
        <w:t xml:space="preserve"> </w:t>
      </w:r>
    </w:p>
    <w:p w:rsidR="00EE64E0" w:rsidRPr="00927E52" w:rsidRDefault="00EE64E0" w:rsidP="00EE64E0">
      <w:pPr>
        <w:spacing w:line="280" w:lineRule="atLeast"/>
        <w:rPr>
          <w:rFonts w:ascii="Arial" w:hAnsi="Arial" w:cs="Arial"/>
          <w:szCs w:val="24"/>
        </w:rPr>
      </w:pPr>
      <w:proofErr w:type="spellStart"/>
      <w:r w:rsidRPr="00927E52">
        <w:rPr>
          <w:rFonts w:ascii="Arial" w:hAnsi="Arial" w:cs="Arial"/>
          <w:szCs w:val="24"/>
        </w:rPr>
        <w:t>zast</w:t>
      </w:r>
      <w:proofErr w:type="spellEnd"/>
      <w:r w:rsidRPr="00927E52">
        <w:rPr>
          <w:rFonts w:ascii="Arial" w:hAnsi="Arial" w:cs="Arial"/>
          <w:szCs w:val="24"/>
        </w:rPr>
        <w:t>.:</w:t>
      </w:r>
      <w:r w:rsidRPr="00927E52">
        <w:rPr>
          <w:rFonts w:ascii="Arial" w:hAnsi="Arial" w:cs="Arial"/>
          <w:szCs w:val="24"/>
        </w:rPr>
        <w:tab/>
      </w:r>
      <w:r w:rsidRPr="00927E52">
        <w:rPr>
          <w:rFonts w:ascii="Arial" w:hAnsi="Arial" w:cs="Arial"/>
          <w:szCs w:val="24"/>
        </w:rPr>
        <w:tab/>
      </w:r>
      <w:r w:rsidRPr="00927E52">
        <w:rPr>
          <w:rFonts w:ascii="Arial" w:hAnsi="Arial" w:cs="Arial"/>
          <w:szCs w:val="24"/>
        </w:rPr>
        <w:tab/>
      </w:r>
      <w:r w:rsidR="00737667" w:rsidRPr="00927E52">
        <w:rPr>
          <w:rFonts w:ascii="Arial" w:hAnsi="Arial" w:cs="Arial"/>
          <w:szCs w:val="24"/>
        </w:rPr>
        <w:t>Ing. Štěpánkou Frýbovou Uličnou, Ph.D.</w:t>
      </w:r>
      <w:r w:rsidRPr="00927E52">
        <w:rPr>
          <w:rFonts w:ascii="Arial" w:hAnsi="Arial" w:cs="Arial"/>
          <w:szCs w:val="24"/>
        </w:rPr>
        <w:t xml:space="preserve">, jednatelem </w:t>
      </w:r>
    </w:p>
    <w:p w:rsidR="00EE64E0" w:rsidRPr="00927E52" w:rsidRDefault="00EE64E0" w:rsidP="00EE64E0">
      <w:pPr>
        <w:spacing w:line="280" w:lineRule="atLeast"/>
        <w:rPr>
          <w:rFonts w:ascii="Arial" w:hAnsi="Arial" w:cs="Arial"/>
          <w:szCs w:val="24"/>
        </w:rPr>
      </w:pPr>
      <w:r w:rsidRPr="00927E52">
        <w:rPr>
          <w:rFonts w:ascii="Arial" w:hAnsi="Arial" w:cs="Arial"/>
          <w:szCs w:val="24"/>
        </w:rPr>
        <w:t>IČ</w:t>
      </w:r>
      <w:r w:rsidR="00621BC0" w:rsidRPr="00927E52">
        <w:rPr>
          <w:rFonts w:ascii="Arial" w:hAnsi="Arial" w:cs="Arial"/>
          <w:szCs w:val="24"/>
        </w:rPr>
        <w:t>O</w:t>
      </w:r>
      <w:r w:rsidRPr="00927E52">
        <w:rPr>
          <w:rFonts w:ascii="Arial" w:hAnsi="Arial" w:cs="Arial"/>
          <w:szCs w:val="24"/>
        </w:rPr>
        <w:t>:</w:t>
      </w:r>
      <w:r w:rsidRPr="00927E52">
        <w:rPr>
          <w:rFonts w:ascii="Arial" w:hAnsi="Arial" w:cs="Arial"/>
          <w:szCs w:val="24"/>
        </w:rPr>
        <w:tab/>
      </w:r>
      <w:r w:rsidRPr="00927E52">
        <w:rPr>
          <w:rFonts w:ascii="Arial" w:hAnsi="Arial" w:cs="Arial"/>
          <w:szCs w:val="24"/>
        </w:rPr>
        <w:tab/>
      </w:r>
      <w:r w:rsidRPr="00927E52">
        <w:rPr>
          <w:rFonts w:ascii="Arial" w:hAnsi="Arial" w:cs="Arial"/>
          <w:szCs w:val="24"/>
        </w:rPr>
        <w:tab/>
      </w:r>
      <w:r w:rsidR="00737667" w:rsidRPr="00927E52">
        <w:rPr>
          <w:rFonts w:ascii="Arial" w:hAnsi="Arial" w:cs="Arial"/>
          <w:szCs w:val="24"/>
        </w:rPr>
        <w:t>24821039</w:t>
      </w:r>
    </w:p>
    <w:p w:rsidR="00501460" w:rsidRPr="00927E52" w:rsidRDefault="00501460" w:rsidP="00EE64E0">
      <w:pPr>
        <w:spacing w:line="280" w:lineRule="atLeast"/>
        <w:rPr>
          <w:rFonts w:ascii="Arial" w:hAnsi="Arial" w:cs="Arial"/>
          <w:szCs w:val="24"/>
        </w:rPr>
      </w:pPr>
      <w:r w:rsidRPr="00927E52">
        <w:rPr>
          <w:rFonts w:ascii="Arial" w:hAnsi="Arial" w:cs="Arial"/>
          <w:szCs w:val="24"/>
        </w:rPr>
        <w:t>DIČ</w:t>
      </w:r>
      <w:r w:rsidRPr="00927E52">
        <w:rPr>
          <w:rFonts w:ascii="Arial" w:hAnsi="Arial" w:cs="Arial"/>
          <w:szCs w:val="24"/>
        </w:rPr>
        <w:tab/>
      </w:r>
      <w:r w:rsidRPr="00927E52">
        <w:rPr>
          <w:rFonts w:ascii="Arial" w:hAnsi="Arial" w:cs="Arial"/>
          <w:szCs w:val="24"/>
        </w:rPr>
        <w:tab/>
      </w:r>
      <w:r w:rsidRPr="00927E52">
        <w:rPr>
          <w:rFonts w:ascii="Arial" w:hAnsi="Arial" w:cs="Arial"/>
          <w:szCs w:val="24"/>
        </w:rPr>
        <w:tab/>
        <w:t>CZ</w:t>
      </w:r>
      <w:r w:rsidR="00737667" w:rsidRPr="00927E52">
        <w:rPr>
          <w:rFonts w:ascii="Arial" w:hAnsi="Arial" w:cs="Arial"/>
          <w:szCs w:val="24"/>
        </w:rPr>
        <w:t>24821039</w:t>
      </w:r>
    </w:p>
    <w:p w:rsidR="00BD69CE" w:rsidRDefault="00EE64E0" w:rsidP="00EE64E0">
      <w:pPr>
        <w:spacing w:line="280" w:lineRule="atLeast"/>
        <w:rPr>
          <w:rFonts w:ascii="Arial" w:hAnsi="Arial" w:cs="Arial"/>
          <w:szCs w:val="24"/>
        </w:rPr>
      </w:pPr>
      <w:r w:rsidRPr="00927E52">
        <w:rPr>
          <w:rFonts w:ascii="Arial" w:hAnsi="Arial" w:cs="Arial"/>
          <w:szCs w:val="24"/>
        </w:rPr>
        <w:t>bankovní spojení:</w:t>
      </w:r>
      <w:r w:rsidRPr="00927E52">
        <w:rPr>
          <w:rFonts w:ascii="Arial" w:hAnsi="Arial" w:cs="Arial"/>
          <w:szCs w:val="24"/>
        </w:rPr>
        <w:tab/>
      </w:r>
    </w:p>
    <w:p w:rsidR="00EE64E0" w:rsidRPr="00927E52" w:rsidRDefault="00EE64E0" w:rsidP="00EE64E0">
      <w:pPr>
        <w:spacing w:line="280" w:lineRule="atLeast"/>
        <w:rPr>
          <w:rFonts w:ascii="Arial" w:hAnsi="Arial" w:cs="Arial"/>
          <w:szCs w:val="24"/>
        </w:rPr>
      </w:pPr>
      <w:r w:rsidRPr="00927E52">
        <w:rPr>
          <w:rFonts w:ascii="Arial" w:hAnsi="Arial" w:cs="Arial"/>
          <w:szCs w:val="24"/>
        </w:rPr>
        <w:t>číslo účtu:</w:t>
      </w:r>
      <w:r w:rsidRPr="00927E52">
        <w:rPr>
          <w:rFonts w:ascii="Arial" w:hAnsi="Arial" w:cs="Arial"/>
          <w:szCs w:val="24"/>
        </w:rPr>
        <w:tab/>
      </w:r>
      <w:r w:rsidRPr="00927E52">
        <w:rPr>
          <w:rFonts w:ascii="Arial" w:hAnsi="Arial" w:cs="Arial"/>
          <w:szCs w:val="24"/>
        </w:rPr>
        <w:tab/>
      </w:r>
    </w:p>
    <w:p w:rsidR="009B6FB3" w:rsidRPr="00927E52" w:rsidRDefault="009B6FB3" w:rsidP="009B6FB3">
      <w:pPr>
        <w:spacing w:line="280" w:lineRule="atLeast"/>
        <w:jc w:val="both"/>
        <w:rPr>
          <w:rFonts w:ascii="Arial" w:hAnsi="Arial" w:cs="Arial"/>
          <w:szCs w:val="24"/>
        </w:rPr>
      </w:pPr>
      <w:r w:rsidRPr="00927E52">
        <w:rPr>
          <w:rFonts w:ascii="Arial" w:hAnsi="Arial" w:cs="Arial"/>
          <w:szCs w:val="24"/>
        </w:rPr>
        <w:t>zapsaný v obchodním rejstříku u Krajského soudu v Hradci Králové, v oddílu C, vložce č. 40413</w:t>
      </w:r>
      <w:r w:rsidRPr="00927E52">
        <w:rPr>
          <w:rFonts w:ascii="Arial" w:hAnsi="Arial" w:cs="Arial"/>
          <w:szCs w:val="24"/>
        </w:rPr>
        <w:tab/>
      </w:r>
    </w:p>
    <w:p w:rsidR="00E95567" w:rsidRPr="00927E52" w:rsidRDefault="00E95567" w:rsidP="006B17F7">
      <w:pPr>
        <w:rPr>
          <w:rFonts w:ascii="Arial" w:hAnsi="Arial" w:cs="Arial"/>
          <w:szCs w:val="24"/>
        </w:rPr>
      </w:pPr>
      <w:r w:rsidRPr="00927E52">
        <w:rPr>
          <w:rFonts w:ascii="Arial" w:hAnsi="Arial" w:cs="Arial"/>
          <w:szCs w:val="24"/>
        </w:rPr>
        <w:t>(dále „</w:t>
      </w:r>
      <w:r w:rsidR="00EE64E0" w:rsidRPr="00927E52">
        <w:rPr>
          <w:rFonts w:ascii="Arial" w:hAnsi="Arial" w:cs="Arial"/>
          <w:szCs w:val="24"/>
        </w:rPr>
        <w:t>Dodavatel</w:t>
      </w:r>
      <w:r w:rsidRPr="00927E52">
        <w:rPr>
          <w:rFonts w:ascii="Arial" w:hAnsi="Arial" w:cs="Arial"/>
          <w:szCs w:val="24"/>
        </w:rPr>
        <w:t>“)</w:t>
      </w:r>
    </w:p>
    <w:p w:rsidR="00E95567" w:rsidRPr="00927E52" w:rsidRDefault="00E95567" w:rsidP="006B17F7">
      <w:pPr>
        <w:rPr>
          <w:rFonts w:ascii="Arial" w:hAnsi="Arial" w:cs="Arial"/>
          <w:szCs w:val="24"/>
        </w:rPr>
      </w:pPr>
    </w:p>
    <w:p w:rsidR="00E95567" w:rsidRPr="00927E52" w:rsidRDefault="008D3176" w:rsidP="006B17F7">
      <w:pPr>
        <w:rPr>
          <w:rFonts w:ascii="Arial" w:hAnsi="Arial" w:cs="Arial"/>
          <w:szCs w:val="24"/>
        </w:rPr>
      </w:pPr>
      <w:r w:rsidRPr="00927E52">
        <w:rPr>
          <w:rFonts w:ascii="Arial" w:hAnsi="Arial" w:cs="Arial"/>
          <w:szCs w:val="24"/>
        </w:rPr>
        <w:t>Zadavatel</w:t>
      </w:r>
      <w:r w:rsidR="00E95567" w:rsidRPr="00927E52">
        <w:rPr>
          <w:rFonts w:ascii="Arial" w:hAnsi="Arial" w:cs="Arial"/>
          <w:szCs w:val="24"/>
        </w:rPr>
        <w:t xml:space="preserve"> služby</w:t>
      </w:r>
      <w:r w:rsidR="001C0D74" w:rsidRPr="00927E52">
        <w:rPr>
          <w:rFonts w:ascii="Arial" w:hAnsi="Arial" w:cs="Arial"/>
          <w:szCs w:val="24"/>
        </w:rPr>
        <w:t>:</w:t>
      </w:r>
    </w:p>
    <w:p w:rsidR="0051015E" w:rsidRPr="00927E52" w:rsidRDefault="0051015E" w:rsidP="0051015E">
      <w:pPr>
        <w:rPr>
          <w:rFonts w:ascii="Arial" w:hAnsi="Arial" w:cs="Arial"/>
          <w:b/>
          <w:szCs w:val="24"/>
        </w:rPr>
      </w:pPr>
    </w:p>
    <w:p w:rsidR="00E95567" w:rsidRPr="00927E52" w:rsidRDefault="002D6857" w:rsidP="0051015E">
      <w:pPr>
        <w:rPr>
          <w:rFonts w:ascii="Arial" w:hAnsi="Arial" w:cs="Arial"/>
          <w:b/>
          <w:szCs w:val="24"/>
        </w:rPr>
      </w:pPr>
      <w:r w:rsidRPr="00927E52">
        <w:rPr>
          <w:rFonts w:ascii="Arial" w:hAnsi="Arial" w:cs="Arial"/>
          <w:b/>
          <w:szCs w:val="24"/>
        </w:rPr>
        <w:t>Povodí Ohře, státní podnik</w:t>
      </w:r>
    </w:p>
    <w:p w:rsidR="004C7473" w:rsidRPr="00927E52" w:rsidRDefault="00E95567" w:rsidP="00D55DDA">
      <w:pPr>
        <w:spacing w:line="280" w:lineRule="atLeast"/>
        <w:rPr>
          <w:rFonts w:ascii="Arial" w:hAnsi="Arial" w:cs="Arial"/>
          <w:szCs w:val="24"/>
        </w:rPr>
      </w:pPr>
      <w:r w:rsidRPr="00927E52">
        <w:rPr>
          <w:rFonts w:ascii="Arial" w:hAnsi="Arial" w:cs="Arial"/>
          <w:szCs w:val="24"/>
        </w:rPr>
        <w:t>Se sídlem:</w:t>
      </w:r>
      <w:r w:rsidR="00416D16" w:rsidRPr="00927E52">
        <w:rPr>
          <w:rFonts w:ascii="Arial" w:hAnsi="Arial" w:cs="Arial"/>
          <w:szCs w:val="24"/>
        </w:rPr>
        <w:tab/>
      </w:r>
      <w:r w:rsidR="002D6857" w:rsidRPr="00927E52">
        <w:rPr>
          <w:rFonts w:ascii="Arial" w:hAnsi="Arial" w:cs="Arial"/>
          <w:szCs w:val="24"/>
        </w:rPr>
        <w:t xml:space="preserve">        </w:t>
      </w:r>
      <w:r w:rsidR="00D55DDA" w:rsidRPr="00927E52">
        <w:rPr>
          <w:rFonts w:ascii="Arial" w:hAnsi="Arial" w:cs="Arial"/>
          <w:szCs w:val="24"/>
        </w:rPr>
        <w:t xml:space="preserve"> </w:t>
      </w:r>
      <w:r w:rsidR="00B91F0A" w:rsidRPr="00927E52">
        <w:rPr>
          <w:rFonts w:ascii="Arial" w:hAnsi="Arial" w:cs="Arial"/>
          <w:szCs w:val="24"/>
        </w:rPr>
        <w:tab/>
      </w:r>
      <w:r w:rsidR="002D6857" w:rsidRPr="00927E52">
        <w:rPr>
          <w:rFonts w:ascii="Arial" w:hAnsi="Arial" w:cs="Arial"/>
          <w:szCs w:val="24"/>
        </w:rPr>
        <w:t>Bezručova 4219, Chomutov 430 03</w:t>
      </w:r>
    </w:p>
    <w:p w:rsidR="00CE6EB6" w:rsidRPr="00927E52" w:rsidRDefault="004C7473" w:rsidP="00D55DDA">
      <w:pPr>
        <w:spacing w:line="280" w:lineRule="atLeast"/>
        <w:rPr>
          <w:rFonts w:ascii="Arial" w:hAnsi="Arial" w:cs="Arial"/>
          <w:szCs w:val="24"/>
        </w:rPr>
      </w:pPr>
      <w:r w:rsidRPr="00927E52">
        <w:rPr>
          <w:rFonts w:ascii="Arial" w:hAnsi="Arial" w:cs="Arial"/>
          <w:szCs w:val="24"/>
        </w:rPr>
        <w:t xml:space="preserve">Zastoupený:           </w:t>
      </w:r>
      <w:r w:rsidR="00B91F0A" w:rsidRPr="00927E52">
        <w:rPr>
          <w:rFonts w:ascii="Arial" w:hAnsi="Arial" w:cs="Arial"/>
          <w:szCs w:val="24"/>
        </w:rPr>
        <w:tab/>
      </w:r>
      <w:r w:rsidRPr="00927E52">
        <w:rPr>
          <w:rFonts w:ascii="Arial" w:hAnsi="Arial" w:cs="Arial"/>
          <w:szCs w:val="24"/>
        </w:rPr>
        <w:t>Ing. Jiřím Nedomou, generálním ředitelem</w:t>
      </w:r>
      <w:r w:rsidR="00416D16" w:rsidRPr="00927E52">
        <w:rPr>
          <w:rFonts w:ascii="Arial" w:hAnsi="Arial" w:cs="Arial"/>
          <w:szCs w:val="24"/>
        </w:rPr>
        <w:tab/>
      </w:r>
      <w:r w:rsidR="00416D16" w:rsidRPr="00927E52">
        <w:rPr>
          <w:rFonts w:ascii="Arial" w:hAnsi="Arial" w:cs="Arial"/>
          <w:szCs w:val="24"/>
        </w:rPr>
        <w:tab/>
      </w:r>
      <w:r w:rsidR="00416D16" w:rsidRPr="00927E52">
        <w:rPr>
          <w:rFonts w:ascii="Arial" w:hAnsi="Arial" w:cs="Arial"/>
          <w:szCs w:val="24"/>
        </w:rPr>
        <w:tab/>
      </w:r>
      <w:r w:rsidR="00E95567" w:rsidRPr="00927E52">
        <w:rPr>
          <w:rFonts w:ascii="Arial" w:hAnsi="Arial" w:cs="Arial"/>
          <w:szCs w:val="24"/>
        </w:rPr>
        <w:tab/>
      </w:r>
    </w:p>
    <w:p w:rsidR="00E95567" w:rsidRPr="00927E52" w:rsidRDefault="00B91F0A" w:rsidP="00D55DDA">
      <w:pPr>
        <w:spacing w:line="280" w:lineRule="atLeast"/>
        <w:rPr>
          <w:rFonts w:ascii="Arial" w:hAnsi="Arial" w:cs="Arial"/>
          <w:szCs w:val="24"/>
        </w:rPr>
      </w:pPr>
      <w:r w:rsidRPr="00927E52">
        <w:rPr>
          <w:rFonts w:ascii="Arial" w:hAnsi="Arial" w:cs="Arial"/>
          <w:szCs w:val="24"/>
        </w:rPr>
        <w:t>Ve věcech smluvních:</w:t>
      </w:r>
      <w:r w:rsidR="00CE6EB6" w:rsidRPr="00927E52">
        <w:rPr>
          <w:rFonts w:ascii="Arial" w:hAnsi="Arial" w:cs="Arial"/>
          <w:szCs w:val="24"/>
        </w:rPr>
        <w:t xml:space="preserve"> </w:t>
      </w:r>
      <w:r w:rsidRPr="00927E52">
        <w:rPr>
          <w:rFonts w:ascii="Arial" w:hAnsi="Arial" w:cs="Arial"/>
          <w:szCs w:val="24"/>
        </w:rPr>
        <w:t>Ing. Radkem Jelínkem, ekonomickým ředitelem</w:t>
      </w:r>
      <w:r w:rsidR="00E95567" w:rsidRPr="00927E52">
        <w:rPr>
          <w:rFonts w:ascii="Arial" w:hAnsi="Arial" w:cs="Arial"/>
          <w:szCs w:val="24"/>
        </w:rPr>
        <w:tab/>
      </w:r>
    </w:p>
    <w:p w:rsidR="0023488C" w:rsidRPr="00927E52" w:rsidRDefault="00E95567" w:rsidP="00D55DDA">
      <w:pPr>
        <w:spacing w:line="280" w:lineRule="atLeast"/>
        <w:rPr>
          <w:rFonts w:ascii="Arial" w:hAnsi="Arial" w:cs="Arial"/>
          <w:szCs w:val="24"/>
        </w:rPr>
      </w:pPr>
      <w:r w:rsidRPr="00927E52">
        <w:rPr>
          <w:rFonts w:ascii="Arial" w:hAnsi="Arial" w:cs="Arial"/>
          <w:szCs w:val="24"/>
        </w:rPr>
        <w:t>IČ</w:t>
      </w:r>
      <w:r w:rsidR="00621BC0" w:rsidRPr="00927E52">
        <w:rPr>
          <w:rFonts w:ascii="Arial" w:hAnsi="Arial" w:cs="Arial"/>
          <w:szCs w:val="24"/>
        </w:rPr>
        <w:t>O</w:t>
      </w:r>
      <w:r w:rsidRPr="00927E52">
        <w:rPr>
          <w:rFonts w:ascii="Arial" w:hAnsi="Arial" w:cs="Arial"/>
          <w:szCs w:val="24"/>
        </w:rPr>
        <w:t>:</w:t>
      </w:r>
      <w:r w:rsidR="0030376F" w:rsidRPr="00927E52">
        <w:rPr>
          <w:rFonts w:ascii="Arial" w:hAnsi="Arial" w:cs="Arial"/>
          <w:szCs w:val="24"/>
        </w:rPr>
        <w:tab/>
      </w:r>
      <w:r w:rsidR="0030376F" w:rsidRPr="00927E52">
        <w:rPr>
          <w:rFonts w:ascii="Arial" w:hAnsi="Arial" w:cs="Arial"/>
          <w:szCs w:val="24"/>
        </w:rPr>
        <w:tab/>
        <w:t xml:space="preserve">        </w:t>
      </w:r>
      <w:r w:rsidR="00D55DDA" w:rsidRPr="00927E52">
        <w:rPr>
          <w:rFonts w:ascii="Arial" w:hAnsi="Arial" w:cs="Arial"/>
          <w:szCs w:val="24"/>
        </w:rPr>
        <w:t xml:space="preserve"> </w:t>
      </w:r>
      <w:r w:rsidR="00B91F0A" w:rsidRPr="00927E52">
        <w:rPr>
          <w:rFonts w:ascii="Arial" w:hAnsi="Arial" w:cs="Arial"/>
          <w:szCs w:val="24"/>
        </w:rPr>
        <w:tab/>
      </w:r>
      <w:r w:rsidR="0030376F" w:rsidRPr="00927E52">
        <w:rPr>
          <w:rFonts w:ascii="Arial" w:hAnsi="Arial" w:cs="Arial"/>
          <w:szCs w:val="24"/>
        </w:rPr>
        <w:t>70889988</w:t>
      </w:r>
    </w:p>
    <w:p w:rsidR="00416D16" w:rsidRPr="00927E52" w:rsidRDefault="0023488C" w:rsidP="00D55DDA">
      <w:pPr>
        <w:spacing w:line="280" w:lineRule="atLeast"/>
        <w:rPr>
          <w:rFonts w:ascii="Arial" w:hAnsi="Arial" w:cs="Arial"/>
          <w:szCs w:val="24"/>
        </w:rPr>
      </w:pPr>
      <w:r w:rsidRPr="00927E52">
        <w:rPr>
          <w:rFonts w:ascii="Arial" w:hAnsi="Arial" w:cs="Arial"/>
          <w:szCs w:val="24"/>
        </w:rPr>
        <w:t xml:space="preserve">DIČ:                       </w:t>
      </w:r>
      <w:r w:rsidR="004E799E" w:rsidRPr="00927E52">
        <w:rPr>
          <w:rFonts w:ascii="Arial" w:hAnsi="Arial" w:cs="Arial"/>
          <w:szCs w:val="24"/>
        </w:rPr>
        <w:tab/>
      </w:r>
      <w:r w:rsidRPr="00927E52">
        <w:rPr>
          <w:rFonts w:ascii="Arial" w:hAnsi="Arial" w:cs="Arial"/>
          <w:szCs w:val="24"/>
        </w:rPr>
        <w:t>CZ70889988</w:t>
      </w:r>
      <w:r w:rsidR="0030376F" w:rsidRPr="00927E52">
        <w:rPr>
          <w:rFonts w:ascii="Arial" w:hAnsi="Arial" w:cs="Arial"/>
          <w:szCs w:val="24"/>
        </w:rPr>
        <w:tab/>
      </w:r>
      <w:r w:rsidR="00416D16" w:rsidRPr="00927E52">
        <w:rPr>
          <w:rFonts w:ascii="Arial" w:hAnsi="Arial" w:cs="Arial"/>
          <w:szCs w:val="24"/>
        </w:rPr>
        <w:tab/>
      </w:r>
      <w:r w:rsidR="00416D16" w:rsidRPr="00927E52">
        <w:rPr>
          <w:rFonts w:ascii="Arial" w:hAnsi="Arial" w:cs="Arial"/>
          <w:szCs w:val="24"/>
        </w:rPr>
        <w:tab/>
      </w:r>
    </w:p>
    <w:p w:rsidR="00572E53" w:rsidRPr="00927E52" w:rsidRDefault="00B91F0A" w:rsidP="005307D7">
      <w:pPr>
        <w:spacing w:line="280" w:lineRule="atLeast"/>
        <w:rPr>
          <w:rFonts w:ascii="Arial" w:hAnsi="Arial" w:cs="Arial"/>
          <w:szCs w:val="24"/>
        </w:rPr>
      </w:pPr>
      <w:r w:rsidRPr="00927E52">
        <w:rPr>
          <w:rFonts w:ascii="Arial" w:hAnsi="Arial" w:cs="Arial"/>
          <w:szCs w:val="24"/>
        </w:rPr>
        <w:t>bankovní spojení:</w:t>
      </w:r>
      <w:r w:rsidRPr="00927E52">
        <w:rPr>
          <w:rFonts w:ascii="Arial" w:hAnsi="Arial" w:cs="Arial"/>
          <w:szCs w:val="24"/>
        </w:rPr>
        <w:tab/>
      </w:r>
      <w:bookmarkStart w:id="9" w:name="_GoBack"/>
      <w:bookmarkEnd w:id="9"/>
    </w:p>
    <w:p w:rsidR="00B91F0A" w:rsidRPr="00927E52" w:rsidRDefault="005307D7" w:rsidP="005307D7">
      <w:pPr>
        <w:spacing w:line="280" w:lineRule="atLeast"/>
        <w:rPr>
          <w:rFonts w:ascii="Arial" w:hAnsi="Arial" w:cs="Arial"/>
          <w:szCs w:val="24"/>
        </w:rPr>
      </w:pPr>
      <w:r w:rsidRPr="00927E52">
        <w:rPr>
          <w:rFonts w:ascii="Arial" w:hAnsi="Arial" w:cs="Arial"/>
          <w:szCs w:val="24"/>
        </w:rPr>
        <w:t>číslo účtu:</w:t>
      </w:r>
      <w:r w:rsidRPr="00927E52">
        <w:rPr>
          <w:rFonts w:ascii="Arial" w:hAnsi="Arial" w:cs="Arial"/>
          <w:szCs w:val="24"/>
        </w:rPr>
        <w:tab/>
      </w:r>
      <w:r w:rsidRPr="00927E52">
        <w:rPr>
          <w:rFonts w:ascii="Arial" w:hAnsi="Arial" w:cs="Arial"/>
          <w:szCs w:val="24"/>
        </w:rPr>
        <w:tab/>
      </w:r>
    </w:p>
    <w:p w:rsidR="00E95567" w:rsidRPr="00927E52" w:rsidRDefault="00B91F0A" w:rsidP="009B6FB3">
      <w:pPr>
        <w:spacing w:line="280" w:lineRule="atLeast"/>
        <w:jc w:val="both"/>
        <w:rPr>
          <w:rFonts w:ascii="Arial" w:hAnsi="Arial" w:cs="Arial"/>
          <w:szCs w:val="24"/>
        </w:rPr>
      </w:pPr>
      <w:r w:rsidRPr="00927E52">
        <w:rPr>
          <w:rFonts w:ascii="Arial" w:hAnsi="Arial" w:cs="Arial"/>
          <w:szCs w:val="24"/>
        </w:rPr>
        <w:t xml:space="preserve">zapsaný v obchodním rejstříku u Krajského soudu v Ústí nad Labem, v oddílu </w:t>
      </w:r>
      <w:r w:rsidR="009B6FB3" w:rsidRPr="00927E52">
        <w:rPr>
          <w:rFonts w:ascii="Arial" w:hAnsi="Arial" w:cs="Arial"/>
          <w:szCs w:val="24"/>
        </w:rPr>
        <w:t>A, vložce </w:t>
      </w:r>
      <w:r w:rsidRPr="00927E52">
        <w:rPr>
          <w:rFonts w:ascii="Arial" w:hAnsi="Arial" w:cs="Arial"/>
          <w:szCs w:val="24"/>
        </w:rPr>
        <w:t>č.</w:t>
      </w:r>
      <w:r w:rsidR="009B6FB3" w:rsidRPr="00927E52">
        <w:rPr>
          <w:rFonts w:ascii="Arial" w:hAnsi="Arial" w:cs="Arial"/>
          <w:szCs w:val="24"/>
        </w:rPr>
        <w:t> </w:t>
      </w:r>
      <w:r w:rsidRPr="00927E52">
        <w:rPr>
          <w:rFonts w:ascii="Arial" w:hAnsi="Arial" w:cs="Arial"/>
          <w:szCs w:val="24"/>
        </w:rPr>
        <w:t>13052</w:t>
      </w:r>
      <w:r w:rsidR="00E95567" w:rsidRPr="00927E52">
        <w:rPr>
          <w:rFonts w:ascii="Arial" w:hAnsi="Arial" w:cs="Arial"/>
          <w:szCs w:val="24"/>
        </w:rPr>
        <w:tab/>
      </w:r>
    </w:p>
    <w:p w:rsidR="00E95567" w:rsidRPr="00927E52" w:rsidRDefault="0051015E" w:rsidP="00D55DDA">
      <w:pPr>
        <w:spacing w:line="280" w:lineRule="atLeast"/>
        <w:rPr>
          <w:rFonts w:ascii="Arial" w:hAnsi="Arial" w:cs="Arial"/>
          <w:szCs w:val="24"/>
        </w:rPr>
      </w:pPr>
      <w:r w:rsidRPr="00927E52">
        <w:rPr>
          <w:rFonts w:ascii="Arial" w:hAnsi="Arial" w:cs="Arial"/>
          <w:szCs w:val="24"/>
        </w:rPr>
        <w:t>(dále jen „Zadavatel</w:t>
      </w:r>
      <w:r w:rsidR="00E95567" w:rsidRPr="00927E52">
        <w:rPr>
          <w:rFonts w:ascii="Arial" w:hAnsi="Arial" w:cs="Arial"/>
          <w:szCs w:val="24"/>
        </w:rPr>
        <w:t>“)</w:t>
      </w:r>
      <w:r w:rsidR="001C0D74" w:rsidRPr="00927E52">
        <w:rPr>
          <w:rFonts w:ascii="Arial" w:hAnsi="Arial" w:cs="Arial"/>
          <w:szCs w:val="24"/>
        </w:rPr>
        <w:tab/>
      </w:r>
    </w:p>
    <w:p w:rsidR="00E95567" w:rsidRPr="00927E52" w:rsidRDefault="00E95567" w:rsidP="0046297E">
      <w:pPr>
        <w:jc w:val="both"/>
        <w:rPr>
          <w:rFonts w:ascii="Arial" w:hAnsi="Arial" w:cs="Arial"/>
          <w:szCs w:val="24"/>
        </w:rPr>
      </w:pPr>
    </w:p>
    <w:p w:rsidR="00241CCA" w:rsidRPr="00927E52" w:rsidRDefault="00241CCA" w:rsidP="00241CCA">
      <w:pPr>
        <w:jc w:val="center"/>
        <w:rPr>
          <w:rFonts w:ascii="Arial" w:hAnsi="Arial" w:cs="Arial"/>
          <w:szCs w:val="24"/>
        </w:rPr>
      </w:pPr>
      <w:r w:rsidRPr="00927E52">
        <w:rPr>
          <w:rFonts w:ascii="Arial" w:hAnsi="Arial" w:cs="Arial"/>
          <w:szCs w:val="24"/>
        </w:rPr>
        <w:t>Preambule</w:t>
      </w:r>
    </w:p>
    <w:p w:rsidR="001C0D74" w:rsidRPr="00927E52" w:rsidRDefault="001C0D74" w:rsidP="001C0D74">
      <w:pPr>
        <w:ind w:left="720"/>
        <w:rPr>
          <w:rFonts w:ascii="Arial" w:hAnsi="Arial" w:cs="Arial"/>
          <w:b/>
          <w:szCs w:val="24"/>
        </w:rPr>
      </w:pPr>
    </w:p>
    <w:p w:rsidR="0046297E" w:rsidRPr="00927E52" w:rsidRDefault="001C0D74" w:rsidP="00241CCA">
      <w:pPr>
        <w:jc w:val="both"/>
        <w:rPr>
          <w:rFonts w:ascii="Arial" w:hAnsi="Arial" w:cs="Arial"/>
          <w:b/>
          <w:szCs w:val="24"/>
        </w:rPr>
      </w:pPr>
      <w:r w:rsidRPr="00927E52">
        <w:rPr>
          <w:rFonts w:ascii="Arial" w:hAnsi="Arial" w:cs="Arial"/>
          <w:szCs w:val="24"/>
        </w:rPr>
        <w:t xml:space="preserve">Předmětem této smlouvy je závazek </w:t>
      </w:r>
      <w:r w:rsidR="0051015E" w:rsidRPr="00927E52">
        <w:rPr>
          <w:rFonts w:ascii="Arial" w:hAnsi="Arial" w:cs="Arial"/>
          <w:szCs w:val="24"/>
        </w:rPr>
        <w:t>dodavatele</w:t>
      </w:r>
      <w:r w:rsidRPr="00927E52">
        <w:rPr>
          <w:rFonts w:ascii="Arial" w:hAnsi="Arial" w:cs="Arial"/>
          <w:szCs w:val="24"/>
        </w:rPr>
        <w:t xml:space="preserve"> poskytnout </w:t>
      </w:r>
      <w:r w:rsidR="0051015E" w:rsidRPr="00927E52">
        <w:rPr>
          <w:rFonts w:ascii="Arial" w:hAnsi="Arial" w:cs="Arial"/>
          <w:szCs w:val="24"/>
        </w:rPr>
        <w:t>zadavateli</w:t>
      </w:r>
      <w:r w:rsidRPr="00927E52">
        <w:rPr>
          <w:rFonts w:ascii="Arial" w:hAnsi="Arial" w:cs="Arial"/>
          <w:szCs w:val="24"/>
        </w:rPr>
        <w:t xml:space="preserve"> služby související </w:t>
      </w:r>
      <w:r w:rsidR="009B2909" w:rsidRPr="00927E52">
        <w:rPr>
          <w:rFonts w:ascii="Arial" w:hAnsi="Arial" w:cs="Arial"/>
          <w:szCs w:val="24"/>
        </w:rPr>
        <w:t>s</w:t>
      </w:r>
      <w:r w:rsidR="00EE64E0" w:rsidRPr="00927E52">
        <w:rPr>
          <w:rFonts w:ascii="Arial" w:hAnsi="Arial" w:cs="Arial"/>
          <w:szCs w:val="24"/>
        </w:rPr>
        <w:t xml:space="preserve">e zajištěním profesního rozvoje zaměstnanců prostřednictvím vzdělávacích kurzů </w:t>
      </w:r>
      <w:r w:rsidR="00241CCA" w:rsidRPr="00927E52">
        <w:rPr>
          <w:rFonts w:ascii="Arial" w:hAnsi="Arial" w:cs="Arial"/>
          <w:szCs w:val="24"/>
        </w:rPr>
        <w:t xml:space="preserve">ve smlouvě blíže </w:t>
      </w:r>
      <w:r w:rsidR="00EE64E0" w:rsidRPr="00927E52">
        <w:rPr>
          <w:rFonts w:ascii="Arial" w:hAnsi="Arial" w:cs="Arial"/>
          <w:szCs w:val="24"/>
        </w:rPr>
        <w:t>spe</w:t>
      </w:r>
      <w:r w:rsidR="00241CCA" w:rsidRPr="00927E52">
        <w:rPr>
          <w:rFonts w:ascii="Arial" w:hAnsi="Arial" w:cs="Arial"/>
          <w:szCs w:val="24"/>
        </w:rPr>
        <w:t>cifikovaných.</w:t>
      </w:r>
    </w:p>
    <w:p w:rsidR="001C0D74" w:rsidRPr="00927E52" w:rsidRDefault="00774EEC" w:rsidP="00774EEC">
      <w:pPr>
        <w:tabs>
          <w:tab w:val="left" w:pos="3418"/>
        </w:tabs>
        <w:ind w:left="720"/>
        <w:jc w:val="both"/>
        <w:rPr>
          <w:rFonts w:ascii="Arial" w:hAnsi="Arial" w:cs="Arial"/>
          <w:szCs w:val="24"/>
        </w:rPr>
      </w:pPr>
      <w:r w:rsidRPr="00927E52">
        <w:rPr>
          <w:rFonts w:ascii="Arial" w:hAnsi="Arial" w:cs="Arial"/>
          <w:szCs w:val="24"/>
        </w:rPr>
        <w:tab/>
      </w:r>
    </w:p>
    <w:p w:rsidR="00241CCA" w:rsidRPr="00927E52" w:rsidRDefault="00241CCA" w:rsidP="00241CCA">
      <w:pPr>
        <w:ind w:left="720"/>
        <w:jc w:val="center"/>
        <w:rPr>
          <w:rFonts w:ascii="Arial" w:hAnsi="Arial" w:cs="Arial"/>
          <w:b/>
          <w:szCs w:val="24"/>
        </w:rPr>
      </w:pPr>
      <w:r w:rsidRPr="00927E52">
        <w:rPr>
          <w:rFonts w:ascii="Arial" w:hAnsi="Arial" w:cs="Arial"/>
          <w:b/>
          <w:szCs w:val="24"/>
        </w:rPr>
        <w:t>Článek I.</w:t>
      </w:r>
    </w:p>
    <w:p w:rsidR="00241CCA" w:rsidRPr="00927E52" w:rsidRDefault="00241CCA" w:rsidP="00241CCA">
      <w:pPr>
        <w:ind w:left="720"/>
        <w:jc w:val="center"/>
        <w:rPr>
          <w:rFonts w:ascii="Arial" w:hAnsi="Arial" w:cs="Arial"/>
          <w:b/>
          <w:szCs w:val="24"/>
        </w:rPr>
      </w:pPr>
      <w:r w:rsidRPr="00927E52">
        <w:rPr>
          <w:rFonts w:ascii="Arial" w:hAnsi="Arial" w:cs="Arial"/>
          <w:b/>
          <w:szCs w:val="24"/>
        </w:rPr>
        <w:t>Předmět smlouvy</w:t>
      </w:r>
    </w:p>
    <w:p w:rsidR="00774EEC" w:rsidRPr="00927E52" w:rsidRDefault="00774EEC" w:rsidP="00774EEC">
      <w:pPr>
        <w:tabs>
          <w:tab w:val="left" w:pos="3418"/>
        </w:tabs>
        <w:ind w:left="720"/>
        <w:jc w:val="both"/>
        <w:rPr>
          <w:rFonts w:ascii="Arial" w:hAnsi="Arial" w:cs="Arial"/>
          <w:szCs w:val="24"/>
        </w:rPr>
      </w:pPr>
    </w:p>
    <w:p w:rsidR="00EE64E0" w:rsidRPr="00927E52" w:rsidRDefault="00EE64E0" w:rsidP="00EE64E0">
      <w:pPr>
        <w:numPr>
          <w:ilvl w:val="1"/>
          <w:numId w:val="15"/>
        </w:numPr>
        <w:spacing w:before="240" w:line="280" w:lineRule="atLeast"/>
        <w:jc w:val="both"/>
        <w:rPr>
          <w:rFonts w:ascii="Arial" w:hAnsi="Arial" w:cs="Arial"/>
          <w:szCs w:val="24"/>
        </w:rPr>
      </w:pPr>
      <w:r w:rsidRPr="00927E52">
        <w:rPr>
          <w:rFonts w:ascii="Arial" w:hAnsi="Arial" w:cs="Arial"/>
          <w:szCs w:val="24"/>
        </w:rPr>
        <w:t xml:space="preserve">Předmětem této smlouvy je dodávka služby související se zajištěním neakreditovaných vzdělávacích kurzů. Předmětem dodávky budou kurzy v rozsahu </w:t>
      </w:r>
      <w:r w:rsidR="001D0CFA" w:rsidRPr="00927E52">
        <w:rPr>
          <w:rFonts w:ascii="Arial" w:hAnsi="Arial" w:cs="Arial"/>
          <w:szCs w:val="24"/>
        </w:rPr>
        <w:lastRenderedPageBreak/>
        <w:t xml:space="preserve">7 a </w:t>
      </w:r>
      <w:r w:rsidR="007A073C" w:rsidRPr="00927E52">
        <w:rPr>
          <w:rFonts w:ascii="Arial" w:hAnsi="Arial" w:cs="Arial"/>
          <w:szCs w:val="24"/>
        </w:rPr>
        <w:t>15</w:t>
      </w:r>
      <w:r w:rsidRPr="00927E52">
        <w:rPr>
          <w:rFonts w:ascii="Arial" w:hAnsi="Arial" w:cs="Arial"/>
          <w:szCs w:val="24"/>
        </w:rPr>
        <w:t xml:space="preserve"> hodin</w:t>
      </w:r>
      <w:r w:rsidR="00241CCA" w:rsidRPr="00927E52">
        <w:rPr>
          <w:rFonts w:ascii="Arial" w:hAnsi="Arial" w:cs="Arial"/>
          <w:szCs w:val="24"/>
        </w:rPr>
        <w:t xml:space="preserve"> (1</w:t>
      </w:r>
      <w:r w:rsidR="001D0CFA" w:rsidRPr="00927E52">
        <w:rPr>
          <w:rFonts w:ascii="Arial" w:hAnsi="Arial" w:cs="Arial"/>
          <w:szCs w:val="24"/>
        </w:rPr>
        <w:t>.</w:t>
      </w:r>
      <w:r w:rsidR="00241CCA" w:rsidRPr="00927E52">
        <w:rPr>
          <w:rFonts w:ascii="Arial" w:hAnsi="Arial" w:cs="Arial"/>
          <w:szCs w:val="24"/>
        </w:rPr>
        <w:t xml:space="preserve"> kurz = </w:t>
      </w:r>
      <w:r w:rsidR="001D0CFA" w:rsidRPr="00927E52">
        <w:rPr>
          <w:rFonts w:ascii="Arial" w:hAnsi="Arial" w:cs="Arial"/>
          <w:szCs w:val="24"/>
        </w:rPr>
        <w:t xml:space="preserve">1 den výuky = 7 vyučovacích hodin a 2. kurz = </w:t>
      </w:r>
      <w:r w:rsidR="004134E1" w:rsidRPr="00927E52">
        <w:rPr>
          <w:rFonts w:ascii="Arial" w:hAnsi="Arial" w:cs="Arial"/>
          <w:szCs w:val="24"/>
        </w:rPr>
        <w:t>2 d</w:t>
      </w:r>
      <w:r w:rsidR="00241CCA" w:rsidRPr="00927E52">
        <w:rPr>
          <w:rFonts w:ascii="Arial" w:hAnsi="Arial" w:cs="Arial"/>
          <w:szCs w:val="24"/>
        </w:rPr>
        <w:t>n</w:t>
      </w:r>
      <w:r w:rsidR="004134E1" w:rsidRPr="00927E52">
        <w:rPr>
          <w:rFonts w:ascii="Arial" w:hAnsi="Arial" w:cs="Arial"/>
          <w:szCs w:val="24"/>
        </w:rPr>
        <w:t>y</w:t>
      </w:r>
      <w:r w:rsidR="00241CCA" w:rsidRPr="00927E52">
        <w:rPr>
          <w:rFonts w:ascii="Arial" w:hAnsi="Arial" w:cs="Arial"/>
          <w:szCs w:val="24"/>
        </w:rPr>
        <w:t xml:space="preserve"> výuky =</w:t>
      </w:r>
      <w:r w:rsidR="008D3176" w:rsidRPr="00927E52">
        <w:rPr>
          <w:rFonts w:ascii="Arial" w:hAnsi="Arial" w:cs="Arial"/>
          <w:szCs w:val="24"/>
        </w:rPr>
        <w:t xml:space="preserve"> </w:t>
      </w:r>
      <w:r w:rsidR="00FE6A55" w:rsidRPr="00927E52">
        <w:rPr>
          <w:rFonts w:ascii="Arial" w:hAnsi="Arial" w:cs="Arial"/>
          <w:szCs w:val="24"/>
        </w:rPr>
        <w:t>1</w:t>
      </w:r>
      <w:r w:rsidR="007A073C" w:rsidRPr="00927E52">
        <w:rPr>
          <w:rFonts w:ascii="Arial" w:hAnsi="Arial" w:cs="Arial"/>
          <w:szCs w:val="24"/>
        </w:rPr>
        <w:t>5 vyučovacích hodin</w:t>
      </w:r>
      <w:r w:rsidRPr="00927E52">
        <w:rPr>
          <w:rFonts w:ascii="Arial" w:hAnsi="Arial" w:cs="Arial"/>
          <w:szCs w:val="24"/>
        </w:rPr>
        <w:t xml:space="preserve">). </w:t>
      </w:r>
    </w:p>
    <w:p w:rsidR="0085789A" w:rsidRPr="00927E52" w:rsidRDefault="00EE64E0" w:rsidP="00367323">
      <w:pPr>
        <w:spacing w:before="240" w:after="240" w:line="280" w:lineRule="atLeast"/>
        <w:ind w:left="709"/>
        <w:jc w:val="both"/>
        <w:rPr>
          <w:rFonts w:ascii="Arial" w:hAnsi="Arial" w:cs="Arial"/>
          <w:szCs w:val="24"/>
        </w:rPr>
      </w:pPr>
      <w:r w:rsidRPr="00927E52">
        <w:rPr>
          <w:rFonts w:ascii="Arial" w:hAnsi="Arial" w:cs="Arial"/>
          <w:szCs w:val="24"/>
        </w:rPr>
        <w:t xml:space="preserve">Jedná se o zajištění </w:t>
      </w:r>
      <w:r w:rsidR="00241CCA" w:rsidRPr="00927E52">
        <w:rPr>
          <w:rFonts w:ascii="Arial" w:hAnsi="Arial" w:cs="Arial"/>
          <w:szCs w:val="24"/>
        </w:rPr>
        <w:t>kurzů</w:t>
      </w:r>
      <w:r w:rsidR="0085789A" w:rsidRPr="00927E52">
        <w:rPr>
          <w:rFonts w:ascii="Arial" w:hAnsi="Arial" w:cs="Arial"/>
          <w:szCs w:val="24"/>
        </w:rPr>
        <w:t xml:space="preserve"> </w:t>
      </w:r>
      <w:r w:rsidR="004134E1" w:rsidRPr="00927E52">
        <w:rPr>
          <w:rFonts w:ascii="Arial" w:hAnsi="Arial" w:cs="Arial"/>
          <w:szCs w:val="24"/>
        </w:rPr>
        <w:t>měkkých</w:t>
      </w:r>
      <w:r w:rsidR="0085789A" w:rsidRPr="00927E52">
        <w:rPr>
          <w:rFonts w:ascii="Arial" w:hAnsi="Arial" w:cs="Arial"/>
          <w:szCs w:val="24"/>
        </w:rPr>
        <w:t xml:space="preserve"> dovedností. Výuka bude probíhat skupinovou formou </w:t>
      </w:r>
      <w:r w:rsidR="0051015E" w:rsidRPr="00927E52">
        <w:rPr>
          <w:rFonts w:ascii="Arial" w:hAnsi="Arial" w:cs="Arial"/>
          <w:szCs w:val="24"/>
        </w:rPr>
        <w:t xml:space="preserve">v uzavřených kurzech </w:t>
      </w:r>
      <w:r w:rsidR="008D3176" w:rsidRPr="00927E52">
        <w:rPr>
          <w:rFonts w:ascii="Arial" w:hAnsi="Arial" w:cs="Arial"/>
          <w:szCs w:val="24"/>
        </w:rPr>
        <w:t>ve skupinách o max. 1</w:t>
      </w:r>
      <w:r w:rsidR="004134E1" w:rsidRPr="00927E52">
        <w:rPr>
          <w:rFonts w:ascii="Arial" w:hAnsi="Arial" w:cs="Arial"/>
          <w:szCs w:val="24"/>
        </w:rPr>
        <w:t>6</w:t>
      </w:r>
      <w:r w:rsidR="0085789A" w:rsidRPr="00927E52">
        <w:rPr>
          <w:rFonts w:ascii="Arial" w:hAnsi="Arial" w:cs="Arial"/>
          <w:szCs w:val="24"/>
        </w:rPr>
        <w:t xml:space="preserve"> účastnících. Jedná se o zajištění těchto kurzů</w:t>
      </w:r>
      <w:r w:rsidR="00367323" w:rsidRPr="00927E52">
        <w:rPr>
          <w:rFonts w:ascii="Arial" w:hAnsi="Arial" w:cs="Arial"/>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4507"/>
      </w:tblGrid>
      <w:tr w:rsidR="007F63C4" w:rsidRPr="00927E52" w:rsidTr="00927E52">
        <w:tc>
          <w:tcPr>
            <w:tcW w:w="4984" w:type="dxa"/>
            <w:shd w:val="clear" w:color="auto" w:fill="auto"/>
          </w:tcPr>
          <w:p w:rsidR="009322E7" w:rsidRPr="00927E52" w:rsidRDefault="009322E7" w:rsidP="009B6FB3">
            <w:pPr>
              <w:spacing w:before="240" w:line="280" w:lineRule="atLeast"/>
              <w:jc w:val="both"/>
              <w:rPr>
                <w:rFonts w:ascii="Arial" w:hAnsi="Arial" w:cs="Arial"/>
                <w:color w:val="000000"/>
                <w:szCs w:val="24"/>
              </w:rPr>
            </w:pPr>
            <w:r w:rsidRPr="00927E52">
              <w:rPr>
                <w:rFonts w:ascii="Arial" w:hAnsi="Arial" w:cs="Arial"/>
                <w:color w:val="000000"/>
                <w:szCs w:val="24"/>
              </w:rPr>
              <w:t>1. kurz</w:t>
            </w:r>
          </w:p>
          <w:p w:rsidR="009B6FB3" w:rsidRPr="00927E52" w:rsidRDefault="001D0CFA" w:rsidP="009B6FB3">
            <w:pPr>
              <w:spacing w:before="240" w:line="280" w:lineRule="atLeast"/>
              <w:jc w:val="both"/>
              <w:rPr>
                <w:rFonts w:ascii="Arial" w:hAnsi="Arial" w:cs="Arial"/>
                <w:szCs w:val="24"/>
              </w:rPr>
            </w:pPr>
            <w:r w:rsidRPr="00927E52">
              <w:rPr>
                <w:rFonts w:ascii="Arial" w:hAnsi="Arial" w:cs="Arial"/>
                <w:color w:val="000000"/>
                <w:szCs w:val="24"/>
              </w:rPr>
              <w:t>Efektivní komunikace pro pracovníky VHD</w:t>
            </w:r>
          </w:p>
        </w:tc>
        <w:tc>
          <w:tcPr>
            <w:tcW w:w="4507" w:type="dxa"/>
            <w:shd w:val="clear" w:color="auto" w:fill="auto"/>
          </w:tcPr>
          <w:p w:rsidR="00397F0F" w:rsidRPr="00927E52" w:rsidRDefault="00397F0F" w:rsidP="001D0CFA">
            <w:pPr>
              <w:spacing w:before="240" w:line="280" w:lineRule="atLeast"/>
              <w:jc w:val="both"/>
              <w:rPr>
                <w:rFonts w:ascii="Arial" w:hAnsi="Arial" w:cs="Arial"/>
                <w:szCs w:val="24"/>
              </w:rPr>
            </w:pPr>
          </w:p>
          <w:p w:rsidR="009B6FB3" w:rsidRPr="00927E52" w:rsidRDefault="001D0CFA" w:rsidP="00397F0F">
            <w:pPr>
              <w:spacing w:before="240" w:line="280" w:lineRule="atLeast"/>
              <w:rPr>
                <w:rFonts w:ascii="Arial" w:hAnsi="Arial" w:cs="Arial"/>
                <w:szCs w:val="24"/>
              </w:rPr>
            </w:pPr>
            <w:r w:rsidRPr="00927E52">
              <w:rPr>
                <w:rFonts w:ascii="Arial" w:hAnsi="Arial" w:cs="Arial"/>
                <w:szCs w:val="24"/>
              </w:rPr>
              <w:t>jednodenní kurz</w:t>
            </w:r>
            <w:r w:rsidR="007A073C" w:rsidRPr="00927E52">
              <w:rPr>
                <w:rFonts w:ascii="Arial" w:hAnsi="Arial" w:cs="Arial"/>
                <w:szCs w:val="24"/>
              </w:rPr>
              <w:t xml:space="preserve"> (</w:t>
            </w:r>
            <w:r w:rsidRPr="00927E52">
              <w:rPr>
                <w:rFonts w:ascii="Arial" w:hAnsi="Arial" w:cs="Arial"/>
                <w:szCs w:val="24"/>
              </w:rPr>
              <w:t>7</w:t>
            </w:r>
            <w:r w:rsidR="007A073C" w:rsidRPr="00927E52">
              <w:rPr>
                <w:rFonts w:ascii="Arial" w:hAnsi="Arial" w:cs="Arial"/>
                <w:szCs w:val="24"/>
              </w:rPr>
              <w:t xml:space="preserve"> účastníků)</w:t>
            </w:r>
          </w:p>
        </w:tc>
      </w:tr>
      <w:tr w:rsidR="007F63C4" w:rsidRPr="00927E52" w:rsidTr="00927E52">
        <w:tc>
          <w:tcPr>
            <w:tcW w:w="4984" w:type="dxa"/>
            <w:shd w:val="clear" w:color="auto" w:fill="auto"/>
          </w:tcPr>
          <w:p w:rsidR="009322E7" w:rsidRPr="00927E52" w:rsidRDefault="009322E7" w:rsidP="009B6FB3">
            <w:pPr>
              <w:spacing w:before="240" w:line="280" w:lineRule="atLeast"/>
              <w:jc w:val="both"/>
              <w:rPr>
                <w:rFonts w:ascii="Arial" w:hAnsi="Arial" w:cs="Arial"/>
                <w:color w:val="000000"/>
                <w:szCs w:val="24"/>
              </w:rPr>
            </w:pPr>
            <w:r w:rsidRPr="00927E52">
              <w:rPr>
                <w:rFonts w:ascii="Arial" w:hAnsi="Arial" w:cs="Arial"/>
                <w:color w:val="000000"/>
                <w:szCs w:val="24"/>
              </w:rPr>
              <w:t>2. kurz</w:t>
            </w:r>
          </w:p>
          <w:p w:rsidR="009B6FB3" w:rsidRPr="00927E52" w:rsidRDefault="001D0CFA" w:rsidP="009B6FB3">
            <w:pPr>
              <w:spacing w:before="240" w:line="280" w:lineRule="atLeast"/>
              <w:jc w:val="both"/>
              <w:rPr>
                <w:rFonts w:ascii="Arial" w:hAnsi="Arial" w:cs="Arial"/>
                <w:szCs w:val="24"/>
              </w:rPr>
            </w:pPr>
            <w:r w:rsidRPr="00927E52">
              <w:rPr>
                <w:rFonts w:ascii="Arial" w:hAnsi="Arial" w:cs="Arial"/>
                <w:color w:val="000000"/>
                <w:szCs w:val="24"/>
              </w:rPr>
              <w:t>Vedení a řízení lidí</w:t>
            </w:r>
          </w:p>
        </w:tc>
        <w:tc>
          <w:tcPr>
            <w:tcW w:w="4507" w:type="dxa"/>
            <w:shd w:val="clear" w:color="auto" w:fill="auto"/>
          </w:tcPr>
          <w:p w:rsidR="00397F0F" w:rsidRPr="00927E52" w:rsidRDefault="00397F0F" w:rsidP="001D0CFA">
            <w:pPr>
              <w:spacing w:before="240" w:line="280" w:lineRule="atLeast"/>
              <w:jc w:val="both"/>
              <w:rPr>
                <w:rFonts w:ascii="Arial" w:hAnsi="Arial" w:cs="Arial"/>
                <w:szCs w:val="24"/>
              </w:rPr>
            </w:pPr>
          </w:p>
          <w:p w:rsidR="009B6FB3" w:rsidRPr="00927E52" w:rsidRDefault="001D0CFA" w:rsidP="001D0CFA">
            <w:pPr>
              <w:spacing w:before="240" w:line="280" w:lineRule="atLeast"/>
              <w:jc w:val="both"/>
              <w:rPr>
                <w:rFonts w:ascii="Arial" w:hAnsi="Arial" w:cs="Arial"/>
                <w:szCs w:val="24"/>
              </w:rPr>
            </w:pPr>
            <w:r w:rsidRPr="00927E52">
              <w:rPr>
                <w:rFonts w:ascii="Arial" w:hAnsi="Arial" w:cs="Arial"/>
                <w:szCs w:val="24"/>
              </w:rPr>
              <w:t>dvoudenní kurz</w:t>
            </w:r>
            <w:r w:rsidR="007A073C" w:rsidRPr="00927E52">
              <w:rPr>
                <w:rFonts w:ascii="Arial" w:hAnsi="Arial" w:cs="Arial"/>
                <w:szCs w:val="24"/>
              </w:rPr>
              <w:t xml:space="preserve"> (1</w:t>
            </w:r>
            <w:r w:rsidRPr="00927E52">
              <w:rPr>
                <w:rFonts w:ascii="Arial" w:hAnsi="Arial" w:cs="Arial"/>
                <w:szCs w:val="24"/>
              </w:rPr>
              <w:t>4</w:t>
            </w:r>
            <w:r w:rsidR="007A073C" w:rsidRPr="00927E52">
              <w:rPr>
                <w:rFonts w:ascii="Arial" w:hAnsi="Arial" w:cs="Arial"/>
                <w:szCs w:val="24"/>
              </w:rPr>
              <w:t xml:space="preserve"> účastníků)</w:t>
            </w:r>
          </w:p>
        </w:tc>
      </w:tr>
    </w:tbl>
    <w:p w:rsidR="0085789A" w:rsidRPr="00927E52" w:rsidRDefault="00EE64E0" w:rsidP="00E0099F">
      <w:pPr>
        <w:numPr>
          <w:ilvl w:val="1"/>
          <w:numId w:val="15"/>
        </w:numPr>
        <w:spacing w:before="240" w:line="280" w:lineRule="atLeast"/>
        <w:jc w:val="both"/>
        <w:rPr>
          <w:rFonts w:ascii="Arial" w:hAnsi="Arial" w:cs="Arial"/>
          <w:szCs w:val="24"/>
        </w:rPr>
      </w:pPr>
      <w:r w:rsidRPr="00927E52">
        <w:rPr>
          <w:rFonts w:ascii="Arial" w:hAnsi="Arial" w:cs="Arial"/>
          <w:szCs w:val="24"/>
        </w:rPr>
        <w:t>Výuka b</w:t>
      </w:r>
      <w:r w:rsidR="0085789A" w:rsidRPr="00927E52">
        <w:rPr>
          <w:rFonts w:ascii="Arial" w:hAnsi="Arial" w:cs="Arial"/>
          <w:szCs w:val="24"/>
        </w:rPr>
        <w:t xml:space="preserve">ude probíhat prezenční formou </w:t>
      </w:r>
      <w:r w:rsidR="008D3176" w:rsidRPr="00927E52">
        <w:rPr>
          <w:rFonts w:ascii="Arial" w:hAnsi="Arial" w:cs="Arial"/>
          <w:szCs w:val="24"/>
        </w:rPr>
        <w:t>v</w:t>
      </w:r>
      <w:r w:rsidR="004134E1" w:rsidRPr="00927E52">
        <w:rPr>
          <w:rFonts w:ascii="Arial" w:hAnsi="Arial" w:cs="Arial"/>
          <w:szCs w:val="24"/>
        </w:rPr>
        <w:t> místě určeném</w:t>
      </w:r>
      <w:r w:rsidR="008D3176" w:rsidRPr="00927E52">
        <w:rPr>
          <w:rFonts w:ascii="Arial" w:hAnsi="Arial" w:cs="Arial"/>
          <w:szCs w:val="24"/>
        </w:rPr>
        <w:t xml:space="preserve"> zadavatele</w:t>
      </w:r>
      <w:r w:rsidR="000C03EA" w:rsidRPr="00927E52">
        <w:rPr>
          <w:rFonts w:ascii="Arial" w:hAnsi="Arial" w:cs="Arial"/>
          <w:szCs w:val="24"/>
        </w:rPr>
        <w:t>m</w:t>
      </w:r>
      <w:r w:rsidR="008D3176" w:rsidRPr="00927E52">
        <w:rPr>
          <w:rFonts w:ascii="Arial" w:hAnsi="Arial" w:cs="Arial"/>
          <w:szCs w:val="24"/>
        </w:rPr>
        <w:t xml:space="preserve"> (náklady</w:t>
      </w:r>
      <w:r w:rsidR="007F63C4" w:rsidRPr="00927E52">
        <w:rPr>
          <w:rFonts w:ascii="Arial" w:hAnsi="Arial" w:cs="Arial"/>
          <w:szCs w:val="24"/>
        </w:rPr>
        <w:t xml:space="preserve"> </w:t>
      </w:r>
      <w:r w:rsidR="008D3176" w:rsidRPr="00927E52">
        <w:rPr>
          <w:rFonts w:ascii="Arial" w:hAnsi="Arial" w:cs="Arial"/>
          <w:szCs w:val="24"/>
        </w:rPr>
        <w:t>za</w:t>
      </w:r>
      <w:r w:rsidR="007F63C4" w:rsidRPr="00927E52">
        <w:rPr>
          <w:rFonts w:ascii="Arial" w:hAnsi="Arial" w:cs="Arial"/>
          <w:szCs w:val="24"/>
        </w:rPr>
        <w:t> </w:t>
      </w:r>
      <w:r w:rsidR="00241CCA" w:rsidRPr="00927E52">
        <w:rPr>
          <w:rFonts w:ascii="Arial" w:hAnsi="Arial" w:cs="Arial"/>
          <w:szCs w:val="24"/>
        </w:rPr>
        <w:t xml:space="preserve">případný </w:t>
      </w:r>
      <w:r w:rsidR="008D3176" w:rsidRPr="00927E52">
        <w:rPr>
          <w:rFonts w:ascii="Arial" w:hAnsi="Arial" w:cs="Arial"/>
          <w:szCs w:val="24"/>
        </w:rPr>
        <w:t xml:space="preserve">pronájem prostor nejsou součástí nabídkové ceny). </w:t>
      </w:r>
    </w:p>
    <w:p w:rsidR="0085789A" w:rsidRPr="00927E52" w:rsidRDefault="00EE64E0" w:rsidP="00E0099F">
      <w:pPr>
        <w:numPr>
          <w:ilvl w:val="1"/>
          <w:numId w:val="15"/>
        </w:numPr>
        <w:spacing w:before="240" w:line="280" w:lineRule="atLeast"/>
        <w:jc w:val="both"/>
        <w:rPr>
          <w:rFonts w:ascii="Arial" w:hAnsi="Arial" w:cs="Arial"/>
          <w:szCs w:val="24"/>
        </w:rPr>
      </w:pPr>
      <w:r w:rsidRPr="00927E52">
        <w:rPr>
          <w:rFonts w:ascii="Arial" w:hAnsi="Arial" w:cs="Arial"/>
          <w:szCs w:val="24"/>
        </w:rPr>
        <w:t>Vzdělávací program bude obsahovat teore</w:t>
      </w:r>
      <w:r w:rsidR="00BC6C85" w:rsidRPr="00927E52">
        <w:rPr>
          <w:rFonts w:ascii="Arial" w:hAnsi="Arial" w:cs="Arial"/>
          <w:szCs w:val="24"/>
        </w:rPr>
        <w:t xml:space="preserve">tickou, ale zejména praktickou </w:t>
      </w:r>
      <w:r w:rsidRPr="00927E52">
        <w:rPr>
          <w:rFonts w:ascii="Arial" w:hAnsi="Arial" w:cs="Arial"/>
          <w:szCs w:val="24"/>
        </w:rPr>
        <w:t xml:space="preserve">část vzdělávání. Každé setkání bude zahrnovat teoretický vstup k probíranému tématu a následně </w:t>
      </w:r>
      <w:r w:rsidR="00BC6C85" w:rsidRPr="00927E52">
        <w:rPr>
          <w:rFonts w:ascii="Arial" w:hAnsi="Arial" w:cs="Arial"/>
          <w:szCs w:val="24"/>
        </w:rPr>
        <w:t>praktickou</w:t>
      </w:r>
      <w:r w:rsidRPr="00927E52">
        <w:rPr>
          <w:rFonts w:ascii="Arial" w:hAnsi="Arial" w:cs="Arial"/>
          <w:szCs w:val="24"/>
        </w:rPr>
        <w:t xml:space="preserve"> </w:t>
      </w:r>
      <w:r w:rsidR="008D3176" w:rsidRPr="00927E52">
        <w:rPr>
          <w:rFonts w:ascii="Arial" w:hAnsi="Arial" w:cs="Arial"/>
          <w:szCs w:val="24"/>
        </w:rPr>
        <w:t xml:space="preserve">práci na zadaných úkolech a jejich ověření. </w:t>
      </w:r>
    </w:p>
    <w:p w:rsidR="00EE64E0" w:rsidRPr="00927E52" w:rsidRDefault="00EE64E0" w:rsidP="00E0099F">
      <w:pPr>
        <w:numPr>
          <w:ilvl w:val="1"/>
          <w:numId w:val="15"/>
        </w:numPr>
        <w:spacing w:before="240" w:line="280" w:lineRule="atLeast"/>
        <w:jc w:val="both"/>
        <w:rPr>
          <w:rFonts w:ascii="Arial" w:hAnsi="Arial" w:cs="Arial"/>
          <w:szCs w:val="24"/>
        </w:rPr>
      </w:pPr>
      <w:r w:rsidRPr="00927E52">
        <w:rPr>
          <w:rFonts w:ascii="Arial" w:hAnsi="Arial" w:cs="Arial"/>
          <w:szCs w:val="24"/>
        </w:rPr>
        <w:t xml:space="preserve">Dodavatel se zavazuje předat po skončení kurzu </w:t>
      </w:r>
      <w:r w:rsidR="004D3644" w:rsidRPr="00927E52">
        <w:rPr>
          <w:rFonts w:ascii="Arial" w:hAnsi="Arial" w:cs="Arial"/>
          <w:szCs w:val="24"/>
        </w:rPr>
        <w:t>zadavateli</w:t>
      </w:r>
      <w:r w:rsidRPr="00927E52">
        <w:rPr>
          <w:rFonts w:ascii="Arial" w:hAnsi="Arial" w:cs="Arial"/>
          <w:szCs w:val="24"/>
        </w:rPr>
        <w:t xml:space="preserve"> uvedené výstupy: </w:t>
      </w:r>
      <w:r w:rsidR="0029252E" w:rsidRPr="00927E52">
        <w:rPr>
          <w:rFonts w:ascii="Arial" w:hAnsi="Arial" w:cs="Arial"/>
          <w:szCs w:val="24"/>
        </w:rPr>
        <w:t xml:space="preserve">závěrečnou zprávu z kurzu </w:t>
      </w:r>
      <w:r w:rsidR="0051015E" w:rsidRPr="00927E52">
        <w:rPr>
          <w:rFonts w:ascii="Arial" w:hAnsi="Arial" w:cs="Arial"/>
          <w:szCs w:val="24"/>
        </w:rPr>
        <w:t>a</w:t>
      </w:r>
      <w:r w:rsidRPr="00927E52">
        <w:rPr>
          <w:rFonts w:ascii="Arial" w:hAnsi="Arial" w:cs="Arial"/>
          <w:szCs w:val="24"/>
        </w:rPr>
        <w:t xml:space="preserve"> originál prezenční listiny</w:t>
      </w:r>
      <w:r w:rsidR="0051015E" w:rsidRPr="00927E52">
        <w:rPr>
          <w:rFonts w:ascii="Arial" w:hAnsi="Arial" w:cs="Arial"/>
          <w:szCs w:val="24"/>
        </w:rPr>
        <w:t xml:space="preserve">. </w:t>
      </w:r>
    </w:p>
    <w:p w:rsidR="001C0D74" w:rsidRPr="00927E52" w:rsidRDefault="001C0D74" w:rsidP="001C0D74">
      <w:pPr>
        <w:rPr>
          <w:rFonts w:ascii="Arial" w:hAnsi="Arial" w:cs="Arial"/>
          <w:szCs w:val="24"/>
        </w:rPr>
      </w:pPr>
    </w:p>
    <w:p w:rsidR="001C0D74" w:rsidRPr="00927E52" w:rsidRDefault="001C0D74" w:rsidP="001C0D74">
      <w:pPr>
        <w:pStyle w:val="Titulek"/>
        <w:spacing w:before="0" w:line="288" w:lineRule="auto"/>
        <w:jc w:val="center"/>
        <w:rPr>
          <w:rFonts w:cs="Arial"/>
          <w:sz w:val="24"/>
          <w:szCs w:val="24"/>
        </w:rPr>
      </w:pPr>
      <w:bookmarkStart w:id="10" w:name="_Toc433768392"/>
      <w:r w:rsidRPr="00927E52">
        <w:rPr>
          <w:rFonts w:cs="Arial"/>
          <w:sz w:val="24"/>
          <w:szCs w:val="24"/>
        </w:rPr>
        <w:t>Článek II.</w:t>
      </w:r>
      <w:bookmarkStart w:id="11" w:name="_Toc433768393"/>
      <w:bookmarkEnd w:id="10"/>
      <w:r w:rsidRPr="00927E52">
        <w:rPr>
          <w:rFonts w:cs="Arial"/>
          <w:sz w:val="24"/>
          <w:szCs w:val="24"/>
        </w:rPr>
        <w:br/>
        <w:t>Místo plnění</w:t>
      </w:r>
      <w:bookmarkEnd w:id="11"/>
    </w:p>
    <w:p w:rsidR="001C0D74" w:rsidRPr="00927E52" w:rsidRDefault="001C0D74" w:rsidP="008D3176">
      <w:pPr>
        <w:ind w:left="709"/>
        <w:jc w:val="both"/>
        <w:rPr>
          <w:rFonts w:ascii="Arial" w:hAnsi="Arial" w:cs="Arial"/>
          <w:szCs w:val="24"/>
          <w:shd w:val="clear" w:color="auto" w:fill="FFFFFF"/>
        </w:rPr>
      </w:pPr>
      <w:r w:rsidRPr="00927E52">
        <w:rPr>
          <w:rFonts w:ascii="Arial" w:hAnsi="Arial" w:cs="Arial"/>
          <w:szCs w:val="24"/>
        </w:rPr>
        <w:t xml:space="preserve">Místem plnění předmětu smlouvy je sídlo </w:t>
      </w:r>
      <w:r w:rsidR="008D3176" w:rsidRPr="00927E52">
        <w:rPr>
          <w:rFonts w:ascii="Arial" w:hAnsi="Arial" w:cs="Arial"/>
          <w:szCs w:val="24"/>
        </w:rPr>
        <w:t>zadavatele:</w:t>
      </w:r>
      <w:r w:rsidRPr="00927E52">
        <w:rPr>
          <w:rFonts w:ascii="Arial" w:hAnsi="Arial" w:cs="Arial"/>
          <w:szCs w:val="24"/>
        </w:rPr>
        <w:t xml:space="preserve"> </w:t>
      </w:r>
      <w:bookmarkStart w:id="12" w:name="_Toc433768394"/>
      <w:r w:rsidR="008D3176" w:rsidRPr="00927E52">
        <w:rPr>
          <w:rFonts w:ascii="Arial" w:hAnsi="Arial" w:cs="Arial"/>
          <w:szCs w:val="24"/>
          <w:shd w:val="clear" w:color="auto" w:fill="FFFFFF"/>
        </w:rPr>
        <w:t>Bezručova 4219, Chomutov 430 03</w:t>
      </w:r>
      <w:r w:rsidR="000C03EA" w:rsidRPr="00927E52">
        <w:rPr>
          <w:rFonts w:ascii="Arial" w:hAnsi="Arial" w:cs="Arial"/>
          <w:szCs w:val="24"/>
          <w:shd w:val="clear" w:color="auto" w:fill="FFFFFF"/>
        </w:rPr>
        <w:t xml:space="preserve"> </w:t>
      </w:r>
    </w:p>
    <w:p w:rsidR="003C57C4" w:rsidRPr="00927E52" w:rsidRDefault="003C57C4" w:rsidP="003C57C4">
      <w:pPr>
        <w:rPr>
          <w:rFonts w:ascii="Arial" w:hAnsi="Arial" w:cs="Arial"/>
          <w:szCs w:val="24"/>
        </w:rPr>
      </w:pPr>
    </w:p>
    <w:p w:rsidR="001C0D74" w:rsidRPr="00927E52" w:rsidRDefault="001C0D74" w:rsidP="001C0D74">
      <w:pPr>
        <w:pStyle w:val="Titulek"/>
        <w:spacing w:before="60" w:after="0" w:line="288" w:lineRule="auto"/>
        <w:jc w:val="center"/>
        <w:rPr>
          <w:rFonts w:cs="Arial"/>
          <w:sz w:val="24"/>
          <w:szCs w:val="24"/>
        </w:rPr>
      </w:pPr>
      <w:r w:rsidRPr="00927E52">
        <w:rPr>
          <w:rFonts w:cs="Arial"/>
          <w:sz w:val="24"/>
          <w:szCs w:val="24"/>
        </w:rPr>
        <w:t>Článek III.</w:t>
      </w:r>
      <w:bookmarkEnd w:id="12"/>
      <w:r w:rsidRPr="00927E52">
        <w:rPr>
          <w:rFonts w:cs="Arial"/>
          <w:sz w:val="24"/>
          <w:szCs w:val="24"/>
        </w:rPr>
        <w:t xml:space="preserve"> </w:t>
      </w:r>
    </w:p>
    <w:p w:rsidR="001C0D74" w:rsidRPr="00927E52" w:rsidRDefault="001C0D74" w:rsidP="001C0D74">
      <w:pPr>
        <w:pStyle w:val="Titulek"/>
        <w:spacing w:before="0" w:line="288" w:lineRule="auto"/>
        <w:jc w:val="center"/>
        <w:rPr>
          <w:rFonts w:cs="Arial"/>
          <w:sz w:val="24"/>
          <w:szCs w:val="24"/>
        </w:rPr>
      </w:pPr>
      <w:bookmarkStart w:id="13" w:name="_Toc433768395"/>
      <w:r w:rsidRPr="00927E52">
        <w:rPr>
          <w:rFonts w:cs="Arial"/>
          <w:sz w:val="24"/>
          <w:szCs w:val="24"/>
        </w:rPr>
        <w:t>Termín plnění</w:t>
      </w:r>
      <w:bookmarkEnd w:id="13"/>
    </w:p>
    <w:p w:rsidR="001C0D74" w:rsidRPr="00927E52" w:rsidRDefault="001C0D74" w:rsidP="007C107D">
      <w:pPr>
        <w:pStyle w:val="Odstavecseseznamem"/>
        <w:numPr>
          <w:ilvl w:val="0"/>
          <w:numId w:val="13"/>
        </w:numPr>
        <w:overflowPunct w:val="0"/>
        <w:autoSpaceDE w:val="0"/>
        <w:autoSpaceDN w:val="0"/>
        <w:adjustRightInd w:val="0"/>
        <w:spacing w:before="60" w:after="120" w:line="288" w:lineRule="auto"/>
        <w:contextualSpacing w:val="0"/>
        <w:jc w:val="both"/>
        <w:textAlignment w:val="baseline"/>
        <w:rPr>
          <w:rFonts w:ascii="Arial" w:eastAsia="Times New Roman" w:hAnsi="Arial" w:cs="Arial"/>
          <w:vanish/>
          <w:sz w:val="24"/>
          <w:szCs w:val="24"/>
          <w:lang w:val="x-none" w:eastAsia="x-none"/>
        </w:rPr>
      </w:pPr>
    </w:p>
    <w:p w:rsidR="001C0D74" w:rsidRPr="00927E52" w:rsidRDefault="001C0D74" w:rsidP="007C107D">
      <w:pPr>
        <w:pStyle w:val="Odstavecseseznamem"/>
        <w:numPr>
          <w:ilvl w:val="0"/>
          <w:numId w:val="13"/>
        </w:numPr>
        <w:overflowPunct w:val="0"/>
        <w:autoSpaceDE w:val="0"/>
        <w:autoSpaceDN w:val="0"/>
        <w:adjustRightInd w:val="0"/>
        <w:spacing w:before="60" w:after="120" w:line="288" w:lineRule="auto"/>
        <w:contextualSpacing w:val="0"/>
        <w:jc w:val="both"/>
        <w:textAlignment w:val="baseline"/>
        <w:rPr>
          <w:rFonts w:ascii="Arial" w:eastAsia="Times New Roman" w:hAnsi="Arial" w:cs="Arial"/>
          <w:vanish/>
          <w:sz w:val="24"/>
          <w:szCs w:val="24"/>
          <w:lang w:val="x-none" w:eastAsia="x-none"/>
        </w:rPr>
      </w:pPr>
    </w:p>
    <w:p w:rsidR="001C0D74" w:rsidRPr="00927E52" w:rsidRDefault="001C0D74" w:rsidP="007C107D">
      <w:pPr>
        <w:pStyle w:val="Odstavecseseznamem"/>
        <w:numPr>
          <w:ilvl w:val="0"/>
          <w:numId w:val="13"/>
        </w:numPr>
        <w:overflowPunct w:val="0"/>
        <w:autoSpaceDE w:val="0"/>
        <w:autoSpaceDN w:val="0"/>
        <w:adjustRightInd w:val="0"/>
        <w:spacing w:before="60" w:after="120" w:line="288" w:lineRule="auto"/>
        <w:contextualSpacing w:val="0"/>
        <w:jc w:val="both"/>
        <w:textAlignment w:val="baseline"/>
        <w:rPr>
          <w:rFonts w:ascii="Arial" w:eastAsia="Times New Roman" w:hAnsi="Arial" w:cs="Arial"/>
          <w:vanish/>
          <w:sz w:val="24"/>
          <w:szCs w:val="24"/>
          <w:lang w:val="x-none" w:eastAsia="x-none"/>
        </w:rPr>
      </w:pPr>
    </w:p>
    <w:p w:rsidR="00180A5D" w:rsidRPr="00927E52" w:rsidRDefault="0051015E" w:rsidP="00927E52">
      <w:pPr>
        <w:pStyle w:val="Zpat"/>
        <w:tabs>
          <w:tab w:val="clear" w:pos="4536"/>
          <w:tab w:val="clear" w:pos="9072"/>
        </w:tabs>
        <w:overflowPunct w:val="0"/>
        <w:autoSpaceDE w:val="0"/>
        <w:autoSpaceDN w:val="0"/>
        <w:adjustRightInd w:val="0"/>
        <w:spacing w:before="60" w:after="120"/>
        <w:ind w:left="709"/>
        <w:contextualSpacing/>
        <w:jc w:val="both"/>
        <w:textAlignment w:val="baseline"/>
        <w:rPr>
          <w:rFonts w:ascii="Arial" w:hAnsi="Arial" w:cs="Arial"/>
          <w:szCs w:val="24"/>
        </w:rPr>
      </w:pPr>
      <w:r w:rsidRPr="00927E52">
        <w:rPr>
          <w:rFonts w:ascii="Arial" w:hAnsi="Arial" w:cs="Arial"/>
          <w:szCs w:val="24"/>
        </w:rPr>
        <w:t>Dodavatel</w:t>
      </w:r>
      <w:r w:rsidR="001C0D74" w:rsidRPr="00927E52">
        <w:rPr>
          <w:rFonts w:ascii="Arial" w:hAnsi="Arial" w:cs="Arial"/>
          <w:szCs w:val="24"/>
        </w:rPr>
        <w:t xml:space="preserve"> se zavazuje zahájit plnění předmětu této smlouvy </w:t>
      </w:r>
      <w:r w:rsidR="004E799E" w:rsidRPr="00927E52">
        <w:rPr>
          <w:rFonts w:ascii="Arial" w:hAnsi="Arial" w:cs="Arial"/>
          <w:szCs w:val="24"/>
        </w:rPr>
        <w:t xml:space="preserve">v těchto termínech: </w:t>
      </w:r>
      <w:r w:rsidR="009322E7" w:rsidRPr="00927E52">
        <w:rPr>
          <w:rFonts w:ascii="Arial" w:hAnsi="Arial" w:cs="Arial"/>
          <w:szCs w:val="24"/>
        </w:rPr>
        <w:t>20</w:t>
      </w:r>
      <w:r w:rsidR="004E799E" w:rsidRPr="00927E52">
        <w:rPr>
          <w:rFonts w:ascii="Arial" w:hAnsi="Arial" w:cs="Arial"/>
          <w:szCs w:val="24"/>
        </w:rPr>
        <w:t>.</w:t>
      </w:r>
      <w:r w:rsidR="009322E7" w:rsidRPr="00927E52">
        <w:rPr>
          <w:rFonts w:ascii="Arial" w:hAnsi="Arial" w:cs="Arial"/>
          <w:szCs w:val="24"/>
        </w:rPr>
        <w:t> 11</w:t>
      </w:r>
      <w:r w:rsidR="001C0D74" w:rsidRPr="00927E52">
        <w:rPr>
          <w:rFonts w:ascii="Arial" w:hAnsi="Arial" w:cs="Arial"/>
          <w:szCs w:val="24"/>
        </w:rPr>
        <w:t>.</w:t>
      </w:r>
      <w:r w:rsidR="009322E7" w:rsidRPr="00927E52">
        <w:rPr>
          <w:rFonts w:ascii="Arial" w:hAnsi="Arial" w:cs="Arial"/>
          <w:szCs w:val="24"/>
        </w:rPr>
        <w:t> </w:t>
      </w:r>
      <w:r w:rsidR="004E799E" w:rsidRPr="00927E52">
        <w:rPr>
          <w:rFonts w:ascii="Arial" w:hAnsi="Arial" w:cs="Arial"/>
          <w:szCs w:val="24"/>
        </w:rPr>
        <w:t>2018</w:t>
      </w:r>
      <w:r w:rsidR="009322E7" w:rsidRPr="00927E52">
        <w:rPr>
          <w:rFonts w:ascii="Arial" w:hAnsi="Arial" w:cs="Arial"/>
          <w:szCs w:val="24"/>
        </w:rPr>
        <w:t xml:space="preserve"> a 21. – 22. 11. 2018.</w:t>
      </w:r>
    </w:p>
    <w:p w:rsidR="001C0D74" w:rsidRPr="00927E52" w:rsidRDefault="009B2909" w:rsidP="00927E52">
      <w:pPr>
        <w:pStyle w:val="Zpat"/>
        <w:tabs>
          <w:tab w:val="clear" w:pos="4536"/>
          <w:tab w:val="clear" w:pos="9072"/>
        </w:tabs>
        <w:overflowPunct w:val="0"/>
        <w:autoSpaceDE w:val="0"/>
        <w:autoSpaceDN w:val="0"/>
        <w:adjustRightInd w:val="0"/>
        <w:spacing w:before="60" w:after="120"/>
        <w:ind w:left="709"/>
        <w:contextualSpacing/>
        <w:jc w:val="both"/>
        <w:textAlignment w:val="baseline"/>
        <w:rPr>
          <w:rFonts w:ascii="Arial" w:hAnsi="Arial" w:cs="Arial"/>
          <w:b/>
          <w:szCs w:val="24"/>
        </w:rPr>
      </w:pPr>
      <w:r w:rsidRPr="00927E52">
        <w:rPr>
          <w:rFonts w:ascii="Arial" w:hAnsi="Arial" w:cs="Arial"/>
          <w:szCs w:val="24"/>
        </w:rPr>
        <w:t xml:space="preserve">Smlouva je uzavřena na dobu určitou </w:t>
      </w:r>
      <w:r w:rsidR="00834B61" w:rsidRPr="00927E52">
        <w:rPr>
          <w:rFonts w:ascii="Arial" w:hAnsi="Arial" w:cs="Arial"/>
          <w:szCs w:val="24"/>
        </w:rPr>
        <w:t xml:space="preserve">do 31. </w:t>
      </w:r>
      <w:r w:rsidR="00E342C2" w:rsidRPr="00927E52">
        <w:rPr>
          <w:rFonts w:ascii="Arial" w:hAnsi="Arial" w:cs="Arial"/>
          <w:szCs w:val="24"/>
        </w:rPr>
        <w:t>12</w:t>
      </w:r>
      <w:r w:rsidRPr="00927E52">
        <w:rPr>
          <w:rFonts w:ascii="Arial" w:hAnsi="Arial" w:cs="Arial"/>
          <w:szCs w:val="24"/>
        </w:rPr>
        <w:t>. 201</w:t>
      </w:r>
      <w:r w:rsidR="008D3176" w:rsidRPr="00927E52">
        <w:rPr>
          <w:rFonts w:ascii="Arial" w:hAnsi="Arial" w:cs="Arial"/>
          <w:szCs w:val="24"/>
        </w:rPr>
        <w:t>8</w:t>
      </w:r>
      <w:r w:rsidR="00DE1741" w:rsidRPr="00927E52">
        <w:rPr>
          <w:rFonts w:ascii="Arial" w:hAnsi="Arial" w:cs="Arial"/>
          <w:szCs w:val="24"/>
        </w:rPr>
        <w:t>.</w:t>
      </w:r>
    </w:p>
    <w:p w:rsidR="004E799E" w:rsidRPr="00927E52" w:rsidRDefault="004E799E" w:rsidP="001C0D74">
      <w:pPr>
        <w:pStyle w:val="Titulek"/>
        <w:spacing w:before="60" w:after="0" w:line="288" w:lineRule="auto"/>
        <w:jc w:val="center"/>
        <w:rPr>
          <w:rFonts w:cs="Arial"/>
          <w:sz w:val="24"/>
          <w:szCs w:val="24"/>
        </w:rPr>
      </w:pPr>
    </w:p>
    <w:p w:rsidR="001C0D74" w:rsidRPr="00927E52" w:rsidRDefault="001C0D74" w:rsidP="001C0D74">
      <w:pPr>
        <w:pStyle w:val="Titulek"/>
        <w:spacing w:before="60" w:after="0" w:line="288" w:lineRule="auto"/>
        <w:jc w:val="center"/>
        <w:rPr>
          <w:rFonts w:cs="Arial"/>
          <w:sz w:val="24"/>
          <w:szCs w:val="24"/>
        </w:rPr>
      </w:pPr>
      <w:r w:rsidRPr="00927E52">
        <w:rPr>
          <w:rFonts w:cs="Arial"/>
          <w:sz w:val="24"/>
          <w:szCs w:val="24"/>
        </w:rPr>
        <w:t xml:space="preserve">Článek IV. </w:t>
      </w:r>
    </w:p>
    <w:p w:rsidR="001C0D74" w:rsidRPr="00927E52" w:rsidRDefault="001C0D74" w:rsidP="001C0D74">
      <w:pPr>
        <w:pStyle w:val="Titulek"/>
        <w:spacing w:before="0" w:line="288" w:lineRule="auto"/>
        <w:jc w:val="center"/>
        <w:rPr>
          <w:rFonts w:cs="Arial"/>
          <w:sz w:val="24"/>
          <w:szCs w:val="24"/>
        </w:rPr>
      </w:pPr>
      <w:r w:rsidRPr="00927E52">
        <w:rPr>
          <w:rFonts w:cs="Arial"/>
          <w:sz w:val="24"/>
          <w:szCs w:val="24"/>
        </w:rPr>
        <w:t>Smluvní cena a platební podmínky</w:t>
      </w:r>
    </w:p>
    <w:p w:rsidR="00955B47" w:rsidRPr="00927E52" w:rsidRDefault="00955B47" w:rsidP="00955B47">
      <w:pPr>
        <w:ind w:left="2340"/>
        <w:rPr>
          <w:rFonts w:ascii="Arial" w:hAnsi="Arial" w:cs="Arial"/>
          <w:szCs w:val="24"/>
        </w:rPr>
      </w:pPr>
    </w:p>
    <w:p w:rsidR="00424DC2" w:rsidRPr="00927E52" w:rsidRDefault="001C0D74" w:rsidP="007A094F">
      <w:pPr>
        <w:numPr>
          <w:ilvl w:val="0"/>
          <w:numId w:val="2"/>
        </w:numPr>
        <w:spacing w:after="240"/>
        <w:ind w:left="709" w:hanging="567"/>
        <w:jc w:val="both"/>
        <w:rPr>
          <w:rFonts w:ascii="Arial" w:hAnsi="Arial" w:cs="Arial"/>
          <w:szCs w:val="24"/>
        </w:rPr>
      </w:pPr>
      <w:r w:rsidRPr="00927E52">
        <w:rPr>
          <w:rFonts w:ascii="Arial" w:hAnsi="Arial" w:cs="Arial"/>
          <w:szCs w:val="24"/>
        </w:rPr>
        <w:t>Smluvní strany se dohodly, že s</w:t>
      </w:r>
      <w:r w:rsidR="00955B47" w:rsidRPr="00927E52">
        <w:rPr>
          <w:rFonts w:ascii="Arial" w:hAnsi="Arial" w:cs="Arial"/>
          <w:szCs w:val="24"/>
        </w:rPr>
        <w:t>lužby</w:t>
      </w:r>
      <w:r w:rsidR="0051015E" w:rsidRPr="00927E52">
        <w:rPr>
          <w:rFonts w:ascii="Arial" w:hAnsi="Arial" w:cs="Arial"/>
          <w:szCs w:val="24"/>
        </w:rPr>
        <w:t xml:space="preserve"> uvedené v článku I. v bodě 1</w:t>
      </w:r>
      <w:r w:rsidR="004D3644" w:rsidRPr="00927E52">
        <w:rPr>
          <w:rFonts w:ascii="Arial" w:hAnsi="Arial" w:cs="Arial"/>
          <w:szCs w:val="24"/>
        </w:rPr>
        <w:t xml:space="preserve"> </w:t>
      </w:r>
      <w:r w:rsidRPr="00927E52">
        <w:rPr>
          <w:rFonts w:ascii="Arial" w:hAnsi="Arial" w:cs="Arial"/>
          <w:szCs w:val="24"/>
        </w:rPr>
        <w:t xml:space="preserve">budou poskytovány </w:t>
      </w:r>
      <w:r w:rsidR="00DF1034" w:rsidRPr="00927E52">
        <w:rPr>
          <w:rFonts w:ascii="Arial" w:hAnsi="Arial" w:cs="Arial"/>
          <w:b/>
          <w:szCs w:val="24"/>
        </w:rPr>
        <w:t xml:space="preserve">za částku </w:t>
      </w:r>
      <w:r w:rsidR="009322E7" w:rsidRPr="00927E52">
        <w:rPr>
          <w:rFonts w:ascii="Arial" w:hAnsi="Arial" w:cs="Arial"/>
          <w:b/>
          <w:szCs w:val="24"/>
        </w:rPr>
        <w:t>18</w:t>
      </w:r>
      <w:r w:rsidR="00FE6A55" w:rsidRPr="00927E52">
        <w:rPr>
          <w:rFonts w:ascii="Arial" w:hAnsi="Arial" w:cs="Arial"/>
          <w:b/>
          <w:szCs w:val="24"/>
        </w:rPr>
        <w:t xml:space="preserve"> 000</w:t>
      </w:r>
      <w:r w:rsidR="00B47D75" w:rsidRPr="00927E52">
        <w:rPr>
          <w:rFonts w:ascii="Arial" w:hAnsi="Arial" w:cs="Arial"/>
          <w:b/>
          <w:szCs w:val="24"/>
        </w:rPr>
        <w:t>,- Kč</w:t>
      </w:r>
      <w:r w:rsidR="00241CCA" w:rsidRPr="00927E52">
        <w:rPr>
          <w:rFonts w:ascii="Arial" w:hAnsi="Arial" w:cs="Arial"/>
          <w:b/>
          <w:szCs w:val="24"/>
        </w:rPr>
        <w:t xml:space="preserve"> bez DPH (</w:t>
      </w:r>
      <w:r w:rsidR="009322E7" w:rsidRPr="00927E52">
        <w:rPr>
          <w:rFonts w:ascii="Arial" w:hAnsi="Arial" w:cs="Arial"/>
          <w:b/>
          <w:szCs w:val="24"/>
        </w:rPr>
        <w:t>21 780</w:t>
      </w:r>
      <w:r w:rsidR="00241CCA" w:rsidRPr="00927E52">
        <w:rPr>
          <w:rFonts w:ascii="Arial" w:hAnsi="Arial" w:cs="Arial"/>
          <w:b/>
          <w:szCs w:val="24"/>
        </w:rPr>
        <w:t>,- vč. DPH) za 1</w:t>
      </w:r>
      <w:r w:rsidR="009322E7" w:rsidRPr="00927E52">
        <w:rPr>
          <w:rFonts w:ascii="Arial" w:hAnsi="Arial" w:cs="Arial"/>
          <w:b/>
          <w:szCs w:val="24"/>
        </w:rPr>
        <w:t>.</w:t>
      </w:r>
      <w:r w:rsidR="00241CCA" w:rsidRPr="00927E52">
        <w:rPr>
          <w:rFonts w:ascii="Arial" w:hAnsi="Arial" w:cs="Arial"/>
          <w:b/>
          <w:szCs w:val="24"/>
        </w:rPr>
        <w:t xml:space="preserve"> </w:t>
      </w:r>
      <w:r w:rsidR="008D3176" w:rsidRPr="00927E52">
        <w:rPr>
          <w:rFonts w:ascii="Arial" w:hAnsi="Arial" w:cs="Arial"/>
          <w:b/>
          <w:szCs w:val="24"/>
        </w:rPr>
        <w:t>kurz</w:t>
      </w:r>
      <w:r w:rsidR="00241CCA" w:rsidRPr="00927E52">
        <w:rPr>
          <w:rFonts w:ascii="Arial" w:hAnsi="Arial" w:cs="Arial"/>
          <w:b/>
          <w:szCs w:val="24"/>
        </w:rPr>
        <w:t xml:space="preserve"> (tzn. </w:t>
      </w:r>
      <w:r w:rsidR="009322E7" w:rsidRPr="00927E52">
        <w:rPr>
          <w:rFonts w:ascii="Arial" w:hAnsi="Arial" w:cs="Arial"/>
          <w:b/>
          <w:szCs w:val="24"/>
        </w:rPr>
        <w:t>1</w:t>
      </w:r>
      <w:r w:rsidR="00241CCA" w:rsidRPr="00927E52">
        <w:rPr>
          <w:rFonts w:ascii="Arial" w:hAnsi="Arial" w:cs="Arial"/>
          <w:b/>
          <w:szCs w:val="24"/>
        </w:rPr>
        <w:t xml:space="preserve"> d</w:t>
      </w:r>
      <w:r w:rsidR="009322E7" w:rsidRPr="00927E52">
        <w:rPr>
          <w:rFonts w:ascii="Arial" w:hAnsi="Arial" w:cs="Arial"/>
          <w:b/>
          <w:szCs w:val="24"/>
        </w:rPr>
        <w:t>e</w:t>
      </w:r>
      <w:r w:rsidR="00FE6A55" w:rsidRPr="00927E52">
        <w:rPr>
          <w:rFonts w:ascii="Arial" w:hAnsi="Arial" w:cs="Arial"/>
          <w:b/>
          <w:szCs w:val="24"/>
        </w:rPr>
        <w:t>n</w:t>
      </w:r>
      <w:r w:rsidR="00241CCA" w:rsidRPr="00927E52">
        <w:rPr>
          <w:rFonts w:ascii="Arial" w:hAnsi="Arial" w:cs="Arial"/>
          <w:b/>
          <w:szCs w:val="24"/>
        </w:rPr>
        <w:t xml:space="preserve"> - </w:t>
      </w:r>
      <w:r w:rsidR="009322E7" w:rsidRPr="00927E52">
        <w:rPr>
          <w:rFonts w:ascii="Arial" w:hAnsi="Arial" w:cs="Arial"/>
          <w:b/>
          <w:szCs w:val="24"/>
        </w:rPr>
        <w:t>7</w:t>
      </w:r>
      <w:r w:rsidR="00241CCA" w:rsidRPr="00927E52">
        <w:rPr>
          <w:rFonts w:ascii="Arial" w:hAnsi="Arial" w:cs="Arial"/>
          <w:b/>
          <w:szCs w:val="24"/>
        </w:rPr>
        <w:t xml:space="preserve"> hodin</w:t>
      </w:r>
      <w:r w:rsidR="009322E7" w:rsidRPr="00927E52">
        <w:rPr>
          <w:rFonts w:ascii="Arial" w:hAnsi="Arial" w:cs="Arial"/>
          <w:b/>
          <w:szCs w:val="24"/>
        </w:rPr>
        <w:t xml:space="preserve"> výuky) </w:t>
      </w:r>
      <w:r w:rsidR="009322E7" w:rsidRPr="00927E52">
        <w:rPr>
          <w:rFonts w:ascii="Arial" w:hAnsi="Arial" w:cs="Arial"/>
          <w:szCs w:val="24"/>
        </w:rPr>
        <w:t>kurz</w:t>
      </w:r>
      <w:r w:rsidR="009322E7" w:rsidRPr="00927E52">
        <w:rPr>
          <w:rFonts w:ascii="Arial" w:hAnsi="Arial" w:cs="Arial"/>
          <w:b/>
          <w:szCs w:val="24"/>
        </w:rPr>
        <w:t xml:space="preserve"> </w:t>
      </w:r>
      <w:r w:rsidR="009322E7" w:rsidRPr="00927E52">
        <w:rPr>
          <w:rFonts w:ascii="Arial" w:hAnsi="Arial" w:cs="Arial"/>
          <w:szCs w:val="24"/>
        </w:rPr>
        <w:t xml:space="preserve">vedený jedním lektorem a </w:t>
      </w:r>
      <w:r w:rsidR="009322E7" w:rsidRPr="00927E52">
        <w:rPr>
          <w:rFonts w:ascii="Arial" w:hAnsi="Arial" w:cs="Arial"/>
          <w:b/>
          <w:szCs w:val="24"/>
        </w:rPr>
        <w:t xml:space="preserve">za </w:t>
      </w:r>
      <w:r w:rsidR="00397F0F" w:rsidRPr="00927E52">
        <w:rPr>
          <w:rFonts w:ascii="Arial" w:hAnsi="Arial" w:cs="Arial"/>
          <w:b/>
          <w:szCs w:val="24"/>
        </w:rPr>
        <w:t xml:space="preserve">částku 46 000,- Kč bez DPH (55 660,- Kč vč. DPH) za </w:t>
      </w:r>
      <w:r w:rsidR="009322E7" w:rsidRPr="00927E52">
        <w:rPr>
          <w:rFonts w:ascii="Arial" w:hAnsi="Arial" w:cs="Arial"/>
          <w:b/>
          <w:szCs w:val="24"/>
        </w:rPr>
        <w:t>2. kurz</w:t>
      </w:r>
      <w:r w:rsidR="00397F0F" w:rsidRPr="00927E52">
        <w:rPr>
          <w:rFonts w:ascii="Arial" w:hAnsi="Arial" w:cs="Arial"/>
          <w:b/>
          <w:szCs w:val="24"/>
        </w:rPr>
        <w:t xml:space="preserve"> (tzn. 2 dny – 15 hodin výuky)</w:t>
      </w:r>
      <w:r w:rsidR="00241CCA" w:rsidRPr="00927E52">
        <w:rPr>
          <w:rFonts w:ascii="Arial" w:hAnsi="Arial" w:cs="Arial"/>
          <w:szCs w:val="24"/>
        </w:rPr>
        <w:t>.</w:t>
      </w:r>
      <w:r w:rsidR="009322E7" w:rsidRPr="00927E52">
        <w:rPr>
          <w:rFonts w:ascii="Arial" w:hAnsi="Arial" w:cs="Arial"/>
          <w:szCs w:val="24"/>
        </w:rPr>
        <w:t xml:space="preserve"> </w:t>
      </w:r>
      <w:r w:rsidR="00241CCA" w:rsidRPr="00927E52">
        <w:rPr>
          <w:rFonts w:ascii="Arial" w:hAnsi="Arial" w:cs="Arial"/>
          <w:b/>
          <w:szCs w:val="24"/>
        </w:rPr>
        <w:t xml:space="preserve"> Celkem za </w:t>
      </w:r>
      <w:r w:rsidR="00397F0F" w:rsidRPr="00927E52">
        <w:rPr>
          <w:rFonts w:ascii="Arial" w:hAnsi="Arial" w:cs="Arial"/>
          <w:b/>
          <w:szCs w:val="24"/>
        </w:rPr>
        <w:t>2</w:t>
      </w:r>
      <w:r w:rsidR="00241CCA" w:rsidRPr="00927E52">
        <w:rPr>
          <w:rFonts w:ascii="Arial" w:hAnsi="Arial" w:cs="Arial"/>
          <w:b/>
          <w:szCs w:val="24"/>
        </w:rPr>
        <w:t xml:space="preserve"> kurz</w:t>
      </w:r>
      <w:r w:rsidR="00996D1B">
        <w:rPr>
          <w:rFonts w:ascii="Arial" w:hAnsi="Arial" w:cs="Arial"/>
          <w:b/>
          <w:szCs w:val="24"/>
        </w:rPr>
        <w:t>y</w:t>
      </w:r>
      <w:r w:rsidR="00241CCA" w:rsidRPr="00927E52">
        <w:rPr>
          <w:rFonts w:ascii="Arial" w:hAnsi="Arial" w:cs="Arial"/>
          <w:b/>
          <w:szCs w:val="24"/>
        </w:rPr>
        <w:t xml:space="preserve"> – </w:t>
      </w:r>
      <w:r w:rsidR="00397F0F" w:rsidRPr="00927E52">
        <w:rPr>
          <w:rFonts w:ascii="Arial" w:hAnsi="Arial" w:cs="Arial"/>
          <w:b/>
          <w:szCs w:val="24"/>
        </w:rPr>
        <w:t>64</w:t>
      </w:r>
      <w:r w:rsidR="00FE6A55" w:rsidRPr="00927E52">
        <w:rPr>
          <w:rFonts w:ascii="Arial" w:hAnsi="Arial" w:cs="Arial"/>
          <w:b/>
          <w:szCs w:val="24"/>
        </w:rPr>
        <w:t xml:space="preserve"> 0</w:t>
      </w:r>
      <w:r w:rsidR="00241CCA" w:rsidRPr="00927E52">
        <w:rPr>
          <w:rFonts w:ascii="Arial" w:hAnsi="Arial" w:cs="Arial"/>
          <w:b/>
          <w:szCs w:val="24"/>
        </w:rPr>
        <w:t>00,- bez DPH (</w:t>
      </w:r>
      <w:r w:rsidR="00397F0F" w:rsidRPr="00927E52">
        <w:rPr>
          <w:rFonts w:ascii="Arial" w:hAnsi="Arial" w:cs="Arial"/>
          <w:b/>
          <w:szCs w:val="24"/>
        </w:rPr>
        <w:t>77 44</w:t>
      </w:r>
      <w:r w:rsidR="00FE6A55" w:rsidRPr="00927E52">
        <w:rPr>
          <w:rFonts w:ascii="Arial" w:hAnsi="Arial" w:cs="Arial"/>
          <w:b/>
          <w:szCs w:val="24"/>
        </w:rPr>
        <w:t>0</w:t>
      </w:r>
      <w:r w:rsidR="00241CCA" w:rsidRPr="00927E52">
        <w:rPr>
          <w:rFonts w:ascii="Arial" w:hAnsi="Arial" w:cs="Arial"/>
          <w:b/>
          <w:szCs w:val="24"/>
        </w:rPr>
        <w:t xml:space="preserve">,- vč. DPH). </w:t>
      </w:r>
      <w:r w:rsidR="0051015E" w:rsidRPr="00927E52">
        <w:rPr>
          <w:rFonts w:ascii="Arial" w:hAnsi="Arial" w:cs="Arial"/>
          <w:szCs w:val="24"/>
        </w:rPr>
        <w:t xml:space="preserve">Cena zahrnuje </w:t>
      </w:r>
      <w:r w:rsidR="00DE7AD5" w:rsidRPr="00927E52">
        <w:rPr>
          <w:rFonts w:ascii="Arial" w:hAnsi="Arial" w:cs="Arial"/>
          <w:szCs w:val="24"/>
        </w:rPr>
        <w:t>přípravu kurzu na míru, vedení dvěma zkušenými lektory, přípravu materiálu pro účastníky (v tištěné i elektronické podobě), zpracování závěrečné zprávy z kurzu, report zadavateli, náklady na cestu</w:t>
      </w:r>
      <w:r w:rsidR="00241CCA" w:rsidRPr="00927E52">
        <w:rPr>
          <w:rFonts w:ascii="Arial" w:hAnsi="Arial" w:cs="Arial"/>
          <w:szCs w:val="24"/>
        </w:rPr>
        <w:t>.</w:t>
      </w:r>
      <w:r w:rsidR="00DE7AD5" w:rsidRPr="00927E52">
        <w:rPr>
          <w:rFonts w:ascii="Arial" w:hAnsi="Arial" w:cs="Arial"/>
          <w:szCs w:val="24"/>
        </w:rPr>
        <w:t xml:space="preserve"> Cena neobsahuje náklady na ubytování pro lektory (zajišťuje zadavatel vždy den před konáním akce).</w:t>
      </w:r>
    </w:p>
    <w:p w:rsidR="007A094F" w:rsidRDefault="00EA1DA5" w:rsidP="007A094F">
      <w:pPr>
        <w:numPr>
          <w:ilvl w:val="0"/>
          <w:numId w:val="2"/>
        </w:numPr>
        <w:spacing w:after="120"/>
        <w:ind w:left="708" w:hanging="567"/>
        <w:jc w:val="both"/>
        <w:rPr>
          <w:rFonts w:ascii="Arial" w:hAnsi="Arial" w:cs="Arial"/>
          <w:szCs w:val="24"/>
        </w:rPr>
      </w:pPr>
      <w:r w:rsidRPr="007A094F">
        <w:rPr>
          <w:rFonts w:ascii="Arial" w:hAnsi="Arial" w:cs="Arial"/>
          <w:szCs w:val="24"/>
        </w:rPr>
        <w:t>Částka uvedená v bodě 1 článku IV</w:t>
      </w:r>
      <w:r w:rsidR="00397F0F" w:rsidRPr="007A094F">
        <w:rPr>
          <w:rFonts w:ascii="Arial" w:hAnsi="Arial" w:cs="Arial"/>
          <w:szCs w:val="24"/>
        </w:rPr>
        <w:t>.</w:t>
      </w:r>
      <w:r w:rsidRPr="007A094F">
        <w:rPr>
          <w:rFonts w:ascii="Arial" w:hAnsi="Arial" w:cs="Arial"/>
          <w:szCs w:val="24"/>
        </w:rPr>
        <w:t xml:space="preserve"> je konečná a nepřekročitelná a zahrnuje veškeré náklady vynaložené v souvislosti s plněním kurzu.  </w:t>
      </w:r>
      <w:r w:rsidR="007A094F" w:rsidRPr="007A094F">
        <w:rPr>
          <w:rFonts w:ascii="Arial" w:hAnsi="Arial" w:cs="Arial"/>
          <w:szCs w:val="24"/>
        </w:rPr>
        <w:t xml:space="preserve"> </w:t>
      </w:r>
    </w:p>
    <w:p w:rsidR="007A094F" w:rsidRDefault="00EA1DA5" w:rsidP="007A094F">
      <w:pPr>
        <w:numPr>
          <w:ilvl w:val="0"/>
          <w:numId w:val="2"/>
        </w:numPr>
        <w:spacing w:after="120"/>
        <w:ind w:left="708" w:hanging="567"/>
        <w:jc w:val="both"/>
        <w:rPr>
          <w:rFonts w:ascii="Arial" w:hAnsi="Arial" w:cs="Arial"/>
          <w:szCs w:val="24"/>
        </w:rPr>
      </w:pPr>
      <w:r w:rsidRPr="007A094F">
        <w:rPr>
          <w:rFonts w:ascii="Arial" w:hAnsi="Arial" w:cs="Arial"/>
          <w:szCs w:val="24"/>
        </w:rPr>
        <w:t xml:space="preserve">Kupní cenu Produktů se </w:t>
      </w:r>
      <w:r w:rsidR="005500CC" w:rsidRPr="007A094F">
        <w:rPr>
          <w:rFonts w:ascii="Arial" w:hAnsi="Arial" w:cs="Arial"/>
          <w:szCs w:val="24"/>
        </w:rPr>
        <w:t>Zadavatel</w:t>
      </w:r>
      <w:r w:rsidRPr="007A094F">
        <w:rPr>
          <w:rFonts w:ascii="Arial" w:hAnsi="Arial" w:cs="Arial"/>
          <w:szCs w:val="24"/>
        </w:rPr>
        <w:t xml:space="preserve"> zavazuje zaplatit na základě daňového dokladu (faktury) vystaveného ze strany </w:t>
      </w:r>
      <w:r w:rsidR="00A32D02" w:rsidRPr="007A094F">
        <w:rPr>
          <w:rFonts w:ascii="Arial" w:hAnsi="Arial" w:cs="Arial"/>
          <w:szCs w:val="24"/>
        </w:rPr>
        <w:t>Dodavatele</w:t>
      </w:r>
      <w:r w:rsidRPr="007A094F">
        <w:rPr>
          <w:rFonts w:ascii="Arial" w:hAnsi="Arial" w:cs="Arial"/>
          <w:szCs w:val="24"/>
        </w:rPr>
        <w:t xml:space="preserve">. Daňový doklad (fakturu) je </w:t>
      </w:r>
      <w:r w:rsidR="00A32D02" w:rsidRPr="007A094F">
        <w:rPr>
          <w:rFonts w:ascii="Arial" w:hAnsi="Arial" w:cs="Arial"/>
          <w:szCs w:val="24"/>
        </w:rPr>
        <w:t>Dodavatel</w:t>
      </w:r>
      <w:r w:rsidRPr="007A094F">
        <w:rPr>
          <w:rFonts w:ascii="Arial" w:hAnsi="Arial" w:cs="Arial"/>
          <w:szCs w:val="24"/>
        </w:rPr>
        <w:t xml:space="preserve"> povinen prokazatelně doručit </w:t>
      </w:r>
      <w:r w:rsidR="00A32D02" w:rsidRPr="007A094F">
        <w:rPr>
          <w:rFonts w:ascii="Arial" w:hAnsi="Arial" w:cs="Arial"/>
          <w:szCs w:val="24"/>
        </w:rPr>
        <w:t>Zadavateli</w:t>
      </w:r>
      <w:r w:rsidRPr="007A094F">
        <w:rPr>
          <w:rFonts w:ascii="Arial" w:hAnsi="Arial" w:cs="Arial"/>
          <w:szCs w:val="24"/>
        </w:rPr>
        <w:t xml:space="preserve"> nejpozději do 7 pracovních dnů ode dne uskutečnění zdanitelného plnění. Faktury budou průběžně vystaveny </w:t>
      </w:r>
      <w:r w:rsidR="00F1700A" w:rsidRPr="007A094F">
        <w:rPr>
          <w:rFonts w:ascii="Arial" w:hAnsi="Arial" w:cs="Arial"/>
          <w:szCs w:val="24"/>
        </w:rPr>
        <w:t>D</w:t>
      </w:r>
      <w:r w:rsidR="005500CC" w:rsidRPr="007A094F">
        <w:rPr>
          <w:rFonts w:ascii="Arial" w:hAnsi="Arial" w:cs="Arial"/>
          <w:szCs w:val="24"/>
        </w:rPr>
        <w:t>odavatelem</w:t>
      </w:r>
      <w:r w:rsidRPr="007A094F">
        <w:rPr>
          <w:rFonts w:ascii="Arial" w:hAnsi="Arial" w:cs="Arial"/>
          <w:szCs w:val="24"/>
        </w:rPr>
        <w:t xml:space="preserve"> vždy po ukončení kurzu a předání </w:t>
      </w:r>
      <w:r w:rsidR="004D3644" w:rsidRPr="007A094F">
        <w:rPr>
          <w:rFonts w:ascii="Arial" w:hAnsi="Arial" w:cs="Arial"/>
          <w:szCs w:val="24"/>
        </w:rPr>
        <w:t xml:space="preserve">závěrečné </w:t>
      </w:r>
      <w:r w:rsidR="005500CC" w:rsidRPr="007A094F">
        <w:rPr>
          <w:rFonts w:ascii="Arial" w:hAnsi="Arial" w:cs="Arial"/>
          <w:szCs w:val="24"/>
        </w:rPr>
        <w:t>zprávy</w:t>
      </w:r>
      <w:r w:rsidR="004D3644" w:rsidRPr="007A094F">
        <w:rPr>
          <w:rFonts w:ascii="Arial" w:hAnsi="Arial" w:cs="Arial"/>
          <w:szCs w:val="24"/>
        </w:rPr>
        <w:t xml:space="preserve"> dle </w:t>
      </w:r>
      <w:r w:rsidR="00F1700A" w:rsidRPr="007A094F">
        <w:rPr>
          <w:rFonts w:ascii="Arial" w:hAnsi="Arial" w:cs="Arial"/>
          <w:szCs w:val="24"/>
        </w:rPr>
        <w:t>článku I</w:t>
      </w:r>
      <w:r w:rsidRPr="007A094F">
        <w:rPr>
          <w:rFonts w:ascii="Arial" w:hAnsi="Arial" w:cs="Arial"/>
          <w:szCs w:val="24"/>
        </w:rPr>
        <w:t>.</w:t>
      </w:r>
      <w:r w:rsidR="00F1700A" w:rsidRPr="007A094F">
        <w:rPr>
          <w:rFonts w:ascii="Arial" w:hAnsi="Arial" w:cs="Arial"/>
          <w:szCs w:val="24"/>
        </w:rPr>
        <w:t xml:space="preserve"> v bodě 4.</w:t>
      </w:r>
      <w:r w:rsidRPr="007A094F">
        <w:rPr>
          <w:rFonts w:ascii="Arial" w:hAnsi="Arial" w:cs="Arial"/>
          <w:szCs w:val="24"/>
        </w:rPr>
        <w:t xml:space="preserve">  </w:t>
      </w:r>
    </w:p>
    <w:p w:rsidR="00EA1DA5" w:rsidRPr="007A094F" w:rsidRDefault="00EA1DA5" w:rsidP="007A094F">
      <w:pPr>
        <w:numPr>
          <w:ilvl w:val="0"/>
          <w:numId w:val="2"/>
        </w:numPr>
        <w:spacing w:after="120"/>
        <w:ind w:left="708" w:hanging="567"/>
        <w:jc w:val="both"/>
        <w:rPr>
          <w:rFonts w:ascii="Arial" w:hAnsi="Arial" w:cs="Arial"/>
          <w:szCs w:val="24"/>
        </w:rPr>
      </w:pPr>
      <w:r w:rsidRPr="007A094F">
        <w:rPr>
          <w:rFonts w:ascii="Arial" w:hAnsi="Arial" w:cs="Arial"/>
          <w:szCs w:val="24"/>
        </w:rPr>
        <w:t xml:space="preserve">Datem uskutečnění zdanitelného plnění bude den předání a převzetí </w:t>
      </w:r>
      <w:r w:rsidR="004D3644" w:rsidRPr="007A094F">
        <w:rPr>
          <w:rFonts w:ascii="Arial" w:hAnsi="Arial" w:cs="Arial"/>
          <w:szCs w:val="24"/>
        </w:rPr>
        <w:t xml:space="preserve">závěrečné </w:t>
      </w:r>
      <w:r w:rsidR="005500CC" w:rsidRPr="007A094F">
        <w:rPr>
          <w:rFonts w:ascii="Arial" w:hAnsi="Arial" w:cs="Arial"/>
          <w:szCs w:val="24"/>
        </w:rPr>
        <w:t>zprávy z kurzu</w:t>
      </w:r>
      <w:r w:rsidRPr="007A094F">
        <w:rPr>
          <w:rFonts w:ascii="Arial" w:hAnsi="Arial" w:cs="Arial"/>
          <w:szCs w:val="24"/>
        </w:rPr>
        <w:t xml:space="preserve">. </w:t>
      </w:r>
      <w:r w:rsidR="005500CC" w:rsidRPr="007A094F">
        <w:rPr>
          <w:rFonts w:ascii="Arial" w:hAnsi="Arial" w:cs="Arial"/>
          <w:szCs w:val="24"/>
        </w:rPr>
        <w:t>Zpráva</w:t>
      </w:r>
      <w:r w:rsidRPr="007A094F">
        <w:rPr>
          <w:rFonts w:ascii="Arial" w:hAnsi="Arial" w:cs="Arial"/>
          <w:szCs w:val="24"/>
        </w:rPr>
        <w:t xml:space="preserve"> bude nedílnou součástí daňového dokladu (faktury). </w:t>
      </w:r>
    </w:p>
    <w:p w:rsidR="00EA1DA5" w:rsidRPr="00927E52" w:rsidRDefault="00EA1DA5" w:rsidP="007A094F">
      <w:pPr>
        <w:numPr>
          <w:ilvl w:val="0"/>
          <w:numId w:val="2"/>
        </w:numPr>
        <w:spacing w:after="240"/>
        <w:ind w:left="708" w:hanging="567"/>
        <w:jc w:val="both"/>
        <w:rPr>
          <w:rFonts w:ascii="Arial" w:hAnsi="Arial" w:cs="Arial"/>
          <w:szCs w:val="24"/>
        </w:rPr>
      </w:pPr>
      <w:r w:rsidRPr="00927E52">
        <w:rPr>
          <w:rFonts w:ascii="Arial" w:hAnsi="Arial" w:cs="Arial"/>
          <w:szCs w:val="24"/>
        </w:rPr>
        <w:t>Daňový doklad (faktura) musí splňovat náležitosti ve smyslu daňových a účetních předpisů platných na území České republiky, zejména zákona č. 563/91 Sb., o</w:t>
      </w:r>
      <w:r w:rsidR="007F63C4" w:rsidRPr="00927E52">
        <w:rPr>
          <w:rFonts w:ascii="Arial" w:hAnsi="Arial" w:cs="Arial"/>
          <w:szCs w:val="24"/>
        </w:rPr>
        <w:t> </w:t>
      </w:r>
      <w:r w:rsidRPr="00927E52">
        <w:rPr>
          <w:rFonts w:ascii="Arial" w:hAnsi="Arial" w:cs="Arial"/>
          <w:szCs w:val="24"/>
        </w:rPr>
        <w:t>účetnictví a zákona 235/2004 Sb., o DPH v platném znění a dále náležitosti stanovené</w:t>
      </w:r>
      <w:r w:rsidR="007F63C4" w:rsidRPr="00927E52">
        <w:rPr>
          <w:rFonts w:ascii="Arial" w:hAnsi="Arial" w:cs="Arial"/>
          <w:szCs w:val="24"/>
        </w:rPr>
        <w:t xml:space="preserve"> smlouvou.</w:t>
      </w:r>
      <w:r w:rsidR="00F91502" w:rsidRPr="00927E52">
        <w:rPr>
          <w:rFonts w:ascii="Arial" w:hAnsi="Arial" w:cs="Arial"/>
          <w:szCs w:val="24"/>
        </w:rPr>
        <w:t xml:space="preserve"> </w:t>
      </w:r>
      <w:r w:rsidRPr="00927E52">
        <w:rPr>
          <w:rFonts w:ascii="Arial" w:hAnsi="Arial" w:cs="Arial"/>
          <w:szCs w:val="24"/>
        </w:rPr>
        <w:t xml:space="preserve">V případě chybějících nebo chybných náležitostí vrátí </w:t>
      </w:r>
      <w:r w:rsidR="00A32D02" w:rsidRPr="00927E52">
        <w:rPr>
          <w:rFonts w:ascii="Arial" w:hAnsi="Arial" w:cs="Arial"/>
          <w:szCs w:val="24"/>
        </w:rPr>
        <w:t>Zadavatel Dodavateli</w:t>
      </w:r>
      <w:r w:rsidRPr="00927E52">
        <w:rPr>
          <w:rFonts w:ascii="Arial" w:hAnsi="Arial" w:cs="Arial"/>
          <w:szCs w:val="24"/>
        </w:rPr>
        <w:t xml:space="preserve"> daňový doklad (fakturu) k opravě. Lhůta pro zaplacení pak počíná běžet od doby vrácení opraveného daňového dokladu (faktury).</w:t>
      </w:r>
    </w:p>
    <w:p w:rsidR="00EA1DA5" w:rsidRPr="00927E52" w:rsidRDefault="00EA1DA5" w:rsidP="007A094F">
      <w:pPr>
        <w:numPr>
          <w:ilvl w:val="0"/>
          <w:numId w:val="2"/>
        </w:numPr>
        <w:spacing w:after="120"/>
        <w:ind w:left="708" w:hanging="567"/>
        <w:jc w:val="both"/>
        <w:rPr>
          <w:rFonts w:ascii="Arial" w:hAnsi="Arial" w:cs="Arial"/>
          <w:szCs w:val="24"/>
        </w:rPr>
      </w:pPr>
      <w:r w:rsidRPr="00927E52">
        <w:rPr>
          <w:rFonts w:ascii="Arial" w:hAnsi="Arial" w:cs="Arial"/>
          <w:szCs w:val="24"/>
        </w:rPr>
        <w:t xml:space="preserve">Pokud </w:t>
      </w:r>
      <w:r w:rsidR="00A32D02" w:rsidRPr="00927E52">
        <w:rPr>
          <w:rFonts w:ascii="Arial" w:hAnsi="Arial" w:cs="Arial"/>
          <w:szCs w:val="24"/>
        </w:rPr>
        <w:t>Dodavatel</w:t>
      </w:r>
      <w:r w:rsidRPr="00927E52">
        <w:rPr>
          <w:rFonts w:ascii="Arial" w:hAnsi="Arial" w:cs="Arial"/>
          <w:szCs w:val="24"/>
        </w:rPr>
        <w:t xml:space="preserve"> nedodrží správný postup fakturace, zejména ustanovení zákona č. 235/2004 Sb. o DPH v platném znění, v důsledku čehož dojde u </w:t>
      </w:r>
      <w:r w:rsidR="00A32D02" w:rsidRPr="00927E52">
        <w:rPr>
          <w:rFonts w:ascii="Arial" w:hAnsi="Arial" w:cs="Arial"/>
          <w:szCs w:val="24"/>
        </w:rPr>
        <w:t>Zadavatele</w:t>
      </w:r>
      <w:r w:rsidRPr="00927E52">
        <w:rPr>
          <w:rFonts w:ascii="Arial" w:hAnsi="Arial" w:cs="Arial"/>
          <w:szCs w:val="24"/>
        </w:rPr>
        <w:t xml:space="preserve"> k chybnému vypořádání DPH, zavazuje se </w:t>
      </w:r>
      <w:r w:rsidR="00A32D02" w:rsidRPr="00927E52">
        <w:rPr>
          <w:rFonts w:ascii="Arial" w:hAnsi="Arial" w:cs="Arial"/>
          <w:szCs w:val="24"/>
        </w:rPr>
        <w:t>Dodavatel</w:t>
      </w:r>
      <w:r w:rsidRPr="00927E52">
        <w:rPr>
          <w:rFonts w:ascii="Arial" w:hAnsi="Arial" w:cs="Arial"/>
          <w:szCs w:val="24"/>
        </w:rPr>
        <w:t xml:space="preserve"> zaplatit </w:t>
      </w:r>
      <w:r w:rsidR="00A32D02" w:rsidRPr="00927E52">
        <w:rPr>
          <w:rFonts w:ascii="Arial" w:hAnsi="Arial" w:cs="Arial"/>
          <w:szCs w:val="24"/>
        </w:rPr>
        <w:t>Zadavateli</w:t>
      </w:r>
      <w:r w:rsidRPr="00927E52">
        <w:rPr>
          <w:rFonts w:ascii="Arial" w:hAnsi="Arial" w:cs="Arial"/>
          <w:szCs w:val="24"/>
        </w:rPr>
        <w:t xml:space="preserve"> smluvní pokutu ve výši 1,5 násobku částky, která bude správcem daně vyměřena </w:t>
      </w:r>
      <w:r w:rsidR="00A32D02" w:rsidRPr="00927E52">
        <w:rPr>
          <w:rFonts w:ascii="Arial" w:hAnsi="Arial" w:cs="Arial"/>
          <w:szCs w:val="24"/>
        </w:rPr>
        <w:t>Zadavateli</w:t>
      </w:r>
      <w:r w:rsidRPr="00927E52">
        <w:rPr>
          <w:rFonts w:ascii="Arial" w:hAnsi="Arial" w:cs="Arial"/>
          <w:szCs w:val="24"/>
        </w:rPr>
        <w:t xml:space="preserve"> jako sankce.</w:t>
      </w:r>
    </w:p>
    <w:p w:rsidR="00EA1DA5" w:rsidRPr="00927E52" w:rsidRDefault="00EA1DA5" w:rsidP="007A094F">
      <w:pPr>
        <w:numPr>
          <w:ilvl w:val="0"/>
          <w:numId w:val="2"/>
        </w:numPr>
        <w:spacing w:after="120"/>
        <w:ind w:left="708" w:hanging="567"/>
        <w:jc w:val="both"/>
        <w:rPr>
          <w:rFonts w:ascii="Arial" w:hAnsi="Arial" w:cs="Arial"/>
          <w:szCs w:val="24"/>
        </w:rPr>
      </w:pPr>
      <w:r w:rsidRPr="00927E52">
        <w:rPr>
          <w:rFonts w:ascii="Arial" w:hAnsi="Arial" w:cs="Arial"/>
          <w:szCs w:val="24"/>
        </w:rPr>
        <w:t xml:space="preserve">Splatnost daňového dokladu (faktury) je 30 dnů od data doručení </w:t>
      </w:r>
      <w:r w:rsidR="00A32D02" w:rsidRPr="00927E52">
        <w:rPr>
          <w:rFonts w:ascii="Arial" w:hAnsi="Arial" w:cs="Arial"/>
          <w:szCs w:val="24"/>
        </w:rPr>
        <w:t>Zadavateli</w:t>
      </w:r>
      <w:r w:rsidRPr="00927E52">
        <w:rPr>
          <w:rFonts w:ascii="Arial" w:hAnsi="Arial" w:cs="Arial"/>
          <w:szCs w:val="24"/>
        </w:rPr>
        <w:t>.</w:t>
      </w:r>
    </w:p>
    <w:p w:rsidR="00180A5D" w:rsidRPr="00927E52" w:rsidRDefault="00180A5D" w:rsidP="00424DC2">
      <w:pPr>
        <w:tabs>
          <w:tab w:val="left" w:pos="400"/>
        </w:tabs>
        <w:ind w:left="1068"/>
        <w:jc w:val="center"/>
        <w:rPr>
          <w:rFonts w:ascii="Arial" w:hAnsi="Arial" w:cs="Arial"/>
          <w:b/>
          <w:szCs w:val="24"/>
        </w:rPr>
      </w:pPr>
    </w:p>
    <w:p w:rsidR="001C0D74" w:rsidRPr="00927E52" w:rsidRDefault="001C0D74" w:rsidP="00424DC2">
      <w:pPr>
        <w:tabs>
          <w:tab w:val="left" w:pos="400"/>
        </w:tabs>
        <w:ind w:left="1068"/>
        <w:jc w:val="center"/>
        <w:rPr>
          <w:rFonts w:ascii="Arial" w:hAnsi="Arial" w:cs="Arial"/>
          <w:b/>
          <w:szCs w:val="24"/>
        </w:rPr>
      </w:pPr>
      <w:r w:rsidRPr="00927E52">
        <w:rPr>
          <w:rFonts w:ascii="Arial" w:hAnsi="Arial" w:cs="Arial"/>
          <w:b/>
          <w:szCs w:val="24"/>
        </w:rPr>
        <w:t>Článek V.</w:t>
      </w:r>
    </w:p>
    <w:p w:rsidR="006D72AA" w:rsidRPr="00927E52" w:rsidRDefault="006D72AA" w:rsidP="001C0D74">
      <w:pPr>
        <w:jc w:val="center"/>
        <w:rPr>
          <w:rFonts w:ascii="Arial" w:hAnsi="Arial" w:cs="Arial"/>
          <w:b/>
          <w:szCs w:val="24"/>
        </w:rPr>
      </w:pPr>
      <w:r w:rsidRPr="00927E52">
        <w:rPr>
          <w:rFonts w:ascii="Arial" w:hAnsi="Arial" w:cs="Arial"/>
          <w:b/>
          <w:szCs w:val="24"/>
        </w:rPr>
        <w:t xml:space="preserve">Odpovědnost </w:t>
      </w:r>
      <w:r w:rsidR="001C0D74" w:rsidRPr="00927E52">
        <w:rPr>
          <w:rFonts w:ascii="Arial" w:hAnsi="Arial" w:cs="Arial"/>
          <w:b/>
          <w:szCs w:val="24"/>
        </w:rPr>
        <w:t>smluvních stran</w:t>
      </w:r>
    </w:p>
    <w:p w:rsidR="001C0D74" w:rsidRPr="00927E52" w:rsidRDefault="001C0D74" w:rsidP="001C0D74">
      <w:pPr>
        <w:ind w:left="360"/>
        <w:rPr>
          <w:rFonts w:ascii="Arial" w:hAnsi="Arial" w:cs="Arial"/>
          <w:b/>
          <w:szCs w:val="24"/>
        </w:rPr>
      </w:pPr>
    </w:p>
    <w:p w:rsidR="006D72AA" w:rsidRPr="00927E52" w:rsidRDefault="0051015E" w:rsidP="007A094F">
      <w:pPr>
        <w:numPr>
          <w:ilvl w:val="1"/>
          <w:numId w:val="6"/>
        </w:numPr>
        <w:ind w:hanging="578"/>
        <w:jc w:val="both"/>
        <w:rPr>
          <w:rFonts w:ascii="Arial" w:hAnsi="Arial" w:cs="Arial"/>
          <w:szCs w:val="24"/>
        </w:rPr>
      </w:pPr>
      <w:r w:rsidRPr="00927E52">
        <w:rPr>
          <w:rFonts w:ascii="Arial" w:hAnsi="Arial" w:cs="Arial"/>
          <w:szCs w:val="24"/>
        </w:rPr>
        <w:t>Zadavatel</w:t>
      </w:r>
      <w:r w:rsidR="006D72AA" w:rsidRPr="00927E52">
        <w:rPr>
          <w:rFonts w:ascii="Arial" w:hAnsi="Arial" w:cs="Arial"/>
          <w:szCs w:val="24"/>
        </w:rPr>
        <w:t xml:space="preserve"> se </w:t>
      </w:r>
      <w:r w:rsidR="001C0D74" w:rsidRPr="00927E52">
        <w:rPr>
          <w:rFonts w:ascii="Arial" w:hAnsi="Arial" w:cs="Arial"/>
          <w:szCs w:val="24"/>
        </w:rPr>
        <w:t>zavazuje dodržovat informační povinnost ve vztahu k </w:t>
      </w:r>
      <w:r w:rsidR="00A32D02" w:rsidRPr="00927E52">
        <w:rPr>
          <w:rFonts w:ascii="Arial" w:hAnsi="Arial" w:cs="Arial"/>
          <w:szCs w:val="24"/>
        </w:rPr>
        <w:t>D</w:t>
      </w:r>
      <w:r w:rsidRPr="00927E52">
        <w:rPr>
          <w:rFonts w:ascii="Arial" w:hAnsi="Arial" w:cs="Arial"/>
          <w:szCs w:val="24"/>
        </w:rPr>
        <w:t>odavateli</w:t>
      </w:r>
      <w:r w:rsidR="001C0D74" w:rsidRPr="00927E52">
        <w:rPr>
          <w:rFonts w:ascii="Arial" w:hAnsi="Arial" w:cs="Arial"/>
          <w:szCs w:val="24"/>
        </w:rPr>
        <w:t xml:space="preserve"> ve všech oblastech souvisejících s</w:t>
      </w:r>
      <w:r w:rsidRPr="00927E52">
        <w:rPr>
          <w:rFonts w:ascii="Arial" w:hAnsi="Arial" w:cs="Arial"/>
          <w:szCs w:val="24"/>
        </w:rPr>
        <w:t xml:space="preserve"> předmětem zakázky. </w:t>
      </w:r>
      <w:r w:rsidR="00C7521E" w:rsidRPr="00927E52">
        <w:rPr>
          <w:rFonts w:ascii="Arial" w:hAnsi="Arial" w:cs="Arial"/>
          <w:szCs w:val="24"/>
        </w:rPr>
        <w:t xml:space="preserve">Zadavatel i </w:t>
      </w:r>
      <w:r w:rsidR="0092577A" w:rsidRPr="00927E52">
        <w:rPr>
          <w:rFonts w:ascii="Arial" w:hAnsi="Arial" w:cs="Arial"/>
          <w:szCs w:val="24"/>
        </w:rPr>
        <w:t>D</w:t>
      </w:r>
      <w:r w:rsidR="00C7521E" w:rsidRPr="00927E52">
        <w:rPr>
          <w:rFonts w:ascii="Arial" w:hAnsi="Arial" w:cs="Arial"/>
          <w:szCs w:val="24"/>
        </w:rPr>
        <w:t xml:space="preserve">odavatel jsou povinni </w:t>
      </w:r>
      <w:r w:rsidR="001C0D74" w:rsidRPr="00927E52">
        <w:rPr>
          <w:rFonts w:ascii="Arial" w:hAnsi="Arial" w:cs="Arial"/>
          <w:szCs w:val="24"/>
        </w:rPr>
        <w:t>neprodleně (ne</w:t>
      </w:r>
      <w:r w:rsidR="00241CCA" w:rsidRPr="00927E52">
        <w:rPr>
          <w:rFonts w:ascii="Arial" w:hAnsi="Arial" w:cs="Arial"/>
          <w:szCs w:val="24"/>
        </w:rPr>
        <w:t xml:space="preserve">jpozději </w:t>
      </w:r>
      <w:r w:rsidR="00E0099F" w:rsidRPr="00927E52">
        <w:rPr>
          <w:rFonts w:ascii="Arial" w:hAnsi="Arial" w:cs="Arial"/>
          <w:szCs w:val="24"/>
        </w:rPr>
        <w:t>3 pracovní dny před začátkem</w:t>
      </w:r>
      <w:r w:rsidR="00241CCA" w:rsidRPr="00927E52">
        <w:rPr>
          <w:rFonts w:ascii="Arial" w:hAnsi="Arial" w:cs="Arial"/>
          <w:szCs w:val="24"/>
        </w:rPr>
        <w:t xml:space="preserve"> kurzu</w:t>
      </w:r>
      <w:r w:rsidR="001C0D74" w:rsidRPr="00927E52">
        <w:rPr>
          <w:rFonts w:ascii="Arial" w:hAnsi="Arial" w:cs="Arial"/>
          <w:szCs w:val="24"/>
        </w:rPr>
        <w:t>), písemně oznamovat veškeré změny, které souvisejí s pře</w:t>
      </w:r>
      <w:r w:rsidR="00B47D75" w:rsidRPr="00927E52">
        <w:rPr>
          <w:rFonts w:ascii="Arial" w:hAnsi="Arial" w:cs="Arial"/>
          <w:szCs w:val="24"/>
        </w:rPr>
        <w:t>dmětem zakázky uvedené v čl. I.)</w:t>
      </w:r>
      <w:r w:rsidR="00E0099F" w:rsidRPr="00927E52">
        <w:rPr>
          <w:rFonts w:ascii="Arial" w:hAnsi="Arial" w:cs="Arial"/>
          <w:szCs w:val="24"/>
        </w:rPr>
        <w:t>, zejména informace související s rušením či změnou termínů kurzů</w:t>
      </w:r>
      <w:r w:rsidR="0092577A" w:rsidRPr="00927E52">
        <w:rPr>
          <w:rFonts w:ascii="Arial" w:hAnsi="Arial" w:cs="Arial"/>
          <w:szCs w:val="24"/>
        </w:rPr>
        <w:t>.</w:t>
      </w:r>
      <w:r w:rsidR="00E0099F" w:rsidRPr="00927E52">
        <w:rPr>
          <w:rFonts w:ascii="Arial" w:hAnsi="Arial" w:cs="Arial"/>
          <w:szCs w:val="24"/>
        </w:rPr>
        <w:t xml:space="preserve"> </w:t>
      </w:r>
    </w:p>
    <w:p w:rsidR="006D72AA" w:rsidRPr="00927E52" w:rsidRDefault="006D72AA" w:rsidP="006D72AA">
      <w:pPr>
        <w:ind w:left="720"/>
        <w:jc w:val="center"/>
        <w:rPr>
          <w:rFonts w:ascii="Arial" w:hAnsi="Arial" w:cs="Arial"/>
          <w:szCs w:val="24"/>
        </w:rPr>
      </w:pPr>
    </w:p>
    <w:p w:rsidR="001C0D74" w:rsidRPr="00927E52" w:rsidRDefault="001C0D74" w:rsidP="001C0D74">
      <w:pPr>
        <w:ind w:left="360"/>
        <w:jc w:val="center"/>
        <w:rPr>
          <w:rFonts w:ascii="Arial" w:hAnsi="Arial" w:cs="Arial"/>
          <w:b/>
          <w:szCs w:val="24"/>
        </w:rPr>
      </w:pPr>
      <w:r w:rsidRPr="00927E52">
        <w:rPr>
          <w:rFonts w:ascii="Arial" w:hAnsi="Arial" w:cs="Arial"/>
          <w:b/>
          <w:szCs w:val="24"/>
        </w:rPr>
        <w:t>Článek VI.</w:t>
      </w:r>
    </w:p>
    <w:p w:rsidR="006D72AA" w:rsidRPr="00927E52" w:rsidRDefault="006D72AA" w:rsidP="001C0D74">
      <w:pPr>
        <w:jc w:val="center"/>
        <w:rPr>
          <w:rFonts w:ascii="Arial" w:hAnsi="Arial" w:cs="Arial"/>
          <w:b/>
          <w:szCs w:val="24"/>
        </w:rPr>
      </w:pPr>
      <w:r w:rsidRPr="00927E52">
        <w:rPr>
          <w:rFonts w:ascii="Arial" w:hAnsi="Arial" w:cs="Arial"/>
          <w:b/>
          <w:szCs w:val="24"/>
        </w:rPr>
        <w:t>Ukončení smlouvy</w:t>
      </w:r>
    </w:p>
    <w:p w:rsidR="001C0D74" w:rsidRPr="00927E52" w:rsidRDefault="001C0D74" w:rsidP="001C0D74">
      <w:pPr>
        <w:jc w:val="center"/>
        <w:rPr>
          <w:rFonts w:ascii="Arial" w:hAnsi="Arial" w:cs="Arial"/>
          <w:b/>
          <w:szCs w:val="24"/>
        </w:rPr>
      </w:pPr>
    </w:p>
    <w:p w:rsidR="006D72AA" w:rsidRPr="00927E52" w:rsidRDefault="0051015E" w:rsidP="007A094F">
      <w:pPr>
        <w:numPr>
          <w:ilvl w:val="0"/>
          <w:numId w:val="7"/>
        </w:numPr>
        <w:spacing w:after="240"/>
        <w:ind w:hanging="578"/>
        <w:jc w:val="both"/>
        <w:rPr>
          <w:rFonts w:ascii="Arial" w:hAnsi="Arial" w:cs="Arial"/>
          <w:szCs w:val="24"/>
        </w:rPr>
      </w:pPr>
      <w:r w:rsidRPr="00927E52">
        <w:rPr>
          <w:rFonts w:ascii="Arial" w:hAnsi="Arial" w:cs="Arial"/>
          <w:szCs w:val="24"/>
        </w:rPr>
        <w:t>Dodavatel</w:t>
      </w:r>
      <w:r w:rsidR="006D72AA" w:rsidRPr="00927E52">
        <w:rPr>
          <w:rFonts w:ascii="Arial" w:hAnsi="Arial" w:cs="Arial"/>
          <w:szCs w:val="24"/>
        </w:rPr>
        <w:t xml:space="preserve"> má právo odstoupit od smlouvy v případě, že </w:t>
      </w:r>
      <w:r w:rsidRPr="00927E52">
        <w:rPr>
          <w:rFonts w:ascii="Arial" w:hAnsi="Arial" w:cs="Arial"/>
          <w:szCs w:val="24"/>
        </w:rPr>
        <w:t>Zadavatel</w:t>
      </w:r>
      <w:r w:rsidR="006D72AA" w:rsidRPr="00927E52">
        <w:rPr>
          <w:rFonts w:ascii="Arial" w:hAnsi="Arial" w:cs="Arial"/>
          <w:szCs w:val="24"/>
        </w:rPr>
        <w:t xml:space="preserve"> je v prodlení s úhradou faktury delším než 15 pracovních dní od splatnosti faktury. </w:t>
      </w:r>
    </w:p>
    <w:p w:rsidR="006D72AA" w:rsidRPr="00927E52" w:rsidRDefault="0051015E" w:rsidP="007A094F">
      <w:pPr>
        <w:numPr>
          <w:ilvl w:val="0"/>
          <w:numId w:val="7"/>
        </w:numPr>
        <w:ind w:hanging="578"/>
        <w:jc w:val="both"/>
        <w:rPr>
          <w:rFonts w:ascii="Arial" w:hAnsi="Arial" w:cs="Arial"/>
          <w:szCs w:val="24"/>
        </w:rPr>
      </w:pPr>
      <w:r w:rsidRPr="00927E52">
        <w:rPr>
          <w:rFonts w:ascii="Arial" w:hAnsi="Arial" w:cs="Arial"/>
          <w:szCs w:val="24"/>
        </w:rPr>
        <w:t>Zadavatel</w:t>
      </w:r>
      <w:r w:rsidR="006D72AA" w:rsidRPr="00927E52">
        <w:rPr>
          <w:rFonts w:ascii="Arial" w:hAnsi="Arial" w:cs="Arial"/>
          <w:szCs w:val="24"/>
        </w:rPr>
        <w:t xml:space="preserve"> má právo odstoupit od smlouvy, pokud </w:t>
      </w:r>
      <w:r w:rsidR="0092577A" w:rsidRPr="00927E52">
        <w:rPr>
          <w:rFonts w:ascii="Arial" w:hAnsi="Arial" w:cs="Arial"/>
          <w:szCs w:val="24"/>
        </w:rPr>
        <w:t>D</w:t>
      </w:r>
      <w:r w:rsidRPr="00927E52">
        <w:rPr>
          <w:rFonts w:ascii="Arial" w:hAnsi="Arial" w:cs="Arial"/>
          <w:szCs w:val="24"/>
        </w:rPr>
        <w:t>odavatel</w:t>
      </w:r>
      <w:r w:rsidR="006D72AA" w:rsidRPr="00927E52">
        <w:rPr>
          <w:rFonts w:ascii="Arial" w:hAnsi="Arial" w:cs="Arial"/>
          <w:szCs w:val="24"/>
        </w:rPr>
        <w:t xml:space="preserve"> neplní řádně a včas své povinnosti vyplývající pro něj z této smlouvy.</w:t>
      </w:r>
    </w:p>
    <w:p w:rsidR="0047779D" w:rsidRPr="00927E52" w:rsidRDefault="0047779D" w:rsidP="0047779D">
      <w:pPr>
        <w:ind w:left="720"/>
        <w:rPr>
          <w:rFonts w:ascii="Arial" w:hAnsi="Arial" w:cs="Arial"/>
          <w:szCs w:val="24"/>
        </w:rPr>
      </w:pPr>
    </w:p>
    <w:p w:rsidR="00621BC0" w:rsidRPr="00927E52" w:rsidRDefault="00621BC0" w:rsidP="00621BC0">
      <w:pPr>
        <w:ind w:left="720"/>
        <w:jc w:val="center"/>
        <w:rPr>
          <w:rFonts w:ascii="Arial" w:hAnsi="Arial" w:cs="Arial"/>
          <w:b/>
          <w:szCs w:val="24"/>
        </w:rPr>
      </w:pPr>
      <w:r w:rsidRPr="00927E52">
        <w:rPr>
          <w:rFonts w:ascii="Arial" w:hAnsi="Arial" w:cs="Arial"/>
          <w:b/>
          <w:szCs w:val="24"/>
        </w:rPr>
        <w:t>Článek VII.</w:t>
      </w:r>
    </w:p>
    <w:p w:rsidR="00621BC0" w:rsidRPr="00927E52" w:rsidRDefault="00621BC0" w:rsidP="00621BC0">
      <w:pPr>
        <w:ind w:left="720"/>
        <w:jc w:val="center"/>
        <w:rPr>
          <w:rFonts w:ascii="Arial" w:hAnsi="Arial" w:cs="Arial"/>
          <w:b/>
          <w:szCs w:val="24"/>
        </w:rPr>
      </w:pPr>
      <w:proofErr w:type="spellStart"/>
      <w:r w:rsidRPr="00927E52">
        <w:rPr>
          <w:rFonts w:ascii="Arial" w:hAnsi="Arial" w:cs="Arial"/>
          <w:b/>
          <w:szCs w:val="24"/>
        </w:rPr>
        <w:t>Compliance</w:t>
      </w:r>
      <w:proofErr w:type="spellEnd"/>
      <w:r w:rsidRPr="00927E52">
        <w:rPr>
          <w:rFonts w:ascii="Arial" w:hAnsi="Arial" w:cs="Arial"/>
          <w:b/>
          <w:szCs w:val="24"/>
        </w:rPr>
        <w:t xml:space="preserve"> doložka</w:t>
      </w:r>
    </w:p>
    <w:p w:rsidR="00621BC0" w:rsidRPr="00927E52" w:rsidRDefault="00621BC0" w:rsidP="00621BC0">
      <w:pPr>
        <w:ind w:left="720"/>
        <w:rPr>
          <w:rFonts w:ascii="Arial" w:hAnsi="Arial" w:cs="Arial"/>
          <w:szCs w:val="24"/>
        </w:rPr>
      </w:pPr>
    </w:p>
    <w:p w:rsidR="00621BC0" w:rsidRPr="00927E52" w:rsidRDefault="00621BC0" w:rsidP="007A094F">
      <w:pPr>
        <w:ind w:left="709" w:hanging="709"/>
        <w:jc w:val="both"/>
        <w:rPr>
          <w:rFonts w:ascii="Arial" w:hAnsi="Arial" w:cs="Arial"/>
          <w:szCs w:val="24"/>
        </w:rPr>
      </w:pPr>
      <w:r w:rsidRPr="00927E52">
        <w:rPr>
          <w:rFonts w:ascii="Arial" w:hAnsi="Arial" w:cs="Arial"/>
          <w:szCs w:val="24"/>
        </w:rPr>
        <w:t>1)</w:t>
      </w:r>
      <w:r w:rsidRPr="00927E52">
        <w:rPr>
          <w:rFonts w:ascii="Arial" w:hAnsi="Arial" w:cs="Arial"/>
          <w:szCs w:val="24"/>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21BC0" w:rsidRPr="00927E52" w:rsidRDefault="00621BC0" w:rsidP="0092577A">
      <w:pPr>
        <w:spacing w:before="240"/>
        <w:ind w:left="709" w:hanging="567"/>
        <w:jc w:val="both"/>
        <w:rPr>
          <w:rFonts w:ascii="Arial" w:hAnsi="Arial" w:cs="Arial"/>
          <w:szCs w:val="24"/>
        </w:rPr>
      </w:pPr>
      <w:r w:rsidRPr="00927E52">
        <w:rPr>
          <w:rFonts w:ascii="Arial" w:hAnsi="Arial" w:cs="Arial"/>
          <w:szCs w:val="24"/>
        </w:rPr>
        <w:t xml:space="preserve">2)   </w:t>
      </w:r>
      <w:r w:rsidRPr="00927E52">
        <w:rPr>
          <w:rFonts w:ascii="Arial" w:hAnsi="Arial" w:cs="Arial"/>
          <w:szCs w:val="24"/>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21BC0" w:rsidRPr="00927E52" w:rsidRDefault="00621BC0" w:rsidP="0092577A">
      <w:pPr>
        <w:spacing w:before="240"/>
        <w:ind w:left="709" w:hanging="567"/>
        <w:jc w:val="both"/>
        <w:rPr>
          <w:rFonts w:ascii="Arial" w:hAnsi="Arial" w:cs="Arial"/>
          <w:szCs w:val="24"/>
        </w:rPr>
      </w:pPr>
      <w:r w:rsidRPr="00927E52">
        <w:rPr>
          <w:rFonts w:ascii="Arial" w:hAnsi="Arial" w:cs="Arial"/>
          <w:szCs w:val="24"/>
        </w:rPr>
        <w:t xml:space="preserve">3) </w:t>
      </w:r>
      <w:r w:rsidRPr="00927E52">
        <w:rPr>
          <w:rFonts w:ascii="Arial" w:hAnsi="Arial" w:cs="Arial"/>
          <w:szCs w:val="24"/>
        </w:rPr>
        <w:tab/>
        <w:t xml:space="preserve">Druhá smluvní strana (zhotovitel, kupující, prodávající, pronajímatel, nájemce, atd.) prohlašuje, že se seznámila se zásadami, hodnotami a cíli </w:t>
      </w:r>
      <w:proofErr w:type="spellStart"/>
      <w:r w:rsidRPr="00927E52">
        <w:rPr>
          <w:rFonts w:ascii="Arial" w:hAnsi="Arial" w:cs="Arial"/>
          <w:szCs w:val="24"/>
        </w:rPr>
        <w:t>Compliance</w:t>
      </w:r>
      <w:proofErr w:type="spellEnd"/>
      <w:r w:rsidRPr="00927E52">
        <w:rPr>
          <w:rFonts w:ascii="Arial" w:hAnsi="Arial" w:cs="Arial"/>
          <w:szCs w:val="24"/>
        </w:rPr>
        <w:t xml:space="preserve"> programu Povodí Ohře, státní podnik </w:t>
      </w:r>
      <w:r w:rsidR="00A500F1" w:rsidRPr="00927E52">
        <w:rPr>
          <w:rFonts w:ascii="Arial" w:eastAsia="Calibri" w:hAnsi="Arial" w:cs="Arial"/>
          <w:color w:val="000000"/>
          <w:szCs w:val="24"/>
        </w:rPr>
        <w:t xml:space="preserve">(viz </w:t>
      </w:r>
      <w:hyperlink r:id="rId8" w:history="1">
        <w:r w:rsidR="00A500F1" w:rsidRPr="00927E52">
          <w:rPr>
            <w:rFonts w:ascii="Arial" w:eastAsia="Calibri" w:hAnsi="Arial" w:cs="Arial"/>
            <w:color w:val="0000FF"/>
            <w:szCs w:val="24"/>
            <w:u w:val="single"/>
          </w:rPr>
          <w:t>http://www.poh.cz/profilfirmy/Compliance_programy.htm</w:t>
        </w:r>
      </w:hyperlink>
      <w:r w:rsidR="00A500F1" w:rsidRPr="00927E52">
        <w:rPr>
          <w:rFonts w:ascii="Arial" w:eastAsia="Calibri" w:hAnsi="Arial" w:cs="Arial"/>
          <w:color w:val="000000"/>
          <w:szCs w:val="24"/>
        </w:rPr>
        <w:t>)</w:t>
      </w:r>
      <w:r w:rsidRPr="00927E52">
        <w:rPr>
          <w:rFonts w:ascii="Arial" w:hAnsi="Arial" w:cs="Arial"/>
          <w:szCs w:val="24"/>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4C000F" w:rsidRPr="00927E52" w:rsidRDefault="00820E3F" w:rsidP="00927E52">
      <w:pPr>
        <w:spacing w:before="240"/>
        <w:ind w:left="709" w:hanging="567"/>
        <w:jc w:val="both"/>
        <w:rPr>
          <w:rFonts w:ascii="Arial" w:hAnsi="Arial" w:cs="Arial"/>
          <w:szCs w:val="24"/>
        </w:rPr>
      </w:pPr>
      <w:r>
        <w:rPr>
          <w:rFonts w:ascii="Arial" w:hAnsi="Arial" w:cs="Arial"/>
          <w:szCs w:val="24"/>
        </w:rPr>
        <w:t xml:space="preserve">4)  </w:t>
      </w:r>
      <w:r>
        <w:rPr>
          <w:rFonts w:ascii="Arial" w:hAnsi="Arial" w:cs="Arial"/>
          <w:szCs w:val="24"/>
        </w:rPr>
        <w:tab/>
      </w:r>
      <w:r w:rsidR="00621BC0" w:rsidRPr="00927E52">
        <w:rPr>
          <w:rFonts w:ascii="Arial" w:hAnsi="Arial" w:cs="Arial"/>
          <w:szCs w:val="24"/>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927E52" w:rsidRPr="00927E52" w:rsidRDefault="00927E52" w:rsidP="00927E52">
      <w:pPr>
        <w:spacing w:before="240"/>
        <w:ind w:left="709" w:hanging="567"/>
        <w:jc w:val="both"/>
        <w:rPr>
          <w:rFonts w:ascii="Arial" w:hAnsi="Arial" w:cs="Arial"/>
          <w:szCs w:val="24"/>
        </w:rPr>
      </w:pPr>
    </w:p>
    <w:p w:rsidR="001C0D74" w:rsidRPr="00927E52" w:rsidRDefault="001C0D74" w:rsidP="001C0D74">
      <w:pPr>
        <w:ind w:left="720"/>
        <w:jc w:val="center"/>
        <w:rPr>
          <w:rFonts w:ascii="Arial" w:hAnsi="Arial" w:cs="Arial"/>
          <w:b/>
          <w:szCs w:val="24"/>
        </w:rPr>
      </w:pPr>
      <w:r w:rsidRPr="00927E52">
        <w:rPr>
          <w:rFonts w:ascii="Arial" w:hAnsi="Arial" w:cs="Arial"/>
          <w:b/>
          <w:szCs w:val="24"/>
        </w:rPr>
        <w:t>Článek V</w:t>
      </w:r>
      <w:r w:rsidR="00621BC0" w:rsidRPr="00927E52">
        <w:rPr>
          <w:rFonts w:ascii="Arial" w:hAnsi="Arial" w:cs="Arial"/>
          <w:b/>
          <w:szCs w:val="24"/>
        </w:rPr>
        <w:t>I</w:t>
      </w:r>
      <w:r w:rsidRPr="00927E52">
        <w:rPr>
          <w:rFonts w:ascii="Arial" w:hAnsi="Arial" w:cs="Arial"/>
          <w:b/>
          <w:szCs w:val="24"/>
        </w:rPr>
        <w:t>II.</w:t>
      </w:r>
    </w:p>
    <w:p w:rsidR="00927E52" w:rsidRPr="00927E52" w:rsidRDefault="00927E52" w:rsidP="00927E52">
      <w:pPr>
        <w:autoSpaceDE w:val="0"/>
        <w:autoSpaceDN w:val="0"/>
        <w:adjustRightInd w:val="0"/>
        <w:jc w:val="center"/>
        <w:rPr>
          <w:rFonts w:ascii="Arial" w:hAnsi="Arial" w:cs="Arial"/>
          <w:b/>
          <w:bCs/>
          <w:color w:val="000000"/>
          <w:szCs w:val="24"/>
        </w:rPr>
      </w:pPr>
      <w:r w:rsidRPr="00927E52">
        <w:rPr>
          <w:rFonts w:ascii="Arial" w:hAnsi="Arial" w:cs="Arial"/>
          <w:b/>
          <w:bCs/>
          <w:color w:val="000000"/>
          <w:szCs w:val="24"/>
        </w:rPr>
        <w:t>Ochrana a zpracování osobních údajů</w:t>
      </w:r>
    </w:p>
    <w:p w:rsidR="00927E52" w:rsidRPr="00927E52" w:rsidRDefault="00927E52" w:rsidP="00927E52">
      <w:pPr>
        <w:autoSpaceDE w:val="0"/>
        <w:autoSpaceDN w:val="0"/>
        <w:adjustRightInd w:val="0"/>
        <w:jc w:val="center"/>
        <w:rPr>
          <w:rFonts w:cs="Arial"/>
          <w:b/>
          <w:bCs/>
          <w:color w:val="000000"/>
          <w:szCs w:val="24"/>
        </w:rPr>
      </w:pPr>
    </w:p>
    <w:p w:rsidR="00927E52" w:rsidRPr="00927E52" w:rsidRDefault="00927E52" w:rsidP="00927E52">
      <w:pPr>
        <w:ind w:left="709"/>
        <w:jc w:val="both"/>
        <w:rPr>
          <w:rFonts w:ascii="Arial" w:hAnsi="Arial" w:cs="Arial"/>
          <w:color w:val="000000"/>
          <w:szCs w:val="24"/>
        </w:rPr>
      </w:pPr>
      <w:r w:rsidRPr="00927E52">
        <w:rPr>
          <w:rFonts w:ascii="Arial" w:hAnsi="Arial" w:cs="Arial"/>
          <w:color w:val="000000"/>
          <w:szCs w:val="24"/>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w:t>
      </w:r>
    </w:p>
    <w:p w:rsidR="00927E52" w:rsidRPr="00927E52" w:rsidRDefault="00927E52" w:rsidP="00927E52">
      <w:pPr>
        <w:ind w:left="709"/>
        <w:rPr>
          <w:rFonts w:ascii="Arial" w:hAnsi="Arial" w:cs="Arial"/>
          <w:color w:val="0000FF"/>
          <w:szCs w:val="24"/>
        </w:rPr>
      </w:pPr>
      <w:r w:rsidRPr="00927E52">
        <w:rPr>
          <w:rFonts w:ascii="Arial" w:hAnsi="Arial" w:cs="Arial"/>
          <w:color w:val="000000"/>
          <w:szCs w:val="24"/>
        </w:rPr>
        <w:t xml:space="preserve">a důvodu zpracování, naleznete na </w:t>
      </w:r>
      <w:hyperlink r:id="rId9" w:history="1">
        <w:r w:rsidRPr="00927E52">
          <w:rPr>
            <w:rStyle w:val="Hypertextovodkaz"/>
            <w:rFonts w:ascii="Arial" w:hAnsi="Arial" w:cs="Arial"/>
            <w:szCs w:val="24"/>
          </w:rPr>
          <w:t>http://www.poh.cz/profilfirmy/zpracovaniosobnichudaju.htm</w:t>
        </w:r>
      </w:hyperlink>
    </w:p>
    <w:p w:rsidR="00927E52" w:rsidRPr="00927E52" w:rsidRDefault="00927E52" w:rsidP="00927E52">
      <w:pPr>
        <w:spacing w:before="240"/>
        <w:ind w:left="720"/>
        <w:jc w:val="center"/>
        <w:rPr>
          <w:rFonts w:ascii="Arial" w:hAnsi="Arial" w:cs="Arial"/>
          <w:b/>
          <w:szCs w:val="24"/>
        </w:rPr>
      </w:pPr>
    </w:p>
    <w:p w:rsidR="00927E52" w:rsidRPr="00927E52" w:rsidRDefault="00927E52" w:rsidP="00927E52">
      <w:pPr>
        <w:ind w:left="720"/>
        <w:jc w:val="center"/>
        <w:rPr>
          <w:rFonts w:ascii="Arial" w:hAnsi="Arial" w:cs="Arial"/>
          <w:b/>
          <w:szCs w:val="24"/>
        </w:rPr>
      </w:pPr>
      <w:r w:rsidRPr="00927E52">
        <w:rPr>
          <w:rFonts w:ascii="Arial" w:hAnsi="Arial" w:cs="Arial"/>
          <w:b/>
          <w:szCs w:val="24"/>
        </w:rPr>
        <w:t>Článek IX.</w:t>
      </w:r>
    </w:p>
    <w:p w:rsidR="0047779D" w:rsidRPr="00927E52" w:rsidRDefault="0047779D" w:rsidP="001C0D74">
      <w:pPr>
        <w:ind w:left="720"/>
        <w:jc w:val="center"/>
        <w:rPr>
          <w:rFonts w:ascii="Arial" w:hAnsi="Arial" w:cs="Arial"/>
          <w:b/>
          <w:szCs w:val="24"/>
        </w:rPr>
      </w:pPr>
      <w:r w:rsidRPr="00927E52">
        <w:rPr>
          <w:rFonts w:ascii="Arial" w:hAnsi="Arial" w:cs="Arial"/>
          <w:b/>
          <w:szCs w:val="24"/>
        </w:rPr>
        <w:t>Obecná ustanovení</w:t>
      </w:r>
    </w:p>
    <w:p w:rsidR="001C0D74" w:rsidRPr="00927E52" w:rsidRDefault="001C0D74" w:rsidP="001C0D74">
      <w:pPr>
        <w:ind w:left="720"/>
        <w:jc w:val="center"/>
        <w:rPr>
          <w:rFonts w:ascii="Arial" w:hAnsi="Arial" w:cs="Arial"/>
          <w:b/>
          <w:szCs w:val="24"/>
        </w:rPr>
      </w:pPr>
    </w:p>
    <w:p w:rsidR="004C000F" w:rsidRPr="00927E52" w:rsidRDefault="0047779D" w:rsidP="004C000F">
      <w:pPr>
        <w:numPr>
          <w:ilvl w:val="0"/>
          <w:numId w:val="9"/>
        </w:numPr>
        <w:spacing w:after="240"/>
        <w:jc w:val="both"/>
        <w:rPr>
          <w:rFonts w:ascii="Arial" w:hAnsi="Arial" w:cs="Arial"/>
          <w:szCs w:val="24"/>
        </w:rPr>
      </w:pPr>
      <w:r w:rsidRPr="00927E52">
        <w:rPr>
          <w:rFonts w:ascii="Arial" w:hAnsi="Arial" w:cs="Arial"/>
          <w:szCs w:val="24"/>
        </w:rPr>
        <w:t>Doplňky a změny této smlouvy musí být učiněny písemně formou vzestupně číslovaných dodatků a podepsány oběma smluvními stranami.</w:t>
      </w:r>
    </w:p>
    <w:p w:rsidR="0047779D" w:rsidRPr="00927E52" w:rsidRDefault="0047779D" w:rsidP="004C000F">
      <w:pPr>
        <w:numPr>
          <w:ilvl w:val="0"/>
          <w:numId w:val="9"/>
        </w:numPr>
        <w:spacing w:after="240"/>
        <w:jc w:val="both"/>
        <w:rPr>
          <w:rFonts w:ascii="Arial" w:hAnsi="Arial" w:cs="Arial"/>
          <w:szCs w:val="24"/>
        </w:rPr>
      </w:pPr>
      <w:r w:rsidRPr="00927E52">
        <w:rPr>
          <w:rFonts w:ascii="Arial" w:hAnsi="Arial" w:cs="Arial"/>
          <w:szCs w:val="24"/>
        </w:rPr>
        <w:t>Tato smlouva je vyhotovena ve dvou stejnopisech s platností originálu, po jednom pro každou ze smluvních stran.</w:t>
      </w:r>
    </w:p>
    <w:p w:rsidR="0047779D" w:rsidRPr="00927E52" w:rsidRDefault="0047779D" w:rsidP="004C000F">
      <w:pPr>
        <w:numPr>
          <w:ilvl w:val="0"/>
          <w:numId w:val="9"/>
        </w:numPr>
        <w:spacing w:after="240"/>
        <w:jc w:val="both"/>
        <w:rPr>
          <w:rFonts w:ascii="Arial" w:hAnsi="Arial" w:cs="Arial"/>
          <w:szCs w:val="24"/>
        </w:rPr>
      </w:pPr>
      <w:r w:rsidRPr="00927E52">
        <w:rPr>
          <w:rFonts w:ascii="Arial" w:hAnsi="Arial" w:cs="Arial"/>
          <w:szCs w:val="24"/>
        </w:rPr>
        <w:t>Tato smlouva je uzavírána na základě pravé a svobodné vůle smluvních stran, určitě a srozumitelně, nikoliv v tísni.</w:t>
      </w:r>
    </w:p>
    <w:p w:rsidR="00621BC0" w:rsidRPr="00927E52" w:rsidRDefault="00621BC0" w:rsidP="004C000F">
      <w:pPr>
        <w:numPr>
          <w:ilvl w:val="0"/>
          <w:numId w:val="9"/>
        </w:numPr>
        <w:spacing w:after="240"/>
        <w:jc w:val="both"/>
        <w:rPr>
          <w:rFonts w:ascii="Arial" w:hAnsi="Arial" w:cs="Arial"/>
          <w:szCs w:val="24"/>
        </w:rPr>
      </w:pPr>
      <w:r w:rsidRPr="00927E52">
        <w:rPr>
          <w:rFonts w:ascii="Arial" w:hAnsi="Arial" w:cs="Arial"/>
          <w:szCs w:val="24"/>
        </w:rPr>
        <w:t xml:space="preserve">Smluvní strany berou na vědomí, že Povodí Ohře, státní podnik, je povinen zveřejnit obraz smlouvy a jejích případných změn (dodatků) a dalších dokumentů od této smlouvy odvozených včetně </w:t>
      </w:r>
      <w:proofErr w:type="spellStart"/>
      <w:r w:rsidRPr="00927E52">
        <w:rPr>
          <w:rFonts w:ascii="Arial" w:hAnsi="Arial" w:cs="Arial"/>
          <w:szCs w:val="24"/>
        </w:rPr>
        <w:t>metadat</w:t>
      </w:r>
      <w:proofErr w:type="spellEnd"/>
      <w:r w:rsidRPr="00927E52">
        <w:rPr>
          <w:rFonts w:ascii="Arial" w:hAnsi="Arial" w:cs="Arial"/>
          <w:szCs w:val="24"/>
        </w:rPr>
        <w:t xml:space="preserve"> požadovaných k uveřejnění dle zákona č. 340/2015 Sb. o registru smluv. Zveřejnění smlouvy a </w:t>
      </w:r>
      <w:proofErr w:type="spellStart"/>
      <w:r w:rsidRPr="00927E52">
        <w:rPr>
          <w:rFonts w:ascii="Arial" w:hAnsi="Arial" w:cs="Arial"/>
          <w:szCs w:val="24"/>
        </w:rPr>
        <w:t>metadat</w:t>
      </w:r>
      <w:proofErr w:type="spellEnd"/>
      <w:r w:rsidRPr="00927E52">
        <w:rPr>
          <w:rFonts w:ascii="Arial" w:hAnsi="Arial" w:cs="Arial"/>
          <w:szCs w:val="24"/>
        </w:rPr>
        <w:t xml:space="preserve"> v registru smluv zajistí Povodí Ohře, státní podnik, který má právo tuto smlouvu zveřejnit rovněž v pochybnostech o tom, zda tato smlouva zveřejnění podléhá či nikoliv.</w:t>
      </w:r>
    </w:p>
    <w:p w:rsidR="00621BC0" w:rsidRPr="00927E52" w:rsidRDefault="00621BC0" w:rsidP="004E799E">
      <w:pPr>
        <w:numPr>
          <w:ilvl w:val="0"/>
          <w:numId w:val="9"/>
        </w:numPr>
        <w:spacing w:after="240"/>
        <w:jc w:val="both"/>
        <w:rPr>
          <w:rFonts w:ascii="Arial" w:eastAsia="Calibri" w:hAnsi="Arial" w:cs="Arial"/>
          <w:color w:val="000000"/>
          <w:szCs w:val="24"/>
        </w:rPr>
      </w:pPr>
      <w:r w:rsidRPr="00927E52">
        <w:rPr>
          <w:rFonts w:ascii="Arial" w:eastAsia="Calibri" w:hAnsi="Arial" w:cs="Arial"/>
          <w:color w:val="000000"/>
          <w:szCs w:val="24"/>
        </w:rPr>
        <w:t>Smlouva nabývá platnosti dnem jejího podpisu poslední ze smluvních stran a účinnosti zveřejněním v Registru smluv, pokud této účinnosti dle příslušných ustanovení smlouvy nenabude později.</w:t>
      </w:r>
    </w:p>
    <w:p w:rsidR="00621BC0" w:rsidRPr="00927E52" w:rsidRDefault="00621BC0" w:rsidP="00621BC0">
      <w:pPr>
        <w:numPr>
          <w:ilvl w:val="0"/>
          <w:numId w:val="9"/>
        </w:numPr>
        <w:rPr>
          <w:rFonts w:ascii="Arial" w:hAnsi="Arial" w:cs="Arial"/>
          <w:szCs w:val="24"/>
        </w:rPr>
      </w:pPr>
      <w:r w:rsidRPr="00927E52">
        <w:rPr>
          <w:rFonts w:ascii="Arial" w:hAnsi="Arial" w:cs="Arial"/>
          <w:szCs w:val="24"/>
        </w:rPr>
        <w:t>Smluvní strany nepovažují žádné ustanovení smlouvy za obchodní tajemství.</w:t>
      </w:r>
    </w:p>
    <w:p w:rsidR="00621BC0" w:rsidRPr="00927E52" w:rsidRDefault="00621BC0" w:rsidP="00621BC0">
      <w:pPr>
        <w:ind w:left="720"/>
        <w:rPr>
          <w:rFonts w:ascii="Arial" w:eastAsia="Calibri" w:hAnsi="Arial" w:cs="Arial"/>
          <w:color w:val="000000"/>
          <w:szCs w:val="24"/>
        </w:rPr>
      </w:pPr>
    </w:p>
    <w:p w:rsidR="00621BC0" w:rsidRPr="00927E52" w:rsidRDefault="00621BC0" w:rsidP="00621BC0">
      <w:pPr>
        <w:ind w:left="360"/>
        <w:jc w:val="both"/>
        <w:rPr>
          <w:rFonts w:ascii="Arial" w:hAnsi="Arial" w:cs="Arial"/>
          <w:szCs w:val="24"/>
        </w:rPr>
      </w:pPr>
    </w:p>
    <w:p w:rsidR="004C000F" w:rsidRPr="00927E52" w:rsidRDefault="004C000F" w:rsidP="00621BC0">
      <w:pPr>
        <w:ind w:left="360"/>
        <w:jc w:val="both"/>
        <w:rPr>
          <w:rFonts w:ascii="Arial" w:hAnsi="Arial" w:cs="Arial"/>
          <w:szCs w:val="24"/>
        </w:rPr>
      </w:pPr>
    </w:p>
    <w:p w:rsidR="0047779D" w:rsidRPr="00927E52" w:rsidRDefault="0047779D" w:rsidP="0047779D">
      <w:pPr>
        <w:rPr>
          <w:rFonts w:ascii="Arial" w:hAnsi="Arial" w:cs="Arial"/>
          <w:szCs w:val="24"/>
        </w:rPr>
      </w:pPr>
    </w:p>
    <w:p w:rsidR="001C0D74" w:rsidRPr="00927E52" w:rsidRDefault="001C0D74" w:rsidP="001C0D74">
      <w:pPr>
        <w:rPr>
          <w:rFonts w:ascii="Arial" w:hAnsi="Arial" w:cs="Arial"/>
          <w:szCs w:val="24"/>
        </w:rPr>
      </w:pPr>
    </w:p>
    <w:p w:rsidR="001C0D74" w:rsidRPr="00927E52" w:rsidRDefault="0047779D" w:rsidP="001C0D74">
      <w:pPr>
        <w:rPr>
          <w:rFonts w:ascii="Arial" w:hAnsi="Arial" w:cs="Arial"/>
          <w:szCs w:val="24"/>
        </w:rPr>
      </w:pPr>
      <w:r w:rsidRPr="00927E52">
        <w:rPr>
          <w:rFonts w:ascii="Arial" w:hAnsi="Arial" w:cs="Arial"/>
          <w:szCs w:val="24"/>
        </w:rPr>
        <w:t>V</w:t>
      </w:r>
      <w:r w:rsidR="001C0D74" w:rsidRPr="00927E52">
        <w:rPr>
          <w:rFonts w:ascii="Arial" w:hAnsi="Arial" w:cs="Arial"/>
          <w:szCs w:val="24"/>
        </w:rPr>
        <w:t> </w:t>
      </w:r>
      <w:r w:rsidR="00B86785" w:rsidRPr="00927E52">
        <w:rPr>
          <w:rFonts w:ascii="Arial" w:hAnsi="Arial" w:cs="Arial"/>
          <w:szCs w:val="24"/>
        </w:rPr>
        <w:t>Jičíně</w:t>
      </w:r>
      <w:r w:rsidRPr="00927E52">
        <w:rPr>
          <w:rFonts w:ascii="Arial" w:hAnsi="Arial" w:cs="Arial"/>
          <w:szCs w:val="24"/>
        </w:rPr>
        <w:t xml:space="preserve"> dne</w:t>
      </w:r>
      <w:r w:rsidR="004C000F" w:rsidRPr="00927E52">
        <w:rPr>
          <w:rFonts w:ascii="Arial" w:hAnsi="Arial" w:cs="Arial"/>
          <w:szCs w:val="24"/>
        </w:rPr>
        <w:tab/>
      </w:r>
      <w:r w:rsidR="001C0D74" w:rsidRPr="00927E52">
        <w:rPr>
          <w:rFonts w:ascii="Arial" w:hAnsi="Arial" w:cs="Arial"/>
          <w:szCs w:val="24"/>
        </w:rPr>
        <w:tab/>
      </w:r>
      <w:r w:rsidR="001C0D74" w:rsidRPr="00927E52">
        <w:rPr>
          <w:rFonts w:ascii="Arial" w:hAnsi="Arial" w:cs="Arial"/>
          <w:szCs w:val="24"/>
        </w:rPr>
        <w:tab/>
      </w:r>
      <w:r w:rsidR="001C0D74" w:rsidRPr="00927E52">
        <w:rPr>
          <w:rFonts w:ascii="Arial" w:hAnsi="Arial" w:cs="Arial"/>
          <w:szCs w:val="24"/>
        </w:rPr>
        <w:tab/>
      </w:r>
      <w:r w:rsidR="00774EEC" w:rsidRPr="00927E52">
        <w:rPr>
          <w:rFonts w:ascii="Arial" w:hAnsi="Arial" w:cs="Arial"/>
          <w:szCs w:val="24"/>
        </w:rPr>
        <w:t xml:space="preserve">                 </w:t>
      </w:r>
      <w:r w:rsidR="001C0D74" w:rsidRPr="00927E52">
        <w:rPr>
          <w:rFonts w:ascii="Arial" w:hAnsi="Arial" w:cs="Arial"/>
          <w:szCs w:val="24"/>
        </w:rPr>
        <w:t>V </w:t>
      </w:r>
      <w:r w:rsidR="00241CCA" w:rsidRPr="00927E52">
        <w:rPr>
          <w:rFonts w:ascii="Arial" w:hAnsi="Arial" w:cs="Arial"/>
          <w:szCs w:val="24"/>
        </w:rPr>
        <w:t>Chomutově</w:t>
      </w:r>
      <w:r w:rsidR="001C0D74" w:rsidRPr="00927E52">
        <w:rPr>
          <w:rFonts w:ascii="Arial" w:hAnsi="Arial" w:cs="Arial"/>
          <w:szCs w:val="24"/>
        </w:rPr>
        <w:t xml:space="preserve"> dne </w:t>
      </w:r>
    </w:p>
    <w:p w:rsidR="0047779D" w:rsidRPr="00927E52" w:rsidRDefault="0047779D" w:rsidP="0047779D">
      <w:pPr>
        <w:rPr>
          <w:rFonts w:ascii="Arial" w:hAnsi="Arial" w:cs="Arial"/>
          <w:szCs w:val="24"/>
        </w:rPr>
      </w:pPr>
    </w:p>
    <w:p w:rsidR="0047779D" w:rsidRPr="00927E52" w:rsidRDefault="0047779D" w:rsidP="0047779D">
      <w:pPr>
        <w:rPr>
          <w:rFonts w:ascii="Arial" w:hAnsi="Arial" w:cs="Arial"/>
          <w:szCs w:val="24"/>
        </w:rPr>
      </w:pPr>
    </w:p>
    <w:p w:rsidR="00774EEC" w:rsidRPr="00927E52" w:rsidRDefault="00774EEC" w:rsidP="0047779D">
      <w:pPr>
        <w:rPr>
          <w:rFonts w:ascii="Arial" w:hAnsi="Arial" w:cs="Arial"/>
          <w:szCs w:val="24"/>
        </w:rPr>
      </w:pPr>
    </w:p>
    <w:p w:rsidR="00F411B5" w:rsidRPr="00927E52" w:rsidRDefault="00F411B5" w:rsidP="0047779D">
      <w:pPr>
        <w:rPr>
          <w:rFonts w:ascii="Arial" w:hAnsi="Arial" w:cs="Arial"/>
          <w:szCs w:val="24"/>
        </w:rPr>
      </w:pPr>
    </w:p>
    <w:p w:rsidR="00F411B5" w:rsidRPr="00927E52" w:rsidRDefault="00F411B5" w:rsidP="0047779D">
      <w:pPr>
        <w:rPr>
          <w:rFonts w:ascii="Arial" w:hAnsi="Arial" w:cs="Arial"/>
          <w:szCs w:val="24"/>
        </w:rPr>
      </w:pPr>
    </w:p>
    <w:p w:rsidR="00F411B5" w:rsidRPr="00927E52" w:rsidRDefault="00F411B5" w:rsidP="0047779D">
      <w:pPr>
        <w:rPr>
          <w:rFonts w:ascii="Arial" w:hAnsi="Arial" w:cs="Arial"/>
          <w:szCs w:val="24"/>
        </w:rPr>
      </w:pPr>
    </w:p>
    <w:p w:rsidR="00774EEC" w:rsidRPr="00927E52" w:rsidRDefault="00774EEC" w:rsidP="0047779D">
      <w:pPr>
        <w:rPr>
          <w:rFonts w:ascii="Arial" w:hAnsi="Arial" w:cs="Arial"/>
          <w:szCs w:val="24"/>
        </w:rPr>
      </w:pPr>
    </w:p>
    <w:p w:rsidR="0047779D" w:rsidRPr="00927E52" w:rsidRDefault="0047779D" w:rsidP="0047779D">
      <w:pPr>
        <w:rPr>
          <w:rFonts w:ascii="Arial" w:hAnsi="Arial" w:cs="Arial"/>
          <w:szCs w:val="24"/>
        </w:rPr>
      </w:pPr>
      <w:r w:rsidRPr="00927E52">
        <w:rPr>
          <w:rFonts w:ascii="Arial" w:hAnsi="Arial" w:cs="Arial"/>
          <w:szCs w:val="24"/>
        </w:rPr>
        <w:t>………………………………..</w:t>
      </w:r>
      <w:r w:rsidR="001C0D74" w:rsidRPr="00927E52">
        <w:rPr>
          <w:rFonts w:ascii="Arial" w:hAnsi="Arial" w:cs="Arial"/>
          <w:szCs w:val="24"/>
        </w:rPr>
        <w:t xml:space="preserve">    </w:t>
      </w:r>
      <w:r w:rsidR="001C0D74" w:rsidRPr="00927E52">
        <w:rPr>
          <w:rFonts w:ascii="Arial" w:hAnsi="Arial" w:cs="Arial"/>
          <w:szCs w:val="24"/>
        </w:rPr>
        <w:tab/>
      </w:r>
      <w:r w:rsidR="001C0D74" w:rsidRPr="00927E52">
        <w:rPr>
          <w:rFonts w:ascii="Arial" w:hAnsi="Arial" w:cs="Arial"/>
          <w:szCs w:val="24"/>
        </w:rPr>
        <w:tab/>
      </w:r>
      <w:r w:rsidR="001C0D74" w:rsidRPr="00927E52">
        <w:rPr>
          <w:rFonts w:ascii="Arial" w:hAnsi="Arial" w:cs="Arial"/>
          <w:szCs w:val="24"/>
        </w:rPr>
        <w:tab/>
      </w:r>
      <w:r w:rsidR="00774EEC" w:rsidRPr="00927E52">
        <w:rPr>
          <w:rFonts w:ascii="Arial" w:hAnsi="Arial" w:cs="Arial"/>
          <w:szCs w:val="24"/>
        </w:rPr>
        <w:t xml:space="preserve">                 </w:t>
      </w:r>
      <w:r w:rsidR="001C0D74" w:rsidRPr="00927E52">
        <w:rPr>
          <w:rFonts w:ascii="Arial" w:hAnsi="Arial" w:cs="Arial"/>
          <w:szCs w:val="24"/>
        </w:rPr>
        <w:t xml:space="preserve">………………………………..                                                </w:t>
      </w:r>
    </w:p>
    <w:p w:rsidR="001C0D74" w:rsidRPr="00927E52" w:rsidRDefault="001C0D74" w:rsidP="0047779D">
      <w:pPr>
        <w:rPr>
          <w:rFonts w:ascii="Arial" w:hAnsi="Arial" w:cs="Arial"/>
          <w:szCs w:val="24"/>
        </w:rPr>
      </w:pPr>
      <w:r w:rsidRPr="00927E52">
        <w:rPr>
          <w:rFonts w:ascii="Arial" w:hAnsi="Arial" w:cs="Arial"/>
          <w:szCs w:val="24"/>
        </w:rPr>
        <w:t>(</w:t>
      </w:r>
      <w:proofErr w:type="gramStart"/>
      <w:r w:rsidR="0051015E" w:rsidRPr="00927E52">
        <w:rPr>
          <w:rFonts w:ascii="Arial" w:hAnsi="Arial" w:cs="Arial"/>
          <w:szCs w:val="24"/>
        </w:rPr>
        <w:t>dodavatel</w:t>
      </w:r>
      <w:r w:rsidRPr="00927E52">
        <w:rPr>
          <w:rFonts w:ascii="Arial" w:hAnsi="Arial" w:cs="Arial"/>
          <w:szCs w:val="24"/>
        </w:rPr>
        <w:t>)</w:t>
      </w:r>
      <w:r w:rsidRPr="00927E52">
        <w:rPr>
          <w:rFonts w:ascii="Arial" w:hAnsi="Arial" w:cs="Arial"/>
          <w:szCs w:val="24"/>
        </w:rPr>
        <w:tab/>
      </w:r>
      <w:r w:rsidRPr="00927E52">
        <w:rPr>
          <w:rFonts w:ascii="Arial" w:hAnsi="Arial" w:cs="Arial"/>
          <w:szCs w:val="24"/>
        </w:rPr>
        <w:tab/>
      </w:r>
      <w:r w:rsidRPr="00927E52">
        <w:rPr>
          <w:rFonts w:ascii="Arial" w:hAnsi="Arial" w:cs="Arial"/>
          <w:szCs w:val="24"/>
        </w:rPr>
        <w:tab/>
      </w:r>
      <w:r w:rsidRPr="00927E52">
        <w:rPr>
          <w:rFonts w:ascii="Arial" w:hAnsi="Arial" w:cs="Arial"/>
          <w:szCs w:val="24"/>
        </w:rPr>
        <w:tab/>
      </w:r>
      <w:r w:rsidRPr="00927E52">
        <w:rPr>
          <w:rFonts w:ascii="Arial" w:hAnsi="Arial" w:cs="Arial"/>
          <w:szCs w:val="24"/>
        </w:rPr>
        <w:tab/>
      </w:r>
      <w:r w:rsidRPr="00927E52">
        <w:rPr>
          <w:rFonts w:ascii="Arial" w:hAnsi="Arial" w:cs="Arial"/>
          <w:szCs w:val="24"/>
        </w:rPr>
        <w:tab/>
      </w:r>
      <w:r w:rsidR="00774EEC" w:rsidRPr="00927E52">
        <w:rPr>
          <w:rFonts w:ascii="Arial" w:hAnsi="Arial" w:cs="Arial"/>
          <w:szCs w:val="24"/>
        </w:rPr>
        <w:t xml:space="preserve">                 </w:t>
      </w:r>
      <w:r w:rsidRPr="00927E52">
        <w:rPr>
          <w:rFonts w:ascii="Arial" w:hAnsi="Arial" w:cs="Arial"/>
          <w:szCs w:val="24"/>
        </w:rPr>
        <w:t>(</w:t>
      </w:r>
      <w:r w:rsidR="0051015E" w:rsidRPr="00927E52">
        <w:rPr>
          <w:rFonts w:ascii="Arial" w:hAnsi="Arial" w:cs="Arial"/>
          <w:szCs w:val="24"/>
        </w:rPr>
        <w:t>zadavatel</w:t>
      </w:r>
      <w:proofErr w:type="gramEnd"/>
      <w:r w:rsidRPr="00927E52">
        <w:rPr>
          <w:rFonts w:ascii="Arial" w:hAnsi="Arial" w:cs="Arial"/>
          <w:szCs w:val="24"/>
        </w:rPr>
        <w:t>)</w:t>
      </w:r>
    </w:p>
    <w:p w:rsidR="0047779D" w:rsidRPr="00927E52" w:rsidRDefault="004C000F" w:rsidP="0047779D">
      <w:pPr>
        <w:rPr>
          <w:rFonts w:ascii="Arial" w:hAnsi="Arial" w:cs="Arial"/>
          <w:szCs w:val="24"/>
        </w:rPr>
      </w:pPr>
      <w:r w:rsidRPr="00927E52">
        <w:rPr>
          <w:rFonts w:ascii="Arial" w:hAnsi="Arial" w:cs="Arial"/>
          <w:szCs w:val="24"/>
        </w:rPr>
        <w:t>Ing. Štěpánka Frýbová Uličná, Ph.D.</w:t>
      </w:r>
      <w:r w:rsidR="00DF5913" w:rsidRPr="00927E52">
        <w:rPr>
          <w:rFonts w:ascii="Arial" w:hAnsi="Arial" w:cs="Arial"/>
          <w:szCs w:val="24"/>
        </w:rPr>
        <w:tab/>
      </w:r>
      <w:r w:rsidR="00DF5913" w:rsidRPr="00927E52">
        <w:rPr>
          <w:rFonts w:ascii="Arial" w:hAnsi="Arial" w:cs="Arial"/>
          <w:szCs w:val="24"/>
        </w:rPr>
        <w:tab/>
      </w:r>
      <w:r w:rsidR="00DF5913" w:rsidRPr="00927E52">
        <w:rPr>
          <w:rFonts w:ascii="Arial" w:hAnsi="Arial" w:cs="Arial"/>
          <w:szCs w:val="24"/>
        </w:rPr>
        <w:tab/>
        <w:t xml:space="preserve">   </w:t>
      </w:r>
      <w:r w:rsidR="00834B61" w:rsidRPr="00927E52">
        <w:rPr>
          <w:rFonts w:ascii="Arial" w:hAnsi="Arial" w:cs="Arial"/>
          <w:szCs w:val="24"/>
        </w:rPr>
        <w:t xml:space="preserve">   </w:t>
      </w:r>
      <w:r w:rsidR="005307D7" w:rsidRPr="00927E52">
        <w:rPr>
          <w:rFonts w:ascii="Arial" w:hAnsi="Arial" w:cs="Arial"/>
          <w:szCs w:val="24"/>
        </w:rPr>
        <w:t>Ing. Radek Jelínek</w:t>
      </w:r>
    </w:p>
    <w:p w:rsidR="00241CCA" w:rsidRPr="00927E52" w:rsidRDefault="001C0D74" w:rsidP="001C0D74">
      <w:pPr>
        <w:rPr>
          <w:rFonts w:ascii="Arial" w:hAnsi="Arial" w:cs="Arial"/>
          <w:szCs w:val="24"/>
        </w:rPr>
      </w:pPr>
      <w:r w:rsidRPr="00927E52">
        <w:rPr>
          <w:rFonts w:ascii="Arial" w:hAnsi="Arial" w:cs="Arial"/>
          <w:szCs w:val="24"/>
        </w:rPr>
        <w:t xml:space="preserve">Jednatel </w:t>
      </w:r>
      <w:r w:rsidR="004C000F" w:rsidRPr="00927E52">
        <w:rPr>
          <w:rFonts w:ascii="Arial" w:hAnsi="Arial" w:cs="Arial"/>
          <w:szCs w:val="24"/>
        </w:rPr>
        <w:t xml:space="preserve">GNOSTIKA CONSULTING, s. r. o. </w:t>
      </w:r>
      <w:r w:rsidR="00DF5913" w:rsidRPr="00927E52">
        <w:rPr>
          <w:rFonts w:ascii="Arial" w:hAnsi="Arial" w:cs="Arial"/>
          <w:szCs w:val="24"/>
        </w:rPr>
        <w:tab/>
      </w:r>
      <w:r w:rsidR="00DF5913" w:rsidRPr="00927E52">
        <w:rPr>
          <w:rFonts w:ascii="Arial" w:hAnsi="Arial" w:cs="Arial"/>
          <w:szCs w:val="24"/>
        </w:rPr>
        <w:tab/>
      </w:r>
      <w:r w:rsidR="005307D7" w:rsidRPr="00927E52">
        <w:rPr>
          <w:rFonts w:ascii="Arial" w:hAnsi="Arial" w:cs="Arial"/>
          <w:szCs w:val="24"/>
        </w:rPr>
        <w:t xml:space="preserve">      Ekonomický ředitel</w:t>
      </w:r>
    </w:p>
    <w:p w:rsidR="00241CCA" w:rsidRPr="007F63C4" w:rsidRDefault="00241CCA" w:rsidP="001C0D74">
      <w:pPr>
        <w:rPr>
          <w:rFonts w:ascii="Arial" w:hAnsi="Arial" w:cs="Arial"/>
          <w:sz w:val="22"/>
          <w:szCs w:val="22"/>
        </w:rPr>
      </w:pPr>
    </w:p>
    <w:sectPr w:rsidR="00241CCA" w:rsidRPr="007F63C4" w:rsidSect="00EB42A9">
      <w:footerReference w:type="default" r:id="rId10"/>
      <w:pgSz w:w="11906" w:h="16838" w:code="9"/>
      <w:pgMar w:top="1134" w:right="1134" w:bottom="669" w:left="1247" w:header="708" w:footer="56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64E" w:rsidRDefault="004E264E">
      <w:r>
        <w:separator/>
      </w:r>
    </w:p>
  </w:endnote>
  <w:endnote w:type="continuationSeparator" w:id="0">
    <w:p w:rsidR="004E264E" w:rsidRDefault="004E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70" w:type="dxa"/>
        <w:right w:w="70" w:type="dxa"/>
      </w:tblCellMar>
      <w:tblLook w:val="0000" w:firstRow="0" w:lastRow="0" w:firstColumn="0" w:lastColumn="0" w:noHBand="0" w:noVBand="0"/>
    </w:tblPr>
    <w:tblGrid>
      <w:gridCol w:w="4606"/>
      <w:gridCol w:w="1910"/>
      <w:gridCol w:w="3193"/>
    </w:tblGrid>
    <w:tr w:rsidR="00AA2E71" w:rsidRPr="00366FD5" w:rsidTr="00F411B5">
      <w:trPr>
        <w:cantSplit/>
      </w:trPr>
      <w:tc>
        <w:tcPr>
          <w:tcW w:w="4606" w:type="dxa"/>
        </w:tcPr>
        <w:p w:rsidR="00AA2E71" w:rsidRPr="00366FD5" w:rsidRDefault="00AA2E71">
          <w:pPr>
            <w:rPr>
              <w:rFonts w:ascii="Arial" w:hAnsi="Arial" w:cs="Arial"/>
              <w:sz w:val="20"/>
            </w:rPr>
          </w:pPr>
        </w:p>
      </w:tc>
      <w:tc>
        <w:tcPr>
          <w:tcW w:w="1910" w:type="dxa"/>
        </w:tcPr>
        <w:p w:rsidR="00AA2E71" w:rsidRPr="00366FD5" w:rsidRDefault="00AA2E71">
          <w:pPr>
            <w:jc w:val="center"/>
            <w:rPr>
              <w:rFonts w:ascii="Arial" w:hAnsi="Arial" w:cs="Arial"/>
              <w:sz w:val="20"/>
            </w:rPr>
          </w:pPr>
        </w:p>
      </w:tc>
      <w:tc>
        <w:tcPr>
          <w:tcW w:w="3193" w:type="dxa"/>
        </w:tcPr>
        <w:p w:rsidR="00AA2E71" w:rsidRPr="00366FD5" w:rsidRDefault="00AA2E71">
          <w:pPr>
            <w:jc w:val="right"/>
            <w:rPr>
              <w:rFonts w:ascii="Arial" w:hAnsi="Arial" w:cs="Arial"/>
              <w:sz w:val="20"/>
            </w:rPr>
          </w:pPr>
        </w:p>
      </w:tc>
    </w:tr>
    <w:tr w:rsidR="00AA2E71" w:rsidRPr="00366FD5" w:rsidTr="00F411B5">
      <w:trPr>
        <w:cantSplit/>
      </w:trPr>
      <w:tc>
        <w:tcPr>
          <w:tcW w:w="4606" w:type="dxa"/>
        </w:tcPr>
        <w:p w:rsidR="00AA2E71" w:rsidRPr="00366FD5" w:rsidRDefault="00AA2E71">
          <w:pPr>
            <w:rPr>
              <w:rFonts w:ascii="Arial" w:hAnsi="Arial" w:cs="Arial"/>
              <w:sz w:val="20"/>
            </w:rPr>
          </w:pPr>
        </w:p>
      </w:tc>
      <w:tc>
        <w:tcPr>
          <w:tcW w:w="1910" w:type="dxa"/>
        </w:tcPr>
        <w:p w:rsidR="00AA2E71" w:rsidRPr="00366FD5" w:rsidRDefault="00AA2E71">
          <w:pPr>
            <w:jc w:val="center"/>
            <w:rPr>
              <w:rFonts w:ascii="Arial" w:hAnsi="Arial" w:cs="Arial"/>
              <w:sz w:val="20"/>
            </w:rPr>
          </w:pPr>
        </w:p>
      </w:tc>
      <w:tc>
        <w:tcPr>
          <w:tcW w:w="3193" w:type="dxa"/>
        </w:tcPr>
        <w:p w:rsidR="00AA2E71" w:rsidRPr="00366FD5" w:rsidRDefault="00AA2E71">
          <w:pPr>
            <w:jc w:val="right"/>
            <w:rPr>
              <w:rFonts w:ascii="Arial" w:hAnsi="Arial" w:cs="Arial"/>
              <w:sz w:val="20"/>
            </w:rPr>
          </w:pPr>
        </w:p>
      </w:tc>
    </w:tr>
  </w:tbl>
  <w:p w:rsidR="00AA2E71" w:rsidRPr="00366FD5" w:rsidRDefault="00AA2E71">
    <w:pPr>
      <w:pStyle w:val="Zpa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64E" w:rsidRDefault="004E264E">
      <w:r>
        <w:separator/>
      </w:r>
    </w:p>
  </w:footnote>
  <w:footnote w:type="continuationSeparator" w:id="0">
    <w:p w:rsidR="004E264E" w:rsidRDefault="004E2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C4D"/>
    <w:multiLevelType w:val="multilevel"/>
    <w:tmpl w:val="95101FBC"/>
    <w:lvl w:ilvl="0">
      <w:start w:val="3"/>
      <w:numFmt w:val="upperRoman"/>
      <w:lvlText w:val="%1."/>
      <w:lvlJc w:val="left"/>
      <w:pPr>
        <w:ind w:left="360" w:hanging="360"/>
      </w:pPr>
      <w:rPr>
        <w:rFonts w:hint="default"/>
      </w:rPr>
    </w:lvl>
    <w:lvl w:ilvl="1">
      <w:start w:val="1"/>
      <w:numFmt w:val="decimal"/>
      <w:lvlText w:val="%2)"/>
      <w:lvlJc w:val="righ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3"/>
      <w:numFmt w:val="lowerRoman"/>
      <w:lvlText w:val="%9."/>
      <w:lvlJc w:val="left"/>
      <w:pPr>
        <w:ind w:left="3240" w:hanging="360"/>
      </w:pPr>
      <w:rPr>
        <w:rFonts w:hint="default"/>
      </w:rPr>
    </w:lvl>
  </w:abstractNum>
  <w:abstractNum w:abstractNumId="1">
    <w:nsid w:val="061E4C6B"/>
    <w:multiLevelType w:val="multilevel"/>
    <w:tmpl w:val="2AC66F16"/>
    <w:lvl w:ilvl="0">
      <w:start w:val="1"/>
      <w:numFmt w:val="decimal"/>
      <w:lvlText w:val="%1."/>
      <w:lvlJc w:val="left"/>
      <w:pPr>
        <w:tabs>
          <w:tab w:val="num" w:pos="1069"/>
        </w:tabs>
        <w:ind w:left="1069"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2">
    <w:nsid w:val="0DA17AA7"/>
    <w:multiLevelType w:val="multilevel"/>
    <w:tmpl w:val="0405001D"/>
    <w:styleLink w:val="Styl5"/>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3E86BBD"/>
    <w:multiLevelType w:val="multilevel"/>
    <w:tmpl w:val="052EF2C2"/>
    <w:lvl w:ilvl="0">
      <w:start w:val="1"/>
      <w:numFmt w:val="decimal"/>
      <w:lvlText w:val="%1"/>
      <w:lvlJc w:val="left"/>
      <w:pPr>
        <w:tabs>
          <w:tab w:val="num" w:pos="540"/>
        </w:tabs>
        <w:ind w:left="540" w:hanging="540"/>
      </w:pPr>
      <w:rPr>
        <w:rFonts w:hint="default"/>
      </w:rPr>
    </w:lvl>
    <w:lvl w:ilvl="1">
      <w:start w:val="1"/>
      <w:numFmt w:val="decimal"/>
      <w:lvlText w:val="%2)"/>
      <w:lvlJc w:val="left"/>
      <w:pPr>
        <w:tabs>
          <w:tab w:val="num" w:pos="660"/>
        </w:tabs>
        <w:ind w:left="660" w:hanging="540"/>
      </w:pPr>
      <w:rPr>
        <w:rFonts w:hint="default"/>
        <w:sz w:val="24"/>
        <w:szCs w:val="24"/>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C15912"/>
    <w:multiLevelType w:val="multilevel"/>
    <w:tmpl w:val="0405001D"/>
    <w:styleLink w:val="Styl3"/>
    <w:lvl w:ilvl="0">
      <w:start w:val="3"/>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72A3C64"/>
    <w:multiLevelType w:val="hybridMultilevel"/>
    <w:tmpl w:val="2F8C7426"/>
    <w:lvl w:ilvl="0" w:tplc="085AE8A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212BD2"/>
    <w:multiLevelType w:val="hybridMultilevel"/>
    <w:tmpl w:val="8908906A"/>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B073F48"/>
    <w:multiLevelType w:val="multilevel"/>
    <w:tmpl w:val="F4A4C534"/>
    <w:lvl w:ilvl="0">
      <w:start w:val="1"/>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8">
    <w:nsid w:val="421860C5"/>
    <w:multiLevelType w:val="multilevel"/>
    <w:tmpl w:val="5DAC0D96"/>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9">
    <w:nsid w:val="473F7C57"/>
    <w:multiLevelType w:val="multilevel"/>
    <w:tmpl w:val="0405001D"/>
    <w:styleLink w:val="Styl1"/>
    <w:lvl w:ilvl="0">
      <w:start w:val="2"/>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90F0089"/>
    <w:multiLevelType w:val="hybridMultilevel"/>
    <w:tmpl w:val="5A106D72"/>
    <w:lvl w:ilvl="0" w:tplc="0405000B">
      <w:start w:val="1"/>
      <w:numFmt w:val="bullet"/>
      <w:lvlText w:val=""/>
      <w:lvlJc w:val="left"/>
      <w:pPr>
        <w:ind w:left="1380" w:hanging="360"/>
      </w:pPr>
      <w:rPr>
        <w:rFonts w:ascii="Wingdings" w:hAnsi="Wingdings" w:hint="default"/>
      </w:rPr>
    </w:lvl>
    <w:lvl w:ilvl="1" w:tplc="04050003" w:tentative="1">
      <w:start w:val="1"/>
      <w:numFmt w:val="bullet"/>
      <w:lvlText w:val="o"/>
      <w:lvlJc w:val="left"/>
      <w:pPr>
        <w:ind w:left="2100" w:hanging="360"/>
      </w:pPr>
      <w:rPr>
        <w:rFonts w:ascii="Courier New" w:hAnsi="Courier New" w:cs="Courier New" w:hint="default"/>
      </w:rPr>
    </w:lvl>
    <w:lvl w:ilvl="2" w:tplc="04050005" w:tentative="1">
      <w:start w:val="1"/>
      <w:numFmt w:val="bullet"/>
      <w:lvlText w:val=""/>
      <w:lvlJc w:val="left"/>
      <w:pPr>
        <w:ind w:left="2820" w:hanging="360"/>
      </w:pPr>
      <w:rPr>
        <w:rFonts w:ascii="Wingdings" w:hAnsi="Wingdings" w:hint="default"/>
      </w:rPr>
    </w:lvl>
    <w:lvl w:ilvl="3" w:tplc="04050001" w:tentative="1">
      <w:start w:val="1"/>
      <w:numFmt w:val="bullet"/>
      <w:lvlText w:val=""/>
      <w:lvlJc w:val="left"/>
      <w:pPr>
        <w:ind w:left="3540" w:hanging="360"/>
      </w:pPr>
      <w:rPr>
        <w:rFonts w:ascii="Symbol" w:hAnsi="Symbol" w:hint="default"/>
      </w:rPr>
    </w:lvl>
    <w:lvl w:ilvl="4" w:tplc="04050003" w:tentative="1">
      <w:start w:val="1"/>
      <w:numFmt w:val="bullet"/>
      <w:lvlText w:val="o"/>
      <w:lvlJc w:val="left"/>
      <w:pPr>
        <w:ind w:left="4260" w:hanging="360"/>
      </w:pPr>
      <w:rPr>
        <w:rFonts w:ascii="Courier New" w:hAnsi="Courier New" w:cs="Courier New" w:hint="default"/>
      </w:rPr>
    </w:lvl>
    <w:lvl w:ilvl="5" w:tplc="04050005" w:tentative="1">
      <w:start w:val="1"/>
      <w:numFmt w:val="bullet"/>
      <w:lvlText w:val=""/>
      <w:lvlJc w:val="left"/>
      <w:pPr>
        <w:ind w:left="4980" w:hanging="360"/>
      </w:pPr>
      <w:rPr>
        <w:rFonts w:ascii="Wingdings" w:hAnsi="Wingdings" w:hint="default"/>
      </w:rPr>
    </w:lvl>
    <w:lvl w:ilvl="6" w:tplc="04050001" w:tentative="1">
      <w:start w:val="1"/>
      <w:numFmt w:val="bullet"/>
      <w:lvlText w:val=""/>
      <w:lvlJc w:val="left"/>
      <w:pPr>
        <w:ind w:left="5700" w:hanging="360"/>
      </w:pPr>
      <w:rPr>
        <w:rFonts w:ascii="Symbol" w:hAnsi="Symbol" w:hint="default"/>
      </w:rPr>
    </w:lvl>
    <w:lvl w:ilvl="7" w:tplc="04050003" w:tentative="1">
      <w:start w:val="1"/>
      <w:numFmt w:val="bullet"/>
      <w:lvlText w:val="o"/>
      <w:lvlJc w:val="left"/>
      <w:pPr>
        <w:ind w:left="6420" w:hanging="360"/>
      </w:pPr>
      <w:rPr>
        <w:rFonts w:ascii="Courier New" w:hAnsi="Courier New" w:cs="Courier New" w:hint="default"/>
      </w:rPr>
    </w:lvl>
    <w:lvl w:ilvl="8" w:tplc="04050005" w:tentative="1">
      <w:start w:val="1"/>
      <w:numFmt w:val="bullet"/>
      <w:lvlText w:val=""/>
      <w:lvlJc w:val="left"/>
      <w:pPr>
        <w:ind w:left="7140" w:hanging="360"/>
      </w:pPr>
      <w:rPr>
        <w:rFonts w:ascii="Wingdings" w:hAnsi="Wingdings" w:hint="default"/>
      </w:rPr>
    </w:lvl>
  </w:abstractNum>
  <w:abstractNum w:abstractNumId="11">
    <w:nsid w:val="49E4056C"/>
    <w:multiLevelType w:val="hybridMultilevel"/>
    <w:tmpl w:val="3C863C26"/>
    <w:lvl w:ilvl="0" w:tplc="0405000D">
      <w:start w:val="1"/>
      <w:numFmt w:val="bullet"/>
      <w:lvlText w:val=""/>
      <w:lvlJc w:val="left"/>
      <w:pPr>
        <w:ind w:left="2705" w:hanging="360"/>
      </w:pPr>
      <w:rPr>
        <w:rFonts w:ascii="Wingdings" w:hAnsi="Wingdings"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abstractNum w:abstractNumId="12">
    <w:nsid w:val="4A2076A6"/>
    <w:multiLevelType w:val="hybridMultilevel"/>
    <w:tmpl w:val="B506522A"/>
    <w:lvl w:ilvl="0" w:tplc="085AE8A8">
      <w:start w:val="1"/>
      <w:numFmt w:val="decimal"/>
      <w:lvlText w:val="%1)"/>
      <w:lvlJc w:val="righ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3">
    <w:nsid w:val="68E31B01"/>
    <w:multiLevelType w:val="hybridMultilevel"/>
    <w:tmpl w:val="81B81022"/>
    <w:lvl w:ilvl="0" w:tplc="3A08B69E">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nsid w:val="6CF8327E"/>
    <w:multiLevelType w:val="multilevel"/>
    <w:tmpl w:val="0405001D"/>
    <w:styleLink w:val="Styl4"/>
    <w:lvl w:ilvl="0">
      <w:start w:val="3"/>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28072B9"/>
    <w:multiLevelType w:val="hybridMultilevel"/>
    <w:tmpl w:val="C4D6E0BC"/>
    <w:lvl w:ilvl="0" w:tplc="085AE8A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053803"/>
    <w:multiLevelType w:val="multilevel"/>
    <w:tmpl w:val="0405001D"/>
    <w:styleLink w:val="Styl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CBD2822"/>
    <w:multiLevelType w:val="hybridMultilevel"/>
    <w:tmpl w:val="9216D0DA"/>
    <w:lvl w:ilvl="0" w:tplc="085AE8A8">
      <w:start w:val="1"/>
      <w:numFmt w:val="decimal"/>
      <w:lvlText w:val="%1)"/>
      <w:lvlJc w:val="righ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num w:numId="1">
    <w:abstractNumId w:val="9"/>
  </w:num>
  <w:num w:numId="2">
    <w:abstractNumId w:val="17"/>
  </w:num>
  <w:num w:numId="3">
    <w:abstractNumId w:val="16"/>
  </w:num>
  <w:num w:numId="4">
    <w:abstractNumId w:val="4"/>
  </w:num>
  <w:num w:numId="5">
    <w:abstractNumId w:val="14"/>
  </w:num>
  <w:num w:numId="6">
    <w:abstractNumId w:val="0"/>
  </w:num>
  <w:num w:numId="7">
    <w:abstractNumId w:val="15"/>
  </w:num>
  <w:num w:numId="8">
    <w:abstractNumId w:val="2"/>
  </w:num>
  <w:num w:numId="9">
    <w:abstractNumId w:val="5"/>
  </w:num>
  <w:num w:numId="10">
    <w:abstractNumId w:val="8"/>
  </w:num>
  <w:num w:numId="11">
    <w:abstractNumId w:val="6"/>
  </w:num>
  <w:num w:numId="12">
    <w:abstractNumId w:val="13"/>
  </w:num>
  <w:num w:numId="13">
    <w:abstractNumId w:val="1"/>
  </w:num>
  <w:num w:numId="14">
    <w:abstractNumId w:val="11"/>
  </w:num>
  <w:num w:numId="15">
    <w:abstractNumId w:val="3"/>
  </w:num>
  <w:num w:numId="16">
    <w:abstractNumId w:val="10"/>
  </w:num>
  <w:num w:numId="17">
    <w:abstractNumId w:val="7"/>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2A9"/>
    <w:rsid w:val="00000EE7"/>
    <w:rsid w:val="00031322"/>
    <w:rsid w:val="00037986"/>
    <w:rsid w:val="00044F27"/>
    <w:rsid w:val="00065D7C"/>
    <w:rsid w:val="000A2014"/>
    <w:rsid w:val="000A34A9"/>
    <w:rsid w:val="000A510D"/>
    <w:rsid w:val="000C03EA"/>
    <w:rsid w:val="000C4D9D"/>
    <w:rsid w:val="000E2C55"/>
    <w:rsid w:val="001227C3"/>
    <w:rsid w:val="00127997"/>
    <w:rsid w:val="00131C5C"/>
    <w:rsid w:val="00134191"/>
    <w:rsid w:val="00153558"/>
    <w:rsid w:val="0016585B"/>
    <w:rsid w:val="00180A5D"/>
    <w:rsid w:val="001B7195"/>
    <w:rsid w:val="001C0D74"/>
    <w:rsid w:val="001C388E"/>
    <w:rsid w:val="001C623C"/>
    <w:rsid w:val="001D0CFA"/>
    <w:rsid w:val="002015BD"/>
    <w:rsid w:val="002240E2"/>
    <w:rsid w:val="00234369"/>
    <w:rsid w:val="0023488C"/>
    <w:rsid w:val="00241CCA"/>
    <w:rsid w:val="00244C0A"/>
    <w:rsid w:val="0025138E"/>
    <w:rsid w:val="0025542E"/>
    <w:rsid w:val="002669D1"/>
    <w:rsid w:val="0029252E"/>
    <w:rsid w:val="00296E66"/>
    <w:rsid w:val="002C25AE"/>
    <w:rsid w:val="002D6857"/>
    <w:rsid w:val="002F4AEC"/>
    <w:rsid w:val="0030376F"/>
    <w:rsid w:val="003045EC"/>
    <w:rsid w:val="003129E4"/>
    <w:rsid w:val="0033757E"/>
    <w:rsid w:val="00345F9C"/>
    <w:rsid w:val="00364B25"/>
    <w:rsid w:val="00366FD5"/>
    <w:rsid w:val="00367323"/>
    <w:rsid w:val="00367900"/>
    <w:rsid w:val="00374064"/>
    <w:rsid w:val="00397F0F"/>
    <w:rsid w:val="003A20D6"/>
    <w:rsid w:val="003B24B6"/>
    <w:rsid w:val="003C22C5"/>
    <w:rsid w:val="003C57C4"/>
    <w:rsid w:val="003E0493"/>
    <w:rsid w:val="003E718D"/>
    <w:rsid w:val="003F4E93"/>
    <w:rsid w:val="00401092"/>
    <w:rsid w:val="004030E6"/>
    <w:rsid w:val="00403800"/>
    <w:rsid w:val="004134E1"/>
    <w:rsid w:val="00416D16"/>
    <w:rsid w:val="00424DC2"/>
    <w:rsid w:val="0042584A"/>
    <w:rsid w:val="00437E61"/>
    <w:rsid w:val="0046297E"/>
    <w:rsid w:val="00462A9F"/>
    <w:rsid w:val="0047779D"/>
    <w:rsid w:val="00480764"/>
    <w:rsid w:val="0048774F"/>
    <w:rsid w:val="00494334"/>
    <w:rsid w:val="004B77CC"/>
    <w:rsid w:val="004C000F"/>
    <w:rsid w:val="004C7473"/>
    <w:rsid w:val="004D3644"/>
    <w:rsid w:val="004E264E"/>
    <w:rsid w:val="004E5AA9"/>
    <w:rsid w:val="004E799E"/>
    <w:rsid w:val="00501460"/>
    <w:rsid w:val="00506419"/>
    <w:rsid w:val="005069E2"/>
    <w:rsid w:val="0051015E"/>
    <w:rsid w:val="00516D0D"/>
    <w:rsid w:val="005307D7"/>
    <w:rsid w:val="0054045B"/>
    <w:rsid w:val="00542B57"/>
    <w:rsid w:val="00544EFB"/>
    <w:rsid w:val="005459DB"/>
    <w:rsid w:val="005500CC"/>
    <w:rsid w:val="00562635"/>
    <w:rsid w:val="00572E53"/>
    <w:rsid w:val="0057329E"/>
    <w:rsid w:val="005767A0"/>
    <w:rsid w:val="005945A7"/>
    <w:rsid w:val="005A1196"/>
    <w:rsid w:val="005B6622"/>
    <w:rsid w:val="005F19A4"/>
    <w:rsid w:val="005F7BD2"/>
    <w:rsid w:val="00621BC0"/>
    <w:rsid w:val="00630C6D"/>
    <w:rsid w:val="006312C2"/>
    <w:rsid w:val="00633DFC"/>
    <w:rsid w:val="00670576"/>
    <w:rsid w:val="00672A53"/>
    <w:rsid w:val="006914BC"/>
    <w:rsid w:val="006A1CE6"/>
    <w:rsid w:val="006B17F7"/>
    <w:rsid w:val="006B4CDC"/>
    <w:rsid w:val="006D72AA"/>
    <w:rsid w:val="006E45E9"/>
    <w:rsid w:val="006E4614"/>
    <w:rsid w:val="00702E64"/>
    <w:rsid w:val="007208FE"/>
    <w:rsid w:val="00737667"/>
    <w:rsid w:val="007402FD"/>
    <w:rsid w:val="00744721"/>
    <w:rsid w:val="007463BA"/>
    <w:rsid w:val="00760FB6"/>
    <w:rsid w:val="007745E7"/>
    <w:rsid w:val="00774EEC"/>
    <w:rsid w:val="007A073C"/>
    <w:rsid w:val="007A094F"/>
    <w:rsid w:val="007C107D"/>
    <w:rsid w:val="007C471B"/>
    <w:rsid w:val="007D0FC8"/>
    <w:rsid w:val="007D3E2B"/>
    <w:rsid w:val="007D7F37"/>
    <w:rsid w:val="007F63C4"/>
    <w:rsid w:val="007F743F"/>
    <w:rsid w:val="0081356E"/>
    <w:rsid w:val="008206B5"/>
    <w:rsid w:val="00820E3F"/>
    <w:rsid w:val="00834B61"/>
    <w:rsid w:val="0085789A"/>
    <w:rsid w:val="00865093"/>
    <w:rsid w:val="00876786"/>
    <w:rsid w:val="008A1AEE"/>
    <w:rsid w:val="008A3269"/>
    <w:rsid w:val="008C4043"/>
    <w:rsid w:val="008D16BF"/>
    <w:rsid w:val="008D3176"/>
    <w:rsid w:val="008E41F5"/>
    <w:rsid w:val="008F48A1"/>
    <w:rsid w:val="00902191"/>
    <w:rsid w:val="00917541"/>
    <w:rsid w:val="0092577A"/>
    <w:rsid w:val="00927E52"/>
    <w:rsid w:val="009322E7"/>
    <w:rsid w:val="009444A9"/>
    <w:rsid w:val="009445A4"/>
    <w:rsid w:val="00953424"/>
    <w:rsid w:val="00955B47"/>
    <w:rsid w:val="009645AD"/>
    <w:rsid w:val="00984E24"/>
    <w:rsid w:val="009855D6"/>
    <w:rsid w:val="0098567E"/>
    <w:rsid w:val="009915BF"/>
    <w:rsid w:val="009955EE"/>
    <w:rsid w:val="00996D1B"/>
    <w:rsid w:val="009A4912"/>
    <w:rsid w:val="009A7F7D"/>
    <w:rsid w:val="009B2909"/>
    <w:rsid w:val="009B4CCC"/>
    <w:rsid w:val="009B6FB3"/>
    <w:rsid w:val="009C189D"/>
    <w:rsid w:val="009C63F8"/>
    <w:rsid w:val="009D5155"/>
    <w:rsid w:val="00A30383"/>
    <w:rsid w:val="00A32D02"/>
    <w:rsid w:val="00A3494C"/>
    <w:rsid w:val="00A349D1"/>
    <w:rsid w:val="00A4484E"/>
    <w:rsid w:val="00A500F1"/>
    <w:rsid w:val="00A52844"/>
    <w:rsid w:val="00A66E21"/>
    <w:rsid w:val="00AA2475"/>
    <w:rsid w:val="00AA2E71"/>
    <w:rsid w:val="00AB2073"/>
    <w:rsid w:val="00AB5E5A"/>
    <w:rsid w:val="00AB6544"/>
    <w:rsid w:val="00B05571"/>
    <w:rsid w:val="00B114F1"/>
    <w:rsid w:val="00B23E31"/>
    <w:rsid w:val="00B24A9C"/>
    <w:rsid w:val="00B3242E"/>
    <w:rsid w:val="00B3782F"/>
    <w:rsid w:val="00B44B26"/>
    <w:rsid w:val="00B45F0A"/>
    <w:rsid w:val="00B47D75"/>
    <w:rsid w:val="00B606F8"/>
    <w:rsid w:val="00B7212A"/>
    <w:rsid w:val="00B82F60"/>
    <w:rsid w:val="00B86785"/>
    <w:rsid w:val="00B91F0A"/>
    <w:rsid w:val="00BC6C85"/>
    <w:rsid w:val="00BD69CE"/>
    <w:rsid w:val="00C0152D"/>
    <w:rsid w:val="00C0486A"/>
    <w:rsid w:val="00C1798F"/>
    <w:rsid w:val="00C20012"/>
    <w:rsid w:val="00C24B66"/>
    <w:rsid w:val="00C43102"/>
    <w:rsid w:val="00C66CD7"/>
    <w:rsid w:val="00C7521E"/>
    <w:rsid w:val="00CA120D"/>
    <w:rsid w:val="00CA4C47"/>
    <w:rsid w:val="00CD45D6"/>
    <w:rsid w:val="00CE6EB6"/>
    <w:rsid w:val="00CF440E"/>
    <w:rsid w:val="00D02217"/>
    <w:rsid w:val="00D040CE"/>
    <w:rsid w:val="00D07CA2"/>
    <w:rsid w:val="00D26113"/>
    <w:rsid w:val="00D55DDA"/>
    <w:rsid w:val="00D63B08"/>
    <w:rsid w:val="00D82A1B"/>
    <w:rsid w:val="00DD3234"/>
    <w:rsid w:val="00DE1741"/>
    <w:rsid w:val="00DE7AD5"/>
    <w:rsid w:val="00DF1034"/>
    <w:rsid w:val="00DF5913"/>
    <w:rsid w:val="00E0099F"/>
    <w:rsid w:val="00E153A7"/>
    <w:rsid w:val="00E342C2"/>
    <w:rsid w:val="00E51BDF"/>
    <w:rsid w:val="00E54BFE"/>
    <w:rsid w:val="00E708C6"/>
    <w:rsid w:val="00E95567"/>
    <w:rsid w:val="00EA1DA5"/>
    <w:rsid w:val="00EB42A9"/>
    <w:rsid w:val="00EB5CF4"/>
    <w:rsid w:val="00EC777F"/>
    <w:rsid w:val="00EE64E0"/>
    <w:rsid w:val="00F1700A"/>
    <w:rsid w:val="00F411B5"/>
    <w:rsid w:val="00F516D4"/>
    <w:rsid w:val="00F8235D"/>
    <w:rsid w:val="00F91502"/>
    <w:rsid w:val="00F96C69"/>
    <w:rsid w:val="00FB5580"/>
    <w:rsid w:val="00FB598D"/>
    <w:rsid w:val="00FD584C"/>
    <w:rsid w:val="00FE6A55"/>
    <w:rsid w:val="00FF29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B42A9"/>
    <w:rPr>
      <w:sz w:val="24"/>
    </w:rPr>
  </w:style>
  <w:style w:type="paragraph" w:styleId="Nadpis1">
    <w:name w:val="heading 1"/>
    <w:basedOn w:val="Normln"/>
    <w:next w:val="Normln"/>
    <w:qFormat/>
    <w:rsid w:val="007208FE"/>
    <w:pPr>
      <w:keepNext/>
      <w:spacing w:before="240" w:after="60"/>
      <w:outlineLvl w:val="0"/>
    </w:pPr>
    <w:rPr>
      <w:rFonts w:ascii="Arial" w:hAnsi="Arial"/>
      <w:b/>
      <w:kern w:val="28"/>
      <w:sz w:val="28"/>
    </w:rPr>
  </w:style>
  <w:style w:type="paragraph" w:styleId="Nadpis2">
    <w:name w:val="heading 2"/>
    <w:basedOn w:val="Normln"/>
    <w:next w:val="Normln"/>
    <w:qFormat/>
    <w:rsid w:val="007208FE"/>
    <w:pPr>
      <w:keepNext/>
      <w:spacing w:before="120"/>
      <w:outlineLvl w:val="1"/>
    </w:pPr>
    <w:rPr>
      <w:rFonts w:ascii="Arial" w:hAnsi="Arial"/>
      <w:b/>
    </w:rPr>
  </w:style>
  <w:style w:type="paragraph" w:styleId="Nadpis4">
    <w:name w:val="heading 4"/>
    <w:basedOn w:val="Normln"/>
    <w:next w:val="Normln"/>
    <w:qFormat/>
    <w:rsid w:val="00127997"/>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EB42A9"/>
    <w:pPr>
      <w:spacing w:after="120"/>
      <w:jc w:val="center"/>
    </w:pPr>
    <w:rPr>
      <w:b/>
      <w:sz w:val="42"/>
    </w:rPr>
  </w:style>
  <w:style w:type="paragraph" w:styleId="Zhlav">
    <w:name w:val="header"/>
    <w:basedOn w:val="Normln"/>
    <w:link w:val="ZhlavChar"/>
    <w:uiPriority w:val="99"/>
    <w:rsid w:val="00EB42A9"/>
    <w:pPr>
      <w:tabs>
        <w:tab w:val="center" w:pos="4536"/>
        <w:tab w:val="right" w:pos="9072"/>
      </w:tabs>
    </w:pPr>
  </w:style>
  <w:style w:type="paragraph" w:styleId="Zpat">
    <w:name w:val="footer"/>
    <w:basedOn w:val="Normln"/>
    <w:link w:val="ZpatChar"/>
    <w:uiPriority w:val="99"/>
    <w:rsid w:val="00EB42A9"/>
    <w:pPr>
      <w:tabs>
        <w:tab w:val="center" w:pos="4536"/>
        <w:tab w:val="right" w:pos="9072"/>
      </w:tabs>
    </w:pPr>
  </w:style>
  <w:style w:type="table" w:styleId="Mkatabulky">
    <w:name w:val="Table Grid"/>
    <w:basedOn w:val="Normlntabulka"/>
    <w:rsid w:val="00EB4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rsid w:val="007208FE"/>
    <w:pPr>
      <w:spacing w:after="120"/>
      <w:ind w:left="283"/>
    </w:pPr>
  </w:style>
  <w:style w:type="paragraph" w:styleId="Zkladntextodsazen2">
    <w:name w:val="Body Text Indent 2"/>
    <w:basedOn w:val="Normln"/>
    <w:rsid w:val="007208FE"/>
    <w:pPr>
      <w:spacing w:after="120" w:line="480" w:lineRule="auto"/>
      <w:ind w:left="283"/>
    </w:pPr>
  </w:style>
  <w:style w:type="character" w:styleId="Hypertextovodkaz">
    <w:name w:val="Hyperlink"/>
    <w:rsid w:val="007208FE"/>
    <w:rPr>
      <w:color w:val="0000FF"/>
      <w:u w:val="single"/>
    </w:rPr>
  </w:style>
  <w:style w:type="paragraph" w:styleId="Rozloendokumentu">
    <w:name w:val="Document Map"/>
    <w:basedOn w:val="Normln"/>
    <w:semiHidden/>
    <w:rsid w:val="00C24B66"/>
    <w:pPr>
      <w:shd w:val="clear" w:color="auto" w:fill="000080"/>
    </w:pPr>
    <w:rPr>
      <w:rFonts w:ascii="Tahoma" w:hAnsi="Tahoma" w:cs="Tahoma"/>
      <w:sz w:val="20"/>
    </w:rPr>
  </w:style>
  <w:style w:type="character" w:customStyle="1" w:styleId="apple-style-span">
    <w:name w:val="apple-style-span"/>
    <w:basedOn w:val="Standardnpsmoodstavce"/>
    <w:rsid w:val="009445A4"/>
  </w:style>
  <w:style w:type="numbering" w:customStyle="1" w:styleId="Styl1">
    <w:name w:val="Styl1"/>
    <w:rsid w:val="00955B47"/>
    <w:pPr>
      <w:numPr>
        <w:numId w:val="1"/>
      </w:numPr>
    </w:pPr>
  </w:style>
  <w:style w:type="numbering" w:customStyle="1" w:styleId="Styl2">
    <w:name w:val="Styl2"/>
    <w:rsid w:val="00955B47"/>
    <w:pPr>
      <w:numPr>
        <w:numId w:val="3"/>
      </w:numPr>
    </w:pPr>
  </w:style>
  <w:style w:type="numbering" w:customStyle="1" w:styleId="Styl3">
    <w:name w:val="Styl3"/>
    <w:rsid w:val="006D72AA"/>
    <w:pPr>
      <w:numPr>
        <w:numId w:val="4"/>
      </w:numPr>
    </w:pPr>
  </w:style>
  <w:style w:type="numbering" w:customStyle="1" w:styleId="Styl4">
    <w:name w:val="Styl4"/>
    <w:rsid w:val="006D72AA"/>
    <w:pPr>
      <w:numPr>
        <w:numId w:val="5"/>
      </w:numPr>
    </w:pPr>
  </w:style>
  <w:style w:type="numbering" w:customStyle="1" w:styleId="Styl5">
    <w:name w:val="Styl5"/>
    <w:rsid w:val="0047779D"/>
    <w:pPr>
      <w:numPr>
        <w:numId w:val="8"/>
      </w:numPr>
    </w:pPr>
  </w:style>
  <w:style w:type="paragraph" w:styleId="Odstavecseseznamem">
    <w:name w:val="List Paragraph"/>
    <w:basedOn w:val="Normln"/>
    <w:uiPriority w:val="34"/>
    <w:qFormat/>
    <w:rsid w:val="001C0D74"/>
    <w:pPr>
      <w:spacing w:after="200" w:line="276" w:lineRule="auto"/>
      <w:ind w:left="720"/>
      <w:contextualSpacing/>
    </w:pPr>
    <w:rPr>
      <w:rFonts w:ascii="Calibri" w:eastAsia="Calibri" w:hAnsi="Calibri"/>
      <w:sz w:val="22"/>
      <w:szCs w:val="22"/>
      <w:lang w:eastAsia="en-US"/>
    </w:rPr>
  </w:style>
  <w:style w:type="character" w:customStyle="1" w:styleId="ZpatChar">
    <w:name w:val="Zápatí Char"/>
    <w:link w:val="Zpat"/>
    <w:uiPriority w:val="99"/>
    <w:rsid w:val="001C0D74"/>
    <w:rPr>
      <w:sz w:val="24"/>
    </w:rPr>
  </w:style>
  <w:style w:type="paragraph" w:styleId="Titulek">
    <w:name w:val="caption"/>
    <w:basedOn w:val="Normln"/>
    <w:next w:val="Normln"/>
    <w:qFormat/>
    <w:rsid w:val="001C0D74"/>
    <w:pPr>
      <w:widowControl w:val="0"/>
      <w:overflowPunct w:val="0"/>
      <w:autoSpaceDE w:val="0"/>
      <w:autoSpaceDN w:val="0"/>
      <w:adjustRightInd w:val="0"/>
      <w:spacing w:before="120" w:after="120" w:line="264" w:lineRule="auto"/>
      <w:jc w:val="both"/>
      <w:textAlignment w:val="baseline"/>
    </w:pPr>
    <w:rPr>
      <w:rFonts w:ascii="Arial" w:hAnsi="Arial"/>
      <w:b/>
      <w:sz w:val="20"/>
    </w:rPr>
  </w:style>
  <w:style w:type="character" w:customStyle="1" w:styleId="ZhlavChar">
    <w:name w:val="Záhlaví Char"/>
    <w:link w:val="Zhlav"/>
    <w:uiPriority w:val="99"/>
    <w:rsid w:val="001C0D74"/>
    <w:rPr>
      <w:sz w:val="24"/>
    </w:rPr>
  </w:style>
  <w:style w:type="paragraph" w:customStyle="1" w:styleId="Default">
    <w:name w:val="Default"/>
    <w:rsid w:val="00EE64E0"/>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rsid w:val="0051015E"/>
    <w:rPr>
      <w:rFonts w:ascii="Segoe UI" w:hAnsi="Segoe UI" w:cs="Segoe UI"/>
      <w:sz w:val="18"/>
      <w:szCs w:val="18"/>
    </w:rPr>
  </w:style>
  <w:style w:type="character" w:customStyle="1" w:styleId="TextbublinyChar">
    <w:name w:val="Text bubliny Char"/>
    <w:link w:val="Textbubliny"/>
    <w:rsid w:val="005101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B42A9"/>
    <w:rPr>
      <w:sz w:val="24"/>
    </w:rPr>
  </w:style>
  <w:style w:type="paragraph" w:styleId="Nadpis1">
    <w:name w:val="heading 1"/>
    <w:basedOn w:val="Normln"/>
    <w:next w:val="Normln"/>
    <w:qFormat/>
    <w:rsid w:val="007208FE"/>
    <w:pPr>
      <w:keepNext/>
      <w:spacing w:before="240" w:after="60"/>
      <w:outlineLvl w:val="0"/>
    </w:pPr>
    <w:rPr>
      <w:rFonts w:ascii="Arial" w:hAnsi="Arial"/>
      <w:b/>
      <w:kern w:val="28"/>
      <w:sz w:val="28"/>
    </w:rPr>
  </w:style>
  <w:style w:type="paragraph" w:styleId="Nadpis2">
    <w:name w:val="heading 2"/>
    <w:basedOn w:val="Normln"/>
    <w:next w:val="Normln"/>
    <w:qFormat/>
    <w:rsid w:val="007208FE"/>
    <w:pPr>
      <w:keepNext/>
      <w:spacing w:before="120"/>
      <w:outlineLvl w:val="1"/>
    </w:pPr>
    <w:rPr>
      <w:rFonts w:ascii="Arial" w:hAnsi="Arial"/>
      <w:b/>
    </w:rPr>
  </w:style>
  <w:style w:type="paragraph" w:styleId="Nadpis4">
    <w:name w:val="heading 4"/>
    <w:basedOn w:val="Normln"/>
    <w:next w:val="Normln"/>
    <w:qFormat/>
    <w:rsid w:val="00127997"/>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EB42A9"/>
    <w:pPr>
      <w:spacing w:after="120"/>
      <w:jc w:val="center"/>
    </w:pPr>
    <w:rPr>
      <w:b/>
      <w:sz w:val="42"/>
    </w:rPr>
  </w:style>
  <w:style w:type="paragraph" w:styleId="Zhlav">
    <w:name w:val="header"/>
    <w:basedOn w:val="Normln"/>
    <w:link w:val="ZhlavChar"/>
    <w:uiPriority w:val="99"/>
    <w:rsid w:val="00EB42A9"/>
    <w:pPr>
      <w:tabs>
        <w:tab w:val="center" w:pos="4536"/>
        <w:tab w:val="right" w:pos="9072"/>
      </w:tabs>
    </w:pPr>
  </w:style>
  <w:style w:type="paragraph" w:styleId="Zpat">
    <w:name w:val="footer"/>
    <w:basedOn w:val="Normln"/>
    <w:link w:val="ZpatChar"/>
    <w:uiPriority w:val="99"/>
    <w:rsid w:val="00EB42A9"/>
    <w:pPr>
      <w:tabs>
        <w:tab w:val="center" w:pos="4536"/>
        <w:tab w:val="right" w:pos="9072"/>
      </w:tabs>
    </w:pPr>
  </w:style>
  <w:style w:type="table" w:styleId="Mkatabulky">
    <w:name w:val="Table Grid"/>
    <w:basedOn w:val="Normlntabulka"/>
    <w:rsid w:val="00EB4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rsid w:val="007208FE"/>
    <w:pPr>
      <w:spacing w:after="120"/>
      <w:ind w:left="283"/>
    </w:pPr>
  </w:style>
  <w:style w:type="paragraph" w:styleId="Zkladntextodsazen2">
    <w:name w:val="Body Text Indent 2"/>
    <w:basedOn w:val="Normln"/>
    <w:rsid w:val="007208FE"/>
    <w:pPr>
      <w:spacing w:after="120" w:line="480" w:lineRule="auto"/>
      <w:ind w:left="283"/>
    </w:pPr>
  </w:style>
  <w:style w:type="character" w:styleId="Hypertextovodkaz">
    <w:name w:val="Hyperlink"/>
    <w:rsid w:val="007208FE"/>
    <w:rPr>
      <w:color w:val="0000FF"/>
      <w:u w:val="single"/>
    </w:rPr>
  </w:style>
  <w:style w:type="paragraph" w:styleId="Rozloendokumentu">
    <w:name w:val="Document Map"/>
    <w:basedOn w:val="Normln"/>
    <w:semiHidden/>
    <w:rsid w:val="00C24B66"/>
    <w:pPr>
      <w:shd w:val="clear" w:color="auto" w:fill="000080"/>
    </w:pPr>
    <w:rPr>
      <w:rFonts w:ascii="Tahoma" w:hAnsi="Tahoma" w:cs="Tahoma"/>
      <w:sz w:val="20"/>
    </w:rPr>
  </w:style>
  <w:style w:type="character" w:customStyle="1" w:styleId="apple-style-span">
    <w:name w:val="apple-style-span"/>
    <w:basedOn w:val="Standardnpsmoodstavce"/>
    <w:rsid w:val="009445A4"/>
  </w:style>
  <w:style w:type="numbering" w:customStyle="1" w:styleId="Styl1">
    <w:name w:val="Styl1"/>
    <w:rsid w:val="00955B47"/>
    <w:pPr>
      <w:numPr>
        <w:numId w:val="1"/>
      </w:numPr>
    </w:pPr>
  </w:style>
  <w:style w:type="numbering" w:customStyle="1" w:styleId="Styl2">
    <w:name w:val="Styl2"/>
    <w:rsid w:val="00955B47"/>
    <w:pPr>
      <w:numPr>
        <w:numId w:val="3"/>
      </w:numPr>
    </w:pPr>
  </w:style>
  <w:style w:type="numbering" w:customStyle="1" w:styleId="Styl3">
    <w:name w:val="Styl3"/>
    <w:rsid w:val="006D72AA"/>
    <w:pPr>
      <w:numPr>
        <w:numId w:val="4"/>
      </w:numPr>
    </w:pPr>
  </w:style>
  <w:style w:type="numbering" w:customStyle="1" w:styleId="Styl4">
    <w:name w:val="Styl4"/>
    <w:rsid w:val="006D72AA"/>
    <w:pPr>
      <w:numPr>
        <w:numId w:val="5"/>
      </w:numPr>
    </w:pPr>
  </w:style>
  <w:style w:type="numbering" w:customStyle="1" w:styleId="Styl5">
    <w:name w:val="Styl5"/>
    <w:rsid w:val="0047779D"/>
    <w:pPr>
      <w:numPr>
        <w:numId w:val="8"/>
      </w:numPr>
    </w:pPr>
  </w:style>
  <w:style w:type="paragraph" w:styleId="Odstavecseseznamem">
    <w:name w:val="List Paragraph"/>
    <w:basedOn w:val="Normln"/>
    <w:uiPriority w:val="34"/>
    <w:qFormat/>
    <w:rsid w:val="001C0D74"/>
    <w:pPr>
      <w:spacing w:after="200" w:line="276" w:lineRule="auto"/>
      <w:ind w:left="720"/>
      <w:contextualSpacing/>
    </w:pPr>
    <w:rPr>
      <w:rFonts w:ascii="Calibri" w:eastAsia="Calibri" w:hAnsi="Calibri"/>
      <w:sz w:val="22"/>
      <w:szCs w:val="22"/>
      <w:lang w:eastAsia="en-US"/>
    </w:rPr>
  </w:style>
  <w:style w:type="character" w:customStyle="1" w:styleId="ZpatChar">
    <w:name w:val="Zápatí Char"/>
    <w:link w:val="Zpat"/>
    <w:uiPriority w:val="99"/>
    <w:rsid w:val="001C0D74"/>
    <w:rPr>
      <w:sz w:val="24"/>
    </w:rPr>
  </w:style>
  <w:style w:type="paragraph" w:styleId="Titulek">
    <w:name w:val="caption"/>
    <w:basedOn w:val="Normln"/>
    <w:next w:val="Normln"/>
    <w:qFormat/>
    <w:rsid w:val="001C0D74"/>
    <w:pPr>
      <w:widowControl w:val="0"/>
      <w:overflowPunct w:val="0"/>
      <w:autoSpaceDE w:val="0"/>
      <w:autoSpaceDN w:val="0"/>
      <w:adjustRightInd w:val="0"/>
      <w:spacing w:before="120" w:after="120" w:line="264" w:lineRule="auto"/>
      <w:jc w:val="both"/>
      <w:textAlignment w:val="baseline"/>
    </w:pPr>
    <w:rPr>
      <w:rFonts w:ascii="Arial" w:hAnsi="Arial"/>
      <w:b/>
      <w:sz w:val="20"/>
    </w:rPr>
  </w:style>
  <w:style w:type="character" w:customStyle="1" w:styleId="ZhlavChar">
    <w:name w:val="Záhlaví Char"/>
    <w:link w:val="Zhlav"/>
    <w:uiPriority w:val="99"/>
    <w:rsid w:val="001C0D74"/>
    <w:rPr>
      <w:sz w:val="24"/>
    </w:rPr>
  </w:style>
  <w:style w:type="paragraph" w:customStyle="1" w:styleId="Default">
    <w:name w:val="Default"/>
    <w:rsid w:val="00EE64E0"/>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rsid w:val="0051015E"/>
    <w:rPr>
      <w:rFonts w:ascii="Segoe UI" w:hAnsi="Segoe UI" w:cs="Segoe UI"/>
      <w:sz w:val="18"/>
      <w:szCs w:val="18"/>
    </w:rPr>
  </w:style>
  <w:style w:type="character" w:customStyle="1" w:styleId="TextbublinyChar">
    <w:name w:val="Text bubliny Char"/>
    <w:link w:val="Textbubliny"/>
    <w:rsid w:val="005101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50512">
      <w:bodyDiv w:val="1"/>
      <w:marLeft w:val="0"/>
      <w:marRight w:val="0"/>
      <w:marTop w:val="0"/>
      <w:marBottom w:val="0"/>
      <w:divBdr>
        <w:top w:val="none" w:sz="0" w:space="0" w:color="auto"/>
        <w:left w:val="none" w:sz="0" w:space="0" w:color="auto"/>
        <w:bottom w:val="none" w:sz="0" w:space="0" w:color="auto"/>
        <w:right w:val="none" w:sz="0" w:space="0" w:color="auto"/>
      </w:divBdr>
    </w:div>
    <w:div w:id="685638856">
      <w:bodyDiv w:val="1"/>
      <w:marLeft w:val="0"/>
      <w:marRight w:val="0"/>
      <w:marTop w:val="0"/>
      <w:marBottom w:val="0"/>
      <w:divBdr>
        <w:top w:val="none" w:sz="0" w:space="0" w:color="auto"/>
        <w:left w:val="none" w:sz="0" w:space="0" w:color="auto"/>
        <w:bottom w:val="none" w:sz="0" w:space="0" w:color="auto"/>
        <w:right w:val="none" w:sz="0" w:space="0" w:color="auto"/>
      </w:divBdr>
    </w:div>
    <w:div w:id="1091657938">
      <w:bodyDiv w:val="1"/>
      <w:marLeft w:val="0"/>
      <w:marRight w:val="0"/>
      <w:marTop w:val="0"/>
      <w:marBottom w:val="0"/>
      <w:divBdr>
        <w:top w:val="none" w:sz="0" w:space="0" w:color="auto"/>
        <w:left w:val="none" w:sz="0" w:space="0" w:color="auto"/>
        <w:bottom w:val="none" w:sz="0" w:space="0" w:color="auto"/>
        <w:right w:val="none" w:sz="0" w:space="0" w:color="auto"/>
      </w:divBdr>
    </w:div>
    <w:div w:id="1729961129">
      <w:bodyDiv w:val="1"/>
      <w:marLeft w:val="0"/>
      <w:marRight w:val="0"/>
      <w:marTop w:val="0"/>
      <w:marBottom w:val="0"/>
      <w:divBdr>
        <w:top w:val="none" w:sz="0" w:space="0" w:color="auto"/>
        <w:left w:val="none" w:sz="0" w:space="0" w:color="auto"/>
        <w:bottom w:val="none" w:sz="0" w:space="0" w:color="auto"/>
        <w:right w:val="none" w:sz="0" w:space="0" w:color="auto"/>
      </w:divBdr>
    </w:div>
    <w:div w:id="1763330059">
      <w:bodyDiv w:val="1"/>
      <w:marLeft w:val="0"/>
      <w:marRight w:val="0"/>
      <w:marTop w:val="0"/>
      <w:marBottom w:val="0"/>
      <w:divBdr>
        <w:top w:val="none" w:sz="0" w:space="0" w:color="auto"/>
        <w:left w:val="none" w:sz="0" w:space="0" w:color="auto"/>
        <w:bottom w:val="none" w:sz="0" w:space="0" w:color="auto"/>
        <w:right w:val="none" w:sz="0" w:space="0" w:color="auto"/>
      </w:divBdr>
    </w:div>
    <w:div w:id="2026901505">
      <w:bodyDiv w:val="1"/>
      <w:marLeft w:val="0"/>
      <w:marRight w:val="0"/>
      <w:marTop w:val="0"/>
      <w:marBottom w:val="0"/>
      <w:divBdr>
        <w:top w:val="none" w:sz="0" w:space="0" w:color="auto"/>
        <w:left w:val="none" w:sz="0" w:space="0" w:color="auto"/>
        <w:bottom w:val="none" w:sz="0" w:space="0" w:color="auto"/>
        <w:right w:val="none" w:sz="0" w:space="0" w:color="auto"/>
      </w:divBdr>
    </w:div>
    <w:div w:id="21005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h.cz/profilfirmy/Compliance_programy.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h.cz/profilfirmy/zpracovaniosobnichudaju.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1400</Words>
  <Characters>8265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Docházka schůzky v rámci pracovní rehabilitace</vt:lpstr>
    </vt:vector>
  </TitlesOfParts>
  <Company>Povodí Ohře, státní podnik</Company>
  <LinksUpToDate>false</LinksUpToDate>
  <CharactersWithSpaces>9646</CharactersWithSpaces>
  <SharedDoc>false</SharedDoc>
  <HLinks>
    <vt:vector size="12" baseType="variant">
      <vt:variant>
        <vt:i4>1966087</vt:i4>
      </vt:variant>
      <vt:variant>
        <vt:i4>3</vt:i4>
      </vt:variant>
      <vt:variant>
        <vt:i4>0</vt:i4>
      </vt:variant>
      <vt:variant>
        <vt:i4>5</vt:i4>
      </vt:variant>
      <vt:variant>
        <vt:lpwstr>http://www.poh.cz/profilfirmy/zpracovaniosobnichudaju.htm</vt:lpwstr>
      </vt:variant>
      <vt:variant>
        <vt:lpwstr/>
      </vt:variant>
      <vt:variant>
        <vt:i4>720938</vt:i4>
      </vt:variant>
      <vt:variant>
        <vt:i4>0</vt:i4>
      </vt:variant>
      <vt:variant>
        <vt:i4>0</vt:i4>
      </vt:variant>
      <vt:variant>
        <vt:i4>5</vt:i4>
      </vt:variant>
      <vt:variant>
        <vt:lpwstr>http://www.poh.cz/profilfirmy/Compliance_programy.htm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Docházka schůzky v rámci pracovní rehabilitace</dc:title>
  <dc:creator>EDOST</dc:creator>
  <cp:lastModifiedBy>Dolanska Alice</cp:lastModifiedBy>
  <cp:revision>2</cp:revision>
  <cp:lastPrinted>2018-05-11T05:08:00Z</cp:lastPrinted>
  <dcterms:created xsi:type="dcterms:W3CDTF">2018-11-07T11:02:00Z</dcterms:created>
  <dcterms:modified xsi:type="dcterms:W3CDTF">2018-11-07T11:02:00Z</dcterms:modified>
</cp:coreProperties>
</file>