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720"/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1221"/>
        <w:gridCol w:w="1746"/>
        <w:gridCol w:w="1746"/>
        <w:gridCol w:w="1746"/>
        <w:gridCol w:w="1746"/>
        <w:gridCol w:w="1746"/>
        <w:gridCol w:w="2066"/>
      </w:tblGrid>
      <w:tr w:rsidR="00787BA5" w:rsidRPr="00787BA5" w:rsidTr="00787BA5">
        <w:trPr>
          <w:trHeight w:val="620"/>
        </w:trPr>
        <w:tc>
          <w:tcPr>
            <w:tcW w:w="15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</w:pPr>
            <w:bookmarkStart w:id="0" w:name="_GoBack"/>
            <w:bookmarkEnd w:id="0"/>
            <w:r w:rsidRPr="00787BA5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cs-CZ"/>
              </w:rPr>
              <w:t>Přístrojové vybavení KKN – návazná péče, projekt I – část 32</w:t>
            </w:r>
          </w:p>
        </w:tc>
      </w:tr>
      <w:tr w:rsidR="00787BA5" w:rsidRPr="00787BA5" w:rsidTr="00787BA5">
        <w:trPr>
          <w:trHeight w:val="524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787BA5" w:rsidRPr="00787BA5" w:rsidTr="00787BA5">
        <w:trPr>
          <w:trHeight w:val="1471"/>
        </w:trPr>
        <w:tc>
          <w:tcPr>
            <w:tcW w:w="3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Název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Označení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Cena / ks                bez DPH (Kč)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Počet kusů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bez DPH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Sazba DPH (%)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DPH (Kč)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Celková cena za požadovaný počet kusů vč. DPH (Kč)</w:t>
            </w:r>
          </w:p>
        </w:tc>
      </w:tr>
      <w:tr w:rsidR="00787BA5" w:rsidRPr="00787BA5" w:rsidTr="00787BA5">
        <w:trPr>
          <w:trHeight w:val="110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87BA5">
              <w:rPr>
                <w:rFonts w:ascii="Calibri" w:eastAsia="Times New Roman" w:hAnsi="Calibri" w:cs="Calibri"/>
                <w:b/>
                <w:bCs/>
                <w:lang w:eastAsia="cs-CZ"/>
              </w:rPr>
              <w:t>EKG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IROP I_32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44 350,00 Kč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>9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399 150,00 Kč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83 821,50 Kč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482 971,50 Kč</w:t>
            </w:r>
          </w:p>
        </w:tc>
      </w:tr>
      <w:tr w:rsidR="00787BA5" w:rsidRPr="00787BA5" w:rsidTr="00787BA5">
        <w:trPr>
          <w:trHeight w:val="758"/>
        </w:trPr>
        <w:tc>
          <w:tcPr>
            <w:tcW w:w="83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Celková nabídková cena </w:t>
            </w:r>
          </w:p>
        </w:tc>
        <w:tc>
          <w:tcPr>
            <w:tcW w:w="1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399 150,00 Kč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83 821,50 Kč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5" w:rsidRPr="00787BA5" w:rsidRDefault="00787BA5" w:rsidP="00787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787BA5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482 971,50 Kč</w:t>
            </w:r>
          </w:p>
        </w:tc>
      </w:tr>
    </w:tbl>
    <w:p w:rsidR="007E5132" w:rsidRDefault="007E5132"/>
    <w:sectPr w:rsidR="007E5132" w:rsidSect="00787B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A5"/>
    <w:rsid w:val="00787BA5"/>
    <w:rsid w:val="007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Obchodní</dc:creator>
  <cp:lastModifiedBy>Obchodní</cp:lastModifiedBy>
  <cp:revision>1</cp:revision>
  <dcterms:created xsi:type="dcterms:W3CDTF">2018-11-07T09:33:00Z</dcterms:created>
  <dcterms:modified xsi:type="dcterms:W3CDTF">2018-11-07T09:34:00Z</dcterms:modified>
</cp:coreProperties>
</file>