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5AF" w:rsidRDefault="008B75AF" w:rsidP="008B75AF">
      <w:pPr>
        <w:pStyle w:val="Nadpis2"/>
        <w:rPr>
          <w:sz w:val="28"/>
        </w:rPr>
      </w:pPr>
      <w:proofErr w:type="gramStart"/>
      <w:r>
        <w:rPr>
          <w:sz w:val="28"/>
        </w:rPr>
        <w:t>KUPNÍ  SMLOUVA</w:t>
      </w:r>
      <w:proofErr w:type="gramEnd"/>
      <w:r>
        <w:rPr>
          <w:sz w:val="28"/>
        </w:rPr>
        <w:t xml:space="preserve">  </w:t>
      </w:r>
    </w:p>
    <w:p w:rsidR="008B75AF" w:rsidRPr="00294065" w:rsidRDefault="008B75AF" w:rsidP="008B75AF">
      <w:pPr>
        <w:jc w:val="center"/>
      </w:pPr>
      <w:r w:rsidRPr="00294065">
        <w:t xml:space="preserve">podle § </w:t>
      </w:r>
      <w:smartTag w:uri="urn:schemas-microsoft-com:office:smarttags" w:element="metricconverter">
        <w:smartTagPr>
          <w:attr w:name="ProductID" w:val="2079 a"/>
        </w:smartTagPr>
        <w:r>
          <w:t>2079</w:t>
        </w:r>
        <w:r w:rsidRPr="00294065">
          <w:t xml:space="preserve"> a</w:t>
        </w:r>
      </w:smartTag>
      <w:r>
        <w:t xml:space="preserve"> násl., zákona č. 89/2012 Sb., občanského zákoníku</w:t>
      </w:r>
    </w:p>
    <w:p w:rsidR="008B75AF" w:rsidRPr="00294065" w:rsidRDefault="008B75AF" w:rsidP="008B75AF">
      <w:pPr>
        <w:jc w:val="center"/>
      </w:pPr>
      <w:r>
        <w:t>(dále jen „zákon“)</w:t>
      </w:r>
    </w:p>
    <w:p w:rsidR="008B75AF" w:rsidRPr="005C30E4" w:rsidRDefault="008B75AF" w:rsidP="008B75AF">
      <w:pPr>
        <w:jc w:val="center"/>
        <w:rPr>
          <w:b/>
        </w:rPr>
      </w:pPr>
      <w:r w:rsidRPr="005C30E4">
        <w:rPr>
          <w:b/>
        </w:rPr>
        <w:t>č. 2018000002</w:t>
      </w:r>
    </w:p>
    <w:p w:rsidR="008B75AF" w:rsidRDefault="008B75AF" w:rsidP="008B75AF">
      <w:pPr>
        <w:jc w:val="both"/>
        <w:rPr>
          <w:bCs/>
        </w:rPr>
      </w:pPr>
    </w:p>
    <w:p w:rsidR="008B75AF" w:rsidRDefault="008B75AF" w:rsidP="008B75AF">
      <w:pPr>
        <w:keepNext/>
        <w:jc w:val="center"/>
        <w:rPr>
          <w:b/>
        </w:rPr>
      </w:pPr>
    </w:p>
    <w:p w:rsidR="008B75AF" w:rsidRDefault="008B75AF" w:rsidP="008B75AF">
      <w:pPr>
        <w:keepNext/>
        <w:jc w:val="center"/>
        <w:rPr>
          <w:b/>
          <w:u w:val="single"/>
        </w:rPr>
      </w:pPr>
      <w:r>
        <w:rPr>
          <w:b/>
        </w:rPr>
        <w:t>I.</w:t>
      </w:r>
    </w:p>
    <w:p w:rsidR="008B75AF" w:rsidRDefault="008B75AF" w:rsidP="008B75AF">
      <w:pPr>
        <w:jc w:val="center"/>
      </w:pPr>
      <w:r>
        <w:rPr>
          <w:b/>
        </w:rPr>
        <w:t>Smluvní strany</w:t>
      </w:r>
    </w:p>
    <w:p w:rsidR="008B75AF" w:rsidRPr="004D381D" w:rsidRDefault="008B75AF" w:rsidP="008B75AF">
      <w:pPr>
        <w:jc w:val="both"/>
        <w:rPr>
          <w:b/>
          <w:color w:val="000000"/>
        </w:rPr>
      </w:pPr>
      <w:r w:rsidRPr="004D381D">
        <w:rPr>
          <w:b/>
          <w:color w:val="000000"/>
        </w:rPr>
        <w:t>Město Rychnov nad Kněžnou</w:t>
      </w:r>
    </w:p>
    <w:p w:rsidR="008B75AF" w:rsidRPr="004D381D" w:rsidRDefault="008B75AF" w:rsidP="008B75AF">
      <w:pPr>
        <w:tabs>
          <w:tab w:val="left" w:pos="2280"/>
        </w:tabs>
        <w:jc w:val="both"/>
        <w:rPr>
          <w:b/>
          <w:color w:val="000000"/>
        </w:rPr>
      </w:pPr>
      <w:r w:rsidRPr="004D381D">
        <w:rPr>
          <w:b/>
          <w:color w:val="000000"/>
        </w:rPr>
        <w:t xml:space="preserve">Se sídlem: </w:t>
      </w:r>
      <w:r w:rsidRPr="004D381D">
        <w:rPr>
          <w:b/>
          <w:color w:val="000000"/>
        </w:rPr>
        <w:tab/>
      </w:r>
      <w:r w:rsidRPr="004D381D">
        <w:rPr>
          <w:color w:val="000000"/>
        </w:rPr>
        <w:t>Havlíčkova 136, 516 01 Rychnov nad Kněžnou</w:t>
      </w:r>
    </w:p>
    <w:p w:rsidR="008B75AF" w:rsidRPr="004D381D" w:rsidRDefault="008B75AF" w:rsidP="008B75AF">
      <w:pPr>
        <w:tabs>
          <w:tab w:val="left" w:pos="2280"/>
        </w:tabs>
        <w:jc w:val="both"/>
        <w:rPr>
          <w:color w:val="000000"/>
        </w:rPr>
      </w:pPr>
      <w:r w:rsidRPr="004D381D">
        <w:rPr>
          <w:b/>
          <w:color w:val="000000"/>
        </w:rPr>
        <w:t xml:space="preserve">IČ: </w:t>
      </w:r>
      <w:r w:rsidRPr="004D381D">
        <w:rPr>
          <w:b/>
          <w:color w:val="000000"/>
        </w:rPr>
        <w:tab/>
      </w:r>
      <w:r w:rsidRPr="004D381D">
        <w:rPr>
          <w:color w:val="000000"/>
        </w:rPr>
        <w:t>00275336</w:t>
      </w:r>
    </w:p>
    <w:p w:rsidR="008B75AF" w:rsidRPr="004D381D" w:rsidRDefault="008B75AF" w:rsidP="008B75AF">
      <w:pPr>
        <w:pStyle w:val="Nadpis3"/>
        <w:rPr>
          <w:b w:val="0"/>
          <w:bCs/>
          <w:color w:val="000000"/>
        </w:rPr>
      </w:pPr>
      <w:r w:rsidRPr="004D381D">
        <w:rPr>
          <w:color w:val="000000"/>
        </w:rPr>
        <w:t xml:space="preserve">DIČ: </w:t>
      </w:r>
      <w:r w:rsidRPr="004D381D">
        <w:rPr>
          <w:color w:val="000000"/>
        </w:rPr>
        <w:tab/>
      </w:r>
      <w:r w:rsidRPr="004D381D">
        <w:rPr>
          <w:b w:val="0"/>
          <w:iCs/>
          <w:color w:val="000000"/>
        </w:rPr>
        <w:t>CZ</w:t>
      </w:r>
      <w:r w:rsidRPr="004D381D">
        <w:rPr>
          <w:b w:val="0"/>
          <w:color w:val="000000"/>
        </w:rPr>
        <w:t xml:space="preserve"> </w:t>
      </w:r>
      <w:r w:rsidRPr="004D381D">
        <w:rPr>
          <w:b w:val="0"/>
          <w:iCs/>
          <w:color w:val="000000"/>
        </w:rPr>
        <w:t>00275336</w:t>
      </w:r>
      <w:r w:rsidRPr="004D381D">
        <w:rPr>
          <w:b w:val="0"/>
          <w:color w:val="000000"/>
        </w:rPr>
        <w:tab/>
      </w:r>
      <w:r w:rsidRPr="004D381D">
        <w:rPr>
          <w:b w:val="0"/>
          <w:bCs/>
          <w:color w:val="000000"/>
        </w:rPr>
        <w:t xml:space="preserve">  </w:t>
      </w:r>
    </w:p>
    <w:p w:rsidR="008B75AF" w:rsidRPr="00B825DB" w:rsidRDefault="008B75AF" w:rsidP="008B75AF">
      <w:pPr>
        <w:tabs>
          <w:tab w:val="left" w:pos="2280"/>
        </w:tabs>
        <w:jc w:val="both"/>
      </w:pPr>
      <w:r>
        <w:rPr>
          <w:b/>
        </w:rPr>
        <w:t>Bankovní spojení:</w:t>
      </w:r>
      <w:r>
        <w:t xml:space="preserve"> </w:t>
      </w:r>
      <w:r>
        <w:tab/>
      </w:r>
      <w:r w:rsidRPr="00B825DB">
        <w:t>Česká spořitelna a.s.</w:t>
      </w:r>
      <w:r w:rsidRPr="00B825DB">
        <w:rPr>
          <w:b/>
        </w:rPr>
        <w:tab/>
      </w:r>
      <w:r w:rsidRPr="00B825DB">
        <w:t xml:space="preserve"> </w:t>
      </w:r>
    </w:p>
    <w:p w:rsidR="008B75AF" w:rsidRPr="00B825DB" w:rsidRDefault="008B75AF" w:rsidP="008B75AF">
      <w:pPr>
        <w:pStyle w:val="Zkladntext"/>
        <w:ind w:left="2280" w:hanging="2280"/>
        <w:rPr>
          <w:i w:val="0"/>
          <w:szCs w:val="24"/>
        </w:rPr>
      </w:pPr>
      <w:r w:rsidRPr="00B825DB">
        <w:rPr>
          <w:b/>
          <w:i w:val="0"/>
        </w:rPr>
        <w:t xml:space="preserve">Číslo účtu: </w:t>
      </w:r>
      <w:r w:rsidRPr="00B825DB">
        <w:rPr>
          <w:b/>
          <w:i w:val="0"/>
        </w:rPr>
        <w:tab/>
      </w:r>
      <w:bookmarkStart w:id="0" w:name="_GoBack"/>
      <w:bookmarkEnd w:id="0"/>
      <w:r w:rsidRPr="00B825DB">
        <w:rPr>
          <w:b/>
          <w:i w:val="0"/>
        </w:rPr>
        <w:tab/>
      </w:r>
      <w:r w:rsidRPr="00B825DB">
        <w:rPr>
          <w:i w:val="0"/>
        </w:rPr>
        <w:t xml:space="preserve">  </w:t>
      </w:r>
      <w:r w:rsidRPr="00B825DB">
        <w:rPr>
          <w:sz w:val="18"/>
        </w:rPr>
        <w:t xml:space="preserve"> </w:t>
      </w:r>
    </w:p>
    <w:p w:rsidR="008B75AF" w:rsidRPr="00B825DB" w:rsidRDefault="008B75AF" w:rsidP="008B75AF">
      <w:pPr>
        <w:ind w:left="3060" w:hanging="3060"/>
      </w:pPr>
      <w:r w:rsidRPr="00B825DB">
        <w:rPr>
          <w:b/>
        </w:rPr>
        <w:t xml:space="preserve">Osoba oprávněná k jednání: </w:t>
      </w:r>
      <w:r w:rsidRPr="00B825DB">
        <w:t xml:space="preserve">Ing. Jan Skořepa, starosta   </w:t>
      </w:r>
    </w:p>
    <w:p w:rsidR="008B75AF" w:rsidRPr="00B13BD5" w:rsidRDefault="008B75AF" w:rsidP="00EE6749">
      <w:pPr>
        <w:tabs>
          <w:tab w:val="left" w:pos="2280"/>
        </w:tabs>
        <w:ind w:left="3480" w:hanging="3480"/>
        <w:jc w:val="both"/>
      </w:pPr>
      <w:r w:rsidRPr="00B825DB">
        <w:rPr>
          <w:b/>
        </w:rPr>
        <w:t xml:space="preserve">Kontaktní osoba ve věcech smluvních: </w:t>
      </w:r>
    </w:p>
    <w:p w:rsidR="008B75AF" w:rsidRPr="00B13BD5" w:rsidRDefault="008B75AF" w:rsidP="008B75AF">
      <w:pPr>
        <w:tabs>
          <w:tab w:val="left" w:pos="2280"/>
        </w:tabs>
        <w:ind w:left="2268" w:hanging="2268"/>
        <w:jc w:val="both"/>
      </w:pPr>
      <w:r w:rsidRPr="00B825DB">
        <w:rPr>
          <w:b/>
        </w:rPr>
        <w:t xml:space="preserve">Kontaktní osoba ve věcech technických a k převzetí zboží: </w:t>
      </w:r>
    </w:p>
    <w:p w:rsidR="008B75AF" w:rsidRPr="00B13BD5" w:rsidRDefault="008B75AF" w:rsidP="008B75AF">
      <w:pPr>
        <w:tabs>
          <w:tab w:val="left" w:pos="2280"/>
        </w:tabs>
        <w:ind w:left="3480" w:hanging="3480"/>
        <w:jc w:val="both"/>
        <w:rPr>
          <w:i/>
        </w:rPr>
      </w:pPr>
      <w:r w:rsidRPr="00B13BD5">
        <w:t xml:space="preserve">                                      </w:t>
      </w:r>
    </w:p>
    <w:p w:rsidR="008B75AF" w:rsidRPr="00B13BD5" w:rsidRDefault="008B75AF" w:rsidP="008B75AF">
      <w:pPr>
        <w:tabs>
          <w:tab w:val="left" w:pos="2280"/>
          <w:tab w:val="left" w:pos="3120"/>
        </w:tabs>
        <w:jc w:val="both"/>
      </w:pPr>
      <w:r w:rsidRPr="00B13BD5">
        <w:tab/>
        <w:t xml:space="preserve">  </w:t>
      </w:r>
      <w:r w:rsidRPr="00B13BD5">
        <w:tab/>
      </w:r>
      <w:r w:rsidRPr="00B13BD5">
        <w:tab/>
        <w:t xml:space="preserve">  </w:t>
      </w:r>
    </w:p>
    <w:p w:rsidR="008B75AF" w:rsidRDefault="008B75AF" w:rsidP="008B75AF">
      <w:pPr>
        <w:jc w:val="both"/>
        <w:rPr>
          <w:b/>
        </w:rPr>
      </w:pPr>
      <w:r>
        <w:rPr>
          <w:b/>
        </w:rPr>
        <w:t>(dále jen „kupující“)</w:t>
      </w:r>
    </w:p>
    <w:p w:rsidR="008B75AF" w:rsidRDefault="008B75AF" w:rsidP="008B75AF">
      <w:pPr>
        <w:jc w:val="center"/>
      </w:pPr>
    </w:p>
    <w:p w:rsidR="008B75AF" w:rsidRDefault="008B75AF" w:rsidP="008B75AF">
      <w:pPr>
        <w:jc w:val="center"/>
      </w:pPr>
      <w:r>
        <w:t>a</w:t>
      </w:r>
    </w:p>
    <w:p w:rsidR="008B75AF" w:rsidRDefault="008B75AF" w:rsidP="008B75AF">
      <w:pPr>
        <w:jc w:val="center"/>
      </w:pPr>
    </w:p>
    <w:p w:rsidR="008B75AF" w:rsidRDefault="008B75AF" w:rsidP="008B75AF">
      <w:pPr>
        <w:jc w:val="center"/>
      </w:pPr>
    </w:p>
    <w:p w:rsidR="008B75AF" w:rsidRDefault="008B75AF" w:rsidP="008B75AF">
      <w:pPr>
        <w:pStyle w:val="Zhlav"/>
        <w:tabs>
          <w:tab w:val="left" w:pos="708"/>
        </w:tabs>
        <w:rPr>
          <w:b/>
        </w:rPr>
      </w:pPr>
      <w:r>
        <w:rPr>
          <w:b/>
        </w:rPr>
        <w:t>ATS-TELCOM PRAHA a.s.</w:t>
      </w:r>
    </w:p>
    <w:p w:rsidR="008B75AF" w:rsidRDefault="008B75AF" w:rsidP="008B75AF">
      <w:pPr>
        <w:pStyle w:val="Zkladntext"/>
        <w:rPr>
          <w:i w:val="0"/>
        </w:rPr>
      </w:pPr>
      <w:r w:rsidRPr="007C2609">
        <w:rPr>
          <w:b/>
          <w:i w:val="0"/>
        </w:rPr>
        <w:t xml:space="preserve">Se sídlem:                     </w:t>
      </w:r>
      <w:r>
        <w:rPr>
          <w:i w:val="0"/>
        </w:rPr>
        <w:t>Nad elektrárnou 1526/45, 106 00 Praha 10</w:t>
      </w:r>
    </w:p>
    <w:p w:rsidR="008B75AF" w:rsidRPr="005C3567" w:rsidRDefault="008B75AF" w:rsidP="008B75AF">
      <w:pPr>
        <w:pStyle w:val="Zkladntext"/>
        <w:rPr>
          <w:i w:val="0"/>
          <w:sz w:val="18"/>
          <w:szCs w:val="18"/>
        </w:rPr>
      </w:pPr>
      <w:r w:rsidRPr="005C3567">
        <w:rPr>
          <w:i w:val="0"/>
          <w:sz w:val="18"/>
          <w:szCs w:val="18"/>
        </w:rPr>
        <w:t xml:space="preserve">Společnost je zapsána dnem </w:t>
      </w:r>
      <w:proofErr w:type="gramStart"/>
      <w:r w:rsidRPr="005C3567">
        <w:rPr>
          <w:i w:val="0"/>
          <w:sz w:val="18"/>
          <w:szCs w:val="18"/>
        </w:rPr>
        <w:t>9.1.1995</w:t>
      </w:r>
      <w:proofErr w:type="gramEnd"/>
      <w:r w:rsidRPr="005C3567">
        <w:rPr>
          <w:i w:val="0"/>
          <w:sz w:val="18"/>
          <w:szCs w:val="18"/>
        </w:rPr>
        <w:t xml:space="preserve"> v obchodním rejstříku vedeném Městským soudem v Praze, oddíl B, vložka 2936 </w:t>
      </w:r>
    </w:p>
    <w:p w:rsidR="008B75AF" w:rsidRDefault="008B75AF" w:rsidP="008B75AF">
      <w:pPr>
        <w:tabs>
          <w:tab w:val="left" w:pos="2280"/>
        </w:tabs>
        <w:jc w:val="both"/>
      </w:pPr>
      <w:r>
        <w:rPr>
          <w:b/>
        </w:rPr>
        <w:t>IČ:</w:t>
      </w:r>
      <w:r>
        <w:rPr>
          <w:b/>
        </w:rPr>
        <w:tab/>
      </w:r>
      <w:r>
        <w:t>61860409</w:t>
      </w:r>
    </w:p>
    <w:p w:rsidR="008B75AF" w:rsidRDefault="008B75AF" w:rsidP="008B75AF">
      <w:pPr>
        <w:tabs>
          <w:tab w:val="left" w:pos="2280"/>
        </w:tabs>
        <w:jc w:val="both"/>
      </w:pPr>
      <w:r>
        <w:rPr>
          <w:b/>
        </w:rPr>
        <w:t>DIČ:</w:t>
      </w:r>
      <w:r>
        <w:rPr>
          <w:b/>
        </w:rPr>
        <w:tab/>
      </w:r>
      <w:r>
        <w:t>CZ61860409</w:t>
      </w:r>
    </w:p>
    <w:p w:rsidR="008B75AF" w:rsidRPr="00B97C48" w:rsidRDefault="008B75AF" w:rsidP="008B75AF">
      <w:pPr>
        <w:tabs>
          <w:tab w:val="left" w:pos="2280"/>
        </w:tabs>
        <w:jc w:val="both"/>
      </w:pPr>
      <w:r>
        <w:rPr>
          <w:b/>
        </w:rPr>
        <w:t>Bankovní spojení:</w:t>
      </w:r>
      <w:r>
        <w:t xml:space="preserve"> </w:t>
      </w:r>
      <w:r>
        <w:tab/>
        <w:t xml:space="preserve">Komerční banka a.s., Praha 1                                      </w:t>
      </w:r>
      <w:r>
        <w:tab/>
      </w:r>
    </w:p>
    <w:p w:rsidR="008B75AF" w:rsidRDefault="008B75AF" w:rsidP="008B75AF">
      <w:pPr>
        <w:tabs>
          <w:tab w:val="left" w:pos="2280"/>
        </w:tabs>
        <w:jc w:val="both"/>
      </w:pPr>
      <w:r>
        <w:rPr>
          <w:b/>
        </w:rPr>
        <w:t>Číslo účtu:</w:t>
      </w:r>
      <w:r>
        <w:rPr>
          <w:b/>
        </w:rPr>
        <w:tab/>
      </w:r>
    </w:p>
    <w:p w:rsidR="008B75AF" w:rsidRDefault="008B75AF" w:rsidP="008B75AF">
      <w:pPr>
        <w:ind w:left="3060" w:hanging="3060"/>
      </w:pPr>
      <w:r>
        <w:rPr>
          <w:b/>
        </w:rPr>
        <w:t xml:space="preserve">Osoba oprávněná k jednání: </w:t>
      </w:r>
      <w:r>
        <w:t xml:space="preserve">Ing. Michal </w:t>
      </w:r>
      <w:proofErr w:type="spellStart"/>
      <w:r>
        <w:t>Vančuřík</w:t>
      </w:r>
      <w:proofErr w:type="spellEnd"/>
      <w:r>
        <w:t xml:space="preserve">, generální ředitel a předseda </w:t>
      </w:r>
    </w:p>
    <w:p w:rsidR="008B75AF" w:rsidRDefault="008B75AF" w:rsidP="008B75AF">
      <w:pPr>
        <w:ind w:left="3060" w:hanging="3060"/>
      </w:pPr>
      <w:r>
        <w:rPr>
          <w:b/>
        </w:rPr>
        <w:t xml:space="preserve">                                      </w:t>
      </w:r>
      <w:r>
        <w:t>představenstva</w:t>
      </w:r>
    </w:p>
    <w:p w:rsidR="008B75AF" w:rsidRDefault="008B75AF" w:rsidP="00EE6749">
      <w:pPr>
        <w:tabs>
          <w:tab w:val="left" w:pos="2280"/>
        </w:tabs>
        <w:ind w:left="3480" w:hanging="3480"/>
        <w:jc w:val="both"/>
        <w:rPr>
          <w:i/>
        </w:rPr>
      </w:pPr>
      <w:r>
        <w:rPr>
          <w:b/>
        </w:rPr>
        <w:t xml:space="preserve">Kontaktní osoba:        </w:t>
      </w:r>
    </w:p>
    <w:p w:rsidR="008B75AF" w:rsidRDefault="008B75AF" w:rsidP="008B75AF">
      <w:pPr>
        <w:ind w:left="4140" w:hanging="4140"/>
        <w:rPr>
          <w:b/>
        </w:rPr>
      </w:pPr>
      <w:r>
        <w:rPr>
          <w:b/>
        </w:rPr>
        <w:t xml:space="preserve">Adresa pro doručování korespondence/provozovna: </w:t>
      </w:r>
      <w:r>
        <w:t xml:space="preserve">ATS-TELCOM PRAHA a.s.                                           </w:t>
      </w:r>
    </w:p>
    <w:p w:rsidR="008B75AF" w:rsidRDefault="008B75AF" w:rsidP="008B75AF">
      <w:pPr>
        <w:jc w:val="both"/>
        <w:rPr>
          <w:b/>
        </w:rPr>
      </w:pPr>
      <w:r>
        <w:rPr>
          <w:b/>
        </w:rPr>
        <w:t xml:space="preserve">                                                                                          </w:t>
      </w:r>
      <w:r>
        <w:t>Milíčova 14, 130 00 Praha 3</w:t>
      </w:r>
    </w:p>
    <w:p w:rsidR="008B75AF" w:rsidRDefault="008B75AF" w:rsidP="008B75AF">
      <w:pPr>
        <w:pStyle w:val="Zhlav"/>
        <w:tabs>
          <w:tab w:val="clear" w:pos="4536"/>
          <w:tab w:val="clear" w:pos="9072"/>
        </w:tabs>
        <w:rPr>
          <w:szCs w:val="24"/>
        </w:rPr>
      </w:pPr>
    </w:p>
    <w:p w:rsidR="008B75AF" w:rsidRDefault="008B75AF" w:rsidP="008B75AF">
      <w:pPr>
        <w:jc w:val="both"/>
        <w:rPr>
          <w:b/>
        </w:rPr>
      </w:pPr>
      <w:r>
        <w:rPr>
          <w:b/>
        </w:rPr>
        <w:t xml:space="preserve"> </w:t>
      </w:r>
    </w:p>
    <w:p w:rsidR="008B75AF" w:rsidRDefault="008B75AF" w:rsidP="008B75AF">
      <w:pPr>
        <w:jc w:val="both"/>
        <w:rPr>
          <w:b/>
        </w:rPr>
      </w:pPr>
      <w:r>
        <w:rPr>
          <w:b/>
        </w:rPr>
        <w:t>(dále jen „prodávající“),</w:t>
      </w:r>
    </w:p>
    <w:p w:rsidR="008B75AF" w:rsidRDefault="008B75AF" w:rsidP="008B75AF">
      <w:pPr>
        <w:jc w:val="both"/>
        <w:rPr>
          <w:b/>
        </w:rPr>
      </w:pPr>
    </w:p>
    <w:p w:rsidR="008B75AF" w:rsidRDefault="008B75AF" w:rsidP="008B75AF">
      <w:pPr>
        <w:jc w:val="both"/>
        <w:rPr>
          <w:b/>
        </w:rPr>
      </w:pPr>
    </w:p>
    <w:p w:rsidR="008B75AF" w:rsidRDefault="008B75AF" w:rsidP="008B75AF">
      <w:pPr>
        <w:jc w:val="both"/>
        <w:rPr>
          <w:b/>
        </w:rPr>
      </w:pPr>
    </w:p>
    <w:p w:rsidR="008B75AF" w:rsidRDefault="008B75AF" w:rsidP="008B75AF">
      <w:pPr>
        <w:jc w:val="both"/>
        <w:rPr>
          <w:b/>
        </w:rPr>
      </w:pPr>
      <w:r>
        <w:rPr>
          <w:b/>
        </w:rPr>
        <w:t>Dále jsou prodávající a kupující ve smlouvě společně nazýváni jako „smluvní strany“.</w:t>
      </w:r>
    </w:p>
    <w:p w:rsidR="008B75AF" w:rsidRDefault="008B75AF" w:rsidP="008B75AF">
      <w:pPr>
        <w:jc w:val="both"/>
        <w:rPr>
          <w:b/>
        </w:rPr>
      </w:pPr>
    </w:p>
    <w:p w:rsidR="008B75AF" w:rsidRDefault="008B75AF" w:rsidP="008B75AF">
      <w:pPr>
        <w:spacing w:before="120"/>
        <w:jc w:val="center"/>
        <w:rPr>
          <w:b/>
          <w:bCs/>
        </w:rPr>
      </w:pPr>
    </w:p>
    <w:p w:rsidR="008B75AF" w:rsidRDefault="008B75AF" w:rsidP="008B75AF">
      <w:pPr>
        <w:spacing w:before="120"/>
        <w:jc w:val="center"/>
        <w:rPr>
          <w:b/>
          <w:bCs/>
        </w:rPr>
      </w:pPr>
    </w:p>
    <w:p w:rsidR="008B75AF" w:rsidRDefault="008B75AF" w:rsidP="008B75AF">
      <w:pPr>
        <w:keepNext/>
        <w:jc w:val="center"/>
        <w:rPr>
          <w:b/>
        </w:rPr>
      </w:pPr>
      <w:r>
        <w:rPr>
          <w:b/>
        </w:rPr>
        <w:t>II.</w:t>
      </w:r>
    </w:p>
    <w:p w:rsidR="008B75AF" w:rsidRPr="00445B99" w:rsidRDefault="008B75AF" w:rsidP="008B75AF">
      <w:pPr>
        <w:pStyle w:val="Nadpis1"/>
        <w:rPr>
          <w:szCs w:val="20"/>
        </w:rPr>
      </w:pPr>
      <w:r>
        <w:t>Předmět plnění</w:t>
      </w:r>
    </w:p>
    <w:p w:rsidR="008B75AF" w:rsidRDefault="008B75AF" w:rsidP="008B75AF">
      <w:pPr>
        <w:pStyle w:val="Zkladntext"/>
        <w:numPr>
          <w:ilvl w:val="1"/>
          <w:numId w:val="4"/>
        </w:numPr>
        <w:tabs>
          <w:tab w:val="clear" w:pos="2280"/>
        </w:tabs>
        <w:spacing w:before="120"/>
        <w:rPr>
          <w:i w:val="0"/>
          <w:iCs w:val="0"/>
        </w:rPr>
      </w:pPr>
      <w:r>
        <w:rPr>
          <w:i w:val="0"/>
          <w:iCs w:val="0"/>
        </w:rPr>
        <w:t>Předmětem smlouvy je:</w:t>
      </w:r>
    </w:p>
    <w:p w:rsidR="008B75AF" w:rsidRPr="00455B06" w:rsidRDefault="008B75AF" w:rsidP="008B75AF">
      <w:pPr>
        <w:numPr>
          <w:ilvl w:val="0"/>
          <w:numId w:val="9"/>
        </w:numPr>
        <w:jc w:val="both"/>
      </w:pPr>
      <w:r>
        <w:lastRenderedPageBreak/>
        <w:t xml:space="preserve">Závazek prodávajícího dodat kupujícímu </w:t>
      </w:r>
      <w:r w:rsidRPr="00D172DB">
        <w:t>laserový rychloměr</w:t>
      </w:r>
      <w:r>
        <w:rPr>
          <w:b/>
        </w:rPr>
        <w:t xml:space="preserve"> LTI 20/20 </w:t>
      </w:r>
      <w:proofErr w:type="spellStart"/>
      <w:r>
        <w:rPr>
          <w:b/>
        </w:rPr>
        <w:t>TruCAM</w:t>
      </w:r>
      <w:proofErr w:type="spellEnd"/>
      <w:r>
        <w:rPr>
          <w:b/>
        </w:rPr>
        <w:t xml:space="preserve"> II -</w:t>
      </w:r>
      <w:r>
        <w:rPr>
          <w:iCs/>
        </w:rPr>
        <w:t xml:space="preserve"> </w:t>
      </w:r>
      <w:r w:rsidRPr="00D172DB">
        <w:rPr>
          <w:b/>
        </w:rPr>
        <w:t>1</w:t>
      </w:r>
      <w:r>
        <w:rPr>
          <w:b/>
        </w:rPr>
        <w:t xml:space="preserve"> ks </w:t>
      </w:r>
      <w:r>
        <w:t xml:space="preserve">(dále jen „zboží“) dle </w:t>
      </w:r>
      <w:r>
        <w:rPr>
          <w:iCs/>
        </w:rPr>
        <w:t xml:space="preserve">smlouvy </w:t>
      </w:r>
      <w:r>
        <w:t xml:space="preserve">a převést na něho vlastnické právo k tomuto zboží. </w:t>
      </w:r>
      <w:r w:rsidRPr="00455B06">
        <w:t>Rozpis všech položek zboží</w:t>
      </w:r>
      <w:r>
        <w:t xml:space="preserve"> je uveden</w:t>
      </w:r>
      <w:r w:rsidRPr="00455B06">
        <w:t xml:space="preserve"> v Příloze č. 1 této smlouvy.</w:t>
      </w:r>
    </w:p>
    <w:p w:rsidR="008B75AF" w:rsidRDefault="008B75AF" w:rsidP="008B75AF">
      <w:pPr>
        <w:numPr>
          <w:ilvl w:val="0"/>
          <w:numId w:val="9"/>
        </w:numPr>
        <w:jc w:val="both"/>
      </w:pPr>
      <w:r>
        <w:t>Z</w:t>
      </w:r>
      <w:r w:rsidRPr="00810594">
        <w:t>ávazek prodávajícího provést školení obsluhy z </w:t>
      </w:r>
      <w:r>
        <w:t>řad příslušníků Městské policie Rychnov nad Kněžnou.</w:t>
      </w:r>
      <w:r w:rsidRPr="001C40A0">
        <w:rPr>
          <w:color w:val="000000"/>
        </w:rPr>
        <w:t xml:space="preserve"> Po úspěšném dokončení proškolení získají zúčastněné osoby c</w:t>
      </w:r>
      <w:r w:rsidRPr="00810594">
        <w:t>ertifikát opravňující provádět měření rychlosti.</w:t>
      </w:r>
    </w:p>
    <w:p w:rsidR="008B75AF" w:rsidRDefault="008B75AF" w:rsidP="008B75AF">
      <w:pPr>
        <w:numPr>
          <w:ilvl w:val="0"/>
          <w:numId w:val="9"/>
        </w:numPr>
        <w:ind w:left="714" w:hanging="357"/>
        <w:jc w:val="both"/>
      </w:pPr>
      <w:r>
        <w:t xml:space="preserve">Závazek kupujícího </w:t>
      </w:r>
      <w:r w:rsidRPr="00435587">
        <w:t>za</w:t>
      </w:r>
      <w:r>
        <w:t xml:space="preserve"> řádně dodané zboží zaplatit dohodnutou kupní cenu. </w:t>
      </w:r>
    </w:p>
    <w:p w:rsidR="008B75AF" w:rsidRDefault="008B75AF" w:rsidP="008B75AF">
      <w:pPr>
        <w:numPr>
          <w:ilvl w:val="0"/>
          <w:numId w:val="9"/>
        </w:numPr>
        <w:ind w:left="714" w:hanging="357"/>
        <w:jc w:val="both"/>
      </w:pPr>
      <w:r>
        <w:t xml:space="preserve">Předmět plnění této smlouvy je podmíněn předchozím obdržením účelově vázaného finančního daru pro město Rychnov nad Kněžnou od Škoda auto a.s. (dále jen také „dar“). Tento dar bude kupujícím použit na zaplacení kupní ceny. O přijetí daru bude kupující prodávajícího neprodleně informovat prostřednictvím kontaktní e-mailové adresy. </w:t>
      </w:r>
    </w:p>
    <w:p w:rsidR="008B75AF" w:rsidRDefault="008B75AF" w:rsidP="008B75AF">
      <w:pPr>
        <w:keepNext/>
        <w:jc w:val="center"/>
      </w:pPr>
    </w:p>
    <w:p w:rsidR="008B75AF" w:rsidRDefault="008B75AF" w:rsidP="008B75AF">
      <w:pPr>
        <w:keepNext/>
        <w:jc w:val="center"/>
        <w:rPr>
          <w:b/>
          <w:bCs/>
        </w:rPr>
      </w:pPr>
      <w:r>
        <w:rPr>
          <w:b/>
          <w:bCs/>
        </w:rPr>
        <w:t>III.</w:t>
      </w:r>
    </w:p>
    <w:p w:rsidR="008B75AF" w:rsidRPr="00445B99" w:rsidRDefault="008B75AF" w:rsidP="008B75AF">
      <w:pPr>
        <w:jc w:val="center"/>
        <w:rPr>
          <w:b/>
          <w:bCs/>
        </w:rPr>
      </w:pPr>
      <w:r>
        <w:rPr>
          <w:b/>
          <w:bCs/>
        </w:rPr>
        <w:t xml:space="preserve">Místo plnění </w:t>
      </w:r>
    </w:p>
    <w:p w:rsidR="008B75AF" w:rsidRPr="004D381D" w:rsidRDefault="008B75AF" w:rsidP="008B75AF">
      <w:pPr>
        <w:spacing w:before="120"/>
        <w:rPr>
          <w:color w:val="000000"/>
        </w:rPr>
      </w:pPr>
      <w:r w:rsidRPr="00023D25">
        <w:rPr>
          <w:bCs/>
        </w:rPr>
        <w:t>Místem plnění</w:t>
      </w:r>
      <w:r>
        <w:rPr>
          <w:bCs/>
        </w:rPr>
        <w:t xml:space="preserve"> -</w:t>
      </w:r>
      <w:r w:rsidRPr="00023D25">
        <w:rPr>
          <w:bCs/>
        </w:rPr>
        <w:t xml:space="preserve"> tj. fyzický odběr zboží, je</w:t>
      </w:r>
      <w:r w:rsidRPr="00023D25">
        <w:t xml:space="preserve"> </w:t>
      </w:r>
      <w:r>
        <w:t xml:space="preserve">sídlo Městské </w:t>
      </w:r>
      <w:r w:rsidRPr="004D381D">
        <w:rPr>
          <w:color w:val="000000"/>
        </w:rPr>
        <w:t>policie Rychnov nad Kněžnou, Panská 1492, 516 01 Rychnov nad Kněžnou.</w:t>
      </w:r>
    </w:p>
    <w:p w:rsidR="008B75AF" w:rsidRDefault="008B75AF" w:rsidP="008B75AF">
      <w:pPr>
        <w:keepNext/>
        <w:jc w:val="center"/>
        <w:rPr>
          <w:b/>
        </w:rPr>
      </w:pPr>
    </w:p>
    <w:p w:rsidR="008B75AF" w:rsidRDefault="008B75AF" w:rsidP="008B75AF">
      <w:pPr>
        <w:keepNext/>
        <w:jc w:val="center"/>
        <w:rPr>
          <w:b/>
        </w:rPr>
      </w:pPr>
      <w:r>
        <w:rPr>
          <w:b/>
        </w:rPr>
        <w:t>IV.</w:t>
      </w:r>
    </w:p>
    <w:p w:rsidR="008B75AF" w:rsidRDefault="008B75AF" w:rsidP="008B75AF">
      <w:pPr>
        <w:spacing w:before="120"/>
        <w:jc w:val="center"/>
        <w:rPr>
          <w:b/>
        </w:rPr>
      </w:pPr>
      <w:r>
        <w:rPr>
          <w:b/>
        </w:rPr>
        <w:t>Doba plnění</w:t>
      </w:r>
    </w:p>
    <w:p w:rsidR="008B75AF" w:rsidRPr="00262D7C" w:rsidRDefault="008B75AF" w:rsidP="008B75AF">
      <w:pPr>
        <w:pStyle w:val="Zkladntext"/>
        <w:numPr>
          <w:ilvl w:val="1"/>
          <w:numId w:val="10"/>
        </w:numPr>
        <w:tabs>
          <w:tab w:val="clear" w:pos="480"/>
          <w:tab w:val="clear" w:pos="2280"/>
          <w:tab w:val="num" w:pos="360"/>
        </w:tabs>
        <w:spacing w:before="120"/>
        <w:ind w:left="360"/>
        <w:rPr>
          <w:color w:val="FF0000"/>
        </w:rPr>
      </w:pPr>
      <w:r>
        <w:rPr>
          <w:i w:val="0"/>
          <w:iCs w:val="0"/>
        </w:rPr>
        <w:t xml:space="preserve">Prodávající je povinen předat zboží do 30 dnů od doby, kdy bude kupujícím </w:t>
      </w:r>
      <w:r w:rsidRPr="00E86450">
        <w:rPr>
          <w:i w:val="0"/>
          <w:iCs w:val="0"/>
        </w:rPr>
        <w:t>písemně</w:t>
      </w:r>
      <w:r>
        <w:rPr>
          <w:i w:val="0"/>
          <w:iCs w:val="0"/>
        </w:rPr>
        <w:t xml:space="preserve"> vyrozuměn o obdržení daru dle článku II této smlouvy.</w:t>
      </w:r>
    </w:p>
    <w:p w:rsidR="008B75AF" w:rsidRPr="00620542" w:rsidRDefault="008B75AF" w:rsidP="008B75AF">
      <w:pPr>
        <w:pStyle w:val="Zkladntext"/>
        <w:numPr>
          <w:ilvl w:val="1"/>
          <w:numId w:val="10"/>
        </w:numPr>
        <w:tabs>
          <w:tab w:val="num" w:pos="360"/>
        </w:tabs>
        <w:spacing w:before="120"/>
        <w:ind w:left="360"/>
      </w:pPr>
      <w:r>
        <w:rPr>
          <w:i w:val="0"/>
          <w:iCs w:val="0"/>
        </w:rPr>
        <w:t xml:space="preserve">Ukončením plnění se rozumí den podpisu </w:t>
      </w:r>
      <w:r>
        <w:rPr>
          <w:i w:val="0"/>
        </w:rPr>
        <w:t>dodacího listu</w:t>
      </w:r>
      <w:r>
        <w:rPr>
          <w:i w:val="0"/>
          <w:iCs w:val="0"/>
        </w:rPr>
        <w:t xml:space="preserve"> na zboží, které je předmětem smlouvy, po jeho předání v místě plnění, zástupci </w:t>
      </w:r>
      <w:r>
        <w:rPr>
          <w:i w:val="0"/>
        </w:rPr>
        <w:t>obou smluvních stran</w:t>
      </w:r>
      <w:r>
        <w:rPr>
          <w:i w:val="0"/>
          <w:iCs w:val="0"/>
        </w:rPr>
        <w:t>.</w:t>
      </w:r>
    </w:p>
    <w:p w:rsidR="008B75AF" w:rsidRDefault="008B75AF" w:rsidP="008B75AF">
      <w:pPr>
        <w:keepNext/>
        <w:jc w:val="center"/>
        <w:rPr>
          <w:b/>
        </w:rPr>
      </w:pPr>
    </w:p>
    <w:p w:rsidR="008B75AF" w:rsidRDefault="008B75AF" w:rsidP="008B75AF">
      <w:pPr>
        <w:keepNext/>
        <w:jc w:val="center"/>
        <w:rPr>
          <w:b/>
        </w:rPr>
      </w:pPr>
      <w:r>
        <w:rPr>
          <w:b/>
        </w:rPr>
        <w:t>V.</w:t>
      </w:r>
    </w:p>
    <w:p w:rsidR="008B75AF" w:rsidRPr="00445B99" w:rsidRDefault="008B75AF" w:rsidP="008B75AF">
      <w:pPr>
        <w:pStyle w:val="Nadpis1"/>
        <w:rPr>
          <w:szCs w:val="20"/>
        </w:rPr>
      </w:pPr>
      <w:r w:rsidRPr="00CB2BF3">
        <w:t>Kupní cena</w:t>
      </w:r>
    </w:p>
    <w:p w:rsidR="008B75AF" w:rsidRPr="00455B06" w:rsidRDefault="008B75AF" w:rsidP="008B75AF">
      <w:pPr>
        <w:pStyle w:val="Zkladntextodsazen"/>
        <w:numPr>
          <w:ilvl w:val="0"/>
          <w:numId w:val="1"/>
        </w:numPr>
        <w:spacing w:before="120"/>
        <w:rPr>
          <w:szCs w:val="20"/>
        </w:rPr>
      </w:pPr>
      <w:r w:rsidRPr="00455B06">
        <w:rPr>
          <w:szCs w:val="20"/>
        </w:rPr>
        <w:t xml:space="preserve">Smluvní strany se dohodly na celkové kupní ceně zboží, </w:t>
      </w:r>
      <w:r w:rsidRPr="00455B06">
        <w:t>specifikovaného v čl. II. odst. 1. této smlouvy, a to ve výši:</w:t>
      </w:r>
    </w:p>
    <w:p w:rsidR="008B75AF" w:rsidRPr="006D7879" w:rsidRDefault="008B75AF" w:rsidP="008B75AF">
      <w:pPr>
        <w:spacing w:before="120"/>
        <w:jc w:val="center"/>
        <w:rPr>
          <w:b/>
          <w:bCs/>
          <w:color w:val="000000"/>
        </w:rPr>
      </w:pPr>
      <w:r>
        <w:rPr>
          <w:b/>
          <w:bCs/>
          <w:color w:val="000000"/>
        </w:rPr>
        <w:t>356 708</w:t>
      </w:r>
      <w:r w:rsidRPr="006D7879">
        <w:rPr>
          <w:b/>
          <w:bCs/>
          <w:color w:val="000000"/>
        </w:rPr>
        <w:t>,-  Kč včetně DPH</w:t>
      </w:r>
    </w:p>
    <w:p w:rsidR="008B75AF" w:rsidRDefault="008B75AF" w:rsidP="008B75AF">
      <w:pPr>
        <w:jc w:val="center"/>
        <w:rPr>
          <w:color w:val="000000"/>
        </w:rPr>
      </w:pPr>
      <w:r>
        <w:rPr>
          <w:color w:val="000000"/>
        </w:rPr>
        <w:t xml:space="preserve">(slovy: </w:t>
      </w:r>
      <w:proofErr w:type="spellStart"/>
      <w:r>
        <w:rPr>
          <w:color w:val="000000"/>
        </w:rPr>
        <w:t>třistapadesátšesttisícsedmsetosm</w:t>
      </w:r>
      <w:proofErr w:type="spellEnd"/>
      <w:r>
        <w:rPr>
          <w:color w:val="000000"/>
        </w:rPr>
        <w:t xml:space="preserve"> korun českých)</w:t>
      </w:r>
    </w:p>
    <w:p w:rsidR="008B75AF" w:rsidRPr="006D7879" w:rsidRDefault="008B75AF" w:rsidP="008B75AF">
      <w:pPr>
        <w:pStyle w:val="Zkladntextodsazen"/>
        <w:spacing w:before="120"/>
        <w:ind w:firstLine="0"/>
        <w:rPr>
          <w:color w:val="000000"/>
          <w:szCs w:val="20"/>
        </w:rPr>
      </w:pPr>
    </w:p>
    <w:tbl>
      <w:tblPr>
        <w:tblW w:w="9396" w:type="dxa"/>
        <w:jc w:val="center"/>
        <w:tblCellMar>
          <w:left w:w="70" w:type="dxa"/>
          <w:right w:w="70" w:type="dxa"/>
        </w:tblCellMar>
        <w:tblLook w:val="0000" w:firstRow="0" w:lastRow="0" w:firstColumn="0" w:lastColumn="0" w:noHBand="0" w:noVBand="0"/>
      </w:tblPr>
      <w:tblGrid>
        <w:gridCol w:w="2250"/>
        <w:gridCol w:w="765"/>
        <w:gridCol w:w="2139"/>
        <w:gridCol w:w="1581"/>
        <w:gridCol w:w="2661"/>
      </w:tblGrid>
      <w:tr w:rsidR="008B75AF" w:rsidRPr="006D7879" w:rsidTr="00F82C35">
        <w:trPr>
          <w:trHeight w:val="550"/>
          <w:jc w:val="center"/>
        </w:trPr>
        <w:tc>
          <w:tcPr>
            <w:tcW w:w="2250" w:type="dxa"/>
            <w:tcBorders>
              <w:top w:val="single" w:sz="8" w:space="0" w:color="auto"/>
              <w:left w:val="single" w:sz="8" w:space="0" w:color="auto"/>
              <w:bottom w:val="single" w:sz="4" w:space="0" w:color="auto"/>
              <w:right w:val="single" w:sz="4" w:space="0" w:color="auto"/>
            </w:tcBorders>
            <w:shd w:val="clear" w:color="auto" w:fill="auto"/>
            <w:noWrap/>
            <w:vAlign w:val="center"/>
          </w:tcPr>
          <w:p w:rsidR="008B75AF" w:rsidRPr="006D7879" w:rsidRDefault="008B75AF" w:rsidP="00F82C35">
            <w:pPr>
              <w:jc w:val="center"/>
              <w:rPr>
                <w:b/>
                <w:bCs/>
                <w:color w:val="000000"/>
                <w:sz w:val="22"/>
                <w:szCs w:val="22"/>
              </w:rPr>
            </w:pPr>
            <w:r w:rsidRPr="006D7879">
              <w:rPr>
                <w:b/>
                <w:bCs/>
                <w:color w:val="000000"/>
                <w:sz w:val="22"/>
                <w:szCs w:val="22"/>
              </w:rPr>
              <w:t>Název</w:t>
            </w:r>
          </w:p>
        </w:tc>
        <w:tc>
          <w:tcPr>
            <w:tcW w:w="765" w:type="dxa"/>
            <w:tcBorders>
              <w:top w:val="single" w:sz="8" w:space="0" w:color="auto"/>
              <w:left w:val="nil"/>
              <w:bottom w:val="single" w:sz="4" w:space="0" w:color="auto"/>
              <w:right w:val="single" w:sz="4" w:space="0" w:color="auto"/>
            </w:tcBorders>
            <w:shd w:val="clear" w:color="auto" w:fill="auto"/>
            <w:vAlign w:val="center"/>
          </w:tcPr>
          <w:p w:rsidR="008B75AF" w:rsidRPr="006D7879" w:rsidRDefault="008B75AF" w:rsidP="00F82C35">
            <w:pPr>
              <w:jc w:val="center"/>
              <w:rPr>
                <w:b/>
                <w:bCs/>
                <w:color w:val="000000"/>
                <w:sz w:val="22"/>
                <w:szCs w:val="22"/>
              </w:rPr>
            </w:pPr>
            <w:r w:rsidRPr="006D7879">
              <w:rPr>
                <w:b/>
                <w:bCs/>
                <w:color w:val="000000"/>
                <w:sz w:val="22"/>
                <w:szCs w:val="22"/>
              </w:rPr>
              <w:t>Počet ks</w:t>
            </w:r>
          </w:p>
        </w:tc>
        <w:tc>
          <w:tcPr>
            <w:tcW w:w="2139" w:type="dxa"/>
            <w:tcBorders>
              <w:top w:val="single" w:sz="8" w:space="0" w:color="auto"/>
              <w:left w:val="nil"/>
              <w:bottom w:val="single" w:sz="4" w:space="0" w:color="auto"/>
              <w:right w:val="single" w:sz="4" w:space="0" w:color="auto"/>
            </w:tcBorders>
            <w:shd w:val="clear" w:color="auto" w:fill="auto"/>
            <w:vAlign w:val="center"/>
          </w:tcPr>
          <w:p w:rsidR="008B75AF" w:rsidRPr="006D7879" w:rsidRDefault="008B75AF" w:rsidP="00F82C35">
            <w:pPr>
              <w:jc w:val="center"/>
              <w:rPr>
                <w:b/>
                <w:bCs/>
                <w:color w:val="000000"/>
                <w:sz w:val="22"/>
                <w:szCs w:val="22"/>
              </w:rPr>
            </w:pPr>
            <w:r w:rsidRPr="006D7879">
              <w:rPr>
                <w:b/>
                <w:bCs/>
                <w:color w:val="000000"/>
                <w:sz w:val="22"/>
                <w:szCs w:val="22"/>
              </w:rPr>
              <w:t>Cena za ks bez DPH</w:t>
            </w:r>
          </w:p>
        </w:tc>
        <w:tc>
          <w:tcPr>
            <w:tcW w:w="1581" w:type="dxa"/>
            <w:tcBorders>
              <w:top w:val="single" w:sz="8" w:space="0" w:color="auto"/>
              <w:left w:val="nil"/>
              <w:bottom w:val="single" w:sz="4" w:space="0" w:color="auto"/>
              <w:right w:val="single" w:sz="4" w:space="0" w:color="auto"/>
            </w:tcBorders>
            <w:shd w:val="clear" w:color="auto" w:fill="auto"/>
            <w:vAlign w:val="center"/>
          </w:tcPr>
          <w:p w:rsidR="008B75AF" w:rsidRPr="006D7879" w:rsidRDefault="008B75AF" w:rsidP="00F82C35">
            <w:pPr>
              <w:jc w:val="center"/>
              <w:rPr>
                <w:b/>
                <w:bCs/>
                <w:color w:val="000000"/>
                <w:sz w:val="22"/>
                <w:szCs w:val="22"/>
              </w:rPr>
            </w:pPr>
            <w:r w:rsidRPr="006D7879">
              <w:rPr>
                <w:b/>
                <w:bCs/>
                <w:color w:val="000000"/>
                <w:sz w:val="22"/>
                <w:szCs w:val="22"/>
              </w:rPr>
              <w:t>21% DPH</w:t>
            </w:r>
          </w:p>
        </w:tc>
        <w:tc>
          <w:tcPr>
            <w:tcW w:w="2661" w:type="dxa"/>
            <w:tcBorders>
              <w:top w:val="single" w:sz="8" w:space="0" w:color="auto"/>
              <w:left w:val="nil"/>
              <w:bottom w:val="single" w:sz="4" w:space="0" w:color="auto"/>
              <w:right w:val="single" w:sz="8" w:space="0" w:color="auto"/>
            </w:tcBorders>
            <w:shd w:val="clear" w:color="auto" w:fill="auto"/>
            <w:vAlign w:val="center"/>
          </w:tcPr>
          <w:p w:rsidR="008B75AF" w:rsidRPr="006D7879" w:rsidRDefault="008B75AF" w:rsidP="00F82C35">
            <w:pPr>
              <w:jc w:val="center"/>
              <w:rPr>
                <w:b/>
                <w:bCs/>
                <w:color w:val="000000"/>
                <w:sz w:val="22"/>
                <w:szCs w:val="22"/>
              </w:rPr>
            </w:pPr>
            <w:r w:rsidRPr="006D7879">
              <w:rPr>
                <w:b/>
                <w:bCs/>
                <w:color w:val="000000"/>
                <w:sz w:val="22"/>
                <w:szCs w:val="22"/>
              </w:rPr>
              <w:t xml:space="preserve">CELKOVÁ </w:t>
            </w:r>
            <w:proofErr w:type="gramStart"/>
            <w:r w:rsidRPr="006D7879">
              <w:rPr>
                <w:b/>
                <w:bCs/>
                <w:color w:val="000000"/>
                <w:sz w:val="22"/>
                <w:szCs w:val="22"/>
              </w:rPr>
              <w:t>CENA               vč.</w:t>
            </w:r>
            <w:proofErr w:type="gramEnd"/>
            <w:r w:rsidRPr="006D7879">
              <w:rPr>
                <w:b/>
                <w:bCs/>
                <w:color w:val="000000"/>
                <w:sz w:val="22"/>
                <w:szCs w:val="22"/>
              </w:rPr>
              <w:t xml:space="preserve"> 21% DPH</w:t>
            </w:r>
          </w:p>
        </w:tc>
      </w:tr>
      <w:tr w:rsidR="008B75AF" w:rsidRPr="006D7879" w:rsidTr="00F82C35">
        <w:trPr>
          <w:trHeight w:val="437"/>
          <w:jc w:val="center"/>
        </w:trPr>
        <w:tc>
          <w:tcPr>
            <w:tcW w:w="2250" w:type="dxa"/>
            <w:tcBorders>
              <w:top w:val="nil"/>
              <w:left w:val="single" w:sz="8" w:space="0" w:color="auto"/>
              <w:bottom w:val="single" w:sz="8" w:space="0" w:color="auto"/>
              <w:right w:val="single" w:sz="4" w:space="0" w:color="auto"/>
            </w:tcBorders>
            <w:shd w:val="clear" w:color="auto" w:fill="auto"/>
            <w:noWrap/>
            <w:vAlign w:val="bottom"/>
          </w:tcPr>
          <w:p w:rsidR="008B75AF" w:rsidRPr="006D7879" w:rsidRDefault="008B75AF" w:rsidP="00F82C35">
            <w:pPr>
              <w:jc w:val="center"/>
              <w:rPr>
                <w:color w:val="000000"/>
                <w:sz w:val="22"/>
                <w:szCs w:val="22"/>
              </w:rPr>
            </w:pPr>
            <w:r w:rsidRPr="006D7879">
              <w:rPr>
                <w:color w:val="000000"/>
                <w:sz w:val="22"/>
                <w:szCs w:val="22"/>
              </w:rPr>
              <w:t xml:space="preserve">LTI 20/20 </w:t>
            </w:r>
            <w:proofErr w:type="spellStart"/>
            <w:r w:rsidRPr="006D7879">
              <w:rPr>
                <w:color w:val="000000"/>
                <w:sz w:val="22"/>
                <w:szCs w:val="22"/>
              </w:rPr>
              <w:t>TruCAM</w:t>
            </w:r>
            <w:proofErr w:type="spellEnd"/>
            <w:r>
              <w:rPr>
                <w:color w:val="000000"/>
                <w:sz w:val="22"/>
                <w:szCs w:val="22"/>
              </w:rPr>
              <w:t xml:space="preserve"> II</w:t>
            </w:r>
          </w:p>
        </w:tc>
        <w:tc>
          <w:tcPr>
            <w:tcW w:w="765" w:type="dxa"/>
            <w:tcBorders>
              <w:top w:val="nil"/>
              <w:left w:val="nil"/>
              <w:bottom w:val="single" w:sz="8" w:space="0" w:color="auto"/>
              <w:right w:val="single" w:sz="4" w:space="0" w:color="auto"/>
            </w:tcBorders>
            <w:shd w:val="clear" w:color="auto" w:fill="auto"/>
            <w:noWrap/>
            <w:vAlign w:val="bottom"/>
          </w:tcPr>
          <w:p w:rsidR="008B75AF" w:rsidRPr="006D7879" w:rsidRDefault="008B75AF" w:rsidP="00F82C35">
            <w:pPr>
              <w:jc w:val="center"/>
              <w:rPr>
                <w:color w:val="000000"/>
                <w:sz w:val="22"/>
                <w:szCs w:val="22"/>
              </w:rPr>
            </w:pPr>
            <w:r w:rsidRPr="006D7879">
              <w:rPr>
                <w:color w:val="000000"/>
                <w:sz w:val="22"/>
                <w:szCs w:val="22"/>
              </w:rPr>
              <w:t>1</w:t>
            </w:r>
          </w:p>
        </w:tc>
        <w:tc>
          <w:tcPr>
            <w:tcW w:w="2139" w:type="dxa"/>
            <w:tcBorders>
              <w:top w:val="nil"/>
              <w:left w:val="nil"/>
              <w:bottom w:val="single" w:sz="8" w:space="0" w:color="auto"/>
              <w:right w:val="single" w:sz="4" w:space="0" w:color="auto"/>
            </w:tcBorders>
            <w:shd w:val="clear" w:color="auto" w:fill="auto"/>
            <w:noWrap/>
            <w:vAlign w:val="bottom"/>
          </w:tcPr>
          <w:p w:rsidR="008B75AF" w:rsidRPr="004D381D" w:rsidRDefault="008B75AF" w:rsidP="00F82C35">
            <w:pPr>
              <w:jc w:val="center"/>
              <w:rPr>
                <w:b/>
                <w:color w:val="000000"/>
                <w:sz w:val="22"/>
                <w:szCs w:val="22"/>
              </w:rPr>
            </w:pPr>
            <w:r w:rsidRPr="004D381D">
              <w:rPr>
                <w:b/>
                <w:bCs/>
                <w:color w:val="000000"/>
                <w:sz w:val="22"/>
                <w:szCs w:val="22"/>
              </w:rPr>
              <w:t>294 800</w:t>
            </w:r>
            <w:r w:rsidRPr="004D381D">
              <w:rPr>
                <w:b/>
                <w:color w:val="000000"/>
                <w:sz w:val="22"/>
                <w:szCs w:val="22"/>
              </w:rPr>
              <w:t xml:space="preserve"> Kč</w:t>
            </w:r>
          </w:p>
        </w:tc>
        <w:tc>
          <w:tcPr>
            <w:tcW w:w="1581" w:type="dxa"/>
            <w:tcBorders>
              <w:top w:val="nil"/>
              <w:left w:val="nil"/>
              <w:bottom w:val="single" w:sz="8" w:space="0" w:color="auto"/>
              <w:right w:val="single" w:sz="4" w:space="0" w:color="auto"/>
            </w:tcBorders>
            <w:shd w:val="clear" w:color="auto" w:fill="auto"/>
            <w:noWrap/>
            <w:vAlign w:val="bottom"/>
          </w:tcPr>
          <w:p w:rsidR="008B75AF" w:rsidRPr="004D381D" w:rsidRDefault="008B75AF" w:rsidP="00F82C35">
            <w:pPr>
              <w:jc w:val="center"/>
              <w:rPr>
                <w:b/>
                <w:color w:val="000000"/>
                <w:sz w:val="22"/>
                <w:szCs w:val="22"/>
              </w:rPr>
            </w:pPr>
            <w:proofErr w:type="gramStart"/>
            <w:r w:rsidRPr="004D381D">
              <w:rPr>
                <w:b/>
                <w:bCs/>
                <w:color w:val="000000"/>
                <w:sz w:val="22"/>
                <w:szCs w:val="22"/>
              </w:rPr>
              <w:t xml:space="preserve">61 908 </w:t>
            </w:r>
            <w:r w:rsidRPr="004D381D">
              <w:rPr>
                <w:b/>
                <w:color w:val="000000"/>
                <w:sz w:val="22"/>
                <w:szCs w:val="22"/>
              </w:rPr>
              <w:t xml:space="preserve"> Kč</w:t>
            </w:r>
            <w:proofErr w:type="gramEnd"/>
          </w:p>
        </w:tc>
        <w:tc>
          <w:tcPr>
            <w:tcW w:w="2661" w:type="dxa"/>
            <w:tcBorders>
              <w:top w:val="nil"/>
              <w:left w:val="nil"/>
              <w:bottom w:val="single" w:sz="8" w:space="0" w:color="auto"/>
              <w:right w:val="single" w:sz="8" w:space="0" w:color="auto"/>
            </w:tcBorders>
            <w:shd w:val="clear" w:color="auto" w:fill="auto"/>
            <w:noWrap/>
            <w:vAlign w:val="bottom"/>
          </w:tcPr>
          <w:p w:rsidR="008B75AF" w:rsidRPr="004D381D" w:rsidRDefault="008B75AF" w:rsidP="00F82C35">
            <w:pPr>
              <w:jc w:val="center"/>
              <w:rPr>
                <w:b/>
                <w:color w:val="000000"/>
                <w:sz w:val="22"/>
                <w:szCs w:val="22"/>
              </w:rPr>
            </w:pPr>
            <w:r w:rsidRPr="004D381D">
              <w:rPr>
                <w:b/>
                <w:color w:val="000000"/>
                <w:sz w:val="22"/>
                <w:szCs w:val="22"/>
              </w:rPr>
              <w:t>356 708 Kč</w:t>
            </w:r>
          </w:p>
        </w:tc>
      </w:tr>
    </w:tbl>
    <w:p w:rsidR="008B75AF" w:rsidRPr="005F53BE" w:rsidRDefault="008B75AF" w:rsidP="008B75AF"/>
    <w:p w:rsidR="008B75AF" w:rsidRPr="00455B06" w:rsidRDefault="008B75AF" w:rsidP="008B75AF">
      <w:pPr>
        <w:pStyle w:val="Zkladntextodsazen"/>
        <w:numPr>
          <w:ilvl w:val="0"/>
          <w:numId w:val="3"/>
        </w:numPr>
        <w:spacing w:before="120"/>
        <w:rPr>
          <w:i/>
          <w:sz w:val="16"/>
        </w:rPr>
      </w:pPr>
      <w:r w:rsidRPr="00455B06">
        <w:rPr>
          <w:szCs w:val="20"/>
        </w:rPr>
        <w:t>Celková kupní cena zahrnuje veškeré položky uvedené v Příloze č. 1.</w:t>
      </w:r>
    </w:p>
    <w:p w:rsidR="008B75AF" w:rsidRPr="00F779F7" w:rsidRDefault="008B75AF" w:rsidP="008B75AF">
      <w:pPr>
        <w:pStyle w:val="Zkladntextodsazen"/>
        <w:numPr>
          <w:ilvl w:val="0"/>
          <w:numId w:val="3"/>
        </w:numPr>
        <w:spacing w:before="120"/>
        <w:rPr>
          <w:i/>
          <w:sz w:val="16"/>
        </w:rPr>
      </w:pPr>
      <w:r w:rsidRPr="009A1565">
        <w:t>Celková kupní cena za zboží v Kč bez DPH</w:t>
      </w:r>
      <w:r>
        <w:t xml:space="preserve"> je stanovena jako cena nejvýše přípustná.</w:t>
      </w:r>
    </w:p>
    <w:p w:rsidR="008B75AF" w:rsidRDefault="008B75AF" w:rsidP="008B75AF">
      <w:pPr>
        <w:pStyle w:val="Zkladntextodsazen"/>
        <w:spacing w:before="120"/>
        <w:ind w:left="357" w:firstLine="0"/>
        <w:rPr>
          <w:i/>
          <w:sz w:val="16"/>
        </w:rPr>
      </w:pPr>
    </w:p>
    <w:p w:rsidR="008B75AF" w:rsidRDefault="008B75AF" w:rsidP="00B13BD5">
      <w:pPr>
        <w:keepNext/>
        <w:rPr>
          <w:bCs/>
          <w:i/>
          <w:sz w:val="16"/>
          <w:szCs w:val="16"/>
        </w:rPr>
      </w:pPr>
    </w:p>
    <w:p w:rsidR="00B13BD5" w:rsidRDefault="00B13BD5" w:rsidP="008B75AF">
      <w:pPr>
        <w:keepNext/>
        <w:jc w:val="center"/>
        <w:rPr>
          <w:b/>
        </w:rPr>
      </w:pPr>
    </w:p>
    <w:p w:rsidR="008B75AF" w:rsidRDefault="008B75AF" w:rsidP="008B75AF">
      <w:pPr>
        <w:keepNext/>
        <w:jc w:val="center"/>
        <w:rPr>
          <w:b/>
        </w:rPr>
      </w:pPr>
      <w:r>
        <w:rPr>
          <w:b/>
        </w:rPr>
        <w:t>VI.</w:t>
      </w:r>
    </w:p>
    <w:p w:rsidR="008B75AF" w:rsidRPr="00445B99" w:rsidRDefault="008B75AF" w:rsidP="008B75AF">
      <w:pPr>
        <w:spacing w:before="120"/>
        <w:jc w:val="center"/>
        <w:rPr>
          <w:b/>
        </w:rPr>
      </w:pPr>
      <w:r w:rsidRPr="00445B99">
        <w:rPr>
          <w:b/>
        </w:rPr>
        <w:t>Dodací podmínky</w:t>
      </w:r>
    </w:p>
    <w:p w:rsidR="008B75AF" w:rsidRDefault="008B75AF" w:rsidP="008B75AF">
      <w:pPr>
        <w:pStyle w:val="Zkladntext"/>
        <w:numPr>
          <w:ilvl w:val="0"/>
          <w:numId w:val="8"/>
        </w:numPr>
        <w:tabs>
          <w:tab w:val="clear" w:pos="567"/>
          <w:tab w:val="clear" w:pos="2280"/>
          <w:tab w:val="num" w:pos="360"/>
        </w:tabs>
        <w:spacing w:before="120"/>
        <w:ind w:left="360" w:hanging="360"/>
        <w:rPr>
          <w:i w:val="0"/>
        </w:rPr>
      </w:pPr>
      <w:r w:rsidRPr="00AD7935">
        <w:rPr>
          <w:i w:val="0"/>
        </w:rPr>
        <w:t xml:space="preserve">Prodávající je dále povinen při dodání zboží předat </w:t>
      </w:r>
      <w:r>
        <w:rPr>
          <w:i w:val="0"/>
        </w:rPr>
        <w:t>kupujícímu</w:t>
      </w:r>
      <w:r w:rsidRPr="00AD7935">
        <w:rPr>
          <w:i w:val="0"/>
        </w:rPr>
        <w:t xml:space="preserve"> doklady nezbytné k převzetí a užívání zboží v českém jazyce:</w:t>
      </w:r>
    </w:p>
    <w:p w:rsidR="008B75AF" w:rsidRPr="00AD7935" w:rsidRDefault="008B75AF" w:rsidP="008B75AF">
      <w:pPr>
        <w:numPr>
          <w:ilvl w:val="1"/>
          <w:numId w:val="8"/>
        </w:numPr>
        <w:jc w:val="both"/>
        <w:rPr>
          <w:iCs/>
        </w:rPr>
      </w:pPr>
      <w:r w:rsidRPr="00AD7935">
        <w:rPr>
          <w:iCs/>
        </w:rPr>
        <w:t>záruční list,</w:t>
      </w:r>
    </w:p>
    <w:p w:rsidR="008B75AF" w:rsidRPr="00AD7935" w:rsidRDefault="008B75AF" w:rsidP="008B75AF">
      <w:pPr>
        <w:numPr>
          <w:ilvl w:val="1"/>
          <w:numId w:val="8"/>
        </w:numPr>
        <w:jc w:val="both"/>
        <w:rPr>
          <w:iCs/>
        </w:rPr>
      </w:pPr>
      <w:r>
        <w:rPr>
          <w:iCs/>
        </w:rPr>
        <w:lastRenderedPageBreak/>
        <w:t xml:space="preserve">uživatelský </w:t>
      </w:r>
      <w:r w:rsidRPr="00AD7935">
        <w:rPr>
          <w:iCs/>
        </w:rPr>
        <w:t>návod k obsluze,</w:t>
      </w:r>
    </w:p>
    <w:p w:rsidR="008B75AF" w:rsidRDefault="008B75AF" w:rsidP="008B75AF">
      <w:pPr>
        <w:numPr>
          <w:ilvl w:val="1"/>
          <w:numId w:val="8"/>
        </w:numPr>
        <w:jc w:val="both"/>
        <w:rPr>
          <w:iCs/>
        </w:rPr>
      </w:pPr>
      <w:r>
        <w:rPr>
          <w:iCs/>
        </w:rPr>
        <w:t>ověřovací list o metrologickém ověření dodaného zboží</w:t>
      </w:r>
      <w:r w:rsidRPr="00AD7935">
        <w:rPr>
          <w:iCs/>
        </w:rPr>
        <w:t>,</w:t>
      </w:r>
      <w:r>
        <w:rPr>
          <w:iCs/>
        </w:rPr>
        <w:t xml:space="preserve"> platnost certifikátu 12 měsíců (datum platnosti certifikátu je v něm uvedeno),</w:t>
      </w:r>
    </w:p>
    <w:p w:rsidR="008B75AF" w:rsidRPr="00620542" w:rsidRDefault="008B75AF" w:rsidP="008B75AF">
      <w:pPr>
        <w:numPr>
          <w:ilvl w:val="1"/>
          <w:numId w:val="8"/>
        </w:numPr>
        <w:jc w:val="both"/>
        <w:rPr>
          <w:iCs/>
        </w:rPr>
      </w:pPr>
      <w:r w:rsidRPr="00810594">
        <w:t>certifikáty opravňujíc</w:t>
      </w:r>
      <w:r>
        <w:t>í osoby, které úspěšně dokončily</w:t>
      </w:r>
      <w:r w:rsidRPr="00810594">
        <w:t xml:space="preserve"> školení pro obsluhu zařízení LTI 20/20 </w:t>
      </w:r>
      <w:proofErr w:type="spellStart"/>
      <w:r w:rsidRPr="00810594">
        <w:t>TruCAM</w:t>
      </w:r>
      <w:proofErr w:type="spellEnd"/>
      <w:r>
        <w:t xml:space="preserve"> II</w:t>
      </w:r>
      <w:r w:rsidRPr="00810594">
        <w:t>, provádět měření rychlosti</w:t>
      </w:r>
      <w:r>
        <w:t>.</w:t>
      </w:r>
    </w:p>
    <w:p w:rsidR="008B75AF" w:rsidRDefault="008B75AF" w:rsidP="008B75AF">
      <w:pPr>
        <w:pStyle w:val="Zkladntext"/>
        <w:numPr>
          <w:ilvl w:val="0"/>
          <w:numId w:val="8"/>
        </w:numPr>
        <w:tabs>
          <w:tab w:val="clear" w:pos="567"/>
          <w:tab w:val="clear" w:pos="2280"/>
          <w:tab w:val="num" w:pos="360"/>
        </w:tabs>
        <w:spacing w:before="120"/>
        <w:ind w:left="360" w:hanging="360"/>
        <w:rPr>
          <w:i w:val="0"/>
        </w:rPr>
      </w:pPr>
      <w:r>
        <w:rPr>
          <w:i w:val="0"/>
        </w:rPr>
        <w:t>Prodávající provede při předání zboží seznámení kupujícího s uživatelskou obsluhou zboží v nezbytně nutném rozsahu.</w:t>
      </w:r>
    </w:p>
    <w:p w:rsidR="008B75AF" w:rsidRPr="00545B8D" w:rsidRDefault="008B75AF" w:rsidP="008B75AF">
      <w:pPr>
        <w:pStyle w:val="Zkladntext"/>
        <w:numPr>
          <w:ilvl w:val="0"/>
          <w:numId w:val="8"/>
        </w:numPr>
        <w:tabs>
          <w:tab w:val="clear" w:pos="567"/>
          <w:tab w:val="clear" w:pos="2280"/>
          <w:tab w:val="num" w:pos="360"/>
        </w:tabs>
        <w:spacing w:before="120"/>
        <w:ind w:left="360" w:hanging="360"/>
        <w:rPr>
          <w:i w:val="0"/>
        </w:rPr>
      </w:pPr>
      <w:r w:rsidRPr="00620542">
        <w:rPr>
          <w:i w:val="0"/>
          <w:szCs w:val="24"/>
        </w:rPr>
        <w:t xml:space="preserve">Prodávající je povinen dodat zboží v obvyklé </w:t>
      </w:r>
      <w:r>
        <w:rPr>
          <w:i w:val="0"/>
          <w:szCs w:val="24"/>
        </w:rPr>
        <w:t>kvalitě a jakosti</w:t>
      </w:r>
      <w:r w:rsidRPr="00620542">
        <w:rPr>
          <w:i w:val="0"/>
          <w:szCs w:val="24"/>
        </w:rPr>
        <w:t xml:space="preserve"> jaké je příslušnými normami vyžadováno pro toto zboží</w:t>
      </w:r>
      <w:r>
        <w:rPr>
          <w:i w:val="0"/>
          <w:szCs w:val="24"/>
        </w:rPr>
        <w:t xml:space="preserve">, </w:t>
      </w:r>
      <w:proofErr w:type="gramStart"/>
      <w:r>
        <w:rPr>
          <w:i w:val="0"/>
          <w:szCs w:val="24"/>
        </w:rPr>
        <w:t>tzn. že</w:t>
      </w:r>
      <w:proofErr w:type="gramEnd"/>
      <w:r>
        <w:rPr>
          <w:i w:val="0"/>
          <w:szCs w:val="24"/>
        </w:rPr>
        <w:t xml:space="preserve"> </w:t>
      </w:r>
      <w:r w:rsidRPr="00620542">
        <w:rPr>
          <w:i w:val="0"/>
          <w:szCs w:val="24"/>
        </w:rPr>
        <w:t>zboží musí být dodáno nové (nepoužité).</w:t>
      </w:r>
    </w:p>
    <w:p w:rsidR="008B75AF" w:rsidRPr="00620542" w:rsidRDefault="008B75AF" w:rsidP="008B75AF">
      <w:pPr>
        <w:pStyle w:val="Zkladntext"/>
        <w:numPr>
          <w:ilvl w:val="0"/>
          <w:numId w:val="8"/>
        </w:numPr>
        <w:tabs>
          <w:tab w:val="clear" w:pos="567"/>
          <w:tab w:val="clear" w:pos="2280"/>
          <w:tab w:val="num" w:pos="360"/>
        </w:tabs>
        <w:spacing w:before="120"/>
        <w:ind w:left="360" w:hanging="360"/>
        <w:rPr>
          <w:i w:val="0"/>
        </w:rPr>
      </w:pPr>
      <w:r>
        <w:rPr>
          <w:i w:val="0"/>
          <w:iCs w:val="0"/>
        </w:rPr>
        <w:t>Kupující nepřevezme zboží, které při přejímce vykazuje zjevné poškození obalu či vady zboží. O této skutečnosti zástupci smluvních stran ihned vyhotoví zápis, který potvrdí podpisem.</w:t>
      </w:r>
    </w:p>
    <w:p w:rsidR="008B75AF" w:rsidRPr="00620542" w:rsidRDefault="008B75AF" w:rsidP="008B75AF">
      <w:pPr>
        <w:pStyle w:val="Zkladntext"/>
        <w:numPr>
          <w:ilvl w:val="0"/>
          <w:numId w:val="8"/>
        </w:numPr>
        <w:tabs>
          <w:tab w:val="clear" w:pos="567"/>
          <w:tab w:val="clear" w:pos="2280"/>
          <w:tab w:val="num" w:pos="360"/>
        </w:tabs>
        <w:spacing w:before="120"/>
        <w:ind w:left="360" w:hanging="360"/>
        <w:rPr>
          <w:i w:val="0"/>
        </w:rPr>
      </w:pPr>
      <w:r w:rsidRPr="00620542">
        <w:rPr>
          <w:i w:val="0"/>
          <w:szCs w:val="24"/>
        </w:rPr>
        <w:t>Kupující nabývá vlastnictví ke zboží jeho převzetím od prodávajícího a potvrzením dokladu o převzetí zboží odpovědnou osobou kupujícího.</w:t>
      </w:r>
    </w:p>
    <w:p w:rsidR="008B75AF" w:rsidRDefault="008B75AF" w:rsidP="008B75AF">
      <w:pPr>
        <w:pStyle w:val="Zkladntext"/>
        <w:numPr>
          <w:ilvl w:val="0"/>
          <w:numId w:val="8"/>
        </w:numPr>
        <w:tabs>
          <w:tab w:val="clear" w:pos="567"/>
          <w:tab w:val="clear" w:pos="2280"/>
          <w:tab w:val="num" w:pos="360"/>
        </w:tabs>
        <w:spacing w:before="120"/>
        <w:ind w:left="360" w:hanging="360"/>
        <w:rPr>
          <w:i w:val="0"/>
        </w:rPr>
      </w:pPr>
      <w:r w:rsidRPr="00545B8D">
        <w:rPr>
          <w:i w:val="0"/>
        </w:rPr>
        <w:t>Nebezpečí vzniku škody na zboží přechází na kupujícího okamžikem převzetí zboží od prodávajícího.</w:t>
      </w:r>
    </w:p>
    <w:p w:rsidR="008B75AF" w:rsidRPr="00545B8D" w:rsidRDefault="008B75AF" w:rsidP="008B75AF">
      <w:pPr>
        <w:pStyle w:val="Zkladntext"/>
        <w:numPr>
          <w:ilvl w:val="0"/>
          <w:numId w:val="8"/>
        </w:numPr>
        <w:tabs>
          <w:tab w:val="clear" w:pos="567"/>
          <w:tab w:val="clear" w:pos="2280"/>
          <w:tab w:val="num" w:pos="360"/>
        </w:tabs>
        <w:spacing w:before="120"/>
        <w:ind w:left="360" w:hanging="360"/>
        <w:rPr>
          <w:i w:val="0"/>
        </w:rPr>
      </w:pPr>
      <w:r w:rsidRPr="00620542">
        <w:rPr>
          <w:bCs/>
          <w:i w:val="0"/>
          <w:szCs w:val="24"/>
        </w:rPr>
        <w:t xml:space="preserve">Realizace </w:t>
      </w:r>
      <w:r>
        <w:rPr>
          <w:bCs/>
          <w:i w:val="0"/>
          <w:szCs w:val="24"/>
        </w:rPr>
        <w:t xml:space="preserve">předmětu </w:t>
      </w:r>
      <w:proofErr w:type="gramStart"/>
      <w:r>
        <w:rPr>
          <w:bCs/>
          <w:i w:val="0"/>
          <w:szCs w:val="24"/>
        </w:rPr>
        <w:t xml:space="preserve">plnění  </w:t>
      </w:r>
      <w:r w:rsidRPr="00620542">
        <w:rPr>
          <w:bCs/>
          <w:i w:val="0"/>
          <w:szCs w:val="24"/>
        </w:rPr>
        <w:t xml:space="preserve"> proběhne</w:t>
      </w:r>
      <w:proofErr w:type="gramEnd"/>
      <w:r w:rsidRPr="00620542">
        <w:rPr>
          <w:bCs/>
          <w:i w:val="0"/>
          <w:szCs w:val="24"/>
        </w:rPr>
        <w:t xml:space="preserve"> jednorázově.</w:t>
      </w:r>
    </w:p>
    <w:p w:rsidR="008B75AF" w:rsidRPr="00123DCB" w:rsidRDefault="008B75AF" w:rsidP="008B75AF"/>
    <w:p w:rsidR="008B75AF" w:rsidRDefault="008B75AF" w:rsidP="008B75AF">
      <w:pPr>
        <w:keepNext/>
        <w:jc w:val="center"/>
        <w:rPr>
          <w:b/>
        </w:rPr>
      </w:pPr>
      <w:r>
        <w:rPr>
          <w:b/>
        </w:rPr>
        <w:t>VII.</w:t>
      </w:r>
    </w:p>
    <w:p w:rsidR="008B75AF" w:rsidRPr="00DA2FF9" w:rsidRDefault="008B75AF" w:rsidP="008B75AF">
      <w:pPr>
        <w:pStyle w:val="Nadpis1"/>
      </w:pPr>
      <w:r>
        <w:t>Fakturační a platební podmínky</w:t>
      </w:r>
    </w:p>
    <w:p w:rsidR="008B75AF" w:rsidRPr="0038523D" w:rsidRDefault="008B75AF" w:rsidP="008B75AF">
      <w:pPr>
        <w:pStyle w:val="Zkladntextodsazen"/>
        <w:numPr>
          <w:ilvl w:val="0"/>
          <w:numId w:val="2"/>
        </w:numPr>
        <w:spacing w:before="120"/>
      </w:pPr>
      <w:r w:rsidRPr="00240A33">
        <w:t>Prodávající po vzniku práva fakturovat, tj. podpis</w:t>
      </w:r>
      <w:r>
        <w:t>em</w:t>
      </w:r>
      <w:r w:rsidRPr="00240A33">
        <w:t xml:space="preserve"> </w:t>
      </w:r>
      <w:r>
        <w:t xml:space="preserve">dodacího listu/předávacího protokolu zástupcem kupujícího po </w:t>
      </w:r>
      <w:r w:rsidRPr="00240A33">
        <w:t>předání</w:t>
      </w:r>
      <w:r w:rsidRPr="00240A33">
        <w:rPr>
          <w:i/>
        </w:rPr>
        <w:t xml:space="preserve"> </w:t>
      </w:r>
      <w:r w:rsidRPr="005C6622">
        <w:t>zboží,</w:t>
      </w:r>
      <w:r w:rsidRPr="00240A33">
        <w:t xml:space="preserve"> </w:t>
      </w:r>
      <w:r>
        <w:t xml:space="preserve">odešle </w:t>
      </w:r>
      <w:r w:rsidRPr="00240A33">
        <w:t>doporučeně daňový doklad (dále jen</w:t>
      </w:r>
      <w:r>
        <w:t xml:space="preserve"> „faktura“) </w:t>
      </w:r>
      <w:r w:rsidRPr="00753C76">
        <w:t>v českém jazyce</w:t>
      </w:r>
      <w:r>
        <w:t xml:space="preserve"> ve dvojím vyhotovení. Faktura podle zákona č. 235/2004 Sb., o dani z přidané hodnoty</w:t>
      </w:r>
      <w:r w:rsidRPr="00A46ED0">
        <w:t>, ve</w:t>
      </w:r>
      <w:r>
        <w:t> </w:t>
      </w:r>
      <w:r w:rsidRPr="00A46ED0">
        <w:t>znění pozdějších předpisů,</w:t>
      </w:r>
      <w:r>
        <w:t xml:space="preserve"> a podle požadavků kupujícího, musí obsahovat tyto údaje:</w:t>
      </w:r>
    </w:p>
    <w:p w:rsidR="008B75AF" w:rsidRPr="0038523D" w:rsidRDefault="008B75AF" w:rsidP="008B75AF">
      <w:pPr>
        <w:pStyle w:val="Zkladntextodsazen"/>
        <w:numPr>
          <w:ilvl w:val="2"/>
          <w:numId w:val="5"/>
        </w:numPr>
        <w:spacing w:before="120"/>
      </w:pPr>
      <w:r w:rsidRPr="0038523D">
        <w:t>označení dokladu jako „</w:t>
      </w:r>
      <w:r w:rsidRPr="0038523D">
        <w:rPr>
          <w:b/>
        </w:rPr>
        <w:t>Daňový doklad – faktura</w:t>
      </w:r>
      <w:r w:rsidRPr="0038523D">
        <w:t>“ s uvedením evidenčního čísla;</w:t>
      </w:r>
    </w:p>
    <w:p w:rsidR="008B75AF" w:rsidRPr="0038523D" w:rsidRDefault="008B75AF" w:rsidP="008B75AF">
      <w:pPr>
        <w:numPr>
          <w:ilvl w:val="2"/>
          <w:numId w:val="5"/>
        </w:numPr>
        <w:jc w:val="both"/>
      </w:pPr>
      <w:r w:rsidRPr="0038523D">
        <w:t>obchodní firmu nebo jméno a příjmení, popřípadě název, dodatek ke jménu a příjmení nebo názvu, sídlo a místo podnikání prodávajícího s uvedením IČ a DIČ;</w:t>
      </w:r>
    </w:p>
    <w:p w:rsidR="008B75AF" w:rsidRPr="0038523D" w:rsidRDefault="008B75AF" w:rsidP="008B75AF">
      <w:pPr>
        <w:numPr>
          <w:ilvl w:val="2"/>
          <w:numId w:val="5"/>
        </w:numPr>
        <w:jc w:val="both"/>
      </w:pPr>
      <w:r w:rsidRPr="0038523D">
        <w:t>název a sídlo kupujícího s uvedením IČ a DIČ;</w:t>
      </w:r>
    </w:p>
    <w:p w:rsidR="008B75AF" w:rsidRPr="0038523D" w:rsidRDefault="008B75AF" w:rsidP="008B75AF">
      <w:pPr>
        <w:numPr>
          <w:ilvl w:val="2"/>
          <w:numId w:val="5"/>
        </w:numPr>
        <w:jc w:val="both"/>
      </w:pPr>
      <w:r w:rsidRPr="0038523D">
        <w:t>číslo této smlouvy;</w:t>
      </w:r>
    </w:p>
    <w:p w:rsidR="008B75AF" w:rsidRPr="0038523D" w:rsidRDefault="008B75AF" w:rsidP="008B75AF">
      <w:pPr>
        <w:numPr>
          <w:ilvl w:val="2"/>
          <w:numId w:val="5"/>
        </w:numPr>
        <w:jc w:val="both"/>
      </w:pPr>
      <w:r w:rsidRPr="0038523D">
        <w:t>rozsah a předmět plnění;</w:t>
      </w:r>
    </w:p>
    <w:p w:rsidR="008B75AF" w:rsidRPr="0038523D" w:rsidRDefault="008B75AF" w:rsidP="008B75AF">
      <w:pPr>
        <w:numPr>
          <w:ilvl w:val="2"/>
          <w:numId w:val="5"/>
        </w:numPr>
        <w:jc w:val="both"/>
      </w:pPr>
      <w:r w:rsidRPr="0038523D">
        <w:t>datum uskutečnění plnění, datum vystavení a datum splatnosti faktury;</w:t>
      </w:r>
    </w:p>
    <w:p w:rsidR="008B75AF" w:rsidRPr="0038523D" w:rsidRDefault="008B75AF" w:rsidP="008B75AF">
      <w:pPr>
        <w:numPr>
          <w:ilvl w:val="2"/>
          <w:numId w:val="5"/>
        </w:numPr>
        <w:jc w:val="both"/>
      </w:pPr>
      <w:r w:rsidRPr="0038523D">
        <w:t xml:space="preserve">název </w:t>
      </w:r>
      <w:r>
        <w:t>kupujícího</w:t>
      </w:r>
      <w:r w:rsidRPr="0038523D">
        <w:t xml:space="preserve"> podle smlouvy;</w:t>
      </w:r>
    </w:p>
    <w:p w:rsidR="008B75AF" w:rsidRPr="0038523D" w:rsidRDefault="008B75AF" w:rsidP="008B75AF">
      <w:pPr>
        <w:numPr>
          <w:ilvl w:val="2"/>
          <w:numId w:val="5"/>
        </w:numPr>
        <w:jc w:val="both"/>
      </w:pPr>
      <w:r w:rsidRPr="0038523D">
        <w:t>kupní cenu celkem za dodávku v Kč včetně DPH;</w:t>
      </w:r>
    </w:p>
    <w:p w:rsidR="008B75AF" w:rsidRPr="0038523D" w:rsidRDefault="008B75AF" w:rsidP="008B75AF">
      <w:pPr>
        <w:numPr>
          <w:ilvl w:val="2"/>
          <w:numId w:val="5"/>
        </w:numPr>
        <w:jc w:val="both"/>
      </w:pPr>
      <w:r w:rsidRPr="0038523D">
        <w:t>označení peněžního ústavu a čísla účtu prodávajícího, na který má být poukázána platba;</w:t>
      </w:r>
    </w:p>
    <w:p w:rsidR="008B75AF" w:rsidRPr="0038523D" w:rsidRDefault="008B75AF" w:rsidP="008B75AF">
      <w:pPr>
        <w:numPr>
          <w:ilvl w:val="2"/>
          <w:numId w:val="5"/>
        </w:numPr>
        <w:jc w:val="both"/>
      </w:pPr>
      <w:r w:rsidRPr="0038523D">
        <w:t>počet příloh a razítko s podpisem odpovědné osoby prodávajícího za vystavení faktury;</w:t>
      </w:r>
    </w:p>
    <w:p w:rsidR="008B75AF" w:rsidRDefault="008B75AF" w:rsidP="008B75AF">
      <w:pPr>
        <w:numPr>
          <w:ilvl w:val="2"/>
          <w:numId w:val="5"/>
        </w:numPr>
        <w:jc w:val="both"/>
      </w:pPr>
      <w:r w:rsidRPr="0038523D">
        <w:t>údaj o zápisu prodávajícího v obchodním rejstříku včetně spisové značky, není-li v něm zapsán údaj o zápisu z jiné evidence.</w:t>
      </w:r>
    </w:p>
    <w:p w:rsidR="00B13BD5" w:rsidRDefault="00B13BD5" w:rsidP="00B13BD5">
      <w:pPr>
        <w:ind w:left="737"/>
        <w:jc w:val="both"/>
      </w:pPr>
    </w:p>
    <w:p w:rsidR="00B13BD5" w:rsidRPr="0038523D" w:rsidRDefault="00B13BD5" w:rsidP="00B13BD5">
      <w:pPr>
        <w:ind w:left="737"/>
        <w:jc w:val="both"/>
      </w:pPr>
    </w:p>
    <w:p w:rsidR="008B75AF" w:rsidRDefault="008B75AF" w:rsidP="008B75AF">
      <w:pPr>
        <w:numPr>
          <w:ilvl w:val="0"/>
          <w:numId w:val="2"/>
        </w:numPr>
        <w:spacing w:before="120"/>
        <w:jc w:val="both"/>
      </w:pPr>
      <w:r w:rsidRPr="0038523D">
        <w:t>K faktuře musí být připojen originál přejímacího dokladu</w:t>
      </w:r>
      <w:r>
        <w:t xml:space="preserve"> (dodací list/předávací protokol)</w:t>
      </w:r>
      <w:r w:rsidRPr="0038523D">
        <w:t xml:space="preserve"> potvrzený kupujícím.</w:t>
      </w:r>
      <w:r w:rsidRPr="0038523D">
        <w:rPr>
          <w:i/>
          <w:iCs/>
          <w:sz w:val="18"/>
        </w:rPr>
        <w:t xml:space="preserve"> </w:t>
      </w:r>
      <w:r w:rsidRPr="0038523D">
        <w:t>Přejímací doklad musí obsahovat tyto údaje:</w:t>
      </w:r>
    </w:p>
    <w:p w:rsidR="008B75AF" w:rsidRPr="0038523D" w:rsidRDefault="008B75AF" w:rsidP="008B75AF">
      <w:pPr>
        <w:pStyle w:val="Zkladntextodsazen"/>
        <w:numPr>
          <w:ilvl w:val="2"/>
          <w:numId w:val="7"/>
        </w:numPr>
        <w:spacing w:before="120"/>
      </w:pPr>
      <w:r w:rsidRPr="0038523D">
        <w:t>označení názvu dokladu s uvedením jeho evidenčního čísla;</w:t>
      </w:r>
    </w:p>
    <w:p w:rsidR="008B75AF" w:rsidRPr="0038523D" w:rsidRDefault="008B75AF" w:rsidP="008B75AF">
      <w:pPr>
        <w:numPr>
          <w:ilvl w:val="2"/>
          <w:numId w:val="7"/>
        </w:numPr>
        <w:jc w:val="both"/>
      </w:pPr>
      <w:r w:rsidRPr="0038523D">
        <w:t>obchodní firmu nebo jméno a příjmení, popřípadě název, dodatek ke jménu a příjmení nebo názvu, sídlo a místo podnikání prodávajícího s uvedením IČ a DIČ;</w:t>
      </w:r>
    </w:p>
    <w:p w:rsidR="008B75AF" w:rsidRPr="0038523D" w:rsidRDefault="008B75AF" w:rsidP="008B75AF">
      <w:pPr>
        <w:numPr>
          <w:ilvl w:val="2"/>
          <w:numId w:val="7"/>
        </w:numPr>
        <w:jc w:val="both"/>
      </w:pPr>
      <w:r w:rsidRPr="0038523D">
        <w:t>název a sídlo kupujícího s uvedením IČ a DIČ;</w:t>
      </w:r>
    </w:p>
    <w:p w:rsidR="008B75AF" w:rsidRPr="0038523D" w:rsidRDefault="008B75AF" w:rsidP="008B75AF">
      <w:pPr>
        <w:numPr>
          <w:ilvl w:val="2"/>
          <w:numId w:val="7"/>
        </w:numPr>
        <w:jc w:val="both"/>
      </w:pPr>
      <w:r w:rsidRPr="0038523D">
        <w:t>číslo smlouvy, podle které se uskutečňuje plnění;</w:t>
      </w:r>
    </w:p>
    <w:p w:rsidR="008B75AF" w:rsidRDefault="008B75AF" w:rsidP="008B75AF">
      <w:pPr>
        <w:numPr>
          <w:ilvl w:val="2"/>
          <w:numId w:val="7"/>
        </w:numPr>
        <w:jc w:val="both"/>
      </w:pPr>
      <w:r>
        <w:t xml:space="preserve">jméno odpovědné osoby prodávajícího, </w:t>
      </w:r>
      <w:r w:rsidRPr="0038523D">
        <w:t xml:space="preserve">razítko a podpis </w:t>
      </w:r>
      <w:r>
        <w:t xml:space="preserve">této </w:t>
      </w:r>
      <w:r w:rsidRPr="0038523D">
        <w:t>odpovědné osoby;</w:t>
      </w:r>
    </w:p>
    <w:p w:rsidR="008B75AF" w:rsidRPr="0038523D" w:rsidRDefault="008B75AF" w:rsidP="008B75AF">
      <w:pPr>
        <w:numPr>
          <w:ilvl w:val="2"/>
          <w:numId w:val="7"/>
        </w:numPr>
        <w:jc w:val="both"/>
      </w:pPr>
      <w:r>
        <w:lastRenderedPageBreak/>
        <w:t xml:space="preserve">jméno odpovědné osoby přejímajícího, </w:t>
      </w:r>
      <w:r w:rsidRPr="0038523D">
        <w:t xml:space="preserve">razítko, datum převzetí a podpis </w:t>
      </w:r>
      <w:r>
        <w:t xml:space="preserve">této </w:t>
      </w:r>
      <w:r w:rsidRPr="0038523D">
        <w:t>odpovědné osoby</w:t>
      </w:r>
    </w:p>
    <w:p w:rsidR="008B75AF" w:rsidRDefault="008B75AF" w:rsidP="008B75AF">
      <w:pPr>
        <w:numPr>
          <w:ilvl w:val="0"/>
          <w:numId w:val="2"/>
        </w:numPr>
        <w:spacing w:before="120"/>
        <w:jc w:val="both"/>
      </w:pPr>
      <w:r w:rsidRPr="00B534F9">
        <w:t xml:space="preserve">Kupující </w:t>
      </w:r>
      <w:r>
        <w:t>je povinen uhradit</w:t>
      </w:r>
      <w:r w:rsidRPr="00B534F9">
        <w:t xml:space="preserve"> fakturovanou částku prodávajícímu do </w:t>
      </w:r>
      <w:r>
        <w:t>30 (třiceti) dnů</w:t>
      </w:r>
      <w:r w:rsidRPr="00B534F9">
        <w:t xml:space="preserve"> ode dne doručení faktury</w:t>
      </w:r>
      <w:r>
        <w:t>.</w:t>
      </w:r>
      <w:r w:rsidRPr="00B534F9">
        <w:t xml:space="preserve"> Faktura se považuje</w:t>
      </w:r>
      <w:r>
        <w:t xml:space="preserve"> </w:t>
      </w:r>
      <w:r w:rsidRPr="00B534F9">
        <w:t xml:space="preserve">za uhrazenou okamžikem </w:t>
      </w:r>
      <w:r>
        <w:t>zapsání</w:t>
      </w:r>
      <w:r w:rsidRPr="00B534F9">
        <w:t xml:space="preserve"> platby </w:t>
      </w:r>
      <w:r>
        <w:t>na účet prodávajícího</w:t>
      </w:r>
      <w:r w:rsidRPr="00B534F9">
        <w:t>.</w:t>
      </w:r>
    </w:p>
    <w:p w:rsidR="008B75AF" w:rsidRPr="008F76DA" w:rsidRDefault="008B75AF" w:rsidP="008B75AF">
      <w:pPr>
        <w:pStyle w:val="Zkladntextodsazen"/>
        <w:numPr>
          <w:ilvl w:val="0"/>
          <w:numId w:val="2"/>
        </w:numPr>
        <w:spacing w:before="120"/>
        <w:rPr>
          <w:szCs w:val="20"/>
        </w:rPr>
      </w:pPr>
      <w:r w:rsidRPr="00EF1447">
        <w:rPr>
          <w:szCs w:val="20"/>
        </w:rPr>
        <w:t>Faktura bude prodávajícím zaslána kupujícímu na adresu:</w:t>
      </w:r>
      <w:r>
        <w:rPr>
          <w:szCs w:val="20"/>
        </w:rPr>
        <w:t xml:space="preserve"> Městský úřad Rychnov nad Kněžnou, odbor finanční, Havlíčkova 136, 516 01 Rychnov nad Kněžnou, popř. ve formě elektronické faktury na e-mail: fakturace@rychnov-city.cz</w:t>
      </w:r>
    </w:p>
    <w:p w:rsidR="008B75AF" w:rsidRPr="00EF1447" w:rsidRDefault="008B75AF" w:rsidP="008B75AF">
      <w:pPr>
        <w:pStyle w:val="Zkladntextodsazen"/>
        <w:numPr>
          <w:ilvl w:val="0"/>
          <w:numId w:val="2"/>
        </w:numPr>
        <w:spacing w:before="120"/>
        <w:rPr>
          <w:iCs/>
          <w:szCs w:val="20"/>
        </w:rPr>
      </w:pPr>
      <w:r w:rsidRPr="00EF1447">
        <w:t>Kupující je oprávněn fakturu vrátit před uplynutím její splatnosti, neobsahuje-li některý údaj nebo doklad uvedený ve smlouvě</w:t>
      </w:r>
      <w:r w:rsidRPr="00EF1447">
        <w:rPr>
          <w:color w:val="0000FF"/>
        </w:rPr>
        <w:t xml:space="preserve"> </w:t>
      </w:r>
      <w:r w:rsidRPr="00EF1447">
        <w:t>nebo má jiné závady v obsahu. Při vrácení faktury kupující uvede důvod jejího vrácení a v případě oprávněného vrácení, prodávající vystaví fakturu novou. Oprávněným vrácením faktury přestává běžet původní lhůta splatnosti a běží znovu ode dne doručení nové faktury kupujícímu. Prodávající je povinen novou fakturu zaslat kupujícímu do 10 dnů ode dne doručení oprávněně vrácené faktury prodávajícímu</w:t>
      </w:r>
      <w:r w:rsidRPr="00EF1447">
        <w:rPr>
          <w:iCs/>
        </w:rPr>
        <w:t>.</w:t>
      </w:r>
    </w:p>
    <w:p w:rsidR="008B75AF" w:rsidRDefault="008B75AF" w:rsidP="008B75AF">
      <w:pPr>
        <w:pStyle w:val="Zkladntextodsazen"/>
        <w:numPr>
          <w:ilvl w:val="0"/>
          <w:numId w:val="2"/>
        </w:numPr>
        <w:spacing w:before="120"/>
      </w:pPr>
      <w:r w:rsidRPr="00D3421E">
        <w:t xml:space="preserve">Prodávající nebude </w:t>
      </w:r>
      <w:r>
        <w:t xml:space="preserve">na kupujícím </w:t>
      </w:r>
      <w:r w:rsidRPr="00D3421E">
        <w:t>požadovat žádné zálohy</w:t>
      </w:r>
      <w:r>
        <w:t>.</w:t>
      </w:r>
    </w:p>
    <w:p w:rsidR="008B75AF" w:rsidRDefault="008B75AF" w:rsidP="008B75AF">
      <w:pPr>
        <w:tabs>
          <w:tab w:val="num" w:pos="357"/>
        </w:tabs>
        <w:jc w:val="center"/>
        <w:rPr>
          <w:b/>
          <w:u w:val="single"/>
        </w:rPr>
      </w:pPr>
    </w:p>
    <w:p w:rsidR="008B75AF" w:rsidRPr="00545B8D" w:rsidRDefault="008B75AF" w:rsidP="008B75AF">
      <w:pPr>
        <w:tabs>
          <w:tab w:val="num" w:pos="357"/>
        </w:tabs>
        <w:jc w:val="center"/>
        <w:rPr>
          <w:b/>
        </w:rPr>
      </w:pPr>
      <w:r w:rsidRPr="00545B8D">
        <w:rPr>
          <w:b/>
        </w:rPr>
        <w:t>VIII.</w:t>
      </w:r>
    </w:p>
    <w:p w:rsidR="008B75AF" w:rsidRPr="00545B8D" w:rsidRDefault="008B75AF" w:rsidP="008B75AF">
      <w:pPr>
        <w:tabs>
          <w:tab w:val="num" w:pos="357"/>
        </w:tabs>
        <w:jc w:val="center"/>
        <w:rPr>
          <w:b/>
        </w:rPr>
      </w:pPr>
      <w:r w:rsidRPr="00545B8D">
        <w:rPr>
          <w:b/>
        </w:rPr>
        <w:t>Záruka za jakost</w:t>
      </w:r>
    </w:p>
    <w:p w:rsidR="008B75AF" w:rsidRDefault="008B75AF" w:rsidP="008B75AF">
      <w:pPr>
        <w:widowControl w:val="0"/>
        <w:numPr>
          <w:ilvl w:val="0"/>
          <w:numId w:val="12"/>
        </w:numPr>
        <w:tabs>
          <w:tab w:val="clear" w:pos="720"/>
          <w:tab w:val="num" w:pos="357"/>
        </w:tabs>
        <w:spacing w:before="120"/>
        <w:ind w:left="360"/>
        <w:jc w:val="both"/>
      </w:pPr>
      <w:r w:rsidRPr="00ED03F9">
        <w:t xml:space="preserve">Záruka za jakost počíná běžet dnem převzetí zboží kupujícím. Kupující je oprávněn uplatnit právo z vady, která se vyskytne u spotřebního zboží v době </w:t>
      </w:r>
      <w:r w:rsidRPr="00763B9C">
        <w:rPr>
          <w:color w:val="000000"/>
        </w:rPr>
        <w:t>24</w:t>
      </w:r>
      <w:r>
        <w:t xml:space="preserve"> měsíců</w:t>
      </w:r>
      <w:r w:rsidRPr="00ED03F9">
        <w:t xml:space="preserve"> od převzetí</w:t>
      </w:r>
      <w:r>
        <w:t xml:space="preserve"> (na akumulátory se vztahuje záruka 12 měsíců)</w:t>
      </w:r>
      <w:r w:rsidRPr="00ED03F9">
        <w:t>. Případné vady zboží je kupující povinen bez zbytečného odkladu písemně uplatnit u prodávajícího v souladu se zákonem.</w:t>
      </w:r>
    </w:p>
    <w:p w:rsidR="008B75AF" w:rsidRDefault="008B75AF" w:rsidP="008B75AF">
      <w:pPr>
        <w:widowControl w:val="0"/>
        <w:numPr>
          <w:ilvl w:val="0"/>
          <w:numId w:val="12"/>
        </w:numPr>
        <w:tabs>
          <w:tab w:val="clear" w:pos="720"/>
          <w:tab w:val="left" w:pos="-2160"/>
          <w:tab w:val="num" w:pos="0"/>
          <w:tab w:val="num" w:pos="357"/>
        </w:tabs>
        <w:spacing w:before="120"/>
        <w:ind w:left="0" w:firstLine="0"/>
        <w:jc w:val="both"/>
      </w:pPr>
      <w:r w:rsidRPr="009D717B">
        <w:t>Vadné plnění je podstatným porušením smlouvy ve smyslu § 2106</w:t>
      </w:r>
      <w:r>
        <w:t xml:space="preserve"> zákona.</w:t>
      </w:r>
    </w:p>
    <w:p w:rsidR="008B75AF" w:rsidRDefault="008B75AF" w:rsidP="008B75AF">
      <w:pPr>
        <w:widowControl w:val="0"/>
        <w:numPr>
          <w:ilvl w:val="0"/>
          <w:numId w:val="12"/>
        </w:numPr>
        <w:tabs>
          <w:tab w:val="clear" w:pos="720"/>
          <w:tab w:val="left" w:pos="-2160"/>
          <w:tab w:val="num" w:pos="357"/>
        </w:tabs>
        <w:spacing w:before="120"/>
        <w:ind w:left="360"/>
        <w:jc w:val="both"/>
      </w:pPr>
      <w:r>
        <w:t>Kupující oznámí vady zboží  na emailovou adresu: laser</w:t>
      </w:r>
      <w:r w:rsidRPr="007C6C40">
        <w:t xml:space="preserve">@atstelcom.cz. </w:t>
      </w:r>
      <w:r>
        <w:t xml:space="preserve"> </w:t>
      </w:r>
    </w:p>
    <w:p w:rsidR="008B75AF" w:rsidRDefault="008B75AF" w:rsidP="008B75AF">
      <w:pPr>
        <w:widowControl w:val="0"/>
        <w:numPr>
          <w:ilvl w:val="0"/>
          <w:numId w:val="12"/>
        </w:numPr>
        <w:tabs>
          <w:tab w:val="clear" w:pos="720"/>
          <w:tab w:val="left" w:pos="-2160"/>
          <w:tab w:val="num" w:pos="357"/>
        </w:tabs>
        <w:spacing w:before="120"/>
        <w:ind w:left="360"/>
        <w:jc w:val="both"/>
      </w:pPr>
      <w:r w:rsidRPr="00C75D82">
        <w:t>Kupující se dostaví s vadným zbožím do místa provozovny prodávajícího</w:t>
      </w:r>
      <w:r>
        <w:t xml:space="preserve">: </w:t>
      </w:r>
      <w:r w:rsidRPr="00455B06">
        <w:t>ATS-TELCOM PRAHA a.s., Milíčova 14, 130 00 Praha 3. O odstranění vady bude sepsán a podepsán prodávajícím a kupujícím „Pracovní výkaz</w:t>
      </w:r>
      <w:r>
        <w:t xml:space="preserve"> technika“ o odstranění vady a předání zboží</w:t>
      </w:r>
      <w:r w:rsidRPr="00C75D82">
        <w:t xml:space="preserve">. Termín pro odstranění vady je </w:t>
      </w:r>
      <w:r>
        <w:t>30</w:t>
      </w:r>
      <w:r w:rsidRPr="00C75D82">
        <w:t xml:space="preserve"> dnů ode dne předání </w:t>
      </w:r>
      <w:r>
        <w:t xml:space="preserve">zboží </w:t>
      </w:r>
      <w:r w:rsidRPr="00C75D82">
        <w:t>do opravy.</w:t>
      </w:r>
    </w:p>
    <w:p w:rsidR="008B75AF" w:rsidRPr="00C435B0" w:rsidRDefault="008B75AF" w:rsidP="008B75AF">
      <w:pPr>
        <w:widowControl w:val="0"/>
        <w:numPr>
          <w:ilvl w:val="0"/>
          <w:numId w:val="12"/>
        </w:numPr>
        <w:tabs>
          <w:tab w:val="clear" w:pos="720"/>
          <w:tab w:val="left" w:pos="-2160"/>
          <w:tab w:val="num" w:pos="357"/>
        </w:tabs>
        <w:spacing w:before="120"/>
        <w:ind w:left="360"/>
        <w:jc w:val="both"/>
      </w:pPr>
      <w:r w:rsidRPr="00C75D82">
        <w:t>V</w:t>
      </w:r>
      <w:r>
        <w:t> </w:t>
      </w:r>
      <w:r w:rsidRPr="00C75D82">
        <w:t>případě</w:t>
      </w:r>
      <w:r>
        <w:t xml:space="preserve"> vyžádání neoprávněné reklamace je kupující povinen uhradit prodávajícímu veškeré náklady tímto vzniklé.</w:t>
      </w:r>
    </w:p>
    <w:p w:rsidR="008B75AF" w:rsidRDefault="008B75AF" w:rsidP="008B75AF">
      <w:pPr>
        <w:keepNext/>
        <w:jc w:val="center"/>
        <w:rPr>
          <w:b/>
          <w:bCs/>
        </w:rPr>
      </w:pPr>
    </w:p>
    <w:p w:rsidR="008B75AF" w:rsidRPr="00CB2BF3" w:rsidRDefault="008B75AF" w:rsidP="008B75AF">
      <w:pPr>
        <w:keepNext/>
        <w:jc w:val="center"/>
        <w:rPr>
          <w:b/>
          <w:bCs/>
        </w:rPr>
      </w:pPr>
      <w:r>
        <w:rPr>
          <w:b/>
          <w:bCs/>
        </w:rPr>
        <w:t>I</w:t>
      </w:r>
      <w:r w:rsidRPr="00CB2BF3">
        <w:rPr>
          <w:b/>
          <w:bCs/>
        </w:rPr>
        <w:t>X.</w:t>
      </w:r>
    </w:p>
    <w:p w:rsidR="008B75AF" w:rsidRPr="005A5C5C" w:rsidRDefault="008B75AF" w:rsidP="008B75AF">
      <w:pPr>
        <w:jc w:val="center"/>
        <w:rPr>
          <w:b/>
        </w:rPr>
      </w:pPr>
      <w:r w:rsidRPr="005A5C5C">
        <w:rPr>
          <w:b/>
        </w:rPr>
        <w:t>Pozáruční servis</w:t>
      </w:r>
      <w:r>
        <w:rPr>
          <w:b/>
        </w:rPr>
        <w:t xml:space="preserve"> a metrologické ověření</w:t>
      </w:r>
    </w:p>
    <w:p w:rsidR="008B75AF" w:rsidRPr="00CB2BF3" w:rsidRDefault="008B75AF" w:rsidP="008B75AF">
      <w:pPr>
        <w:numPr>
          <w:ilvl w:val="0"/>
          <w:numId w:val="11"/>
        </w:numPr>
        <w:tabs>
          <w:tab w:val="num" w:pos="360"/>
        </w:tabs>
        <w:spacing w:before="120"/>
        <w:ind w:left="357" w:hanging="357"/>
      </w:pPr>
      <w:r w:rsidRPr="00CB2BF3">
        <w:t xml:space="preserve">Prodávající po uplynutí záruční doby (24 měsíců) předloží na požádání kupujícího smluvní  </w:t>
      </w:r>
    </w:p>
    <w:p w:rsidR="008B75AF" w:rsidRPr="00DF36B2" w:rsidRDefault="008B75AF" w:rsidP="008B75AF">
      <w:pPr>
        <w:ind w:left="360"/>
      </w:pPr>
      <w:r w:rsidRPr="00DF36B2">
        <w:t xml:space="preserve">podmínky pro poskytování pozáručního servisu zařízení LTI 20/20 </w:t>
      </w:r>
      <w:proofErr w:type="spellStart"/>
      <w:r w:rsidRPr="00DF36B2">
        <w:t>TruCAM</w:t>
      </w:r>
      <w:proofErr w:type="spellEnd"/>
      <w:r>
        <w:t xml:space="preserve"> II</w:t>
      </w:r>
      <w:r w:rsidRPr="00DF36B2">
        <w:t xml:space="preserve">. </w:t>
      </w:r>
    </w:p>
    <w:p w:rsidR="008B75AF" w:rsidRPr="000B3370" w:rsidRDefault="008B75AF" w:rsidP="008B75AF">
      <w:pPr>
        <w:pStyle w:val="Zkladntext"/>
        <w:numPr>
          <w:ilvl w:val="0"/>
          <w:numId w:val="11"/>
        </w:numPr>
        <w:tabs>
          <w:tab w:val="clear" w:pos="2280"/>
          <w:tab w:val="num" w:pos="360"/>
        </w:tabs>
        <w:spacing w:before="120"/>
        <w:ind w:left="360"/>
        <w:rPr>
          <w:i w:val="0"/>
          <w:iCs w:val="0"/>
        </w:rPr>
      </w:pPr>
      <w:r w:rsidRPr="00C435B0">
        <w:rPr>
          <w:i w:val="0"/>
        </w:rPr>
        <w:t xml:space="preserve">V případě pozáručního servisu se kupující </w:t>
      </w:r>
      <w:r>
        <w:rPr>
          <w:i w:val="0"/>
        </w:rPr>
        <w:t xml:space="preserve">po </w:t>
      </w:r>
      <w:r w:rsidRPr="00455B06">
        <w:rPr>
          <w:i w:val="0"/>
        </w:rPr>
        <w:t>předchozí telefonické domluvě dostaví s va</w:t>
      </w:r>
      <w:r>
        <w:rPr>
          <w:i w:val="0"/>
        </w:rPr>
        <w:t>dným zbožím do místa provozovny</w:t>
      </w:r>
      <w:r w:rsidRPr="00455B06">
        <w:rPr>
          <w:i w:val="0"/>
        </w:rPr>
        <w:t xml:space="preserve"> prodávajícího: ATS-TELCOM PRAHA a.s., Milíčova 14, 130 00 Praha 3. O odstranění vady</w:t>
      </w:r>
      <w:r w:rsidRPr="00C435B0">
        <w:rPr>
          <w:i w:val="0"/>
        </w:rPr>
        <w:t xml:space="preserve"> bude sepsán a podepsán prodávajícím a kupujícím „Pracovní výkaz technika</w:t>
      </w:r>
      <w:r>
        <w:rPr>
          <w:i w:val="0"/>
        </w:rPr>
        <w:t>“</w:t>
      </w:r>
      <w:r w:rsidRPr="00C435B0">
        <w:rPr>
          <w:i w:val="0"/>
        </w:rPr>
        <w:t xml:space="preserve"> o odstranění vady a předání zboží. Termín pro odstranění vady je 30 dnů ode dne předání zboží do opravy. </w:t>
      </w:r>
      <w:r w:rsidRPr="00FF38B2">
        <w:rPr>
          <w:i w:val="0"/>
        </w:rPr>
        <w:t>V případech, kdy se musí vadné zboží zaslat výrobci je termín pro odstranění vady 60 dnů ode dne předání zboží do opravy.</w:t>
      </w:r>
      <w:r>
        <w:rPr>
          <w:i w:val="0"/>
        </w:rPr>
        <w:t xml:space="preserve"> </w:t>
      </w:r>
    </w:p>
    <w:p w:rsidR="008B75AF" w:rsidRPr="006E6606" w:rsidRDefault="008B75AF" w:rsidP="008B75AF">
      <w:pPr>
        <w:pStyle w:val="Zkladntext"/>
        <w:numPr>
          <w:ilvl w:val="0"/>
          <w:numId w:val="11"/>
        </w:numPr>
        <w:tabs>
          <w:tab w:val="clear" w:pos="2280"/>
          <w:tab w:val="num" w:pos="360"/>
        </w:tabs>
        <w:spacing w:before="120"/>
        <w:ind w:left="360"/>
        <w:rPr>
          <w:i w:val="0"/>
          <w:iCs w:val="0"/>
        </w:rPr>
      </w:pPr>
      <w:r>
        <w:rPr>
          <w:i w:val="0"/>
        </w:rPr>
        <w:t xml:space="preserve">Prodávající se na základě závazné objednávky ze strany kupujícího zavazuje za úhradu zprostředkovat každoroční metrologické ověření zboží. </w:t>
      </w:r>
      <w:r w:rsidRPr="006E6606">
        <w:rPr>
          <w:i w:val="0"/>
        </w:rPr>
        <w:t>Za dodržení lhůt pro pravidelné roční metrologické ověření zboží zodpovídá výlučně kupující</w:t>
      </w:r>
      <w:r>
        <w:rPr>
          <w:i w:val="0"/>
        </w:rPr>
        <w:t>. Cena za metrologické ověření v roce 2018 činí 14 800,- Kč bez DPH. Cena za ověření v následujících letech bude prodávajícím kupujícímu fakturována dle aktuálního ceníku platném v daném roce.</w:t>
      </w:r>
    </w:p>
    <w:p w:rsidR="008B75AF" w:rsidRPr="00C435B0" w:rsidRDefault="008B75AF" w:rsidP="008B75AF">
      <w:pPr>
        <w:jc w:val="both"/>
        <w:rPr>
          <w:bCs/>
        </w:rPr>
      </w:pPr>
    </w:p>
    <w:p w:rsidR="008B75AF" w:rsidRDefault="008B75AF" w:rsidP="008B75AF">
      <w:pPr>
        <w:keepNext/>
        <w:jc w:val="center"/>
        <w:rPr>
          <w:b/>
        </w:rPr>
      </w:pPr>
      <w:r>
        <w:rPr>
          <w:b/>
        </w:rPr>
        <w:t>X.</w:t>
      </w:r>
    </w:p>
    <w:p w:rsidR="008B75AF" w:rsidRPr="00DA2FF9" w:rsidRDefault="008B75AF" w:rsidP="008B75AF">
      <w:pPr>
        <w:pStyle w:val="Nadpis1"/>
      </w:pPr>
      <w:r>
        <w:t>Smluvní pokuty a úroky z prodlení</w:t>
      </w:r>
    </w:p>
    <w:p w:rsidR="008B75AF" w:rsidRDefault="008B75AF" w:rsidP="008B75AF">
      <w:pPr>
        <w:pStyle w:val="Zkladntext"/>
        <w:numPr>
          <w:ilvl w:val="0"/>
          <w:numId w:val="6"/>
        </w:numPr>
        <w:tabs>
          <w:tab w:val="clear" w:pos="2280"/>
        </w:tabs>
        <w:spacing w:before="120"/>
        <w:rPr>
          <w:i w:val="0"/>
          <w:szCs w:val="24"/>
        </w:rPr>
      </w:pPr>
      <w:r w:rsidRPr="00C435B0">
        <w:rPr>
          <w:i w:val="0"/>
          <w:szCs w:val="24"/>
        </w:rPr>
        <w:t>Kupující je oprávněn účtovat prodávajícímu smluvní pokutu ve výši 0,5% z celkové ceny nedodaného zboží bez DPH za každý den prodlení, při nesp</w:t>
      </w:r>
      <w:r>
        <w:rPr>
          <w:i w:val="0"/>
          <w:szCs w:val="24"/>
        </w:rPr>
        <w:t xml:space="preserve">lnění dodací lhůty podle </w:t>
      </w:r>
      <w:r w:rsidRPr="000714C2">
        <w:rPr>
          <w:i w:val="0"/>
          <w:szCs w:val="24"/>
        </w:rPr>
        <w:t>čl. IV</w:t>
      </w:r>
      <w:r w:rsidRPr="00C435B0">
        <w:rPr>
          <w:i w:val="0"/>
          <w:szCs w:val="24"/>
        </w:rPr>
        <w:t>, odst. 1 smlouvy</w:t>
      </w:r>
      <w:r>
        <w:rPr>
          <w:i w:val="0"/>
          <w:szCs w:val="24"/>
        </w:rPr>
        <w:t xml:space="preserve">, </w:t>
      </w:r>
      <w:proofErr w:type="gramStart"/>
      <w:r>
        <w:rPr>
          <w:i w:val="0"/>
          <w:szCs w:val="24"/>
        </w:rPr>
        <w:t>max.  do</w:t>
      </w:r>
      <w:proofErr w:type="gramEnd"/>
      <w:r>
        <w:rPr>
          <w:i w:val="0"/>
          <w:szCs w:val="24"/>
        </w:rPr>
        <w:t xml:space="preserve"> výše 10 % celkové ceny bez DPH.</w:t>
      </w:r>
    </w:p>
    <w:p w:rsidR="008B75AF" w:rsidRPr="00AB5650" w:rsidRDefault="008B75AF" w:rsidP="008B75AF">
      <w:pPr>
        <w:pStyle w:val="Zkladntext"/>
        <w:numPr>
          <w:ilvl w:val="0"/>
          <w:numId w:val="6"/>
        </w:numPr>
        <w:tabs>
          <w:tab w:val="clear" w:pos="2280"/>
        </w:tabs>
        <w:spacing w:before="120"/>
        <w:rPr>
          <w:i w:val="0"/>
          <w:szCs w:val="24"/>
        </w:rPr>
      </w:pPr>
      <w:r w:rsidRPr="00C435B0">
        <w:rPr>
          <w:i w:val="0"/>
        </w:rPr>
        <w:t>Prodávající je oprávněn účtovat kupujícímu úrok z prodlení ve výši 0,1 % z fakturované částky včetně DPH za každý den prodlení kupujícího s placením faktury.</w:t>
      </w:r>
    </w:p>
    <w:p w:rsidR="008B75AF" w:rsidRPr="00AB5650" w:rsidRDefault="008B75AF" w:rsidP="008B75AF">
      <w:pPr>
        <w:pStyle w:val="Zkladntext"/>
        <w:numPr>
          <w:ilvl w:val="0"/>
          <w:numId w:val="6"/>
        </w:numPr>
        <w:tabs>
          <w:tab w:val="clear" w:pos="2280"/>
        </w:tabs>
        <w:spacing w:before="120"/>
        <w:rPr>
          <w:i w:val="0"/>
          <w:szCs w:val="24"/>
        </w:rPr>
      </w:pPr>
      <w:r w:rsidRPr="00AB5650">
        <w:rPr>
          <w:i w:val="0"/>
        </w:rPr>
        <w:t>Povinnost uhradit smluvní pokutu je 30 kalendářních dnů od obdržení výzvy druhé smluvní strany k jejímu zaplacení.</w:t>
      </w:r>
    </w:p>
    <w:p w:rsidR="008B75AF" w:rsidRPr="00294065" w:rsidRDefault="008B75AF" w:rsidP="008B75AF">
      <w:pPr>
        <w:jc w:val="center"/>
        <w:rPr>
          <w:b/>
        </w:rPr>
      </w:pPr>
      <w:r w:rsidRPr="00294065">
        <w:rPr>
          <w:b/>
        </w:rPr>
        <w:t>X</w:t>
      </w:r>
      <w:r>
        <w:rPr>
          <w:b/>
        </w:rPr>
        <w:t>I</w:t>
      </w:r>
      <w:r w:rsidRPr="00294065">
        <w:rPr>
          <w:b/>
        </w:rPr>
        <w:t>.</w:t>
      </w:r>
    </w:p>
    <w:p w:rsidR="008B75AF" w:rsidRPr="00AB5650" w:rsidRDefault="008B75AF" w:rsidP="008B75AF">
      <w:pPr>
        <w:jc w:val="center"/>
        <w:rPr>
          <w:b/>
        </w:rPr>
      </w:pPr>
      <w:r w:rsidRPr="00AB5650">
        <w:rPr>
          <w:b/>
        </w:rPr>
        <w:t>Platnost a účinnost</w:t>
      </w:r>
    </w:p>
    <w:p w:rsidR="008B75AF" w:rsidRPr="00294065" w:rsidRDefault="008B75AF" w:rsidP="008B75AF">
      <w:pPr>
        <w:numPr>
          <w:ilvl w:val="6"/>
          <w:numId w:val="10"/>
        </w:numPr>
        <w:tabs>
          <w:tab w:val="clear" w:pos="2520"/>
          <w:tab w:val="num" w:pos="360"/>
        </w:tabs>
        <w:spacing w:before="120"/>
        <w:ind w:left="360"/>
      </w:pPr>
      <w:r w:rsidRPr="00294065">
        <w:t xml:space="preserve">Tato smlouva nabývá platnosti </w:t>
      </w:r>
      <w:r>
        <w:t>dnem podpisu této smlouvy oběma smluvními stranami a nabývá účinnosti dnem písemného oznámení kupujícího prodávajícímu o obdržení daru dle této smlouvy.</w:t>
      </w:r>
    </w:p>
    <w:p w:rsidR="008B75AF" w:rsidRPr="00294065" w:rsidRDefault="008B75AF" w:rsidP="008B75AF">
      <w:pPr>
        <w:jc w:val="center"/>
        <w:rPr>
          <w:b/>
        </w:rPr>
      </w:pPr>
    </w:p>
    <w:p w:rsidR="008B75AF" w:rsidRPr="00294065" w:rsidRDefault="008B75AF" w:rsidP="008B75AF">
      <w:pPr>
        <w:jc w:val="center"/>
        <w:rPr>
          <w:b/>
        </w:rPr>
      </w:pPr>
      <w:r w:rsidRPr="00294065">
        <w:rPr>
          <w:b/>
        </w:rPr>
        <w:t>XI</w:t>
      </w:r>
      <w:r>
        <w:rPr>
          <w:b/>
        </w:rPr>
        <w:t>I</w:t>
      </w:r>
      <w:r w:rsidRPr="00294065">
        <w:rPr>
          <w:b/>
        </w:rPr>
        <w:t>.</w:t>
      </w:r>
    </w:p>
    <w:p w:rsidR="008B75AF" w:rsidRDefault="008B75AF" w:rsidP="008B75AF">
      <w:pPr>
        <w:pStyle w:val="Nadpis2"/>
        <w:rPr>
          <w:sz w:val="24"/>
          <w:szCs w:val="24"/>
        </w:rPr>
      </w:pPr>
      <w:r w:rsidRPr="00AB5650">
        <w:rPr>
          <w:sz w:val="24"/>
          <w:szCs w:val="24"/>
        </w:rPr>
        <w:t>Další ujednání</w:t>
      </w:r>
    </w:p>
    <w:p w:rsidR="008B75AF" w:rsidRDefault="008B75AF" w:rsidP="008B75AF">
      <w:pPr>
        <w:numPr>
          <w:ilvl w:val="0"/>
          <w:numId w:val="13"/>
        </w:numPr>
        <w:tabs>
          <w:tab w:val="clear" w:pos="720"/>
          <w:tab w:val="num" w:pos="360"/>
        </w:tabs>
        <w:spacing w:before="120"/>
        <w:ind w:left="360"/>
        <w:jc w:val="both"/>
      </w:pPr>
      <w:r w:rsidRPr="00294065">
        <w:t xml:space="preserve"> </w:t>
      </w:r>
      <w:r>
        <w:t xml:space="preserve"> Prodávající je oprávněn bez sankcí  odstoupit od této smlouvy  v případě, že kupující  neobdrží účelově vázaný finanční dar dle článku II písm. d) této smlouvy, nejpozději do 31. ledna 2019.</w:t>
      </w:r>
    </w:p>
    <w:p w:rsidR="008B75AF" w:rsidRPr="00294065" w:rsidRDefault="008B75AF" w:rsidP="008B75AF">
      <w:pPr>
        <w:numPr>
          <w:ilvl w:val="0"/>
          <w:numId w:val="13"/>
        </w:numPr>
        <w:tabs>
          <w:tab w:val="clear" w:pos="720"/>
          <w:tab w:val="num" w:pos="360"/>
        </w:tabs>
        <w:spacing w:before="120"/>
        <w:ind w:left="360"/>
        <w:jc w:val="both"/>
      </w:pPr>
      <w:r w:rsidRPr="00294065">
        <w:t xml:space="preserve">V otázkách a vztazích touto smlouvou výslovně neřešených se smluvní vztah řídí </w:t>
      </w:r>
      <w:r w:rsidRPr="00A16AC4">
        <w:t xml:space="preserve">příslušnými ustanoveními </w:t>
      </w:r>
      <w:r>
        <w:t>občanského zákoníku</w:t>
      </w:r>
      <w:r w:rsidRPr="00A16AC4">
        <w:t>.</w:t>
      </w:r>
    </w:p>
    <w:p w:rsidR="008B75AF" w:rsidRPr="00294065" w:rsidRDefault="008B75AF" w:rsidP="008B75AF">
      <w:pPr>
        <w:numPr>
          <w:ilvl w:val="0"/>
          <w:numId w:val="13"/>
        </w:numPr>
        <w:tabs>
          <w:tab w:val="clear" w:pos="720"/>
          <w:tab w:val="num" w:pos="360"/>
        </w:tabs>
        <w:spacing w:before="120"/>
        <w:ind w:left="360"/>
        <w:jc w:val="both"/>
      </w:pPr>
      <w:r w:rsidRPr="00294065">
        <w:t>Tato smlouva může být měněna nebo doplňována jen písemnými, očíslovanými dodatky.</w:t>
      </w:r>
    </w:p>
    <w:p w:rsidR="008B75AF" w:rsidRPr="00294065" w:rsidRDefault="008B75AF" w:rsidP="008B75AF">
      <w:pPr>
        <w:numPr>
          <w:ilvl w:val="0"/>
          <w:numId w:val="13"/>
        </w:numPr>
        <w:tabs>
          <w:tab w:val="clear" w:pos="720"/>
          <w:tab w:val="num" w:pos="360"/>
        </w:tabs>
        <w:spacing w:before="120"/>
        <w:ind w:left="360"/>
        <w:jc w:val="both"/>
      </w:pPr>
      <w:r w:rsidRPr="00294065">
        <w:t xml:space="preserve">Tato smlouva je vyhotovena ve </w:t>
      </w:r>
      <w:r>
        <w:t>dvou</w:t>
      </w:r>
      <w:r w:rsidRPr="00294065">
        <w:t xml:space="preserve"> stejnopisech</w:t>
      </w:r>
      <w:r>
        <w:t xml:space="preserve"> o </w:t>
      </w:r>
      <w:r w:rsidRPr="00E86450">
        <w:t>7 (sedmi)</w:t>
      </w:r>
      <w:r>
        <w:t xml:space="preserve"> listech vč. Přílohy č. 1</w:t>
      </w:r>
      <w:r w:rsidRPr="00294065">
        <w:t>, z nich</w:t>
      </w:r>
      <w:r>
        <w:t>ž jeden obdrží prodávající a jeden</w:t>
      </w:r>
      <w:r w:rsidRPr="00294065">
        <w:t xml:space="preserve"> kupující.</w:t>
      </w:r>
    </w:p>
    <w:p w:rsidR="008B75AF" w:rsidRDefault="008B75AF" w:rsidP="008B75AF">
      <w:pPr>
        <w:numPr>
          <w:ilvl w:val="0"/>
          <w:numId w:val="13"/>
        </w:numPr>
        <w:tabs>
          <w:tab w:val="clear" w:pos="720"/>
          <w:tab w:val="num" w:pos="360"/>
        </w:tabs>
        <w:spacing w:before="120"/>
        <w:ind w:left="360"/>
        <w:jc w:val="both"/>
      </w:pPr>
      <w:r w:rsidRPr="00294065">
        <w:t>Smluvní strany prohlašují, že smlouvu uzavřely na základě svobodné, jasné a srozumitelné vůle.</w:t>
      </w:r>
    </w:p>
    <w:p w:rsidR="008B75AF" w:rsidRDefault="008B75AF" w:rsidP="008B75AF">
      <w:pPr>
        <w:numPr>
          <w:ilvl w:val="0"/>
          <w:numId w:val="13"/>
        </w:numPr>
        <w:tabs>
          <w:tab w:val="clear" w:pos="720"/>
          <w:tab w:val="num" w:pos="360"/>
        </w:tabs>
        <w:spacing w:before="120"/>
        <w:ind w:left="360"/>
        <w:jc w:val="both"/>
      </w:pPr>
      <w:r w:rsidRPr="00CB70A1">
        <w:t xml:space="preserve">Kupující pro realizaci školení obsluhy předmětu plnění souhlasí s poskytnutím osobním údajů zúčastněných osob z řad MP </w:t>
      </w:r>
      <w:r>
        <w:t>Rychnov nad Kněžnou</w:t>
      </w:r>
      <w:r w:rsidRPr="00CB70A1">
        <w:t xml:space="preserve"> (jméno, příjmení, služební číslo) </w:t>
      </w:r>
      <w:r>
        <w:t>P</w:t>
      </w:r>
      <w:r w:rsidRPr="00CB70A1">
        <w:t>rodávajícímu, a to pro účely vystavení příslušných osvědčení opravňující provádět měření rychlosti a dále pro účely vedení evidence proškolených osob.</w:t>
      </w:r>
    </w:p>
    <w:p w:rsidR="008B75AF" w:rsidRDefault="008B75AF" w:rsidP="008B75AF">
      <w:pPr>
        <w:numPr>
          <w:ilvl w:val="0"/>
          <w:numId w:val="13"/>
        </w:numPr>
        <w:tabs>
          <w:tab w:val="clear" w:pos="720"/>
          <w:tab w:val="num" w:pos="360"/>
        </w:tabs>
        <w:spacing w:before="120"/>
        <w:ind w:left="360"/>
        <w:jc w:val="both"/>
      </w:pPr>
      <w:r>
        <w:t>Kupující upozorňuje a zároveň se zavazuje, že v zákonné lhůtě zveřejní tuto smlouvu v registru smluv.</w:t>
      </w:r>
    </w:p>
    <w:p w:rsidR="008B75AF" w:rsidRPr="00CB70A1" w:rsidRDefault="008B75AF" w:rsidP="008B75AF">
      <w:pPr>
        <w:numPr>
          <w:ilvl w:val="0"/>
          <w:numId w:val="13"/>
        </w:numPr>
        <w:tabs>
          <w:tab w:val="clear" w:pos="720"/>
          <w:tab w:val="num" w:pos="360"/>
        </w:tabs>
        <w:spacing w:before="120"/>
        <w:ind w:left="360"/>
        <w:jc w:val="both"/>
      </w:pPr>
      <w:r>
        <w:t>Tuto smlouvu schválila rada města Rychnov nad Kn</w:t>
      </w:r>
      <w:r w:rsidR="00B13BD5">
        <w:t>ěžnou svým usnesením č. 604/2018</w:t>
      </w:r>
      <w:r>
        <w:t xml:space="preserve"> ze dne</w:t>
      </w:r>
      <w:r w:rsidR="00B13BD5">
        <w:t xml:space="preserve"> 5. 11. 2018</w:t>
      </w:r>
    </w:p>
    <w:p w:rsidR="008B75AF" w:rsidRDefault="008B75AF" w:rsidP="008B75AF">
      <w:pPr>
        <w:jc w:val="both"/>
      </w:pPr>
    </w:p>
    <w:p w:rsidR="008B75AF" w:rsidRDefault="008B75AF" w:rsidP="008B75AF">
      <w:pPr>
        <w:jc w:val="both"/>
      </w:pPr>
    </w:p>
    <w:p w:rsidR="008B75AF" w:rsidRDefault="008B75AF" w:rsidP="008B75AF">
      <w:pPr>
        <w:jc w:val="both"/>
      </w:pPr>
    </w:p>
    <w:p w:rsidR="008B75AF" w:rsidRDefault="008B75AF" w:rsidP="008B75AF">
      <w:pPr>
        <w:jc w:val="both"/>
      </w:pPr>
    </w:p>
    <w:p w:rsidR="008B75AF" w:rsidRPr="00294065" w:rsidRDefault="008B75AF" w:rsidP="008B75AF">
      <w:pPr>
        <w:jc w:val="both"/>
      </w:pPr>
    </w:p>
    <w:p w:rsidR="008B75AF" w:rsidRDefault="008B75AF" w:rsidP="008B75AF">
      <w:r w:rsidRPr="00294065">
        <w:t>Přílohy:</w:t>
      </w:r>
      <w:r w:rsidRPr="00294065">
        <w:tab/>
        <w:t xml:space="preserve">Příloha č. 1:  </w:t>
      </w:r>
      <w:r>
        <w:t xml:space="preserve">Rozpis položek LTI 20/20 </w:t>
      </w:r>
      <w:proofErr w:type="spellStart"/>
      <w:r>
        <w:t>TruCAM</w:t>
      </w:r>
      <w:proofErr w:type="spellEnd"/>
      <w:r>
        <w:t xml:space="preserve"> II</w:t>
      </w:r>
    </w:p>
    <w:p w:rsidR="008B75AF" w:rsidRDefault="008B75AF" w:rsidP="008B75AF">
      <w:r>
        <w:t xml:space="preserve">                       </w:t>
      </w:r>
    </w:p>
    <w:p w:rsidR="008B75AF" w:rsidRDefault="008B75AF" w:rsidP="008B75AF"/>
    <w:p w:rsidR="008B75AF" w:rsidRPr="00294065" w:rsidRDefault="008B75AF" w:rsidP="008B75AF">
      <w:r w:rsidRPr="00294065">
        <w:t>V</w:t>
      </w:r>
      <w:r>
        <w:t xml:space="preserve"> Praze </w:t>
      </w:r>
      <w:r w:rsidRPr="00294065">
        <w:t>dne</w:t>
      </w:r>
      <w:r w:rsidR="00B13BD5">
        <w:t xml:space="preserve"> 5. 11. 2018</w:t>
      </w:r>
      <w:r>
        <w:t xml:space="preserve"> </w:t>
      </w:r>
      <w:r w:rsidRPr="00294065">
        <w:t xml:space="preserve"> </w:t>
      </w:r>
      <w:r>
        <w:tab/>
      </w:r>
      <w:r>
        <w:tab/>
      </w:r>
      <w:r w:rsidRPr="00294065">
        <w:t xml:space="preserve">        </w:t>
      </w:r>
      <w:r>
        <w:t xml:space="preserve">       </w:t>
      </w:r>
      <w:r w:rsidRPr="00294065">
        <w:tab/>
      </w:r>
      <w:r>
        <w:t xml:space="preserve"> </w:t>
      </w:r>
      <w:r w:rsidR="00B13BD5">
        <w:t xml:space="preserve">       </w:t>
      </w:r>
      <w:r w:rsidRPr="00294065">
        <w:t>V</w:t>
      </w:r>
      <w:r>
        <w:t> </w:t>
      </w:r>
      <w:r w:rsidRPr="004D381D">
        <w:rPr>
          <w:color w:val="000000"/>
        </w:rPr>
        <w:t>Rychnově nad Kněžnou dne:</w:t>
      </w:r>
      <w:r w:rsidR="00B13BD5">
        <w:rPr>
          <w:color w:val="000000"/>
        </w:rPr>
        <w:t xml:space="preserve"> 7. 11. 2018</w:t>
      </w:r>
    </w:p>
    <w:p w:rsidR="008B75AF" w:rsidRPr="00294065" w:rsidRDefault="008B75AF" w:rsidP="008B75AF"/>
    <w:p w:rsidR="008B75AF" w:rsidRDefault="008B75AF" w:rsidP="008B75AF"/>
    <w:p w:rsidR="008B75AF" w:rsidRDefault="008B75AF" w:rsidP="008B75AF">
      <w:r>
        <w:lastRenderedPageBreak/>
        <w:t>Za prodávajícího:                                                                 Za kupujícího:</w:t>
      </w:r>
    </w:p>
    <w:p w:rsidR="008B75AF" w:rsidRDefault="008B75AF" w:rsidP="008B75AF"/>
    <w:p w:rsidR="008B75AF" w:rsidRDefault="008B75AF" w:rsidP="008B75AF"/>
    <w:p w:rsidR="008B75AF" w:rsidRDefault="008B75AF" w:rsidP="008B75AF"/>
    <w:p w:rsidR="008B75AF" w:rsidRDefault="008B75AF" w:rsidP="008B75AF"/>
    <w:p w:rsidR="008B75AF" w:rsidRPr="00294065" w:rsidRDefault="008B75AF" w:rsidP="008B75AF">
      <w:r>
        <w:t>…………………………………………..                           …………………………………………...</w:t>
      </w:r>
    </w:p>
    <w:p w:rsidR="008B75AF" w:rsidRPr="00E86450" w:rsidRDefault="008B75AF" w:rsidP="008B75AF">
      <w:r>
        <w:t xml:space="preserve">                   Ing. Michal </w:t>
      </w:r>
      <w:proofErr w:type="spellStart"/>
      <w:r>
        <w:t>Vančuřík</w:t>
      </w:r>
      <w:proofErr w:type="spellEnd"/>
      <w:r>
        <w:t xml:space="preserve">                                            </w:t>
      </w:r>
      <w:r>
        <w:tab/>
      </w:r>
      <w:r w:rsidRPr="00E86450">
        <w:t xml:space="preserve">    Ing. Jan Skořepa</w:t>
      </w:r>
    </w:p>
    <w:p w:rsidR="008B75AF" w:rsidRPr="00E86450" w:rsidRDefault="008B75AF" w:rsidP="008B75AF">
      <w:pPr>
        <w:rPr>
          <w:rFonts w:ascii="Arial" w:hAnsi="Arial" w:cs="Arial"/>
          <w:sz w:val="15"/>
          <w:szCs w:val="15"/>
        </w:rPr>
      </w:pPr>
      <w:r w:rsidRPr="00E86450">
        <w:t xml:space="preserve">generální ředitel a předseda </w:t>
      </w:r>
      <w:proofErr w:type="gramStart"/>
      <w:r w:rsidRPr="00E86450">
        <w:t>představenstva                                                 starosta</w:t>
      </w:r>
      <w:proofErr w:type="gramEnd"/>
    </w:p>
    <w:p w:rsidR="008B75AF" w:rsidRPr="00294065" w:rsidRDefault="008B75AF" w:rsidP="008B75AF"/>
    <w:p w:rsidR="008B75AF" w:rsidRDefault="008B75AF" w:rsidP="008B75AF">
      <w:pPr>
        <w:tabs>
          <w:tab w:val="left" w:pos="3915"/>
        </w:tabs>
        <w:jc w:val="both"/>
        <w:rPr>
          <w:bCs/>
        </w:rPr>
      </w:pPr>
    </w:p>
    <w:p w:rsidR="008B75AF" w:rsidRDefault="008B75AF" w:rsidP="008B75AF">
      <w:pPr>
        <w:tabs>
          <w:tab w:val="left" w:pos="3915"/>
        </w:tabs>
        <w:jc w:val="both"/>
        <w:rPr>
          <w:bCs/>
        </w:rPr>
      </w:pPr>
    </w:p>
    <w:p w:rsidR="008B75AF" w:rsidRDefault="008B75AF" w:rsidP="008B75AF">
      <w:pPr>
        <w:tabs>
          <w:tab w:val="left" w:pos="3915"/>
        </w:tabs>
        <w:jc w:val="both"/>
        <w:rPr>
          <w:bCs/>
        </w:rPr>
      </w:pPr>
    </w:p>
    <w:p w:rsidR="008B75AF" w:rsidRDefault="008B75AF" w:rsidP="008B75AF">
      <w:pPr>
        <w:tabs>
          <w:tab w:val="left" w:pos="3915"/>
        </w:tabs>
        <w:jc w:val="both"/>
        <w:rPr>
          <w:bCs/>
        </w:rPr>
      </w:pPr>
    </w:p>
    <w:p w:rsidR="008B75AF" w:rsidRDefault="008B75AF" w:rsidP="008B75AF">
      <w:pPr>
        <w:pStyle w:val="Zkladntextodsazen"/>
        <w:spacing w:before="120"/>
        <w:ind w:firstLine="0"/>
      </w:pPr>
    </w:p>
    <w:p w:rsidR="00B255AC" w:rsidRDefault="00B255AC"/>
    <w:sectPr w:rsidR="00B255AC" w:rsidSect="00123DCB">
      <w:headerReference w:type="default" r:id="rId7"/>
      <w:footerReference w:type="default" r:id="rId8"/>
      <w:pgSz w:w="11906" w:h="16838" w:code="9"/>
      <w:pgMar w:top="1418" w:right="851" w:bottom="1418" w:left="1418" w:header="709" w:footer="113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4B73" w:rsidRDefault="00244B73">
      <w:r>
        <w:separator/>
      </w:r>
    </w:p>
  </w:endnote>
  <w:endnote w:type="continuationSeparator" w:id="0">
    <w:p w:rsidR="00244B73" w:rsidRDefault="00244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8CD" w:rsidRPr="00F177AE" w:rsidRDefault="008B75AF" w:rsidP="00F177AE">
    <w:pPr>
      <w:pStyle w:val="Zpat"/>
      <w:jc w:val="center"/>
      <w:rPr>
        <w:sz w:val="20"/>
        <w:szCs w:val="20"/>
      </w:rPr>
    </w:pPr>
    <w:r w:rsidRPr="00F177AE">
      <w:rPr>
        <w:rStyle w:val="slostrnky"/>
        <w:sz w:val="20"/>
        <w:szCs w:val="20"/>
      </w:rPr>
      <w:t xml:space="preserve">List </w:t>
    </w:r>
    <w:proofErr w:type="gramStart"/>
    <w:r w:rsidRPr="00F177AE">
      <w:rPr>
        <w:rStyle w:val="slostrnky"/>
        <w:sz w:val="20"/>
        <w:szCs w:val="20"/>
      </w:rPr>
      <w:t>č.</w:t>
    </w:r>
    <w:proofErr w:type="gramEnd"/>
    <w:r w:rsidRPr="00F177AE">
      <w:rPr>
        <w:rStyle w:val="slostrnky"/>
        <w:sz w:val="20"/>
        <w:szCs w:val="20"/>
      </w:rPr>
      <w:fldChar w:fldCharType="begin"/>
    </w:r>
    <w:r w:rsidRPr="00F177AE">
      <w:rPr>
        <w:rStyle w:val="slostrnky"/>
        <w:sz w:val="20"/>
        <w:szCs w:val="20"/>
      </w:rPr>
      <w:instrText xml:space="preserve"> PAGE </w:instrText>
    </w:r>
    <w:r w:rsidRPr="00F177AE">
      <w:rPr>
        <w:rStyle w:val="slostrnky"/>
        <w:sz w:val="20"/>
        <w:szCs w:val="20"/>
      </w:rPr>
      <w:fldChar w:fldCharType="separate"/>
    </w:r>
    <w:r w:rsidR="00EE6749">
      <w:rPr>
        <w:rStyle w:val="slostrnky"/>
        <w:noProof/>
        <w:sz w:val="20"/>
        <w:szCs w:val="20"/>
      </w:rPr>
      <w:t>3</w:t>
    </w:r>
    <w:r w:rsidRPr="00F177AE">
      <w:rPr>
        <w:rStyle w:val="slostrnky"/>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4B73" w:rsidRDefault="00244B73">
      <w:r>
        <w:separator/>
      </w:r>
    </w:p>
  </w:footnote>
  <w:footnote w:type="continuationSeparator" w:id="0">
    <w:p w:rsidR="00244B73" w:rsidRDefault="00244B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5CC" w:rsidRPr="005C30E4" w:rsidRDefault="008B75AF">
    <w:pPr>
      <w:tabs>
        <w:tab w:val="left" w:pos="4200"/>
      </w:tabs>
    </w:pPr>
    <w:r>
      <w:rPr>
        <w:sz w:val="20"/>
      </w:rPr>
      <w:tab/>
      <w:t xml:space="preserve">                                                </w:t>
    </w:r>
    <w:r w:rsidRPr="001C40A0">
      <w:rPr>
        <w:color w:val="000000"/>
      </w:rPr>
      <w:t>Kupní smlouva č</w:t>
    </w:r>
    <w:r w:rsidRPr="005C30E4">
      <w:t>. 2018000002</w:t>
    </w:r>
  </w:p>
  <w:p w:rsidR="003945CC" w:rsidRPr="003945CC" w:rsidRDefault="00EE6749">
    <w:pPr>
      <w:tabs>
        <w:tab w:val="left" w:pos="4200"/>
      </w:tabs>
      <w:rPr>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B4AA1"/>
    <w:multiLevelType w:val="hybridMultilevel"/>
    <w:tmpl w:val="17EAEB3C"/>
    <w:lvl w:ilvl="0" w:tplc="C5EEEDDE">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9102596"/>
    <w:multiLevelType w:val="hybridMultilevel"/>
    <w:tmpl w:val="802C9148"/>
    <w:lvl w:ilvl="0" w:tplc="0A7EED9C">
      <w:start w:val="1"/>
      <w:numFmt w:val="bullet"/>
      <w:lvlText w:val=""/>
      <w:lvlJc w:val="left"/>
      <w:pPr>
        <w:tabs>
          <w:tab w:val="num" w:pos="737"/>
        </w:tabs>
        <w:ind w:left="737" w:hanging="38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C80862AE">
      <w:start w:val="1"/>
      <w:numFmt w:val="bullet"/>
      <w:lvlText w:val="-"/>
      <w:lvlJc w:val="left"/>
      <w:pPr>
        <w:tabs>
          <w:tab w:val="num" w:pos="737"/>
        </w:tabs>
        <w:ind w:left="737" w:hanging="380"/>
      </w:pPr>
      <w:rPr>
        <w:rFonts w:ascii="Times New Roman" w:hAnsi="Times New Roman" w:cs="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1F053016"/>
    <w:multiLevelType w:val="hybridMultilevel"/>
    <w:tmpl w:val="58D45A38"/>
    <w:lvl w:ilvl="0" w:tplc="0405000F">
      <w:start w:val="1"/>
      <w:numFmt w:val="decimal"/>
      <w:lvlText w:val="%1."/>
      <w:lvlJc w:val="left"/>
      <w:pPr>
        <w:tabs>
          <w:tab w:val="num" w:pos="720"/>
        </w:tabs>
        <w:ind w:left="720" w:hanging="360"/>
      </w:pPr>
      <w:rPr>
        <w:rFonts w:hint="default"/>
      </w:rPr>
    </w:lvl>
    <w:lvl w:ilvl="1" w:tplc="9E1C299C">
      <w:start w:val="2"/>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2D1110C8"/>
    <w:multiLevelType w:val="hybridMultilevel"/>
    <w:tmpl w:val="129A1958"/>
    <w:lvl w:ilvl="0" w:tplc="8E7CCB28">
      <w:start w:val="1"/>
      <w:numFmt w:val="decimal"/>
      <w:lvlText w:val="%1."/>
      <w:lvlJc w:val="left"/>
      <w:pPr>
        <w:tabs>
          <w:tab w:val="num" w:pos="357"/>
        </w:tabs>
        <w:ind w:left="357" w:hanging="357"/>
      </w:pPr>
      <w:rPr>
        <w:rFonts w:ascii="Times New Roman" w:hAnsi="Times New Roman" w:hint="default"/>
        <w:b w:val="0"/>
        <w:i w:val="0"/>
        <w:strike w:val="0"/>
        <w:dstrike w:val="0"/>
        <w:sz w:val="24"/>
        <w:szCs w:val="24"/>
      </w:rPr>
    </w:lvl>
    <w:lvl w:ilvl="1" w:tplc="78084F0C">
      <w:start w:val="1"/>
      <w:numFmt w:val="lowerLetter"/>
      <w:lvlText w:val="%2)"/>
      <w:lvlJc w:val="left"/>
      <w:pPr>
        <w:tabs>
          <w:tab w:val="num" w:pos="737"/>
        </w:tabs>
        <w:ind w:left="737" w:hanging="380"/>
      </w:pPr>
      <w:rPr>
        <w:rFonts w:hint="default"/>
        <w:b w:val="0"/>
        <w:i w:val="0"/>
        <w:sz w:val="24"/>
      </w:rPr>
    </w:lvl>
    <w:lvl w:ilvl="2" w:tplc="5950E7B8">
      <w:start w:val="1"/>
      <w:numFmt w:val="bullet"/>
      <w:lvlText w:val="-"/>
      <w:lvlJc w:val="left"/>
      <w:pPr>
        <w:tabs>
          <w:tab w:val="num" w:pos="737"/>
        </w:tabs>
        <w:ind w:left="737" w:hanging="380"/>
      </w:pPr>
      <w:rPr>
        <w:rFonts w:ascii="Times New Roman" w:hAnsi="Times New Roman" w:cs="Times New Roman" w:hint="default"/>
        <w:b w:val="0"/>
        <w:i w:val="0"/>
        <w:strike w:val="0"/>
        <w:dstrike w:val="0"/>
        <w:color w:val="auto"/>
        <w:sz w:val="20"/>
        <w:szCs w:val="2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62E3A64"/>
    <w:multiLevelType w:val="multilevel"/>
    <w:tmpl w:val="8598AFF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480"/>
        </w:tabs>
        <w:ind w:left="480" w:hanging="360"/>
      </w:pPr>
      <w:rPr>
        <w:rFonts w:hint="default"/>
        <w:i w:val="0"/>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3E03294A"/>
    <w:multiLevelType w:val="hybridMultilevel"/>
    <w:tmpl w:val="D85E4C06"/>
    <w:lvl w:ilvl="0" w:tplc="EF24D742">
      <w:start w:val="1"/>
      <w:numFmt w:val="decimal"/>
      <w:lvlText w:val="%1."/>
      <w:lvlJc w:val="left"/>
      <w:pPr>
        <w:tabs>
          <w:tab w:val="num" w:pos="357"/>
        </w:tabs>
        <w:ind w:left="357" w:hanging="357"/>
      </w:pPr>
      <w:rPr>
        <w:rFonts w:ascii="Times New Roman" w:hAnsi="Times New Roman" w:hint="default"/>
        <w:b w:val="0"/>
        <w:i w:val="0"/>
        <w:sz w:val="24"/>
      </w:rPr>
    </w:lvl>
    <w:lvl w:ilvl="1" w:tplc="10E2F97E">
      <w:start w:val="1"/>
      <w:numFmt w:val="decimal"/>
      <w:lvlText w:val="%2."/>
      <w:lvlJc w:val="left"/>
      <w:pPr>
        <w:tabs>
          <w:tab w:val="num" w:pos="360"/>
        </w:tabs>
        <w:ind w:left="357" w:hanging="357"/>
      </w:pPr>
      <w:rPr>
        <w:rFonts w:ascii="Times New Roman" w:hAnsi="Times New Roman" w:hint="default"/>
        <w:b w:val="0"/>
        <w:i w:val="0"/>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43393419"/>
    <w:multiLevelType w:val="hybridMultilevel"/>
    <w:tmpl w:val="D8CE0F82"/>
    <w:lvl w:ilvl="0" w:tplc="0405000F">
      <w:start w:val="1"/>
      <w:numFmt w:val="decimal"/>
      <w:lvlText w:val="%1."/>
      <w:lvlJc w:val="left"/>
      <w:pPr>
        <w:tabs>
          <w:tab w:val="num" w:pos="480"/>
        </w:tabs>
        <w:ind w:left="48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46A44499"/>
    <w:multiLevelType w:val="hybridMultilevel"/>
    <w:tmpl w:val="B83EB88E"/>
    <w:lvl w:ilvl="0" w:tplc="8E7CCB28">
      <w:start w:val="1"/>
      <w:numFmt w:val="decimal"/>
      <w:lvlText w:val="%1."/>
      <w:lvlJc w:val="left"/>
      <w:pPr>
        <w:tabs>
          <w:tab w:val="num" w:pos="357"/>
        </w:tabs>
        <w:ind w:left="357" w:hanging="357"/>
      </w:pPr>
      <w:rPr>
        <w:rFonts w:ascii="Times New Roman" w:hAnsi="Times New Roman" w:hint="default"/>
        <w:b w:val="0"/>
        <w:i w:val="0"/>
        <w:strike w:val="0"/>
        <w:dstrike w:val="0"/>
        <w:sz w:val="24"/>
        <w:szCs w:val="24"/>
      </w:rPr>
    </w:lvl>
    <w:lvl w:ilvl="1" w:tplc="78084F0C">
      <w:start w:val="1"/>
      <w:numFmt w:val="lowerLetter"/>
      <w:lvlText w:val="%2)"/>
      <w:lvlJc w:val="left"/>
      <w:pPr>
        <w:tabs>
          <w:tab w:val="num" w:pos="737"/>
        </w:tabs>
        <w:ind w:left="737" w:hanging="380"/>
      </w:pPr>
      <w:rPr>
        <w:rFonts w:hint="default"/>
        <w:b w:val="0"/>
        <w:i w:val="0"/>
        <w:sz w:val="24"/>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49CC6544"/>
    <w:multiLevelType w:val="hybridMultilevel"/>
    <w:tmpl w:val="C4FEC6DA"/>
    <w:lvl w:ilvl="0" w:tplc="257C9330">
      <w:start w:val="1"/>
      <w:numFmt w:val="decimal"/>
      <w:lvlText w:val="%1."/>
      <w:lvlJc w:val="left"/>
      <w:pPr>
        <w:tabs>
          <w:tab w:val="num" w:pos="567"/>
        </w:tabs>
        <w:ind w:left="567" w:hanging="56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4C370EE6"/>
    <w:multiLevelType w:val="hybridMultilevel"/>
    <w:tmpl w:val="ABF2F966"/>
    <w:lvl w:ilvl="0" w:tplc="10AE537A">
      <w:start w:val="2"/>
      <w:numFmt w:val="decimal"/>
      <w:lvlText w:val="%1."/>
      <w:lvlJc w:val="left"/>
      <w:pPr>
        <w:tabs>
          <w:tab w:val="num" w:pos="360"/>
        </w:tabs>
        <w:ind w:left="357" w:hanging="357"/>
      </w:pPr>
      <w:rPr>
        <w:rFonts w:hint="default"/>
        <w:b w:val="0"/>
        <w:i w:val="0"/>
        <w:color w:val="auto"/>
        <w:sz w:val="24"/>
      </w:rPr>
    </w:lvl>
    <w:lvl w:ilvl="1" w:tplc="0A7A6C14">
      <w:start w:val="1"/>
      <w:numFmt w:val="decimal"/>
      <w:lvlText w:val="%2."/>
      <w:lvlJc w:val="left"/>
      <w:pPr>
        <w:tabs>
          <w:tab w:val="num" w:pos="1440"/>
        </w:tabs>
        <w:ind w:left="1437" w:hanging="357"/>
      </w:pPr>
      <w:rPr>
        <w:rFonts w:ascii="Times New Roman" w:hAnsi="Times New Roman" w:hint="default"/>
        <w:b w:val="0"/>
        <w:i w:val="0"/>
        <w:color w:val="auto"/>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52001BFD"/>
    <w:multiLevelType w:val="hybridMultilevel"/>
    <w:tmpl w:val="4554096E"/>
    <w:lvl w:ilvl="0" w:tplc="6EE48128">
      <w:start w:val="1"/>
      <w:numFmt w:val="decimal"/>
      <w:lvlText w:val="%1."/>
      <w:lvlJc w:val="left"/>
      <w:pPr>
        <w:tabs>
          <w:tab w:val="num" w:pos="360"/>
        </w:tabs>
        <w:ind w:left="357" w:hanging="357"/>
      </w:pPr>
      <w:rPr>
        <w:rFonts w:hint="default"/>
        <w:i w:val="0"/>
        <w:strike w:val="0"/>
        <w:d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52D170F1"/>
    <w:multiLevelType w:val="hybridMultilevel"/>
    <w:tmpl w:val="10144C16"/>
    <w:lvl w:ilvl="0" w:tplc="4A841238">
      <w:start w:val="1"/>
      <w:numFmt w:val="decimal"/>
      <w:lvlText w:val="%1."/>
      <w:lvlJc w:val="left"/>
      <w:pPr>
        <w:tabs>
          <w:tab w:val="num" w:pos="360"/>
        </w:tabs>
        <w:ind w:left="357" w:hanging="357"/>
      </w:pPr>
      <w:rPr>
        <w:rFonts w:hint="default"/>
        <w:b w:val="0"/>
        <w:i w:val="0"/>
        <w:sz w:val="24"/>
      </w:rPr>
    </w:lvl>
    <w:lvl w:ilvl="1" w:tplc="65A6166E">
      <w:numFmt w:val="none"/>
      <w:lvlText w:val=""/>
      <w:lvlJc w:val="left"/>
      <w:pPr>
        <w:tabs>
          <w:tab w:val="num" w:pos="360"/>
        </w:tabs>
      </w:pPr>
    </w:lvl>
    <w:lvl w:ilvl="2" w:tplc="EDAEB1A4">
      <w:numFmt w:val="none"/>
      <w:lvlText w:val=""/>
      <w:lvlJc w:val="left"/>
      <w:pPr>
        <w:tabs>
          <w:tab w:val="num" w:pos="360"/>
        </w:tabs>
      </w:pPr>
    </w:lvl>
    <w:lvl w:ilvl="3" w:tplc="5262D71A">
      <w:numFmt w:val="none"/>
      <w:lvlText w:val=""/>
      <w:lvlJc w:val="left"/>
      <w:pPr>
        <w:tabs>
          <w:tab w:val="num" w:pos="360"/>
        </w:tabs>
      </w:pPr>
    </w:lvl>
    <w:lvl w:ilvl="4" w:tplc="905244CC">
      <w:numFmt w:val="none"/>
      <w:lvlText w:val=""/>
      <w:lvlJc w:val="left"/>
      <w:pPr>
        <w:tabs>
          <w:tab w:val="num" w:pos="360"/>
        </w:tabs>
      </w:pPr>
    </w:lvl>
    <w:lvl w:ilvl="5" w:tplc="BB32FBA4">
      <w:numFmt w:val="none"/>
      <w:lvlText w:val=""/>
      <w:lvlJc w:val="left"/>
      <w:pPr>
        <w:tabs>
          <w:tab w:val="num" w:pos="360"/>
        </w:tabs>
      </w:pPr>
    </w:lvl>
    <w:lvl w:ilvl="6" w:tplc="475AC19C">
      <w:numFmt w:val="none"/>
      <w:lvlText w:val=""/>
      <w:lvlJc w:val="left"/>
      <w:pPr>
        <w:tabs>
          <w:tab w:val="num" w:pos="360"/>
        </w:tabs>
      </w:pPr>
    </w:lvl>
    <w:lvl w:ilvl="7" w:tplc="22404CCE">
      <w:numFmt w:val="none"/>
      <w:lvlText w:val=""/>
      <w:lvlJc w:val="left"/>
      <w:pPr>
        <w:tabs>
          <w:tab w:val="num" w:pos="360"/>
        </w:tabs>
      </w:pPr>
    </w:lvl>
    <w:lvl w:ilvl="8" w:tplc="04FC7188">
      <w:numFmt w:val="none"/>
      <w:lvlText w:val=""/>
      <w:lvlJc w:val="left"/>
      <w:pPr>
        <w:tabs>
          <w:tab w:val="num" w:pos="360"/>
        </w:tabs>
      </w:pPr>
    </w:lvl>
  </w:abstractNum>
  <w:abstractNum w:abstractNumId="12">
    <w:nsid w:val="7A2F1ECB"/>
    <w:multiLevelType w:val="hybridMultilevel"/>
    <w:tmpl w:val="E91EB8B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1"/>
  </w:num>
  <w:num w:numId="2">
    <w:abstractNumId w:val="7"/>
  </w:num>
  <w:num w:numId="3">
    <w:abstractNumId w:val="9"/>
  </w:num>
  <w:num w:numId="4">
    <w:abstractNumId w:val="5"/>
  </w:num>
  <w:num w:numId="5">
    <w:abstractNumId w:val="1"/>
  </w:num>
  <w:num w:numId="6">
    <w:abstractNumId w:val="10"/>
  </w:num>
  <w:num w:numId="7">
    <w:abstractNumId w:val="3"/>
  </w:num>
  <w:num w:numId="8">
    <w:abstractNumId w:val="8"/>
  </w:num>
  <w:num w:numId="9">
    <w:abstractNumId w:val="0"/>
  </w:num>
  <w:num w:numId="10">
    <w:abstractNumId w:val="4"/>
  </w:num>
  <w:num w:numId="11">
    <w:abstractNumId w:val="6"/>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1EC"/>
    <w:rsid w:val="000A5A2C"/>
    <w:rsid w:val="00244B73"/>
    <w:rsid w:val="008B75AF"/>
    <w:rsid w:val="00B13BD5"/>
    <w:rsid w:val="00B255AC"/>
    <w:rsid w:val="00C251EC"/>
    <w:rsid w:val="00EE67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24FCE91-81DF-41E3-AB9B-BF0DF8657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B75A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B75AF"/>
    <w:pPr>
      <w:keepNext/>
      <w:jc w:val="center"/>
      <w:outlineLvl w:val="0"/>
    </w:pPr>
    <w:rPr>
      <w:b/>
      <w:szCs w:val="16"/>
    </w:rPr>
  </w:style>
  <w:style w:type="paragraph" w:styleId="Nadpis2">
    <w:name w:val="heading 2"/>
    <w:basedOn w:val="Normln"/>
    <w:next w:val="Normln"/>
    <w:link w:val="Nadpis2Char"/>
    <w:qFormat/>
    <w:rsid w:val="008B75AF"/>
    <w:pPr>
      <w:keepNext/>
      <w:jc w:val="center"/>
      <w:outlineLvl w:val="1"/>
    </w:pPr>
    <w:rPr>
      <w:b/>
      <w:sz w:val="32"/>
      <w:szCs w:val="16"/>
    </w:rPr>
  </w:style>
  <w:style w:type="paragraph" w:styleId="Nadpis3">
    <w:name w:val="heading 3"/>
    <w:basedOn w:val="Normln"/>
    <w:next w:val="Normln"/>
    <w:link w:val="Nadpis3Char"/>
    <w:qFormat/>
    <w:rsid w:val="008B75AF"/>
    <w:pPr>
      <w:keepNext/>
      <w:tabs>
        <w:tab w:val="left" w:pos="2280"/>
      </w:tabs>
      <w:jc w:val="both"/>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B75AF"/>
    <w:rPr>
      <w:rFonts w:ascii="Times New Roman" w:eastAsia="Times New Roman" w:hAnsi="Times New Roman" w:cs="Times New Roman"/>
      <w:b/>
      <w:sz w:val="24"/>
      <w:szCs w:val="16"/>
      <w:lang w:eastAsia="cs-CZ"/>
    </w:rPr>
  </w:style>
  <w:style w:type="character" w:customStyle="1" w:styleId="Nadpis2Char">
    <w:name w:val="Nadpis 2 Char"/>
    <w:basedOn w:val="Standardnpsmoodstavce"/>
    <w:link w:val="Nadpis2"/>
    <w:rsid w:val="008B75AF"/>
    <w:rPr>
      <w:rFonts w:ascii="Times New Roman" w:eastAsia="Times New Roman" w:hAnsi="Times New Roman" w:cs="Times New Roman"/>
      <w:b/>
      <w:sz w:val="32"/>
      <w:szCs w:val="16"/>
      <w:lang w:eastAsia="cs-CZ"/>
    </w:rPr>
  </w:style>
  <w:style w:type="character" w:customStyle="1" w:styleId="Nadpis3Char">
    <w:name w:val="Nadpis 3 Char"/>
    <w:basedOn w:val="Standardnpsmoodstavce"/>
    <w:link w:val="Nadpis3"/>
    <w:rsid w:val="008B75AF"/>
    <w:rPr>
      <w:rFonts w:ascii="Times New Roman" w:eastAsia="Times New Roman" w:hAnsi="Times New Roman" w:cs="Times New Roman"/>
      <w:b/>
      <w:sz w:val="24"/>
      <w:szCs w:val="24"/>
      <w:lang w:eastAsia="cs-CZ"/>
    </w:rPr>
  </w:style>
  <w:style w:type="paragraph" w:styleId="Zkladntext">
    <w:name w:val="Body Text"/>
    <w:basedOn w:val="Normln"/>
    <w:link w:val="ZkladntextChar"/>
    <w:rsid w:val="008B75AF"/>
    <w:pPr>
      <w:tabs>
        <w:tab w:val="left" w:pos="2280"/>
      </w:tabs>
      <w:jc w:val="both"/>
    </w:pPr>
    <w:rPr>
      <w:i/>
      <w:iCs/>
      <w:szCs w:val="16"/>
    </w:rPr>
  </w:style>
  <w:style w:type="character" w:customStyle="1" w:styleId="ZkladntextChar">
    <w:name w:val="Základní text Char"/>
    <w:basedOn w:val="Standardnpsmoodstavce"/>
    <w:link w:val="Zkladntext"/>
    <w:rsid w:val="008B75AF"/>
    <w:rPr>
      <w:rFonts w:ascii="Times New Roman" w:eastAsia="Times New Roman" w:hAnsi="Times New Roman" w:cs="Times New Roman"/>
      <w:i/>
      <w:iCs/>
      <w:sz w:val="24"/>
      <w:szCs w:val="16"/>
      <w:lang w:eastAsia="cs-CZ"/>
    </w:rPr>
  </w:style>
  <w:style w:type="paragraph" w:styleId="Zkladntextodsazen">
    <w:name w:val="Body Text Indent"/>
    <w:basedOn w:val="Normln"/>
    <w:link w:val="ZkladntextodsazenChar"/>
    <w:rsid w:val="008B75AF"/>
    <w:pPr>
      <w:ind w:firstLine="720"/>
      <w:jc w:val="both"/>
    </w:pPr>
    <w:rPr>
      <w:bCs/>
      <w:szCs w:val="16"/>
    </w:rPr>
  </w:style>
  <w:style w:type="character" w:customStyle="1" w:styleId="ZkladntextodsazenChar">
    <w:name w:val="Základní text odsazený Char"/>
    <w:basedOn w:val="Standardnpsmoodstavce"/>
    <w:link w:val="Zkladntextodsazen"/>
    <w:rsid w:val="008B75AF"/>
    <w:rPr>
      <w:rFonts w:ascii="Times New Roman" w:eastAsia="Times New Roman" w:hAnsi="Times New Roman" w:cs="Times New Roman"/>
      <w:bCs/>
      <w:sz w:val="24"/>
      <w:szCs w:val="16"/>
      <w:lang w:eastAsia="cs-CZ"/>
    </w:rPr>
  </w:style>
  <w:style w:type="paragraph" w:styleId="Zhlav">
    <w:name w:val="header"/>
    <w:basedOn w:val="Normln"/>
    <w:link w:val="ZhlavChar"/>
    <w:rsid w:val="008B75AF"/>
    <w:pPr>
      <w:tabs>
        <w:tab w:val="center" w:pos="4536"/>
        <w:tab w:val="right" w:pos="9072"/>
      </w:tabs>
    </w:pPr>
    <w:rPr>
      <w:szCs w:val="16"/>
    </w:rPr>
  </w:style>
  <w:style w:type="character" w:customStyle="1" w:styleId="ZhlavChar">
    <w:name w:val="Záhlaví Char"/>
    <w:basedOn w:val="Standardnpsmoodstavce"/>
    <w:link w:val="Zhlav"/>
    <w:rsid w:val="008B75AF"/>
    <w:rPr>
      <w:rFonts w:ascii="Times New Roman" w:eastAsia="Times New Roman" w:hAnsi="Times New Roman" w:cs="Times New Roman"/>
      <w:sz w:val="24"/>
      <w:szCs w:val="16"/>
      <w:lang w:eastAsia="cs-CZ"/>
    </w:rPr>
  </w:style>
  <w:style w:type="character" w:styleId="slostrnky">
    <w:name w:val="page number"/>
    <w:basedOn w:val="Standardnpsmoodstavce"/>
    <w:rsid w:val="008B75AF"/>
  </w:style>
  <w:style w:type="paragraph" w:styleId="Zpat">
    <w:name w:val="footer"/>
    <w:basedOn w:val="Normln"/>
    <w:link w:val="ZpatChar"/>
    <w:rsid w:val="008B75AF"/>
    <w:pPr>
      <w:tabs>
        <w:tab w:val="center" w:pos="4536"/>
        <w:tab w:val="right" w:pos="9072"/>
      </w:tabs>
    </w:pPr>
  </w:style>
  <w:style w:type="character" w:customStyle="1" w:styleId="ZpatChar">
    <w:name w:val="Zápatí Char"/>
    <w:basedOn w:val="Standardnpsmoodstavce"/>
    <w:link w:val="Zpat"/>
    <w:rsid w:val="008B75AF"/>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1712</Words>
  <Characters>10102</Characters>
  <Application>Microsoft Office Word</Application>
  <DocSecurity>0</DocSecurity>
  <Lines>84</Lines>
  <Paragraphs>23</Paragraphs>
  <ScaleCrop>false</ScaleCrop>
  <Company>RYCHNOV NAD KNĚŽNOU</Company>
  <LinksUpToDate>false</LinksUpToDate>
  <CharactersWithSpaces>11791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Klátil Lukáš</dc:creator>
  <cp:keywords/>
  <dc:description/>
  <cp:lastModifiedBy>Jarošová Pavla</cp:lastModifiedBy>
  <cp:revision>5</cp:revision>
  <dcterms:created xsi:type="dcterms:W3CDTF">2018-11-07T08:35:00Z</dcterms:created>
  <dcterms:modified xsi:type="dcterms:W3CDTF">2018-11-07T13:41:00Z</dcterms:modified>
</cp:coreProperties>
</file>