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F71" w:rsidRDefault="00D21C00" w:rsidP="00982F71">
      <w:pPr>
        <w:spacing w:after="0"/>
        <w:jc w:val="center"/>
        <w:rPr>
          <w:rFonts w:cs="Arial"/>
          <w:b/>
          <w:sz w:val="36"/>
          <w:szCs w:val="36"/>
        </w:rPr>
      </w:pPr>
      <w:r w:rsidRPr="006C3557">
        <w:rPr>
          <w:rFonts w:cs="Arial"/>
          <w:b/>
          <w:sz w:val="36"/>
          <w:szCs w:val="36"/>
        </w:rPr>
        <w:t>Požadavek na</w:t>
      </w:r>
      <w:r w:rsidR="00982F71" w:rsidRPr="006C3557">
        <w:rPr>
          <w:rFonts w:cs="Arial"/>
          <w:b/>
          <w:sz w:val="36"/>
          <w:szCs w:val="36"/>
        </w:rPr>
        <w:t xml:space="preserve"> změnu</w:t>
      </w:r>
      <w:r w:rsidR="00BE2CD4" w:rsidRPr="006C3557">
        <w:rPr>
          <w:rFonts w:cs="Arial"/>
          <w:b/>
          <w:sz w:val="36"/>
          <w:szCs w:val="36"/>
        </w:rPr>
        <w:t xml:space="preserve"> (RfC)</w:t>
      </w:r>
      <w:r w:rsidR="008F29B6">
        <w:rPr>
          <w:rStyle w:val="Odkaznavysvtlivky"/>
          <w:rFonts w:cs="Arial"/>
          <w:b/>
          <w:sz w:val="36"/>
          <w:szCs w:val="36"/>
        </w:rPr>
        <w:endnoteReference w:id="2"/>
      </w:r>
      <w:r w:rsidR="00A81F6A">
        <w:rPr>
          <w:rFonts w:cs="Arial"/>
          <w:b/>
          <w:sz w:val="36"/>
          <w:szCs w:val="36"/>
        </w:rPr>
        <w:t xml:space="preserve"> – </w:t>
      </w:r>
      <w:r w:rsidR="00A81F6A" w:rsidRPr="003409FB">
        <w:rPr>
          <w:rFonts w:cs="Arial"/>
          <w:b/>
          <w:sz w:val="36"/>
          <w:szCs w:val="36"/>
        </w:rPr>
        <w:t>Z</w:t>
      </w:r>
      <w:r w:rsidR="001C7EBE">
        <w:rPr>
          <w:rFonts w:cs="Arial"/>
          <w:b/>
          <w:sz w:val="36"/>
          <w:szCs w:val="36"/>
        </w:rPr>
        <w:t>24072</w:t>
      </w:r>
    </w:p>
    <w:p w:rsidR="006C3557" w:rsidRDefault="006C3557" w:rsidP="009B2889">
      <w:pPr>
        <w:rPr>
          <w:rFonts w:cs="Arial"/>
          <w:b/>
          <w:caps/>
          <w:szCs w:val="22"/>
        </w:rPr>
      </w:pPr>
    </w:p>
    <w:p w:rsidR="000E3B62" w:rsidRPr="006C3557" w:rsidRDefault="00484CB3" w:rsidP="009B2889">
      <w:pPr>
        <w:rPr>
          <w:rFonts w:cs="Arial"/>
          <w:b/>
          <w:caps/>
          <w:szCs w:val="22"/>
        </w:rPr>
      </w:pPr>
      <w:r w:rsidRPr="006C3557">
        <w:rPr>
          <w:rFonts w:cs="Arial"/>
          <w:b/>
          <w:caps/>
          <w:szCs w:val="22"/>
        </w:rPr>
        <w:t>a – věcné zadání</w:t>
      </w:r>
    </w:p>
    <w:p w:rsidR="00525B29" w:rsidRDefault="008C14AA"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694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79"/>
        <w:gridCol w:w="2544"/>
        <w:gridCol w:w="1528"/>
        <w:gridCol w:w="1095"/>
      </w:tblGrid>
      <w:tr w:rsidR="00A81F6A" w:rsidRPr="006C3557" w:rsidTr="00B12E1F">
        <w:tc>
          <w:tcPr>
            <w:tcW w:w="1779" w:type="dxa"/>
            <w:tcBorders>
              <w:top w:val="single" w:sz="8" w:space="0" w:color="auto"/>
              <w:left w:val="single" w:sz="8" w:space="0" w:color="auto"/>
              <w:bottom w:val="single" w:sz="8" w:space="0" w:color="auto"/>
            </w:tcBorders>
            <w:vAlign w:val="center"/>
          </w:tcPr>
          <w:p w:rsidR="00A81F6A" w:rsidRPr="007B2715" w:rsidRDefault="00A81F6A" w:rsidP="00B12E1F">
            <w:pPr>
              <w:pStyle w:val="Tabulka"/>
              <w:rPr>
                <w:b/>
                <w:bCs w:val="0"/>
              </w:rPr>
            </w:pPr>
            <w:r w:rsidRPr="002273D3">
              <w:rPr>
                <w:b/>
                <w:szCs w:val="22"/>
              </w:rPr>
              <w:t>ID ShP MZe</w:t>
            </w:r>
            <w:r w:rsidRPr="007B2715">
              <w:rPr>
                <w:vertAlign w:val="superscript"/>
              </w:rPr>
              <w:endnoteReference w:id="3"/>
            </w:r>
            <w:r w:rsidRPr="002D0745">
              <w:rPr>
                <w:b/>
                <w:szCs w:val="22"/>
              </w:rPr>
              <w:t>:</w:t>
            </w:r>
          </w:p>
        </w:tc>
        <w:tc>
          <w:tcPr>
            <w:tcW w:w="2544" w:type="dxa"/>
            <w:tcBorders>
              <w:right w:val="dotted" w:sz="4" w:space="0" w:color="auto"/>
            </w:tcBorders>
            <w:vAlign w:val="center"/>
          </w:tcPr>
          <w:p w:rsidR="00A81F6A" w:rsidRPr="007D5594" w:rsidRDefault="000B0156" w:rsidP="00B12E1F">
            <w:pPr>
              <w:pStyle w:val="Tabulka"/>
              <w:jc w:val="center"/>
              <w:rPr>
                <w:rStyle w:val="Siln"/>
                <w:b w:val="0"/>
                <w:szCs w:val="22"/>
              </w:rPr>
            </w:pPr>
            <w:hyperlink r:id="rId12" w:tgtFrame="_blank" w:history="1">
              <w:r w:rsidR="009C0C43" w:rsidRPr="009C0C43">
                <w:rPr>
                  <w:szCs w:val="22"/>
                </w:rPr>
                <w:t>2016_0054_8</w:t>
              </w:r>
            </w:hyperlink>
          </w:p>
        </w:tc>
        <w:tc>
          <w:tcPr>
            <w:tcW w:w="1528" w:type="dxa"/>
            <w:tcBorders>
              <w:top w:val="single" w:sz="8" w:space="0" w:color="auto"/>
              <w:left w:val="dotted" w:sz="4" w:space="0" w:color="auto"/>
              <w:bottom w:val="single" w:sz="8" w:space="0" w:color="auto"/>
            </w:tcBorders>
            <w:vAlign w:val="center"/>
          </w:tcPr>
          <w:p w:rsidR="00A81F6A" w:rsidRPr="006C3557" w:rsidRDefault="00A81F6A" w:rsidP="00B12E1F">
            <w:pPr>
              <w:pStyle w:val="Tabulka"/>
              <w:rPr>
                <w:rStyle w:val="Siln"/>
                <w:szCs w:val="22"/>
              </w:rPr>
            </w:pPr>
            <w:r w:rsidRPr="002273D3">
              <w:rPr>
                <w:b/>
                <w:szCs w:val="22"/>
              </w:rPr>
              <w:t>ID PK MZe</w:t>
            </w:r>
            <w:r w:rsidRPr="006C3557">
              <w:rPr>
                <w:rStyle w:val="Odkaznavysvtlivky"/>
                <w:szCs w:val="22"/>
              </w:rPr>
              <w:endnoteReference w:id="4"/>
            </w:r>
            <w:r w:rsidRPr="002D0745">
              <w:rPr>
                <w:b/>
                <w:szCs w:val="22"/>
              </w:rPr>
              <w:t>:</w:t>
            </w:r>
          </w:p>
        </w:tc>
        <w:tc>
          <w:tcPr>
            <w:tcW w:w="1095" w:type="dxa"/>
            <w:vAlign w:val="center"/>
          </w:tcPr>
          <w:p w:rsidR="00A81F6A" w:rsidRPr="006C3557" w:rsidRDefault="00A81F6A" w:rsidP="00B12E1F">
            <w:pPr>
              <w:pStyle w:val="Tabulka"/>
              <w:jc w:val="center"/>
              <w:rPr>
                <w:szCs w:val="22"/>
              </w:rPr>
            </w:pPr>
            <w:r>
              <w:rPr>
                <w:szCs w:val="22"/>
              </w:rPr>
              <w:t>412</w:t>
            </w:r>
          </w:p>
        </w:tc>
      </w:tr>
    </w:tbl>
    <w:p w:rsidR="00A81F6A" w:rsidRPr="006C3557" w:rsidRDefault="00A81F6A" w:rsidP="00A81F6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A81F6A" w:rsidRPr="006C3557" w:rsidTr="00B12E1F">
        <w:tc>
          <w:tcPr>
            <w:tcW w:w="1833" w:type="dxa"/>
            <w:tcBorders>
              <w:top w:val="single" w:sz="8" w:space="0" w:color="auto"/>
              <w:left w:val="single" w:sz="8" w:space="0" w:color="auto"/>
            </w:tcBorders>
            <w:vAlign w:val="center"/>
          </w:tcPr>
          <w:p w:rsidR="00A81F6A" w:rsidRPr="006C3557" w:rsidRDefault="00A81F6A" w:rsidP="00B12E1F">
            <w:pPr>
              <w:pStyle w:val="Tabulka"/>
              <w:rPr>
                <w:rStyle w:val="Siln"/>
                <w:b w:val="0"/>
                <w:szCs w:val="22"/>
              </w:rPr>
            </w:pPr>
            <w:r w:rsidRPr="002273D3">
              <w:rPr>
                <w:b/>
                <w:szCs w:val="22"/>
              </w:rPr>
              <w:t>Název změny</w:t>
            </w:r>
            <w:r w:rsidRPr="006C3557">
              <w:rPr>
                <w:rStyle w:val="Odkaznavysvtlivky"/>
                <w:szCs w:val="22"/>
              </w:rPr>
              <w:endnoteReference w:id="5"/>
            </w:r>
            <w:r w:rsidRPr="002D0745">
              <w:rPr>
                <w:b/>
                <w:szCs w:val="22"/>
              </w:rPr>
              <w:t>:</w:t>
            </w:r>
          </w:p>
        </w:tc>
        <w:tc>
          <w:tcPr>
            <w:tcW w:w="8085" w:type="dxa"/>
            <w:gridSpan w:val="4"/>
            <w:tcBorders>
              <w:top w:val="single" w:sz="8" w:space="0" w:color="auto"/>
              <w:right w:val="single" w:sz="8" w:space="0" w:color="auto"/>
            </w:tcBorders>
            <w:vAlign w:val="center"/>
          </w:tcPr>
          <w:p w:rsidR="00A81F6A" w:rsidRPr="007B2715" w:rsidRDefault="00A81F6A" w:rsidP="00B12E1F">
            <w:pPr>
              <w:pStyle w:val="Tabulka"/>
              <w:rPr>
                <w:b/>
                <w:szCs w:val="22"/>
              </w:rPr>
            </w:pPr>
            <w:r>
              <w:rPr>
                <w:b/>
                <w:szCs w:val="22"/>
              </w:rPr>
              <w:t>LPIS – drobné úpravy kontrolního modulu, napojení na spisovou službu, úpravy v kontrole distributorů POR</w:t>
            </w:r>
            <w:r w:rsidR="00B12E1F">
              <w:rPr>
                <w:b/>
                <w:szCs w:val="22"/>
              </w:rPr>
              <w:t xml:space="preserve"> </w:t>
            </w:r>
            <w:r w:rsidR="00B12E1F" w:rsidRPr="00B12E1F">
              <w:rPr>
                <w:i/>
                <w:szCs w:val="22"/>
              </w:rPr>
              <w:t>(226)</w:t>
            </w:r>
          </w:p>
        </w:tc>
      </w:tr>
      <w:tr w:rsidR="00A81F6A" w:rsidRPr="006C3557" w:rsidTr="00B12E1F">
        <w:tc>
          <w:tcPr>
            <w:tcW w:w="3392" w:type="dxa"/>
            <w:gridSpan w:val="2"/>
            <w:tcBorders>
              <w:left w:val="single" w:sz="8" w:space="0" w:color="auto"/>
              <w:bottom w:val="single" w:sz="8" w:space="0" w:color="auto"/>
            </w:tcBorders>
            <w:vAlign w:val="center"/>
          </w:tcPr>
          <w:p w:rsidR="00A81F6A" w:rsidRPr="006C3557" w:rsidRDefault="00A81F6A" w:rsidP="00B12E1F">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193FED1D363E42BB9A705D33C6F23CCD"/>
            </w:placeholder>
            <w:date w:fullDate="2018-04-20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rsidR="00A81F6A" w:rsidRPr="00152E30" w:rsidRDefault="00A81F6A" w:rsidP="00B12E1F">
                <w:pPr>
                  <w:pStyle w:val="Tabulka"/>
                  <w:rPr>
                    <w:szCs w:val="22"/>
                  </w:rPr>
                </w:pPr>
                <w:r>
                  <w:rPr>
                    <w:szCs w:val="22"/>
                  </w:rPr>
                  <w:t>20.4.2018</w:t>
                </w:r>
              </w:p>
            </w:tc>
          </w:sdtContent>
        </w:sdt>
        <w:tc>
          <w:tcPr>
            <w:tcW w:w="3383" w:type="dxa"/>
            <w:tcBorders>
              <w:left w:val="dotted" w:sz="4" w:space="0" w:color="auto"/>
              <w:bottom w:val="single" w:sz="8" w:space="0" w:color="auto"/>
            </w:tcBorders>
            <w:vAlign w:val="center"/>
          </w:tcPr>
          <w:p w:rsidR="00A81F6A" w:rsidRPr="006C3557" w:rsidRDefault="00A81F6A" w:rsidP="00B12E1F">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highlight w:val="yellow"/>
            </w:rPr>
            <w:id w:val="-1745104504"/>
            <w:placeholder>
              <w:docPart w:val="2C87B0153D2D42E58F1CF452EDE45E6F"/>
            </w:placeholder>
            <w:date w:fullDate="2018-12-14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rsidR="00A81F6A" w:rsidRPr="006C3557" w:rsidRDefault="00B707B9" w:rsidP="00B707B9">
                <w:pPr>
                  <w:pStyle w:val="Tabulka"/>
                  <w:rPr>
                    <w:szCs w:val="22"/>
                  </w:rPr>
                </w:pPr>
                <w:r w:rsidRPr="00B707B9">
                  <w:rPr>
                    <w:szCs w:val="22"/>
                    <w:highlight w:val="yellow"/>
                  </w:rPr>
                  <w:t>14.12.2018</w:t>
                </w:r>
              </w:p>
            </w:tc>
          </w:sdtContent>
        </w:sdt>
      </w:tr>
    </w:tbl>
    <w:p w:rsidR="00A81F6A" w:rsidRPr="006C3557" w:rsidRDefault="00A81F6A" w:rsidP="00A81F6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A81F6A" w:rsidRPr="006C3557" w:rsidTr="00B12E1F">
        <w:tc>
          <w:tcPr>
            <w:tcW w:w="2258" w:type="dxa"/>
            <w:tcBorders>
              <w:top w:val="single" w:sz="8" w:space="0" w:color="auto"/>
              <w:left w:val="single" w:sz="8" w:space="0" w:color="auto"/>
              <w:bottom w:val="single" w:sz="8" w:space="0" w:color="auto"/>
            </w:tcBorders>
            <w:vAlign w:val="center"/>
          </w:tcPr>
          <w:p w:rsidR="00A81F6A" w:rsidRPr="006C3557" w:rsidRDefault="00A81F6A" w:rsidP="00B12E1F">
            <w:pPr>
              <w:pStyle w:val="Tabulka"/>
              <w:rPr>
                <w:szCs w:val="22"/>
              </w:rPr>
            </w:pPr>
            <w:r w:rsidRPr="002D0745">
              <w:rPr>
                <w:rStyle w:val="Siln"/>
                <w:szCs w:val="22"/>
              </w:rPr>
              <w:t>Kategorie změny</w:t>
            </w:r>
            <w:r w:rsidRPr="006C3557">
              <w:rPr>
                <w:rStyle w:val="Odkaznavysvtlivky"/>
                <w:bCs w:val="0"/>
                <w:szCs w:val="22"/>
              </w:rPr>
              <w:endnoteReference w:id="6"/>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rsidR="00A81F6A" w:rsidRPr="004F65E7" w:rsidRDefault="00A81F6A" w:rsidP="00B12E1F">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rsidR="00A81F6A" w:rsidRPr="006C3557" w:rsidRDefault="00A81F6A" w:rsidP="00B12E1F">
            <w:pPr>
              <w:pStyle w:val="Tabulka"/>
              <w:rPr>
                <w:rStyle w:val="Siln"/>
                <w:b w:val="0"/>
                <w:szCs w:val="22"/>
              </w:rPr>
            </w:pPr>
            <w:r w:rsidRPr="002D0745">
              <w:rPr>
                <w:b/>
                <w:szCs w:val="22"/>
              </w:rPr>
              <w:t>Priorita</w:t>
            </w:r>
            <w:r w:rsidRPr="006C3557">
              <w:rPr>
                <w:rStyle w:val="Odkaznavysvtlivky"/>
                <w:szCs w:val="22"/>
              </w:rPr>
              <w:endnoteReference w:id="7"/>
            </w:r>
            <w:r w:rsidRPr="002D0745">
              <w:rPr>
                <w:b/>
                <w:szCs w:val="22"/>
              </w:rPr>
              <w:t>:</w:t>
            </w:r>
          </w:p>
        </w:tc>
        <w:tc>
          <w:tcPr>
            <w:tcW w:w="3407" w:type="dxa"/>
            <w:tcBorders>
              <w:top w:val="single" w:sz="8" w:space="0" w:color="auto"/>
              <w:bottom w:val="single" w:sz="8" w:space="0" w:color="auto"/>
              <w:right w:val="single" w:sz="8" w:space="0" w:color="auto"/>
            </w:tcBorders>
            <w:vAlign w:val="center"/>
          </w:tcPr>
          <w:p w:rsidR="00A81F6A" w:rsidRPr="004F65E7" w:rsidRDefault="00A81F6A" w:rsidP="00B12E1F">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rsidR="00A81F6A" w:rsidRPr="006C3557" w:rsidRDefault="00A81F6A" w:rsidP="00A81F6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A81F6A" w:rsidRPr="006C3557" w:rsidTr="00B12E1F">
        <w:tc>
          <w:tcPr>
            <w:tcW w:w="983" w:type="dxa"/>
            <w:vMerge w:val="restart"/>
            <w:tcBorders>
              <w:top w:val="single" w:sz="8" w:space="0" w:color="auto"/>
              <w:left w:val="single" w:sz="8" w:space="0" w:color="auto"/>
            </w:tcBorders>
            <w:vAlign w:val="center"/>
          </w:tcPr>
          <w:p w:rsidR="00A81F6A" w:rsidRPr="006C3557" w:rsidRDefault="00A81F6A" w:rsidP="00B12E1F">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rsidR="00A81F6A" w:rsidRPr="006C3557" w:rsidRDefault="00A81F6A" w:rsidP="00B12E1F">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rsidR="00A81F6A" w:rsidRPr="006C3557" w:rsidRDefault="00A81F6A" w:rsidP="00B12E1F">
            <w:pPr>
              <w:pStyle w:val="Tabulka"/>
              <w:rPr>
                <w:szCs w:val="22"/>
              </w:rPr>
            </w:pPr>
            <w:r>
              <w:rPr>
                <w:b/>
                <w:szCs w:val="22"/>
              </w:rPr>
              <w:t>Zkratka</w:t>
            </w:r>
            <w:r w:rsidRPr="006C3557">
              <w:rPr>
                <w:rStyle w:val="Odkaznavysvtlivky"/>
                <w:szCs w:val="22"/>
              </w:rPr>
              <w:endnoteReference w:id="8"/>
            </w:r>
            <w:r w:rsidRPr="002D0745">
              <w:rPr>
                <w:b/>
                <w:szCs w:val="22"/>
              </w:rPr>
              <w:t>:</w:t>
            </w:r>
            <w:r w:rsidRPr="006C3557">
              <w:rPr>
                <w:szCs w:val="22"/>
              </w:rPr>
              <w:t xml:space="preserve"> </w:t>
            </w:r>
          </w:p>
        </w:tc>
        <w:tc>
          <w:tcPr>
            <w:tcW w:w="1654" w:type="dxa"/>
            <w:tcBorders>
              <w:top w:val="single" w:sz="8" w:space="0" w:color="auto"/>
            </w:tcBorders>
            <w:vAlign w:val="center"/>
          </w:tcPr>
          <w:p w:rsidR="00A81F6A" w:rsidRPr="006C3557" w:rsidRDefault="00A81F6A" w:rsidP="00B12E1F">
            <w:pPr>
              <w:pStyle w:val="Tabulka"/>
              <w:rPr>
                <w:szCs w:val="22"/>
              </w:rPr>
            </w:pPr>
            <w:r>
              <w:rPr>
                <w:szCs w:val="22"/>
              </w:rPr>
              <w:t>LPIS</w:t>
            </w:r>
          </w:p>
        </w:tc>
        <w:tc>
          <w:tcPr>
            <w:tcW w:w="897" w:type="dxa"/>
            <w:tcBorders>
              <w:top w:val="single" w:sz="8" w:space="0" w:color="auto"/>
            </w:tcBorders>
            <w:vAlign w:val="center"/>
          </w:tcPr>
          <w:p w:rsidR="00A81F6A" w:rsidRPr="006C3557" w:rsidRDefault="00A81F6A" w:rsidP="00B12E1F">
            <w:pPr>
              <w:pStyle w:val="Tabulka"/>
              <w:rPr>
                <w:szCs w:val="22"/>
                <w:highlight w:val="yellow"/>
              </w:rPr>
            </w:pPr>
            <w:r w:rsidRPr="006C3557">
              <w:rPr>
                <w:szCs w:val="22"/>
              </w:rPr>
              <w:t xml:space="preserve">Verze: </w:t>
            </w:r>
          </w:p>
        </w:tc>
        <w:tc>
          <w:tcPr>
            <w:tcW w:w="2982" w:type="dxa"/>
            <w:tcBorders>
              <w:top w:val="single" w:sz="8" w:space="0" w:color="auto"/>
              <w:right w:val="single" w:sz="8" w:space="0" w:color="auto"/>
            </w:tcBorders>
            <w:vAlign w:val="center"/>
          </w:tcPr>
          <w:p w:rsidR="00A81F6A" w:rsidRPr="006C3557" w:rsidRDefault="00A81F6A" w:rsidP="00B12E1F">
            <w:pPr>
              <w:pStyle w:val="Tabulka"/>
              <w:rPr>
                <w:szCs w:val="22"/>
                <w:highlight w:val="yellow"/>
              </w:rPr>
            </w:pPr>
            <w:r>
              <w:rPr>
                <w:szCs w:val="22"/>
              </w:rPr>
              <w:t>Kontrolní modul</w:t>
            </w:r>
          </w:p>
        </w:tc>
      </w:tr>
      <w:tr w:rsidR="00A81F6A" w:rsidRPr="006C3557" w:rsidTr="00B12E1F">
        <w:tc>
          <w:tcPr>
            <w:tcW w:w="983" w:type="dxa"/>
            <w:vMerge/>
            <w:tcBorders>
              <w:left w:val="single" w:sz="8" w:space="0" w:color="auto"/>
            </w:tcBorders>
            <w:vAlign w:val="center"/>
          </w:tcPr>
          <w:p w:rsidR="00A81F6A" w:rsidRPr="006C3557" w:rsidRDefault="00A81F6A" w:rsidP="00B12E1F">
            <w:pPr>
              <w:pStyle w:val="Tabulka"/>
              <w:rPr>
                <w:szCs w:val="22"/>
              </w:rPr>
            </w:pPr>
          </w:p>
        </w:tc>
        <w:tc>
          <w:tcPr>
            <w:tcW w:w="1911" w:type="dxa"/>
            <w:vMerge/>
            <w:tcBorders>
              <w:bottom w:val="dotted" w:sz="4" w:space="0" w:color="auto"/>
            </w:tcBorders>
            <w:vAlign w:val="center"/>
          </w:tcPr>
          <w:p w:rsidR="00A81F6A" w:rsidRPr="006C3557" w:rsidRDefault="00A81F6A" w:rsidP="00B12E1F">
            <w:pPr>
              <w:pStyle w:val="Tabulka"/>
              <w:rPr>
                <w:szCs w:val="22"/>
              </w:rPr>
            </w:pPr>
          </w:p>
        </w:tc>
        <w:tc>
          <w:tcPr>
            <w:tcW w:w="1491" w:type="dxa"/>
            <w:tcBorders>
              <w:bottom w:val="dotted" w:sz="4" w:space="0" w:color="auto"/>
            </w:tcBorders>
            <w:vAlign w:val="center"/>
          </w:tcPr>
          <w:p w:rsidR="00A81F6A" w:rsidRPr="006C3557" w:rsidRDefault="00A81F6A" w:rsidP="00B12E1F">
            <w:pPr>
              <w:pStyle w:val="Tabulka"/>
              <w:rPr>
                <w:szCs w:val="22"/>
              </w:rPr>
            </w:pPr>
            <w:r w:rsidRPr="002D0745">
              <w:rPr>
                <w:b/>
                <w:szCs w:val="22"/>
              </w:rPr>
              <w:t>Typ požadavku:</w:t>
            </w:r>
            <w:r w:rsidRPr="006C3557">
              <w:rPr>
                <w:szCs w:val="22"/>
              </w:rPr>
              <w:t xml:space="preserve"> </w:t>
            </w:r>
          </w:p>
        </w:tc>
        <w:tc>
          <w:tcPr>
            <w:tcW w:w="5533" w:type="dxa"/>
            <w:gridSpan w:val="3"/>
            <w:tcBorders>
              <w:bottom w:val="dotted" w:sz="4" w:space="0" w:color="auto"/>
              <w:right w:val="single" w:sz="8" w:space="0" w:color="auto"/>
            </w:tcBorders>
            <w:vAlign w:val="center"/>
          </w:tcPr>
          <w:p w:rsidR="00A81F6A" w:rsidRPr="0041678A" w:rsidRDefault="00A81F6A" w:rsidP="00B12E1F">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sidRPr="0041678A">
                  <w:rPr>
                    <w:rFonts w:ascii="Segoe UI Symbol" w:eastAsia="MS Gothic" w:hAnsi="Segoe UI Symbol" w:cs="Segoe UI Symbol"/>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A81F6A" w:rsidRPr="006C3557" w:rsidTr="00B12E1F">
        <w:tc>
          <w:tcPr>
            <w:tcW w:w="983" w:type="dxa"/>
            <w:vMerge/>
            <w:tcBorders>
              <w:left w:val="single" w:sz="8" w:space="0" w:color="auto"/>
              <w:bottom w:val="single" w:sz="8" w:space="0" w:color="auto"/>
            </w:tcBorders>
            <w:vAlign w:val="center"/>
          </w:tcPr>
          <w:p w:rsidR="00A81F6A" w:rsidRPr="006C3557" w:rsidRDefault="00A81F6A" w:rsidP="00B12E1F">
            <w:pPr>
              <w:pStyle w:val="Tabulka"/>
              <w:rPr>
                <w:szCs w:val="22"/>
              </w:rPr>
            </w:pPr>
          </w:p>
        </w:tc>
        <w:tc>
          <w:tcPr>
            <w:tcW w:w="1911" w:type="dxa"/>
            <w:tcBorders>
              <w:top w:val="dotted" w:sz="4" w:space="0" w:color="auto"/>
              <w:bottom w:val="single" w:sz="8" w:space="0" w:color="auto"/>
            </w:tcBorders>
            <w:vAlign w:val="center"/>
          </w:tcPr>
          <w:p w:rsidR="00A81F6A" w:rsidRPr="006C3557" w:rsidRDefault="00A81F6A" w:rsidP="00B12E1F">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rsidR="00A81F6A" w:rsidRPr="006C3557" w:rsidRDefault="00A81F6A" w:rsidP="00B12E1F">
            <w:pPr>
              <w:pStyle w:val="Tabulka"/>
              <w:rPr>
                <w:szCs w:val="22"/>
              </w:rPr>
            </w:pPr>
            <w:r w:rsidRPr="002D0745">
              <w:rPr>
                <w:b/>
                <w:szCs w:val="22"/>
              </w:rPr>
              <w:t>Typ požadavku:</w:t>
            </w:r>
          </w:p>
        </w:tc>
        <w:tc>
          <w:tcPr>
            <w:tcW w:w="5533" w:type="dxa"/>
            <w:gridSpan w:val="3"/>
            <w:tcBorders>
              <w:top w:val="dotted" w:sz="4" w:space="0" w:color="auto"/>
              <w:bottom w:val="single" w:sz="8" w:space="0" w:color="auto"/>
              <w:right w:val="single" w:sz="8" w:space="0" w:color="auto"/>
            </w:tcBorders>
            <w:vAlign w:val="center"/>
          </w:tcPr>
          <w:p w:rsidR="00A81F6A" w:rsidRPr="0041678A" w:rsidRDefault="00A81F6A" w:rsidP="00B12E1F">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rsidR="00A81F6A" w:rsidRPr="006C3557" w:rsidRDefault="00A81F6A" w:rsidP="00A81F6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0"/>
        <w:gridCol w:w="2126"/>
        <w:gridCol w:w="1418"/>
        <w:gridCol w:w="1393"/>
        <w:gridCol w:w="3011"/>
      </w:tblGrid>
      <w:tr w:rsidR="00A81F6A" w:rsidRPr="006C3557" w:rsidTr="00B12E1F">
        <w:tc>
          <w:tcPr>
            <w:tcW w:w="1970" w:type="dxa"/>
            <w:tcBorders>
              <w:top w:val="single" w:sz="8" w:space="0" w:color="auto"/>
              <w:left w:val="single" w:sz="8" w:space="0" w:color="auto"/>
              <w:bottom w:val="single" w:sz="8" w:space="0" w:color="auto"/>
            </w:tcBorders>
            <w:vAlign w:val="center"/>
          </w:tcPr>
          <w:p w:rsidR="00A81F6A" w:rsidRPr="002D0745" w:rsidRDefault="00A81F6A" w:rsidP="00B12E1F">
            <w:pPr>
              <w:pStyle w:val="Tabulka"/>
              <w:rPr>
                <w:b/>
                <w:szCs w:val="22"/>
              </w:rPr>
            </w:pPr>
            <w:r>
              <w:rPr>
                <w:b/>
                <w:szCs w:val="22"/>
              </w:rPr>
              <w:t>Role</w:t>
            </w:r>
          </w:p>
        </w:tc>
        <w:tc>
          <w:tcPr>
            <w:tcW w:w="2126" w:type="dxa"/>
            <w:tcBorders>
              <w:top w:val="single" w:sz="8" w:space="0" w:color="auto"/>
              <w:bottom w:val="single" w:sz="8" w:space="0" w:color="auto"/>
            </w:tcBorders>
            <w:vAlign w:val="center"/>
          </w:tcPr>
          <w:p w:rsidR="00A81F6A" w:rsidRPr="004C5DDA" w:rsidRDefault="00A81F6A" w:rsidP="00B12E1F">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rsidR="00A81F6A" w:rsidRPr="004C5DDA" w:rsidRDefault="00A81F6A" w:rsidP="00B12E1F">
            <w:pPr>
              <w:pStyle w:val="Tabulka"/>
              <w:rPr>
                <w:rStyle w:val="Siln"/>
                <w:b w:val="0"/>
                <w:szCs w:val="22"/>
              </w:rPr>
            </w:pPr>
            <w:r w:rsidRPr="004C5DDA">
              <w:rPr>
                <w:b/>
                <w:szCs w:val="22"/>
              </w:rPr>
              <w:t>Organizace /útvar</w:t>
            </w:r>
          </w:p>
        </w:tc>
        <w:tc>
          <w:tcPr>
            <w:tcW w:w="1393" w:type="dxa"/>
            <w:tcBorders>
              <w:top w:val="single" w:sz="8" w:space="0" w:color="auto"/>
              <w:bottom w:val="single" w:sz="8" w:space="0" w:color="auto"/>
            </w:tcBorders>
            <w:vAlign w:val="center"/>
          </w:tcPr>
          <w:p w:rsidR="00A81F6A" w:rsidRPr="004C5DDA" w:rsidRDefault="00A81F6A" w:rsidP="00B12E1F">
            <w:pPr>
              <w:pStyle w:val="Tabulka"/>
              <w:rPr>
                <w:b/>
                <w:szCs w:val="22"/>
              </w:rPr>
            </w:pPr>
            <w:r w:rsidRPr="004C5DDA">
              <w:rPr>
                <w:b/>
                <w:szCs w:val="22"/>
              </w:rPr>
              <w:t>Telefon</w:t>
            </w:r>
          </w:p>
        </w:tc>
        <w:tc>
          <w:tcPr>
            <w:tcW w:w="3011" w:type="dxa"/>
            <w:tcBorders>
              <w:top w:val="single" w:sz="8" w:space="0" w:color="auto"/>
              <w:bottom w:val="single" w:sz="8" w:space="0" w:color="auto"/>
              <w:right w:val="single" w:sz="8" w:space="0" w:color="auto"/>
            </w:tcBorders>
            <w:vAlign w:val="center"/>
          </w:tcPr>
          <w:p w:rsidR="00A81F6A" w:rsidRPr="004C5DDA" w:rsidRDefault="00A81F6A" w:rsidP="00B12E1F">
            <w:pPr>
              <w:pStyle w:val="Tabulka"/>
              <w:rPr>
                <w:b/>
                <w:szCs w:val="22"/>
              </w:rPr>
            </w:pPr>
            <w:r w:rsidRPr="004C5DDA">
              <w:rPr>
                <w:b/>
                <w:szCs w:val="22"/>
              </w:rPr>
              <w:t>E-mail</w:t>
            </w:r>
          </w:p>
        </w:tc>
      </w:tr>
      <w:tr w:rsidR="00A81F6A" w:rsidRPr="006C3557" w:rsidTr="00B12E1F">
        <w:trPr>
          <w:trHeight w:hRule="exact" w:val="20"/>
        </w:trPr>
        <w:tc>
          <w:tcPr>
            <w:tcW w:w="1970" w:type="dxa"/>
            <w:tcBorders>
              <w:top w:val="single" w:sz="8" w:space="0" w:color="auto"/>
              <w:left w:val="dotted" w:sz="4" w:space="0" w:color="auto"/>
            </w:tcBorders>
            <w:vAlign w:val="center"/>
          </w:tcPr>
          <w:p w:rsidR="00A81F6A" w:rsidRPr="002D0745" w:rsidRDefault="00A81F6A" w:rsidP="00B12E1F">
            <w:pPr>
              <w:pStyle w:val="Tabulka"/>
              <w:rPr>
                <w:b/>
                <w:szCs w:val="22"/>
              </w:rPr>
            </w:pPr>
          </w:p>
        </w:tc>
        <w:tc>
          <w:tcPr>
            <w:tcW w:w="2126" w:type="dxa"/>
            <w:tcBorders>
              <w:top w:val="single" w:sz="8" w:space="0" w:color="auto"/>
            </w:tcBorders>
            <w:vAlign w:val="center"/>
          </w:tcPr>
          <w:p w:rsidR="00A81F6A" w:rsidRPr="004C5DDA" w:rsidRDefault="00A81F6A" w:rsidP="00B12E1F">
            <w:pPr>
              <w:pStyle w:val="Tabulka"/>
              <w:rPr>
                <w:sz w:val="20"/>
                <w:szCs w:val="20"/>
              </w:rPr>
            </w:pPr>
          </w:p>
        </w:tc>
        <w:tc>
          <w:tcPr>
            <w:tcW w:w="1418" w:type="dxa"/>
            <w:tcBorders>
              <w:top w:val="single" w:sz="8" w:space="0" w:color="auto"/>
            </w:tcBorders>
            <w:vAlign w:val="center"/>
          </w:tcPr>
          <w:p w:rsidR="00A81F6A" w:rsidRPr="004C5DDA" w:rsidRDefault="00A81F6A" w:rsidP="00B12E1F">
            <w:pPr>
              <w:pStyle w:val="Tabulka"/>
              <w:rPr>
                <w:rStyle w:val="Siln"/>
                <w:b w:val="0"/>
                <w:sz w:val="20"/>
                <w:szCs w:val="20"/>
              </w:rPr>
            </w:pPr>
          </w:p>
        </w:tc>
        <w:tc>
          <w:tcPr>
            <w:tcW w:w="1393" w:type="dxa"/>
            <w:tcBorders>
              <w:top w:val="single" w:sz="8" w:space="0" w:color="auto"/>
            </w:tcBorders>
            <w:vAlign w:val="center"/>
          </w:tcPr>
          <w:p w:rsidR="00A81F6A" w:rsidRPr="004C5DDA" w:rsidRDefault="00A81F6A" w:rsidP="00B12E1F">
            <w:pPr>
              <w:pStyle w:val="Tabulka"/>
              <w:rPr>
                <w:sz w:val="20"/>
                <w:szCs w:val="20"/>
              </w:rPr>
            </w:pPr>
          </w:p>
        </w:tc>
        <w:tc>
          <w:tcPr>
            <w:tcW w:w="3011" w:type="dxa"/>
            <w:tcBorders>
              <w:top w:val="single" w:sz="8" w:space="0" w:color="auto"/>
              <w:right w:val="dotted" w:sz="4" w:space="0" w:color="auto"/>
            </w:tcBorders>
            <w:vAlign w:val="center"/>
          </w:tcPr>
          <w:p w:rsidR="00A81F6A" w:rsidRPr="004C5DDA" w:rsidRDefault="00A81F6A" w:rsidP="00B12E1F">
            <w:pPr>
              <w:pStyle w:val="Tabulka"/>
              <w:rPr>
                <w:sz w:val="20"/>
                <w:szCs w:val="20"/>
              </w:rPr>
            </w:pPr>
          </w:p>
        </w:tc>
      </w:tr>
      <w:tr w:rsidR="009A5F18" w:rsidRPr="006C3557" w:rsidTr="004974C3">
        <w:tc>
          <w:tcPr>
            <w:tcW w:w="1970" w:type="dxa"/>
            <w:tcBorders>
              <w:top w:val="dotted" w:sz="4" w:space="0" w:color="auto"/>
              <w:left w:val="dotted" w:sz="4" w:space="0" w:color="auto"/>
            </w:tcBorders>
            <w:vAlign w:val="center"/>
          </w:tcPr>
          <w:p w:rsidR="009A5F18" w:rsidRPr="004C5DDA" w:rsidRDefault="009A5F18" w:rsidP="00B12E1F">
            <w:pPr>
              <w:pStyle w:val="Tabulka"/>
              <w:rPr>
                <w:szCs w:val="22"/>
              </w:rPr>
            </w:pPr>
            <w:r>
              <w:rPr>
                <w:szCs w:val="22"/>
              </w:rPr>
              <w:t>Žadatel / metodický garant</w:t>
            </w:r>
          </w:p>
        </w:tc>
        <w:tc>
          <w:tcPr>
            <w:tcW w:w="2126" w:type="dxa"/>
            <w:tcBorders>
              <w:top w:val="dotted" w:sz="4" w:space="0" w:color="auto"/>
            </w:tcBorders>
          </w:tcPr>
          <w:p w:rsidR="009A5F18" w:rsidRDefault="009A5F18">
            <w:r w:rsidRPr="001E54CB">
              <w:rPr>
                <w:sz w:val="20"/>
                <w:szCs w:val="20"/>
              </w:rPr>
              <w:t>xxx</w:t>
            </w:r>
          </w:p>
        </w:tc>
        <w:tc>
          <w:tcPr>
            <w:tcW w:w="1418" w:type="dxa"/>
            <w:tcBorders>
              <w:top w:val="dotted" w:sz="4" w:space="0" w:color="auto"/>
            </w:tcBorders>
          </w:tcPr>
          <w:p w:rsidR="009A5F18" w:rsidRDefault="009A5F18">
            <w:r w:rsidRPr="001E54CB">
              <w:rPr>
                <w:sz w:val="20"/>
                <w:szCs w:val="20"/>
              </w:rPr>
              <w:t>xxx</w:t>
            </w:r>
          </w:p>
        </w:tc>
        <w:tc>
          <w:tcPr>
            <w:tcW w:w="1393" w:type="dxa"/>
            <w:tcBorders>
              <w:top w:val="dotted" w:sz="4" w:space="0" w:color="auto"/>
            </w:tcBorders>
          </w:tcPr>
          <w:p w:rsidR="009A5F18" w:rsidRDefault="009A5F18">
            <w:r w:rsidRPr="001E54CB">
              <w:rPr>
                <w:sz w:val="20"/>
                <w:szCs w:val="20"/>
              </w:rPr>
              <w:t>xxx</w:t>
            </w:r>
          </w:p>
        </w:tc>
        <w:tc>
          <w:tcPr>
            <w:tcW w:w="3011" w:type="dxa"/>
            <w:tcBorders>
              <w:top w:val="dotted" w:sz="4" w:space="0" w:color="auto"/>
              <w:right w:val="dotted" w:sz="4" w:space="0" w:color="auto"/>
            </w:tcBorders>
          </w:tcPr>
          <w:p w:rsidR="009A5F18" w:rsidRDefault="009A5F18">
            <w:r w:rsidRPr="001E54CB">
              <w:rPr>
                <w:sz w:val="20"/>
                <w:szCs w:val="20"/>
              </w:rPr>
              <w:t>xxx</w:t>
            </w:r>
          </w:p>
        </w:tc>
      </w:tr>
      <w:tr w:rsidR="009A5F18" w:rsidRPr="006C3557" w:rsidTr="004974C3">
        <w:tc>
          <w:tcPr>
            <w:tcW w:w="1970" w:type="dxa"/>
            <w:tcBorders>
              <w:left w:val="dotted" w:sz="4" w:space="0" w:color="auto"/>
            </w:tcBorders>
            <w:vAlign w:val="center"/>
          </w:tcPr>
          <w:p w:rsidR="009A5F18" w:rsidRPr="004C5DDA" w:rsidRDefault="009A5F18" w:rsidP="00B12E1F">
            <w:pPr>
              <w:pStyle w:val="Tabulka"/>
              <w:rPr>
                <w:szCs w:val="22"/>
              </w:rPr>
            </w:pPr>
            <w:r w:rsidRPr="004C5DDA">
              <w:rPr>
                <w:szCs w:val="22"/>
              </w:rPr>
              <w:t>Change koordinátor:</w:t>
            </w:r>
          </w:p>
        </w:tc>
        <w:tc>
          <w:tcPr>
            <w:tcW w:w="2126" w:type="dxa"/>
          </w:tcPr>
          <w:p w:rsidR="009A5F18" w:rsidRDefault="009A5F18">
            <w:r w:rsidRPr="001E54CB">
              <w:rPr>
                <w:sz w:val="20"/>
                <w:szCs w:val="20"/>
              </w:rPr>
              <w:t>xxx</w:t>
            </w:r>
          </w:p>
        </w:tc>
        <w:tc>
          <w:tcPr>
            <w:tcW w:w="1418" w:type="dxa"/>
          </w:tcPr>
          <w:p w:rsidR="009A5F18" w:rsidRDefault="009A5F18">
            <w:r w:rsidRPr="001E54CB">
              <w:rPr>
                <w:sz w:val="20"/>
                <w:szCs w:val="20"/>
              </w:rPr>
              <w:t>xxx</w:t>
            </w:r>
          </w:p>
        </w:tc>
        <w:tc>
          <w:tcPr>
            <w:tcW w:w="1393" w:type="dxa"/>
          </w:tcPr>
          <w:p w:rsidR="009A5F18" w:rsidRDefault="009A5F18">
            <w:r w:rsidRPr="001E54CB">
              <w:rPr>
                <w:sz w:val="20"/>
                <w:szCs w:val="20"/>
              </w:rPr>
              <w:t>xxx</w:t>
            </w:r>
          </w:p>
        </w:tc>
        <w:tc>
          <w:tcPr>
            <w:tcW w:w="3011" w:type="dxa"/>
            <w:tcBorders>
              <w:right w:val="dotted" w:sz="4" w:space="0" w:color="auto"/>
            </w:tcBorders>
          </w:tcPr>
          <w:p w:rsidR="009A5F18" w:rsidRDefault="009A5F18">
            <w:r w:rsidRPr="001E54CB">
              <w:rPr>
                <w:sz w:val="20"/>
                <w:szCs w:val="20"/>
              </w:rPr>
              <w:t>xxx</w:t>
            </w:r>
          </w:p>
        </w:tc>
      </w:tr>
      <w:tr w:rsidR="009A5F18" w:rsidRPr="006C3557" w:rsidTr="004974C3">
        <w:tc>
          <w:tcPr>
            <w:tcW w:w="1970" w:type="dxa"/>
            <w:tcBorders>
              <w:left w:val="dotted" w:sz="4" w:space="0" w:color="auto"/>
            </w:tcBorders>
            <w:vAlign w:val="center"/>
          </w:tcPr>
          <w:p w:rsidR="009A5F18" w:rsidRPr="004C5DDA" w:rsidRDefault="009A5F18" w:rsidP="00B12E1F">
            <w:pPr>
              <w:pStyle w:val="Tabulka"/>
              <w:rPr>
                <w:szCs w:val="22"/>
              </w:rPr>
            </w:pPr>
            <w:r w:rsidRPr="004C5DDA">
              <w:rPr>
                <w:szCs w:val="22"/>
              </w:rPr>
              <w:t>Poskytovatel / dodavatel:</w:t>
            </w:r>
          </w:p>
        </w:tc>
        <w:tc>
          <w:tcPr>
            <w:tcW w:w="2126" w:type="dxa"/>
          </w:tcPr>
          <w:p w:rsidR="009A5F18" w:rsidRDefault="009A5F18">
            <w:r w:rsidRPr="001E54CB">
              <w:rPr>
                <w:sz w:val="20"/>
                <w:szCs w:val="20"/>
              </w:rPr>
              <w:t>xxx</w:t>
            </w:r>
          </w:p>
        </w:tc>
        <w:tc>
          <w:tcPr>
            <w:tcW w:w="1418" w:type="dxa"/>
          </w:tcPr>
          <w:p w:rsidR="009A5F18" w:rsidRDefault="009A5F18">
            <w:r w:rsidRPr="001E54CB">
              <w:rPr>
                <w:sz w:val="20"/>
                <w:szCs w:val="20"/>
              </w:rPr>
              <w:t>xxx</w:t>
            </w:r>
          </w:p>
        </w:tc>
        <w:tc>
          <w:tcPr>
            <w:tcW w:w="1393" w:type="dxa"/>
          </w:tcPr>
          <w:p w:rsidR="009A5F18" w:rsidRDefault="009A5F18">
            <w:r w:rsidRPr="001E54CB">
              <w:rPr>
                <w:sz w:val="20"/>
                <w:szCs w:val="20"/>
              </w:rPr>
              <w:t>xxx</w:t>
            </w:r>
          </w:p>
        </w:tc>
        <w:tc>
          <w:tcPr>
            <w:tcW w:w="3011" w:type="dxa"/>
            <w:tcBorders>
              <w:right w:val="dotted" w:sz="4" w:space="0" w:color="auto"/>
            </w:tcBorders>
          </w:tcPr>
          <w:p w:rsidR="009A5F18" w:rsidRDefault="009A5F18">
            <w:r w:rsidRPr="001E54CB">
              <w:rPr>
                <w:sz w:val="20"/>
                <w:szCs w:val="20"/>
              </w:rPr>
              <w:t>xxx</w:t>
            </w:r>
          </w:p>
        </w:tc>
      </w:tr>
    </w:tbl>
    <w:p w:rsidR="00A81F6A" w:rsidRDefault="00A81F6A" w:rsidP="00A81F6A">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2D6E30" w:rsidRPr="006C3557" w:rsidTr="001307A1">
        <w:trPr>
          <w:trHeight w:val="397"/>
        </w:trPr>
        <w:tc>
          <w:tcPr>
            <w:tcW w:w="1681" w:type="dxa"/>
            <w:vAlign w:val="center"/>
          </w:tcPr>
          <w:p w:rsidR="002D6E30" w:rsidRPr="006C3557" w:rsidRDefault="002D6E30"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3402" w:type="dxa"/>
            <w:tcBorders>
              <w:top w:val="single" w:sz="8" w:space="0" w:color="auto"/>
              <w:bottom w:val="single" w:sz="8" w:space="0" w:color="auto"/>
              <w:right w:val="dotted" w:sz="4" w:space="0" w:color="auto"/>
            </w:tcBorders>
            <w:vAlign w:val="center"/>
          </w:tcPr>
          <w:p w:rsidR="002D6E30" w:rsidRPr="006C3557" w:rsidRDefault="00B12E1F" w:rsidP="003B2D72">
            <w:pPr>
              <w:pStyle w:val="Tabulka"/>
              <w:rPr>
                <w:szCs w:val="22"/>
              </w:rPr>
            </w:pPr>
            <w:r>
              <w:rPr>
                <w:szCs w:val="22"/>
              </w:rPr>
              <w:t>353-2015-13310</w:t>
            </w:r>
          </w:p>
        </w:tc>
        <w:tc>
          <w:tcPr>
            <w:tcW w:w="709" w:type="dxa"/>
            <w:tcBorders>
              <w:top w:val="single" w:sz="8" w:space="0" w:color="auto"/>
              <w:left w:val="dotted" w:sz="4" w:space="0" w:color="auto"/>
              <w:bottom w:val="single" w:sz="8" w:space="0" w:color="auto"/>
            </w:tcBorders>
            <w:vAlign w:val="center"/>
          </w:tcPr>
          <w:p w:rsidR="002D6E30" w:rsidRPr="006C3557" w:rsidRDefault="002D6E30" w:rsidP="003B2D72">
            <w:pPr>
              <w:pStyle w:val="Tabulka"/>
              <w:rPr>
                <w:rStyle w:val="Siln"/>
                <w:b w:val="0"/>
                <w:szCs w:val="22"/>
              </w:rPr>
            </w:pPr>
            <w:r w:rsidRPr="002D0745">
              <w:rPr>
                <w:rStyle w:val="Siln"/>
                <w:szCs w:val="22"/>
              </w:rPr>
              <w:t>KL:</w:t>
            </w:r>
          </w:p>
        </w:tc>
        <w:tc>
          <w:tcPr>
            <w:tcW w:w="4111" w:type="dxa"/>
            <w:vAlign w:val="center"/>
          </w:tcPr>
          <w:p w:rsidR="002D6E30" w:rsidRPr="006C3557" w:rsidRDefault="00B12E1F" w:rsidP="003B2D72">
            <w:pPr>
              <w:pStyle w:val="Tabulka"/>
              <w:rPr>
                <w:szCs w:val="22"/>
              </w:rPr>
            </w:pPr>
            <w:r>
              <w:rPr>
                <w:szCs w:val="22"/>
              </w:rPr>
              <w:t>HR-001</w:t>
            </w:r>
          </w:p>
        </w:tc>
      </w:tr>
    </w:tbl>
    <w:p w:rsidR="00463E31" w:rsidRPr="006C3557" w:rsidRDefault="00463E31">
      <w:pPr>
        <w:rPr>
          <w:rFonts w:cs="Arial"/>
          <w:szCs w:val="22"/>
        </w:rPr>
      </w:pPr>
    </w:p>
    <w:p w:rsidR="002A4EAB" w:rsidRDefault="00712804" w:rsidP="00712804">
      <w:pPr>
        <w:pStyle w:val="Nadpis1"/>
        <w:tabs>
          <w:tab w:val="clear" w:pos="540"/>
        </w:tabs>
        <w:ind w:left="284" w:hanging="284"/>
        <w:rPr>
          <w:rFonts w:cs="Arial"/>
          <w:sz w:val="22"/>
          <w:szCs w:val="22"/>
        </w:rPr>
      </w:pPr>
      <w:r w:rsidRPr="006C3557">
        <w:rPr>
          <w:rFonts w:cs="Arial"/>
          <w:sz w:val="22"/>
          <w:szCs w:val="22"/>
        </w:rPr>
        <w:t>Stručný popis požadavku</w:t>
      </w:r>
    </w:p>
    <w:p w:rsidR="00210895" w:rsidRDefault="00712804" w:rsidP="005353EC">
      <w:pPr>
        <w:pStyle w:val="Nadpis2"/>
      </w:pPr>
      <w:r w:rsidRPr="005353EC">
        <w:t>Popis</w:t>
      </w:r>
      <w:r w:rsidRPr="006C3557">
        <w:t xml:space="preserve"> požadavku</w:t>
      </w:r>
    </w:p>
    <w:p w:rsidR="00E76448" w:rsidRDefault="00E76448" w:rsidP="00E76448">
      <w:pPr>
        <w:jc w:val="both"/>
        <w:rPr>
          <w:b/>
        </w:rPr>
      </w:pPr>
      <w:r w:rsidRPr="00E76448">
        <w:t>Předmětem požadavku j</w:t>
      </w:r>
      <w:r w:rsidR="009831CE">
        <w:t>e řada</w:t>
      </w:r>
      <w:r>
        <w:rPr>
          <w:b/>
        </w:rPr>
        <w:t xml:space="preserve"> ú</w:t>
      </w:r>
      <w:r w:rsidR="009831CE">
        <w:rPr>
          <w:b/>
        </w:rPr>
        <w:t>prav</w:t>
      </w:r>
      <w:r w:rsidR="00234532" w:rsidRPr="00B02E92">
        <w:rPr>
          <w:b/>
        </w:rPr>
        <w:t xml:space="preserve"> modulu kontrol LPIS</w:t>
      </w:r>
      <w:r w:rsidR="009831CE">
        <w:rPr>
          <w:b/>
        </w:rPr>
        <w:t>, které se člení na následující oblasti:</w:t>
      </w:r>
    </w:p>
    <w:p w:rsidR="00E76448" w:rsidRDefault="009831CE" w:rsidP="007F773E">
      <w:pPr>
        <w:pStyle w:val="Odstavecseseznamem"/>
        <w:numPr>
          <w:ilvl w:val="0"/>
          <w:numId w:val="11"/>
        </w:numPr>
        <w:jc w:val="both"/>
      </w:pPr>
      <w:r>
        <w:t>Úprava dílčích funkcionalit MK ÚKZÚZ s cílem naplnit požadavky kontrolního procesu anebo optimalizovat chování MK ÚKZÚZ</w:t>
      </w:r>
    </w:p>
    <w:p w:rsidR="00E76448" w:rsidRDefault="009831CE" w:rsidP="007F773E">
      <w:pPr>
        <w:pStyle w:val="Odstavecseseznamem"/>
        <w:numPr>
          <w:ilvl w:val="0"/>
          <w:numId w:val="11"/>
        </w:numPr>
        <w:jc w:val="both"/>
      </w:pPr>
      <w:r>
        <w:t xml:space="preserve">Úprava integrace MK ÚKZÚZ se Spisovou službou ÚKZÚZ </w:t>
      </w:r>
    </w:p>
    <w:p w:rsidR="006B38DA" w:rsidRDefault="006B38DA" w:rsidP="007F773E">
      <w:pPr>
        <w:pStyle w:val="Odstavecseseznamem"/>
        <w:numPr>
          <w:ilvl w:val="0"/>
          <w:numId w:val="11"/>
        </w:numPr>
        <w:jc w:val="both"/>
      </w:pPr>
      <w:r>
        <w:t xml:space="preserve">Úprava již existující integrace se Spisovou službou ÚKZÚZ dle </w:t>
      </w:r>
      <w:r w:rsidR="00BF3A03">
        <w:t xml:space="preserve">národního </w:t>
      </w:r>
      <w:r>
        <w:t xml:space="preserve">standardu </w:t>
      </w:r>
    </w:p>
    <w:p w:rsidR="006B38DA" w:rsidRDefault="009831CE" w:rsidP="006B38DA">
      <w:pPr>
        <w:pStyle w:val="Odstavecseseznamem"/>
        <w:numPr>
          <w:ilvl w:val="0"/>
          <w:numId w:val="11"/>
        </w:numPr>
        <w:jc w:val="both"/>
      </w:pPr>
      <w:r>
        <w:t>Začlenění kontrol sadů do MK ÚKZÚZ</w:t>
      </w:r>
    </w:p>
    <w:p w:rsidR="00712804" w:rsidRDefault="00712804" w:rsidP="005353EC">
      <w:pPr>
        <w:pStyle w:val="Nadpis2"/>
      </w:pPr>
      <w:r w:rsidRPr="005353EC">
        <w:t>Odůvodnění</w:t>
      </w:r>
      <w:r w:rsidRPr="006C3557">
        <w:t xml:space="preserve"> požadované změny (</w:t>
      </w:r>
      <w:r w:rsidR="00757A02" w:rsidRPr="006C3557">
        <w:t xml:space="preserve">legislativní změny, </w:t>
      </w:r>
      <w:r w:rsidRPr="006C3557">
        <w:t>přínos</w:t>
      </w:r>
      <w:r w:rsidR="00757A02" w:rsidRPr="006C3557">
        <w:t>y</w:t>
      </w:r>
      <w:r w:rsidRPr="006C3557">
        <w:t>)</w:t>
      </w:r>
    </w:p>
    <w:p w:rsidR="00D56333" w:rsidRDefault="00782126" w:rsidP="00E76448">
      <w:pPr>
        <w:spacing w:after="120"/>
        <w:jc w:val="both"/>
        <w:rPr>
          <w:b/>
        </w:rPr>
      </w:pPr>
      <w:r w:rsidRPr="00B02E92">
        <w:rPr>
          <w:b/>
        </w:rPr>
        <w:t>Úpravy modulu kontrol LPIS</w:t>
      </w:r>
      <w:r w:rsidRPr="00B02E92">
        <w:t xml:space="preserve"> mají za cíl zlepšení služeb pro vlastní činnost odboru </w:t>
      </w:r>
      <w:r>
        <w:t xml:space="preserve">a vychází z následujících právních předpisů: </w:t>
      </w:r>
    </w:p>
    <w:p w:rsidR="000D6759" w:rsidRPr="000D6759" w:rsidRDefault="000D6759" w:rsidP="00B12E1F">
      <w:pPr>
        <w:numPr>
          <w:ilvl w:val="0"/>
          <w:numId w:val="8"/>
        </w:numPr>
        <w:spacing w:after="40"/>
        <w:ind w:left="1134" w:hanging="357"/>
        <w:jc w:val="both"/>
      </w:pPr>
      <w:r w:rsidRPr="000D6759">
        <w:t>Zákon č. 499/2014 Sb., o archivnictví a spisové službě</w:t>
      </w:r>
    </w:p>
    <w:p w:rsidR="00D56333" w:rsidRPr="004921EC" w:rsidRDefault="00D56333" w:rsidP="00B12E1F">
      <w:pPr>
        <w:numPr>
          <w:ilvl w:val="0"/>
          <w:numId w:val="8"/>
        </w:numPr>
        <w:spacing w:after="40"/>
        <w:ind w:left="1134" w:hanging="357"/>
        <w:jc w:val="both"/>
      </w:pPr>
      <w:r w:rsidRPr="004921EC">
        <w:t>Zákon č. 255/2015 Sb., o kontrole (kontrolní řád)</w:t>
      </w:r>
    </w:p>
    <w:p w:rsidR="00D56333" w:rsidRPr="004921EC" w:rsidRDefault="00D56333" w:rsidP="00B12E1F">
      <w:pPr>
        <w:numPr>
          <w:ilvl w:val="0"/>
          <w:numId w:val="8"/>
        </w:numPr>
        <w:spacing w:after="40"/>
        <w:ind w:left="1134" w:hanging="357"/>
        <w:jc w:val="both"/>
      </w:pPr>
      <w:r w:rsidRPr="004921EC">
        <w:t>Zákon č. 326/2004 Sb. o rostlinolékařské péči</w:t>
      </w:r>
    </w:p>
    <w:p w:rsidR="00D56333" w:rsidRPr="004921EC" w:rsidRDefault="00D56333" w:rsidP="00B12E1F">
      <w:pPr>
        <w:numPr>
          <w:ilvl w:val="0"/>
          <w:numId w:val="8"/>
        </w:numPr>
        <w:spacing w:after="40"/>
        <w:ind w:left="1134" w:hanging="357"/>
        <w:jc w:val="both"/>
      </w:pPr>
      <w:r w:rsidRPr="004921EC">
        <w:t>ČSN EN ISO/IEC 17025 a ČSN EN ISO/IEC 17043</w:t>
      </w:r>
    </w:p>
    <w:p w:rsidR="00D56333" w:rsidRDefault="00D56333" w:rsidP="00B12E1F">
      <w:pPr>
        <w:numPr>
          <w:ilvl w:val="0"/>
          <w:numId w:val="8"/>
        </w:numPr>
        <w:spacing w:after="40"/>
        <w:ind w:left="1134" w:hanging="357"/>
        <w:jc w:val="both"/>
      </w:pPr>
      <w:r w:rsidRPr="004921EC">
        <w:t>Nařízení EP a Rady (ES) 625/2017 o úředních kontrolách</w:t>
      </w:r>
    </w:p>
    <w:p w:rsidR="00D56333" w:rsidRPr="000C312D" w:rsidRDefault="00D56333" w:rsidP="00B12E1F">
      <w:pPr>
        <w:numPr>
          <w:ilvl w:val="0"/>
          <w:numId w:val="8"/>
        </w:numPr>
        <w:spacing w:after="40"/>
        <w:ind w:left="1134" w:hanging="357"/>
        <w:jc w:val="both"/>
      </w:pPr>
      <w:r w:rsidRPr="000C312D">
        <w:t xml:space="preserve">Zákon č. 252/1997 Sb., o zemědělství </w:t>
      </w:r>
    </w:p>
    <w:p w:rsidR="00E76448" w:rsidRDefault="00E76448" w:rsidP="00E76448">
      <w:pPr>
        <w:jc w:val="both"/>
      </w:pPr>
      <w:r>
        <w:t>Ř</w:t>
      </w:r>
      <w:r w:rsidR="00782126" w:rsidRPr="00B02E92">
        <w:t xml:space="preserve">ešení napojení modulu kontrol </w:t>
      </w:r>
      <w:r w:rsidR="006647BE">
        <w:t xml:space="preserve">ÚKZÚZ </w:t>
      </w:r>
      <w:r w:rsidR="00782126" w:rsidRPr="00B02E92">
        <w:t xml:space="preserve">na spisovou službu </w:t>
      </w:r>
      <w:r w:rsidR="00782126" w:rsidRPr="004921EC">
        <w:t>vyplýv</w:t>
      </w:r>
      <w:r w:rsidR="00782126">
        <w:t>á</w:t>
      </w:r>
      <w:r w:rsidR="00782126" w:rsidRPr="004921EC">
        <w:t xml:space="preserve"> ze zákona č. 499/2004 Sb., o archivnictví a spisové službě </w:t>
      </w:r>
      <w:r w:rsidR="00782126">
        <w:t xml:space="preserve">a </w:t>
      </w:r>
      <w:r w:rsidR="00782126" w:rsidRPr="004921EC">
        <w:t xml:space="preserve">je nutné zajistit převod dokumentů vytvářených ÚKZÚZ do validního, právními předpisy </w:t>
      </w:r>
      <w:r w:rsidR="00782126" w:rsidRPr="004921EC">
        <w:lastRenderedPageBreak/>
        <w:t>vyžadovaného formátu</w:t>
      </w:r>
      <w:r w:rsidR="006C454D">
        <w:t xml:space="preserve">, tj. ze současného formátu </w:t>
      </w:r>
      <w:r w:rsidR="006C454D" w:rsidRPr="004921EC">
        <w:t>PDF/A-1A do nově požadovaného PDF/A-3a</w:t>
      </w:r>
      <w:r w:rsidR="006C454D">
        <w:t>. A v případě opatření dokumentu el. podpisem je nutná součást transakční historie (</w:t>
      </w:r>
      <w:r w:rsidR="006772D2">
        <w:t>časové razítko)</w:t>
      </w:r>
      <w:r w:rsidR="00782126">
        <w:t xml:space="preserve">. </w:t>
      </w:r>
    </w:p>
    <w:p w:rsidR="00B12E1F" w:rsidRDefault="00513E78" w:rsidP="00513E78">
      <w:pPr>
        <w:spacing w:after="120"/>
        <w:jc w:val="both"/>
      </w:pPr>
      <w:r>
        <w:t>Nové kontroly distributorů POR a Evidence sadů vyplývají z povinností ÚKZÚZ tyto zákonné evidence dozorovat.</w:t>
      </w:r>
    </w:p>
    <w:p w:rsidR="00712804" w:rsidRPr="006C3557" w:rsidRDefault="00712804" w:rsidP="005353EC">
      <w:pPr>
        <w:pStyle w:val="Nadpis2"/>
      </w:pPr>
      <w:r w:rsidRPr="006C3557">
        <w:t xml:space="preserve">Rizika </w:t>
      </w:r>
      <w:r w:rsidRPr="005353EC">
        <w:t>nerealizace</w:t>
      </w:r>
    </w:p>
    <w:p w:rsidR="009831CE" w:rsidRDefault="009831CE" w:rsidP="009831CE">
      <w:pPr>
        <w:spacing w:after="120"/>
        <w:jc w:val="both"/>
      </w:pPr>
      <w:r>
        <w:t xml:space="preserve">Soubor změn je nutné zrealizovat primárně z důvodu naplnění požadavků na kontrolní proces a současně s cílem dodržet požadavky </w:t>
      </w:r>
      <w:r w:rsidRPr="004921EC">
        <w:t>vyplýv</w:t>
      </w:r>
      <w:r>
        <w:t>ající</w:t>
      </w:r>
      <w:r w:rsidRPr="004921EC">
        <w:t xml:space="preserve"> ze zákona č. 499/2004 Sb., </w:t>
      </w:r>
      <w:r>
        <w:t>o archivnictví a spisové službě.</w:t>
      </w:r>
    </w:p>
    <w:p w:rsidR="00513E78" w:rsidRDefault="00513E78" w:rsidP="009831CE">
      <w:pPr>
        <w:spacing w:after="120"/>
        <w:jc w:val="both"/>
      </w:pPr>
      <w:r>
        <w:t xml:space="preserve">V případě nerealizace tohoto PZ bude podpora kontrolního procesu ÚKZÚZ vážně narušena a nedokonalosti stávajícího řešení bude nezbytné nadále obcházet. </w:t>
      </w:r>
    </w:p>
    <w:p w:rsidR="00CF581B" w:rsidRPr="005353EC" w:rsidRDefault="00CF581B" w:rsidP="005353EC"/>
    <w:p w:rsidR="00DE33F3" w:rsidRDefault="00712804" w:rsidP="00757A02">
      <w:pPr>
        <w:pStyle w:val="Nadpis1"/>
        <w:tabs>
          <w:tab w:val="clear" w:pos="540"/>
        </w:tabs>
        <w:ind w:left="284" w:hanging="284"/>
        <w:rPr>
          <w:rFonts w:cs="Arial"/>
          <w:sz w:val="22"/>
          <w:szCs w:val="22"/>
        </w:rPr>
      </w:pPr>
      <w:r w:rsidRPr="006C3557">
        <w:rPr>
          <w:rFonts w:cs="Arial"/>
          <w:sz w:val="22"/>
          <w:szCs w:val="22"/>
        </w:rPr>
        <w:t>Podrobný p</w:t>
      </w:r>
      <w:r w:rsidR="006A5FF3" w:rsidRPr="006C3557">
        <w:rPr>
          <w:rFonts w:cs="Arial"/>
          <w:sz w:val="22"/>
          <w:szCs w:val="22"/>
        </w:rPr>
        <w:t>opis požadavku</w:t>
      </w:r>
    </w:p>
    <w:p w:rsidR="00234532" w:rsidRDefault="002170EB" w:rsidP="00BB2922">
      <w:pPr>
        <w:pStyle w:val="Nadpis2"/>
      </w:pPr>
      <w:r>
        <w:t>Rozšíření funkcionalit kontrolního modulu</w:t>
      </w:r>
    </w:p>
    <w:p w:rsidR="00234532" w:rsidRPr="00422FB0" w:rsidRDefault="00234532" w:rsidP="003A21EB">
      <w:pPr>
        <w:pStyle w:val="Nadpis3"/>
      </w:pPr>
      <w:bookmarkStart w:id="0" w:name="_Toc425943155"/>
      <w:r w:rsidRPr="00422FB0">
        <w:t xml:space="preserve">Rozšíření podrobného </w:t>
      </w:r>
      <w:r w:rsidR="00BB2922" w:rsidRPr="00422FB0">
        <w:t>vyhledávání</w:t>
      </w:r>
      <w:r w:rsidR="00A93B97" w:rsidRPr="00422FB0">
        <w:t xml:space="preserve"> – s převodem </w:t>
      </w:r>
      <w:r w:rsidR="00BB2922" w:rsidRPr="00422FB0">
        <w:t xml:space="preserve">výsledků </w:t>
      </w:r>
      <w:r w:rsidR="00A93B97" w:rsidRPr="00422FB0">
        <w:t>do výstupu ve formátu xlsx</w:t>
      </w:r>
      <w:r w:rsidRPr="00422FB0">
        <w:t xml:space="preserve"> </w:t>
      </w:r>
    </w:p>
    <w:p w:rsidR="00BE664E" w:rsidRPr="00AC1B8D" w:rsidRDefault="00BE664E" w:rsidP="00BE664E">
      <w:r w:rsidRPr="00AC1B8D">
        <w:t>Podrobné vyhledávání v MK ÚKZÚZ bude rozšířen takto:</w:t>
      </w:r>
    </w:p>
    <w:p w:rsidR="00F15631" w:rsidRPr="00AC1B8D" w:rsidRDefault="00BE664E" w:rsidP="007F773E">
      <w:pPr>
        <w:pStyle w:val="Odstavecseseznamem"/>
        <w:numPr>
          <w:ilvl w:val="0"/>
          <w:numId w:val="15"/>
        </w:numPr>
        <w:jc w:val="both"/>
      </w:pPr>
      <w:r w:rsidRPr="00AC1B8D">
        <w:t xml:space="preserve">Jako parametr vyhledávání a současně sloupec na výstupu bude přidáno pole „SŘ“ s hodnotami ANO/NE, které se budou plnit podle toho, zda existuje na kontrolu navázané správní řízení nebo nikoliv, a to včetně správního řízení vzešlého z navázané </w:t>
      </w:r>
      <w:r w:rsidR="00A60831" w:rsidRPr="00AC1B8D">
        <w:t xml:space="preserve">odvozené </w:t>
      </w:r>
      <w:r w:rsidRPr="00AC1B8D">
        <w:t>kontroly</w:t>
      </w:r>
      <w:r w:rsidR="00E86759" w:rsidRPr="00AC1B8D">
        <w:t>.</w:t>
      </w:r>
      <w:r w:rsidRPr="00AC1B8D">
        <w:t xml:space="preserve"> </w:t>
      </w:r>
    </w:p>
    <w:p w:rsidR="00BE664E" w:rsidRDefault="00BE664E" w:rsidP="007F773E">
      <w:pPr>
        <w:pStyle w:val="Odstavecseseznamem"/>
        <w:numPr>
          <w:ilvl w:val="0"/>
          <w:numId w:val="15"/>
        </w:numPr>
        <w:jc w:val="both"/>
      </w:pPr>
      <w:r>
        <w:t xml:space="preserve">Jako sloupec na výstupu bude přidáno pole „Lhůta NO“, </w:t>
      </w:r>
      <w:r w:rsidRPr="004921EC">
        <w:t>do něhož by se generovalo přesné datum uvedené v PoK v tabulce s uloženými NO</w:t>
      </w:r>
      <w:r>
        <w:t xml:space="preserve"> – nápravnými opatřeními</w:t>
      </w:r>
      <w:r w:rsidRPr="004921EC">
        <w:t xml:space="preserve"> (tzn. požadavek porušen) a dále i pro tzv. NO uložené bez zjištěného porušení (závěr PoK). V případě, kdy </w:t>
      </w:r>
      <w:r w:rsidRPr="004921EC">
        <w:lastRenderedPageBreak/>
        <w:t>by na kontrole bylo uloženo více opatření s různými lhůtami pro jejich splnění, by se jednotlivá data zapisovala za sebe, oddělená čárkou. Tento nový sloupec bude v xls exportu umístěn mezi sloupec „</w:t>
      </w:r>
      <w:r w:rsidRPr="004921EC">
        <w:rPr>
          <w:i/>
        </w:rPr>
        <w:t>opatření bez porušeného požadavku</w:t>
      </w:r>
      <w:r w:rsidRPr="004921EC">
        <w:t>“ a „</w:t>
      </w:r>
      <w:r w:rsidRPr="004921EC">
        <w:rPr>
          <w:i/>
        </w:rPr>
        <w:t>marginální porušení</w:t>
      </w:r>
      <w:r w:rsidRPr="004921EC">
        <w:t>“.</w:t>
      </w:r>
    </w:p>
    <w:p w:rsidR="00BA23C3" w:rsidRPr="003F20DA" w:rsidRDefault="00BA23C3" w:rsidP="007F773E">
      <w:pPr>
        <w:pStyle w:val="Odstavecseseznamem"/>
        <w:numPr>
          <w:ilvl w:val="0"/>
          <w:numId w:val="15"/>
        </w:numPr>
        <w:jc w:val="both"/>
      </w:pPr>
      <w:r>
        <w:t xml:space="preserve">Jako parametr vyhledávání a současně sloupec na výstupu bude přidáno pole „marginální porušení“ s hodnotami </w:t>
      </w:r>
      <w:r w:rsidRPr="004921EC">
        <w:rPr>
          <w:color w:val="000000"/>
        </w:rPr>
        <w:t>kód</w:t>
      </w:r>
      <w:r>
        <w:rPr>
          <w:color w:val="000000"/>
        </w:rPr>
        <w:t>ů</w:t>
      </w:r>
      <w:r w:rsidRPr="004921EC">
        <w:rPr>
          <w:color w:val="000000"/>
        </w:rPr>
        <w:t xml:space="preserve"> takto označených </w:t>
      </w:r>
      <w:r>
        <w:rPr>
          <w:color w:val="000000"/>
        </w:rPr>
        <w:t xml:space="preserve">(„porušených“) </w:t>
      </w:r>
      <w:r w:rsidRPr="004921EC">
        <w:rPr>
          <w:color w:val="000000"/>
        </w:rPr>
        <w:t>požadavků z jedné kontroly (jednoho KL) souhrnně do jednoho řádku.</w:t>
      </w:r>
      <w:r w:rsidR="00242AAC" w:rsidRPr="00242AAC">
        <w:rPr>
          <w:color w:val="000000"/>
        </w:rPr>
        <w:t xml:space="preserve"> Vyhledávání přes tento sloupec musí být fulltextové.</w:t>
      </w:r>
    </w:p>
    <w:p w:rsidR="003F20DA" w:rsidRPr="003F20DA" w:rsidRDefault="003F20DA" w:rsidP="007F773E">
      <w:pPr>
        <w:pStyle w:val="Odstavecseseznamem"/>
        <w:numPr>
          <w:ilvl w:val="0"/>
          <w:numId w:val="15"/>
        </w:numPr>
        <w:jc w:val="both"/>
      </w:pPr>
      <w:r>
        <w:rPr>
          <w:color w:val="000000"/>
        </w:rPr>
        <w:t>Budou přidány dva parametry pro vyhledávání:</w:t>
      </w:r>
    </w:p>
    <w:p w:rsidR="003F20DA" w:rsidRPr="003F20DA" w:rsidRDefault="003F20DA" w:rsidP="007F773E">
      <w:pPr>
        <w:pStyle w:val="Odstavecseseznamem"/>
        <w:numPr>
          <w:ilvl w:val="0"/>
          <w:numId w:val="28"/>
        </w:numPr>
        <w:jc w:val="both"/>
      </w:pPr>
      <w:r>
        <w:rPr>
          <w:color w:val="000000"/>
        </w:rPr>
        <w:t>ÚO dle RLP (uloženo úřední opatření dle rostlinolékařského zákona)</w:t>
      </w:r>
      <w:r w:rsidR="006D3506">
        <w:rPr>
          <w:color w:val="000000"/>
        </w:rPr>
        <w:t xml:space="preserve"> – ANO/NE</w:t>
      </w:r>
    </w:p>
    <w:p w:rsidR="003F20DA" w:rsidRPr="006D3506" w:rsidRDefault="003F20DA" w:rsidP="007F773E">
      <w:pPr>
        <w:pStyle w:val="Odstavecseseznamem"/>
        <w:numPr>
          <w:ilvl w:val="0"/>
          <w:numId w:val="28"/>
        </w:numPr>
        <w:jc w:val="both"/>
      </w:pPr>
      <w:r>
        <w:rPr>
          <w:color w:val="000000"/>
        </w:rPr>
        <w:t>ÚO dle SŘ (uloženo úřední opatření ve správním ř</w:t>
      </w:r>
      <w:r w:rsidR="006D3506">
        <w:rPr>
          <w:color w:val="000000"/>
        </w:rPr>
        <w:t>ádu</w:t>
      </w:r>
      <w:r>
        <w:rPr>
          <w:color w:val="000000"/>
        </w:rPr>
        <w:t>)</w:t>
      </w:r>
      <w:r w:rsidR="006D3506">
        <w:rPr>
          <w:color w:val="000000"/>
        </w:rPr>
        <w:t xml:space="preserve"> – ANO/NE</w:t>
      </w:r>
    </w:p>
    <w:p w:rsidR="006D3506" w:rsidRDefault="006D3506" w:rsidP="006D3506">
      <w:pPr>
        <w:ind w:left="720"/>
        <w:jc w:val="both"/>
      </w:pPr>
      <w:r>
        <w:t>Na výstupu bude využit stávající sloupec „Opatření poruš. požadavku“, kde v případě kontrol POR DIS budou zobrazovány hodnoty:</w:t>
      </w:r>
    </w:p>
    <w:p w:rsidR="006D3506" w:rsidRDefault="006D3506" w:rsidP="007F773E">
      <w:pPr>
        <w:pStyle w:val="Odstavecseseznamem"/>
        <w:numPr>
          <w:ilvl w:val="0"/>
          <w:numId w:val="30"/>
        </w:numPr>
        <w:jc w:val="both"/>
      </w:pPr>
      <w:r>
        <w:t>Ano – dle z. o RLP</w:t>
      </w:r>
    </w:p>
    <w:p w:rsidR="006D3506" w:rsidRDefault="006D3506" w:rsidP="007F773E">
      <w:pPr>
        <w:pStyle w:val="Odstavecseseznamem"/>
        <w:numPr>
          <w:ilvl w:val="0"/>
          <w:numId w:val="30"/>
        </w:numPr>
        <w:jc w:val="both"/>
      </w:pPr>
      <w:r>
        <w:t>Ano – dle správního řádu</w:t>
      </w:r>
    </w:p>
    <w:p w:rsidR="006D3506" w:rsidRDefault="006D3506" w:rsidP="007F773E">
      <w:pPr>
        <w:pStyle w:val="Odstavecseseznamem"/>
        <w:numPr>
          <w:ilvl w:val="0"/>
          <w:numId w:val="30"/>
        </w:numPr>
        <w:jc w:val="both"/>
      </w:pPr>
      <w:r>
        <w:t>Ne</w:t>
      </w:r>
    </w:p>
    <w:p w:rsidR="006D3506" w:rsidRPr="00242AAC" w:rsidRDefault="006D3506" w:rsidP="006D3506">
      <w:pPr>
        <w:ind w:left="720"/>
        <w:jc w:val="both"/>
      </w:pPr>
      <w:r>
        <w:t>U ostatních typů kontrol by byly uváděny standardní hodnoty ANO/NE</w:t>
      </w:r>
    </w:p>
    <w:p w:rsidR="00BE664E" w:rsidRPr="009C5D37" w:rsidRDefault="00BE664E" w:rsidP="007F773E">
      <w:pPr>
        <w:pStyle w:val="Odstavecseseznamem"/>
        <w:numPr>
          <w:ilvl w:val="0"/>
          <w:numId w:val="15"/>
        </w:numPr>
        <w:jc w:val="both"/>
      </w:pPr>
      <w:r>
        <w:t xml:space="preserve">Do sloupce kontrolovaná činnost se budou plnit u kontrol krmivářských provozů a kontrol distributorů POR hodnoty z položky „Druh kontrol“ uvedené v identifikační části kontroly </w:t>
      </w:r>
    </w:p>
    <w:bookmarkEnd w:id="0"/>
    <w:p w:rsidR="00AC1B8D" w:rsidRDefault="00AC1B8D" w:rsidP="00234532">
      <w:pPr>
        <w:jc w:val="both"/>
        <w:rPr>
          <w:color w:val="1F497D"/>
        </w:rPr>
      </w:pPr>
    </w:p>
    <w:p w:rsidR="007660A2" w:rsidRPr="00422FB0" w:rsidRDefault="007660A2" w:rsidP="003A21EB">
      <w:pPr>
        <w:pStyle w:val="Nadpis3"/>
      </w:pPr>
      <w:r w:rsidRPr="00422FB0">
        <w:t>Přepis porušení do dynamického parametru</w:t>
      </w:r>
    </w:p>
    <w:p w:rsidR="007660A2" w:rsidRDefault="007660A2" w:rsidP="007660A2">
      <w:pPr>
        <w:tabs>
          <w:tab w:val="left" w:pos="1182"/>
        </w:tabs>
        <w:spacing w:before="120"/>
        <w:jc w:val="both"/>
      </w:pPr>
      <w:r w:rsidRPr="004921EC">
        <w:t xml:space="preserve">Automatický přepis porušení podmínek kontrolovaných v systému kontrol způsobilosti (AEKO, EZ, konopí) je požadován SZIF z důvodu vyhodnotitelnosti a strojového přečtení konkrétního deliktu. U vybraných požadavků je nutné z tabulky zajistit automatický přepis informací jako je rok, počet </w:t>
      </w:r>
      <w:r w:rsidRPr="004921EC">
        <w:lastRenderedPageBreak/>
        <w:t>aplikací, číslo DPB, obsah THC atd</w:t>
      </w:r>
      <w:r>
        <w:t>. do tzv. dynamického parametru</w:t>
      </w:r>
      <w:r w:rsidR="00E6238E">
        <w:t xml:space="preserve">, který bude na straně příjemce strojově </w:t>
      </w:r>
      <w:r w:rsidR="002F04F9">
        <w:t>z</w:t>
      </w:r>
      <w:r w:rsidR="00E6238E">
        <w:t>p</w:t>
      </w:r>
      <w:r w:rsidR="002F04F9">
        <w:t>rac</w:t>
      </w:r>
      <w:r w:rsidR="00E6238E">
        <w:t>ovatelný. Pro každý dílčí požadavek (kód SZIF požadavku je ve sloupci OCHS přiloženého souboru) je stanovena konvence zápisu do ZoDK (</w:t>
      </w:r>
      <w:r w:rsidR="00F653A4">
        <w:t>ZAPIS_DO_ZODK) a v dalších sloupcích vysvětlení a příklad užití.</w:t>
      </w:r>
    </w:p>
    <w:p w:rsidR="007660A2" w:rsidRPr="004921EC" w:rsidRDefault="009459E1" w:rsidP="007660A2">
      <w:pPr>
        <w:tabs>
          <w:tab w:val="left" w:pos="1182"/>
        </w:tabs>
        <w:spacing w:before="120"/>
        <w:jc w:val="both"/>
      </w:pPr>
      <w:r>
        <w:object w:dxaOrig="1469" w:dyaOrig="950" w14:anchorId="2AC8A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8pt" o:ole="">
            <v:imagedata r:id="rId13" o:title=""/>
          </v:shape>
          <o:OLEObject Type="Embed" ProgID="Excel.Sheet.12" ShapeID="_x0000_i1025" DrawAspect="Icon" ObjectID="_1603099945" r:id="rId14"/>
        </w:object>
      </w:r>
    </w:p>
    <w:p w:rsidR="007660A2" w:rsidRDefault="007660A2" w:rsidP="007660A2">
      <w:pPr>
        <w:tabs>
          <w:tab w:val="left" w:pos="1182"/>
        </w:tabs>
        <w:spacing w:before="120"/>
        <w:jc w:val="both"/>
      </w:pPr>
      <w:r>
        <w:t>Na straně LPIS j</w:t>
      </w:r>
      <w:r w:rsidRPr="004921EC">
        <w:t>e nutné</w:t>
      </w:r>
      <w:r>
        <w:t xml:space="preserve"> zajistit:</w:t>
      </w:r>
    </w:p>
    <w:p w:rsidR="007660A2" w:rsidRDefault="00F63686" w:rsidP="007F773E">
      <w:pPr>
        <w:pStyle w:val="Odstavecseseznamem"/>
        <w:numPr>
          <w:ilvl w:val="0"/>
          <w:numId w:val="18"/>
        </w:numPr>
        <w:tabs>
          <w:tab w:val="left" w:pos="1182"/>
        </w:tabs>
        <w:spacing w:before="120"/>
        <w:jc w:val="both"/>
      </w:pPr>
      <w:r>
        <w:t xml:space="preserve">Vytvoření kontroly, </w:t>
      </w:r>
      <w:r w:rsidR="007660A2" w:rsidRPr="004921EC">
        <w:t>aby doplnění potřebných údajů do tabulky pod porušený</w:t>
      </w:r>
      <w:r>
        <w:t xml:space="preserve"> požadavek byla povinná položka (</w:t>
      </w:r>
      <w:r w:rsidR="007660A2" w:rsidRPr="004921EC">
        <w:t>tj. bez vyplnění „převodné“ tabulky nebude možné kontrolu uzavřít</w:t>
      </w:r>
      <w:r>
        <w:t>)</w:t>
      </w:r>
      <w:r w:rsidR="007660A2" w:rsidRPr="004921EC">
        <w:t xml:space="preserve">. </w:t>
      </w:r>
    </w:p>
    <w:p w:rsidR="007660A2" w:rsidRDefault="007660A2" w:rsidP="007F773E">
      <w:pPr>
        <w:pStyle w:val="Odstavecseseznamem"/>
        <w:numPr>
          <w:ilvl w:val="0"/>
          <w:numId w:val="18"/>
        </w:numPr>
        <w:tabs>
          <w:tab w:val="left" w:pos="1182"/>
        </w:tabs>
        <w:spacing w:before="120"/>
        <w:jc w:val="both"/>
      </w:pPr>
      <w:r>
        <w:t xml:space="preserve">Automatizaci </w:t>
      </w:r>
      <w:r w:rsidRPr="004921EC">
        <w:t>převodu zápisu porušení do ZoK do dynamického tvaru v online i v off-line</w:t>
      </w:r>
      <w:r w:rsidR="00F653A4">
        <w:t xml:space="preserve"> dle uvedené konvence pro příslušný kontrolovaný bod v XLS</w:t>
      </w:r>
      <w:r w:rsidRPr="004921EC">
        <w:t xml:space="preserve">. </w:t>
      </w:r>
    </w:p>
    <w:p w:rsidR="00E30BB9" w:rsidRPr="00422FB0" w:rsidRDefault="00E30BB9" w:rsidP="003A21EB">
      <w:pPr>
        <w:pStyle w:val="Nadpis3"/>
      </w:pPr>
      <w:r w:rsidRPr="00422FB0">
        <w:t>Umožnění editace protokolu o odběru vzorku OdPoK všemi členy kontroly</w:t>
      </w:r>
    </w:p>
    <w:p w:rsidR="00E30BB9" w:rsidRDefault="00E30BB9" w:rsidP="00E30BB9">
      <w:pPr>
        <w:tabs>
          <w:tab w:val="left" w:pos="1182"/>
        </w:tabs>
        <w:spacing w:before="120"/>
        <w:jc w:val="both"/>
      </w:pPr>
      <w:r>
        <w:t>Tato úprava</w:t>
      </w:r>
      <w:r w:rsidRPr="004921EC">
        <w:t xml:space="preserve"> je požadován</w:t>
      </w:r>
      <w:r>
        <w:t>a</w:t>
      </w:r>
      <w:r w:rsidRPr="004921EC">
        <w:t xml:space="preserve"> z důvodu určitého urychlení a jisté efektivnosti během provádění úředních kontrol. Aktuálně je </w:t>
      </w:r>
      <w:r>
        <w:t xml:space="preserve">umožněno editovat formulář odběrového protokolu </w:t>
      </w:r>
      <w:r w:rsidRPr="004921EC">
        <w:t xml:space="preserve">OdPoK jen vedoucím kontroly </w:t>
      </w:r>
      <w:r>
        <w:t>(nikoliv členu kontroly)</w:t>
      </w:r>
      <w:r w:rsidRPr="004921EC">
        <w:t>.</w:t>
      </w:r>
    </w:p>
    <w:p w:rsidR="00E30BB9" w:rsidRDefault="00E30BB9" w:rsidP="00E30BB9">
      <w:pPr>
        <w:tabs>
          <w:tab w:val="left" w:pos="1182"/>
        </w:tabs>
        <w:spacing w:before="120"/>
        <w:jc w:val="both"/>
      </w:pPr>
      <w:r>
        <w:t xml:space="preserve">Je žádoucí, aby všichni členové kontroly mohli editovat formulář OdPoK – tj. LPIS rozšíří oprávnění k editaci tohoto formuláře. </w:t>
      </w:r>
      <w:r w:rsidRPr="004921EC">
        <w:t>Požadavek bude zaveden plošně na všechny typy kontrol a odběrových p</w:t>
      </w:r>
      <w:r>
        <w:t>rotokolů (online i v off-line).</w:t>
      </w:r>
    </w:p>
    <w:p w:rsidR="00A97683" w:rsidRPr="00422FB0" w:rsidRDefault="00A97683" w:rsidP="003A21EB">
      <w:pPr>
        <w:pStyle w:val="Nadpis3"/>
      </w:pPr>
      <w:r w:rsidRPr="00422FB0">
        <w:lastRenderedPageBreak/>
        <w:t xml:space="preserve">Úprava pole Druh kontroly </w:t>
      </w:r>
    </w:p>
    <w:p w:rsidR="00A97683" w:rsidRDefault="00A97683" w:rsidP="00A97683">
      <w:pPr>
        <w:tabs>
          <w:tab w:val="left" w:pos="1182"/>
        </w:tabs>
        <w:spacing w:before="120"/>
        <w:jc w:val="both"/>
      </w:pPr>
      <w:r w:rsidRPr="004921EC">
        <w:t>Tato úprava je požadována z</w:t>
      </w:r>
      <w:r>
        <w:t> </w:t>
      </w:r>
      <w:r w:rsidRPr="004921EC">
        <w:t>důvodu rozlišení kontrol, které nebyly centrálně plánovány a byly založeny pouze za účelem odběru vzorku.</w:t>
      </w:r>
    </w:p>
    <w:p w:rsidR="00A97683" w:rsidRPr="00A97683" w:rsidRDefault="00A97683" w:rsidP="00A97683">
      <w:pPr>
        <w:tabs>
          <w:tab w:val="left" w:pos="1182"/>
        </w:tabs>
        <w:spacing w:before="120"/>
        <w:jc w:val="both"/>
        <w:rPr>
          <w:b/>
        </w:rPr>
      </w:pPr>
      <w:r w:rsidRPr="00A97683">
        <w:rPr>
          <w:b/>
        </w:rPr>
        <w:t>Technické požadavky řešení v LPIS:</w:t>
      </w:r>
    </w:p>
    <w:p w:rsidR="00A97683" w:rsidRDefault="00A97683" w:rsidP="007F773E">
      <w:pPr>
        <w:pStyle w:val="Odstavecseseznamem"/>
        <w:numPr>
          <w:ilvl w:val="0"/>
          <w:numId w:val="22"/>
        </w:numPr>
        <w:tabs>
          <w:tab w:val="left" w:pos="1182"/>
        </w:tabs>
        <w:spacing w:before="120"/>
        <w:jc w:val="both"/>
      </w:pPr>
      <w:r w:rsidRPr="004921EC">
        <w:t>V </w:t>
      </w:r>
      <w:r>
        <w:t xml:space="preserve">MK ÚKZÚZ plošně </w:t>
      </w:r>
      <w:r w:rsidRPr="00A97683">
        <w:rPr>
          <w:b/>
        </w:rPr>
        <w:t>u kontrol krmiv</w:t>
      </w:r>
      <w:r w:rsidR="000F5E07">
        <w:rPr>
          <w:b/>
        </w:rPr>
        <w:t xml:space="preserve"> ze zákona</w:t>
      </w:r>
      <w:r w:rsidRPr="00A97683">
        <w:rPr>
          <w:b/>
        </w:rPr>
        <w:t>, kontrol typu PPH4 (CC/NK) a hnojiv</w:t>
      </w:r>
      <w:r w:rsidRPr="004921EC">
        <w:t xml:space="preserve"> </w:t>
      </w:r>
      <w:r w:rsidRPr="000F5E07">
        <w:rPr>
          <w:b/>
        </w:rPr>
        <w:t>dle zákona</w:t>
      </w:r>
      <w:r w:rsidRPr="004921EC">
        <w:t xml:space="preserve"> přejmenovat položku „</w:t>
      </w:r>
      <w:r w:rsidRPr="00A97683">
        <w:rPr>
          <w:b/>
        </w:rPr>
        <w:t>Druh kontroly</w:t>
      </w:r>
      <w:r w:rsidRPr="004921EC">
        <w:t>“ na „</w:t>
      </w:r>
      <w:r w:rsidRPr="00A97683">
        <w:rPr>
          <w:b/>
        </w:rPr>
        <w:t>Kontrolovaná činnost</w:t>
      </w:r>
      <w:r w:rsidRPr="004921EC">
        <w:t xml:space="preserve">“ </w:t>
      </w:r>
    </w:p>
    <w:p w:rsidR="00A97683" w:rsidRPr="00A97683" w:rsidRDefault="00A97683" w:rsidP="007F773E">
      <w:pPr>
        <w:pStyle w:val="Odstavecseseznamem"/>
        <w:numPr>
          <w:ilvl w:val="0"/>
          <w:numId w:val="22"/>
        </w:numPr>
        <w:tabs>
          <w:tab w:val="left" w:pos="1182"/>
        </w:tabs>
        <w:spacing w:before="120"/>
        <w:jc w:val="both"/>
      </w:pPr>
      <w:r w:rsidRPr="004921EC">
        <w:t>Tato položka by byla položkou povinnou a inspektor by při editaci kontroly (editační část vpravo) musel vybrat ze seznamu činností tu relevantní, vztahující se k danému provozu</w:t>
      </w:r>
      <w:r w:rsidRPr="00A97683">
        <w:rPr>
          <w:b/>
        </w:rPr>
        <w:t xml:space="preserve"> – tj. bude umožněn násobný výběr činností.  </w:t>
      </w:r>
    </w:p>
    <w:p w:rsidR="00A97683" w:rsidRPr="00A97683" w:rsidRDefault="00A97683" w:rsidP="007F773E">
      <w:pPr>
        <w:pStyle w:val="Odstavecseseznamem"/>
        <w:numPr>
          <w:ilvl w:val="0"/>
          <w:numId w:val="22"/>
        </w:numPr>
        <w:tabs>
          <w:tab w:val="left" w:pos="1182"/>
        </w:tabs>
        <w:spacing w:before="120"/>
        <w:jc w:val="both"/>
      </w:pPr>
      <w:r w:rsidRPr="00A97683">
        <w:t>V</w:t>
      </w:r>
      <w:r>
        <w:t> případě výběru položky Jiná činnost z číselníku bude umožněno uživateli konkrétní hodnotu vepsat manuálně do okna, které se nabídne vedle tohoto pole!</w:t>
      </w:r>
    </w:p>
    <w:p w:rsidR="00A97683" w:rsidRPr="004921EC" w:rsidRDefault="00A97683" w:rsidP="00A97683">
      <w:pPr>
        <w:tabs>
          <w:tab w:val="left" w:pos="1182"/>
        </w:tabs>
        <w:spacing w:before="120"/>
        <w:jc w:val="both"/>
      </w:pPr>
      <w:r w:rsidRPr="004921EC">
        <w:rPr>
          <w:b/>
        </w:rPr>
        <w:t>Seznam kontrolovaných činností u krmiv dle zákona a PPH4 (CC/NK)</w:t>
      </w:r>
      <w:r>
        <w:rPr>
          <w:b/>
        </w:rPr>
        <w:t xml:space="preserve">: </w:t>
      </w:r>
      <w:r w:rsidRPr="004921EC">
        <w:rPr>
          <w:b/>
        </w:rPr>
        <w:t xml:space="preserve"> </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Výrobce,</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Dodavatel,</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Distributor,</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Dovozce,</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Maloobchod,</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Velkoobchod,</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Internetový prodej,</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RASFF</w:t>
      </w:r>
      <w:r w:rsidR="00F15C78">
        <w:t>(Systém rychlého varování pro potraviny a krmiva)</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Prvovýroba</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 xml:space="preserve">Jiná činnost – možnost editace </w:t>
      </w:r>
    </w:p>
    <w:p w:rsidR="00A97683" w:rsidRPr="004921EC" w:rsidRDefault="00A97683" w:rsidP="00A97683">
      <w:pPr>
        <w:tabs>
          <w:tab w:val="left" w:pos="1182"/>
        </w:tabs>
        <w:spacing w:before="120"/>
        <w:jc w:val="both"/>
        <w:rPr>
          <w:b/>
        </w:rPr>
      </w:pPr>
      <w:r w:rsidRPr="004921EC">
        <w:rPr>
          <w:b/>
        </w:rPr>
        <w:lastRenderedPageBreak/>
        <w:t xml:space="preserve">Seznam kontrolovaných činností u kontrol hnojiv dle zákona: </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Prvovýroba</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Uvádění do oběhu</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Výrobce,</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Maloobchod</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Velkoobchod</w:t>
      </w:r>
    </w:p>
    <w:p w:rsidR="00A97683" w:rsidRPr="004921EC" w:rsidRDefault="00A97683" w:rsidP="00B12E1F">
      <w:pPr>
        <w:pStyle w:val="Odstavecseseznamem"/>
        <w:numPr>
          <w:ilvl w:val="0"/>
          <w:numId w:val="9"/>
        </w:numPr>
        <w:tabs>
          <w:tab w:val="left" w:pos="1182"/>
        </w:tabs>
        <w:spacing w:before="40" w:after="0"/>
        <w:ind w:left="1536" w:hanging="357"/>
        <w:contextualSpacing w:val="0"/>
        <w:jc w:val="both"/>
      </w:pPr>
      <w:r w:rsidRPr="004921EC">
        <w:t>Internetový prodej</w:t>
      </w:r>
    </w:p>
    <w:p w:rsidR="00A97683" w:rsidRDefault="00A97683" w:rsidP="00B12E1F">
      <w:pPr>
        <w:pStyle w:val="Odstavecseseznamem"/>
        <w:numPr>
          <w:ilvl w:val="0"/>
          <w:numId w:val="9"/>
        </w:numPr>
        <w:tabs>
          <w:tab w:val="left" w:pos="1182"/>
        </w:tabs>
        <w:spacing w:before="40" w:after="0"/>
        <w:ind w:left="1536" w:hanging="357"/>
        <w:contextualSpacing w:val="0"/>
        <w:jc w:val="both"/>
      </w:pPr>
      <w:r w:rsidRPr="004921EC">
        <w:t xml:space="preserve">Jiná činnost – možnost editace </w:t>
      </w:r>
    </w:p>
    <w:p w:rsidR="00A97683" w:rsidRPr="00422FB0" w:rsidRDefault="00A97683" w:rsidP="003A21EB">
      <w:pPr>
        <w:pStyle w:val="Nadpis3"/>
      </w:pPr>
      <w:r w:rsidRPr="00422FB0">
        <w:t>Požadavky na úpravu MK ÚKZÚZ v souvislosti s novým principem ukládání NO u kontrol podmíněnosti (od 2018)</w:t>
      </w:r>
    </w:p>
    <w:p w:rsidR="00BA1876" w:rsidRDefault="00A97683" w:rsidP="00A97683">
      <w:pPr>
        <w:widowControl w:val="0"/>
        <w:autoSpaceDE w:val="0"/>
        <w:autoSpaceDN w:val="0"/>
        <w:adjustRightInd w:val="0"/>
        <w:spacing w:before="200"/>
        <w:jc w:val="both"/>
        <w:rPr>
          <w:color w:val="000000"/>
        </w:rPr>
      </w:pPr>
      <w:r w:rsidRPr="004921EC">
        <w:rPr>
          <w:color w:val="000000"/>
        </w:rPr>
        <w:t xml:space="preserve">Zavedení nového systému v rámci </w:t>
      </w:r>
      <w:r w:rsidRPr="004921EC">
        <w:rPr>
          <w:b/>
          <w:color w:val="000000"/>
        </w:rPr>
        <w:t xml:space="preserve">ukládání </w:t>
      </w:r>
      <w:r w:rsidRPr="004921EC">
        <w:rPr>
          <w:color w:val="000000"/>
        </w:rPr>
        <w:t xml:space="preserve">nápravných opatření (NO) </w:t>
      </w:r>
      <w:r w:rsidRPr="004921EC">
        <w:rPr>
          <w:b/>
          <w:color w:val="000000"/>
        </w:rPr>
        <w:t>u požadavků CC s trvalostí NE</w:t>
      </w:r>
      <w:r w:rsidRPr="004921EC">
        <w:rPr>
          <w:color w:val="000000"/>
        </w:rPr>
        <w:t>, kdy od 1. 1. 2018 z důvodu urychlení procesu administrace výsledků úředních kontrol (ze ZoK) je v </w:t>
      </w:r>
      <w:r>
        <w:rPr>
          <w:color w:val="000000"/>
        </w:rPr>
        <w:t>MK ÚKZÚZ</w:t>
      </w:r>
      <w:r w:rsidRPr="004921EC">
        <w:rPr>
          <w:color w:val="000000"/>
        </w:rPr>
        <w:t xml:space="preserve"> n</w:t>
      </w:r>
      <w:r w:rsidR="00BA1876">
        <w:rPr>
          <w:color w:val="000000"/>
        </w:rPr>
        <w:t xml:space="preserve">utné z pohledu dotací zajistit odesílání informace </w:t>
      </w:r>
      <w:r w:rsidR="009459E1">
        <w:rPr>
          <w:color w:val="000000"/>
        </w:rPr>
        <w:t>o</w:t>
      </w:r>
      <w:r w:rsidR="00BA1876">
        <w:rPr>
          <w:color w:val="000000"/>
        </w:rPr>
        <w:t xml:space="preserve"> </w:t>
      </w:r>
      <w:r w:rsidR="00A56D6D">
        <w:rPr>
          <w:color w:val="000000"/>
        </w:rPr>
        <w:t xml:space="preserve">uložených </w:t>
      </w:r>
      <w:r w:rsidR="00A56D6D" w:rsidRPr="004921EC">
        <w:rPr>
          <w:color w:val="000000"/>
        </w:rPr>
        <w:t>nápravných</w:t>
      </w:r>
      <w:r w:rsidRPr="004921EC">
        <w:rPr>
          <w:color w:val="000000"/>
        </w:rPr>
        <w:t xml:space="preserve"> opatření</w:t>
      </w:r>
      <w:r w:rsidR="00A56D6D">
        <w:rPr>
          <w:color w:val="000000"/>
        </w:rPr>
        <w:t>ch</w:t>
      </w:r>
      <w:r w:rsidRPr="004921EC">
        <w:rPr>
          <w:color w:val="000000"/>
        </w:rPr>
        <w:t xml:space="preserve"> (NO) výhradně u p</w:t>
      </w:r>
      <w:r w:rsidRPr="004921EC">
        <w:rPr>
          <w:b/>
          <w:color w:val="000000"/>
        </w:rPr>
        <w:t xml:space="preserve">ožadavků CC hodnocenými nejnižším stupněm závažnosti (tj. malý rozsah a malá </w:t>
      </w:r>
      <w:r w:rsidR="00BA1876">
        <w:rPr>
          <w:b/>
          <w:color w:val="000000"/>
        </w:rPr>
        <w:t xml:space="preserve">závažnost). </w:t>
      </w:r>
      <w:r w:rsidRPr="004921EC">
        <w:rPr>
          <w:b/>
          <w:color w:val="000000"/>
        </w:rPr>
        <w:t xml:space="preserve"> </w:t>
      </w:r>
      <w:r w:rsidR="00BA1876">
        <w:rPr>
          <w:color w:val="000000"/>
        </w:rPr>
        <w:t xml:space="preserve">V těchto případech budou do </w:t>
      </w:r>
      <w:r w:rsidRPr="004921EC">
        <w:rPr>
          <w:color w:val="000000"/>
        </w:rPr>
        <w:t>MZK z</w:t>
      </w:r>
      <w:r w:rsidR="00BA1876">
        <w:rPr>
          <w:color w:val="000000"/>
        </w:rPr>
        <w:t>asílány ZoK z následných kontro</w:t>
      </w:r>
      <w:r w:rsidR="000F5E07">
        <w:rPr>
          <w:color w:val="000000"/>
        </w:rPr>
        <w:t>l</w:t>
      </w:r>
      <w:r w:rsidR="00BA1876">
        <w:rPr>
          <w:color w:val="000000"/>
        </w:rPr>
        <w:t>), v ostatních případech byť by bylo uloženo NO</w:t>
      </w:r>
      <w:r w:rsidR="00995F12">
        <w:rPr>
          <w:color w:val="000000"/>
        </w:rPr>
        <w:t>,</w:t>
      </w:r>
      <w:r w:rsidR="00BA1876">
        <w:rPr>
          <w:color w:val="000000"/>
        </w:rPr>
        <w:t xml:space="preserve"> nebude informace o uloženém NO zasílána do MZK, ani nebude zasílán ZoK z následné kontroly, protože z hlediska </w:t>
      </w:r>
      <w:r w:rsidR="000F5E07">
        <w:rPr>
          <w:color w:val="000000"/>
        </w:rPr>
        <w:t>c</w:t>
      </w:r>
      <w:r w:rsidR="00BA1876">
        <w:rPr>
          <w:color w:val="000000"/>
        </w:rPr>
        <w:t>ross</w:t>
      </w:r>
      <w:r w:rsidR="00BE3CD9">
        <w:rPr>
          <w:color w:val="000000"/>
        </w:rPr>
        <w:t xml:space="preserve"> </w:t>
      </w:r>
      <w:r w:rsidR="00BA1876">
        <w:rPr>
          <w:color w:val="000000"/>
        </w:rPr>
        <w:t>compliance se jedná o irelevantní úkon.</w:t>
      </w:r>
    </w:p>
    <w:p w:rsidR="00A97683" w:rsidRPr="00BA1876" w:rsidRDefault="00BA1876" w:rsidP="00A97683">
      <w:pPr>
        <w:widowControl w:val="0"/>
        <w:autoSpaceDE w:val="0"/>
        <w:autoSpaceDN w:val="0"/>
        <w:adjustRightInd w:val="0"/>
        <w:spacing w:before="200"/>
        <w:jc w:val="both"/>
        <w:rPr>
          <w:i/>
          <w:color w:val="000000"/>
        </w:rPr>
      </w:pPr>
      <w:r w:rsidRPr="00BA1876">
        <w:rPr>
          <w:i/>
          <w:color w:val="000000"/>
        </w:rPr>
        <w:t>Pozn</w:t>
      </w:r>
      <w:r w:rsidR="00B12E1F">
        <w:rPr>
          <w:i/>
          <w:color w:val="000000"/>
        </w:rPr>
        <w:t>.</w:t>
      </w:r>
      <w:r w:rsidRPr="00BA1876">
        <w:rPr>
          <w:i/>
          <w:color w:val="000000"/>
        </w:rPr>
        <w:t xml:space="preserve">: </w:t>
      </w:r>
      <w:r w:rsidR="00A97683" w:rsidRPr="00BA1876">
        <w:rPr>
          <w:i/>
          <w:color w:val="000000"/>
        </w:rPr>
        <w:t xml:space="preserve"> Požadavky na úpravu šablony ZoK jsou řešeny v PZ č. 347, zde řešené jsou úpravy výhradně v prostředí modulu kontrol ÚKZÚZ.</w:t>
      </w:r>
    </w:p>
    <w:p w:rsidR="00E009F8" w:rsidRDefault="00A97683" w:rsidP="00A97683">
      <w:pPr>
        <w:widowControl w:val="0"/>
        <w:autoSpaceDE w:val="0"/>
        <w:autoSpaceDN w:val="0"/>
        <w:adjustRightInd w:val="0"/>
        <w:spacing w:before="200"/>
        <w:jc w:val="both"/>
      </w:pPr>
      <w:r w:rsidRPr="0044534E">
        <w:rPr>
          <w:b/>
          <w:color w:val="000000"/>
          <w:u w:val="single"/>
        </w:rPr>
        <w:t>Nutnost ukládání NO i v ostatních případech</w:t>
      </w:r>
      <w:r>
        <w:rPr>
          <w:color w:val="000000"/>
        </w:rPr>
        <w:t xml:space="preserve"> - s</w:t>
      </w:r>
      <w:r w:rsidRPr="004921EC">
        <w:rPr>
          <w:color w:val="000000"/>
        </w:rPr>
        <w:t xml:space="preserve"> ohledem na nutnost ukládat opatření k nápravě stavu i v případech, že se bude jednat </w:t>
      </w:r>
      <w:r w:rsidRPr="00AC064A">
        <w:rPr>
          <w:b/>
          <w:color w:val="000000"/>
        </w:rPr>
        <w:t>o porušení s vyšší závažností či vyšším rozsahem</w:t>
      </w:r>
      <w:r w:rsidRPr="004921EC">
        <w:rPr>
          <w:color w:val="000000"/>
        </w:rPr>
        <w:t xml:space="preserve">, tak do PoK budou z KL </w:t>
      </w:r>
      <w:r w:rsidRPr="004921EC">
        <w:rPr>
          <w:color w:val="000000"/>
        </w:rPr>
        <w:lastRenderedPageBreak/>
        <w:t xml:space="preserve">přebírány všechny námi ukládané NO </w:t>
      </w:r>
      <w:r>
        <w:rPr>
          <w:color w:val="000000"/>
        </w:rPr>
        <w:t>jako doposud (</w:t>
      </w:r>
      <w:r w:rsidRPr="004921EC">
        <w:rPr>
          <w:color w:val="000000"/>
        </w:rPr>
        <w:t xml:space="preserve">tabulka s uvedením data + popis jaké opatření musí kontrolovaná osoba s ohledem na zjištěný stav věci </w:t>
      </w:r>
      <w:r w:rsidRPr="00BA1876">
        <w:rPr>
          <w:color w:val="000000"/>
        </w:rPr>
        <w:t xml:space="preserve">realizovat). </w:t>
      </w:r>
      <w:r w:rsidRPr="00BA1876">
        <w:t xml:space="preserve">A v těchto případech </w:t>
      </w:r>
      <w:r w:rsidR="00E009F8" w:rsidRPr="00BA1876">
        <w:rPr>
          <w:b/>
        </w:rPr>
        <w:t>nebude do ZoK do</w:t>
      </w:r>
      <w:r w:rsidR="00BA1876" w:rsidRPr="00BA1876">
        <w:rPr>
          <w:b/>
        </w:rPr>
        <w:t>plně</w:t>
      </w:r>
      <w:r w:rsidR="00E009F8" w:rsidRPr="00BA1876">
        <w:rPr>
          <w:b/>
        </w:rPr>
        <w:t>na položka Napravne</w:t>
      </w:r>
      <w:r w:rsidR="000F5E07">
        <w:rPr>
          <w:b/>
        </w:rPr>
        <w:t xml:space="preserve"> </w:t>
      </w:r>
      <w:r w:rsidR="00E009F8" w:rsidRPr="00BA1876">
        <w:rPr>
          <w:b/>
        </w:rPr>
        <w:t>Opatreni</w:t>
      </w:r>
      <w:r w:rsidRPr="00BA1876">
        <w:t xml:space="preserve">. </w:t>
      </w:r>
      <w:r w:rsidRPr="00BA1876">
        <w:rPr>
          <w:b/>
        </w:rPr>
        <w:t>Následné kontroly</w:t>
      </w:r>
      <w:r w:rsidRPr="00BA1876">
        <w:t xml:space="preserve"> v těchto ostatních případech budou </w:t>
      </w:r>
      <w:r w:rsidRPr="00BA1876">
        <w:rPr>
          <w:b/>
        </w:rPr>
        <w:t>typu NK</w:t>
      </w:r>
      <w:r w:rsidR="00D27F89" w:rsidRPr="00BA1876">
        <w:rPr>
          <w:b/>
        </w:rPr>
        <w:t xml:space="preserve"> – národní kontroly</w:t>
      </w:r>
      <w:r w:rsidRPr="00BA1876">
        <w:t xml:space="preserve"> (tj. </w:t>
      </w:r>
      <w:r w:rsidR="00D27F89" w:rsidRPr="00BA1876">
        <w:t xml:space="preserve">bez nutnosti vytvářet </w:t>
      </w:r>
      <w:r w:rsidRPr="00BA1876">
        <w:t>ZoK</w:t>
      </w:r>
      <w:r w:rsidR="009A509F" w:rsidRPr="00BA1876">
        <w:t>)</w:t>
      </w:r>
      <w:r w:rsidRPr="00BA1876">
        <w:t xml:space="preserve"> </w:t>
      </w:r>
      <w:r w:rsidR="000F5E07">
        <w:t xml:space="preserve">a </w:t>
      </w:r>
      <w:r w:rsidRPr="00BA1876">
        <w:t xml:space="preserve">nebudou zasílány do MZK.  </w:t>
      </w:r>
    </w:p>
    <w:p w:rsidR="00BA1876" w:rsidRPr="0097407D" w:rsidRDefault="00BA1876" w:rsidP="0097407D">
      <w:pPr>
        <w:widowControl w:val="0"/>
        <w:autoSpaceDE w:val="0"/>
        <w:autoSpaceDN w:val="0"/>
        <w:adjustRightInd w:val="0"/>
        <w:spacing w:before="200"/>
        <w:jc w:val="both"/>
      </w:pPr>
      <w:r>
        <w:t>Současně v protokolu z této kontroly musí být uvedena věta, že „</w:t>
      </w:r>
      <w:r w:rsidRPr="0097407D">
        <w:rPr>
          <w:i/>
        </w:rPr>
        <w:t xml:space="preserve">Splnění nápravného opatření nemá vliv na hodnocení porušení </w:t>
      </w:r>
      <w:r w:rsidR="000F5E07" w:rsidRPr="0097407D">
        <w:rPr>
          <w:i/>
        </w:rPr>
        <w:t>c</w:t>
      </w:r>
      <w:r w:rsidRPr="0097407D">
        <w:rPr>
          <w:i/>
        </w:rPr>
        <w:t>ross</w:t>
      </w:r>
      <w:r w:rsidR="00BE3CD9">
        <w:rPr>
          <w:i/>
        </w:rPr>
        <w:t xml:space="preserve"> </w:t>
      </w:r>
      <w:r w:rsidRPr="0097407D">
        <w:rPr>
          <w:i/>
        </w:rPr>
        <w:t>compliance</w:t>
      </w:r>
      <w:r>
        <w:t>.</w:t>
      </w:r>
      <w:r w:rsidR="0097407D">
        <w:t xml:space="preserve"> Toto poučení bude v PoK dispozičně umístěno na závěr protokolu pod položku Poučení generováno defaultně k uloženému opatření („</w:t>
      </w:r>
      <w:r w:rsidR="0097407D" w:rsidRPr="0097407D">
        <w:rPr>
          <w:i/>
        </w:rPr>
        <w:t>Písemné vyhotovení vyhlášeného rozhodnutí o uložení povinnosti bude doručeno účastníkovi řízení bez zbytečného odkladu. Ústně vyhlášené rozhodnutí je vykonatelné okamžikem vyhlášení a případné odvolání na místě nemá odkladný účinek (§ 143 odst. 2 správního řádu</w:t>
      </w:r>
      <w:r w:rsidR="0097407D">
        <w:t>).</w:t>
      </w:r>
      <w:r w:rsidR="00B12E1F">
        <w:t xml:space="preserve"> </w:t>
      </w:r>
      <w:r w:rsidR="0097407D">
        <w:t>V případě kombin</w:t>
      </w:r>
      <w:r w:rsidR="00995F12">
        <w:t>a</w:t>
      </w:r>
      <w:r w:rsidR="0097407D">
        <w:t>ce uložených NO vycházejících z porušených požadavků CC (malý rozsah a malá závažnost)</w:t>
      </w:r>
      <w:r w:rsidR="00BE3CD9">
        <w:t>, které byly zjištěny u IDSZR poprvé</w:t>
      </w:r>
      <w:r w:rsidR="0097407D">
        <w:t xml:space="preserve"> a </w:t>
      </w:r>
      <w:r w:rsidR="007D1117">
        <w:t xml:space="preserve">z porušených </w:t>
      </w:r>
      <w:r w:rsidR="0097407D">
        <w:t>požadavk</w:t>
      </w:r>
      <w:r w:rsidR="007D1117">
        <w:t>ů</w:t>
      </w:r>
      <w:r w:rsidR="0097407D">
        <w:t xml:space="preserve"> </w:t>
      </w:r>
      <w:r w:rsidR="00904850">
        <w:t xml:space="preserve">CC </w:t>
      </w:r>
      <w:r w:rsidR="0097407D">
        <w:t xml:space="preserve">s vyšší rizikovostí </w:t>
      </w:r>
      <w:r w:rsidR="00E42334">
        <w:t xml:space="preserve">(tj. všechny ostatní případy mimo malý rozsah a malou závažnost) </w:t>
      </w:r>
      <w:r w:rsidR="0097407D">
        <w:t xml:space="preserve">v jednom PoK, tak </w:t>
      </w:r>
      <w:r w:rsidR="008214EC">
        <w:t xml:space="preserve">do PoK bude generován text </w:t>
      </w:r>
      <w:r w:rsidR="0097407D">
        <w:t xml:space="preserve">Poučení </w:t>
      </w:r>
      <w:r w:rsidR="00BE3CD9">
        <w:t>„</w:t>
      </w:r>
      <w:r w:rsidR="00BE3CD9" w:rsidRPr="0097407D">
        <w:rPr>
          <w:i/>
        </w:rPr>
        <w:t>Splnění nápravného opatření nemá vliv na hodnocení porušení c</w:t>
      </w:r>
      <w:r w:rsidR="00BE3CD9">
        <w:rPr>
          <w:i/>
          <w:noProof/>
        </w:rPr>
        <w:t xml:space="preserve">ross </w:t>
      </w:r>
      <w:r w:rsidR="00BE3CD9" w:rsidRPr="0097407D">
        <w:rPr>
          <w:i/>
        </w:rPr>
        <w:t>compliance</w:t>
      </w:r>
      <w:r w:rsidR="00A56D6D">
        <w:rPr>
          <w:i/>
          <w:noProof/>
        </w:rPr>
        <w:t>".</w:t>
      </w:r>
    </w:p>
    <w:p w:rsidR="00964D1C" w:rsidRDefault="00A97683" w:rsidP="00A97683">
      <w:pPr>
        <w:widowControl w:val="0"/>
        <w:autoSpaceDE w:val="0"/>
        <w:autoSpaceDN w:val="0"/>
        <w:adjustRightInd w:val="0"/>
        <w:spacing w:before="200"/>
        <w:jc w:val="both"/>
      </w:pPr>
      <w:r w:rsidRPr="00AC064A">
        <w:rPr>
          <w:b/>
          <w:u w:val="single"/>
        </w:rPr>
        <w:t>Informace o opakovaném porušení</w:t>
      </w:r>
      <w:r>
        <w:t xml:space="preserve"> - P</w:t>
      </w:r>
      <w:r w:rsidRPr="00AC064A">
        <w:t>ro hodnocení opakování porušení musí být</w:t>
      </w:r>
      <w:r>
        <w:t xml:space="preserve"> žadatel</w:t>
      </w:r>
      <w:r w:rsidRPr="00AC064A">
        <w:t xml:space="preserve"> informován o zjištěném porušení a měl by mít případně možnost přijmout opatření k nápravě. </w:t>
      </w:r>
      <w:r w:rsidRPr="004921EC">
        <w:t>S ohledem na nový princip ukládání NO je v </w:t>
      </w:r>
      <w:r>
        <w:t>MK ÚKZÚZ</w:t>
      </w:r>
      <w:r w:rsidRPr="004921EC">
        <w:t xml:space="preserve"> </w:t>
      </w:r>
      <w:r>
        <w:t xml:space="preserve">dále </w:t>
      </w:r>
      <w:r w:rsidRPr="004921EC">
        <w:t xml:space="preserve">požadováno zavedení úpravy ve smyslu </w:t>
      </w:r>
      <w:r w:rsidRPr="00AC064A">
        <w:rPr>
          <w:b/>
        </w:rPr>
        <w:t xml:space="preserve">automatického generování upozornění </w:t>
      </w:r>
      <w:r>
        <w:rPr>
          <w:b/>
        </w:rPr>
        <w:t>systému včasného varování</w:t>
      </w:r>
      <w:r w:rsidRPr="00AC064A">
        <w:rPr>
          <w:b/>
        </w:rPr>
        <w:t>„SVV“ do PoK a do ZoK</w:t>
      </w:r>
      <w:r w:rsidRPr="004921EC">
        <w:t xml:space="preserve"> pouze v případech porušení </w:t>
      </w:r>
      <w:r w:rsidRPr="00C2226B">
        <w:rPr>
          <w:b/>
        </w:rPr>
        <w:t xml:space="preserve">požadavků CC </w:t>
      </w:r>
      <w:r w:rsidRPr="00FE4BA2">
        <w:rPr>
          <w:b/>
        </w:rPr>
        <w:t>u malého rozsahu a malé závažnosti</w:t>
      </w:r>
      <w:r w:rsidRPr="004921EC">
        <w:t xml:space="preserve"> a </w:t>
      </w:r>
      <w:r w:rsidRPr="00FE4BA2">
        <w:rPr>
          <w:b/>
        </w:rPr>
        <w:t>trvalosti N</w:t>
      </w:r>
      <w:r w:rsidRPr="004921EC">
        <w:t>E</w:t>
      </w:r>
      <w:r>
        <w:t xml:space="preserve"> a současně, bylo-li dané porušení </w:t>
      </w:r>
      <w:r>
        <w:lastRenderedPageBreak/>
        <w:t xml:space="preserve">u KO </w:t>
      </w:r>
      <w:r w:rsidRPr="00FE4BA2">
        <w:rPr>
          <w:b/>
        </w:rPr>
        <w:t>zjištěno poprvé</w:t>
      </w:r>
      <w:r w:rsidRPr="004921EC">
        <w:t>.“</w:t>
      </w:r>
    </w:p>
    <w:p w:rsidR="00A97683" w:rsidRDefault="00A97683" w:rsidP="00A97683">
      <w:pPr>
        <w:widowControl w:val="0"/>
        <w:autoSpaceDE w:val="0"/>
        <w:autoSpaceDN w:val="0"/>
        <w:adjustRightInd w:val="0"/>
        <w:spacing w:before="200"/>
        <w:jc w:val="both"/>
      </w:pPr>
      <w:r w:rsidRPr="0044534E">
        <w:rPr>
          <w:b/>
          <w:u w:val="single"/>
        </w:rPr>
        <w:t>Kontrola požadavku neumožněna</w:t>
      </w:r>
      <w:r>
        <w:t xml:space="preserve"> – v případě, že je během jedné kontroly na místě konstatováno pochybení </w:t>
      </w:r>
      <w:r w:rsidRPr="00FE4BA2">
        <w:rPr>
          <w:b/>
        </w:rPr>
        <w:t>požadavku</w:t>
      </w:r>
      <w:r w:rsidRPr="0044534E">
        <w:rPr>
          <w:b/>
        </w:rPr>
        <w:t xml:space="preserve"> CC</w:t>
      </w:r>
      <w:r>
        <w:t xml:space="preserve"> </w:t>
      </w:r>
      <w:r w:rsidRPr="00C2226B">
        <w:rPr>
          <w:b/>
        </w:rPr>
        <w:t>(bez ohledu na dílčí závažnost)</w:t>
      </w:r>
      <w:r>
        <w:t xml:space="preserve"> + k nápravě stavu je do PoK uloženo NO a </w:t>
      </w:r>
      <w:r w:rsidRPr="0044534E">
        <w:rPr>
          <w:b/>
        </w:rPr>
        <w:t>současně</w:t>
      </w:r>
      <w:r>
        <w:t xml:space="preserve"> nebude možné (jiný) požadavek CC </w:t>
      </w:r>
      <w:r w:rsidRPr="0044534E">
        <w:rPr>
          <w:b/>
        </w:rPr>
        <w:t>relevantně posoudit (kontrola požadavku neumožněna – zmaření požadavku</w:t>
      </w:r>
      <w:r>
        <w:t xml:space="preserve">), tak v těchto případech do ZoK nesmí být </w:t>
      </w:r>
      <w:r w:rsidRPr="0044534E">
        <w:rPr>
          <w:b/>
        </w:rPr>
        <w:t>informace o NO</w:t>
      </w:r>
      <w:r>
        <w:t xml:space="preserve"> (u porušeného CC požadavku) generována. Informace o uložené povinnosti na místě bude zobrazena jen v POK (v ZoK nebude uvedena).</w:t>
      </w:r>
    </w:p>
    <w:p w:rsidR="00A97683" w:rsidRDefault="00A97683" w:rsidP="00A97683">
      <w:pPr>
        <w:tabs>
          <w:tab w:val="left" w:pos="1182"/>
        </w:tabs>
        <w:spacing w:before="120"/>
        <w:jc w:val="both"/>
      </w:pPr>
    </w:p>
    <w:p w:rsidR="00A60831" w:rsidRDefault="00A60831" w:rsidP="00A60831">
      <w:pPr>
        <w:pStyle w:val="Nadpis2"/>
      </w:pPr>
      <w:r>
        <w:t xml:space="preserve">Úpravy MK související s integrací na Spisovou službu ÚKZÚZ </w:t>
      </w:r>
    </w:p>
    <w:p w:rsidR="00A60831" w:rsidRPr="00422FB0" w:rsidRDefault="00234532" w:rsidP="003A21EB">
      <w:pPr>
        <w:pStyle w:val="Nadpis3"/>
      </w:pPr>
      <w:r w:rsidRPr="00422FB0">
        <w:t>Převod a úprava dokumentů do validního formátu</w:t>
      </w:r>
      <w:r w:rsidR="00A60831" w:rsidRPr="00422FB0">
        <w:rPr>
          <w:szCs w:val="21"/>
        </w:rPr>
        <w:t xml:space="preserve"> </w:t>
      </w:r>
      <w:r w:rsidR="00A60831" w:rsidRPr="00422FB0">
        <w:t>PDF/A-3a</w:t>
      </w:r>
    </w:p>
    <w:p w:rsidR="00A60831" w:rsidRDefault="00A60831" w:rsidP="00A60831">
      <w:pPr>
        <w:spacing w:before="120"/>
        <w:jc w:val="both"/>
      </w:pPr>
      <w:r w:rsidRPr="004921EC">
        <w:t>V souvislosti se změnami vyplývajícími ze zákona č. 499/2004 Sb., o archivnictví a spisové službě je nutné zajistit převod dokumentů vytvářených ÚKZÚZ do validního, právními předpisy vyžadovaného formátu</w:t>
      </w:r>
      <w:r w:rsidRPr="00A60831">
        <w:t xml:space="preserve"> PDF/A-3a</w:t>
      </w:r>
      <w:r w:rsidRPr="004921EC">
        <w:t>. V </w:t>
      </w:r>
      <w:r>
        <w:t>MK ÚKZÚZ</w:t>
      </w:r>
      <w:r w:rsidRPr="004921EC">
        <w:t xml:space="preserve"> </w:t>
      </w:r>
      <w:r>
        <w:t xml:space="preserve">se jedná primárně o </w:t>
      </w:r>
      <w:r w:rsidRPr="004921EC">
        <w:t>odesílání PoK z LPIS do SpS</w:t>
      </w:r>
      <w:r>
        <w:t>, případně další dokumenty předávané ve formátu PDF. Současně je nezbytné opatřit PDF časovým razítkem.</w:t>
      </w:r>
    </w:p>
    <w:p w:rsidR="00A60831" w:rsidRPr="00A60831" w:rsidRDefault="00A60831" w:rsidP="00A60831">
      <w:pPr>
        <w:spacing w:before="120"/>
        <w:jc w:val="both"/>
        <w:rPr>
          <w:b/>
          <w:u w:val="single"/>
        </w:rPr>
      </w:pPr>
      <w:r w:rsidRPr="00A60831">
        <w:rPr>
          <w:b/>
          <w:u w:val="single"/>
        </w:rPr>
        <w:t>Technické řešení</w:t>
      </w:r>
    </w:p>
    <w:p w:rsidR="00A60831" w:rsidRDefault="00A60831" w:rsidP="007F773E">
      <w:pPr>
        <w:pStyle w:val="Odstavecseseznamem"/>
        <w:numPr>
          <w:ilvl w:val="0"/>
          <w:numId w:val="16"/>
        </w:numPr>
        <w:spacing w:before="120"/>
        <w:jc w:val="both"/>
      </w:pPr>
      <w:r>
        <w:t xml:space="preserve">Za účelem převodu dokumentů do požadovaného formátu </w:t>
      </w:r>
      <w:r w:rsidRPr="004921EC">
        <w:t>PDF/A-3a</w:t>
      </w:r>
      <w:r>
        <w:t xml:space="preserve"> bude volána služba </w:t>
      </w:r>
      <w:r w:rsidRPr="004921EC">
        <w:t>ALC_CON01A</w:t>
      </w:r>
    </w:p>
    <w:p w:rsidR="00A60831" w:rsidRDefault="00A60831" w:rsidP="007F773E">
      <w:pPr>
        <w:pStyle w:val="Odstavecseseznamem"/>
        <w:numPr>
          <w:ilvl w:val="0"/>
          <w:numId w:val="16"/>
        </w:numPr>
        <w:spacing w:before="120"/>
        <w:jc w:val="both"/>
      </w:pPr>
      <w:r>
        <w:t>Za účelem el. podpisu dokumentu včetně opatření časovým razítkem bude rozšířena konfigurace volání komponenty VoKO o parametry, které obě věci zajistí.</w:t>
      </w:r>
    </w:p>
    <w:p w:rsidR="00A60831" w:rsidRPr="00422FB0" w:rsidRDefault="00A60831" w:rsidP="003A21EB">
      <w:pPr>
        <w:pStyle w:val="Nadpis3"/>
      </w:pPr>
      <w:r w:rsidRPr="00422FB0">
        <w:lastRenderedPageBreak/>
        <w:t>Automatický převod vyplněných formulářů z MK ÚKZÚZ do SpS dle času vypravení</w:t>
      </w:r>
    </w:p>
    <w:p w:rsidR="00234532" w:rsidRDefault="00A60831" w:rsidP="00234532">
      <w:pPr>
        <w:spacing w:before="120"/>
        <w:jc w:val="both"/>
      </w:pPr>
      <w:r w:rsidRPr="00A60831">
        <w:t>S</w:t>
      </w:r>
      <w:r w:rsidR="00234532" w:rsidRPr="00A60831">
        <w:t> ohledem na nutnost dodržení časové posloupnosti všech jednotlivých dokumentů, které jsou „spárovány“ s daným č. j. (</w:t>
      </w:r>
      <w:r w:rsidR="006347DA" w:rsidRPr="00A60831">
        <w:t xml:space="preserve">např. </w:t>
      </w:r>
      <w:r w:rsidR="00234532" w:rsidRPr="00A60831">
        <w:t>PoK) a které je nutné do SpS do vytvořeného spisu k danému PoK zasílat dle posloupnosti času jejich vypravení (od nejstaršího po nejnovější). Formuláře, které nebyly inspektorem vyplněny se t</w:t>
      </w:r>
      <w:r w:rsidR="00956060">
        <w:t>o</w:t>
      </w:r>
      <w:r w:rsidR="00234532" w:rsidRPr="00A60831">
        <w:t>to automatické vypravení netýká.</w:t>
      </w:r>
      <w:r w:rsidR="006E73E7">
        <w:t xml:space="preserve"> Kritický okamžik, při kterém vzniká časová neposloupnost dokumentů ve spisu, je  kontrola na místě, během níž je nutné předat kontrolované osobě dokument opatřený č.j., avšak kontrolor v té době nemá ještě vyhotovený Protokol o kontrole, jenž je prvním „známým“ dokumentem ve spisu a fakticky takový dokument předat nemůže. Proto je požadováno, aby si kontrolor v rámci každé kontroly, a to i opakovaně, mohl vyžádat č.j. tzv. inicializačního dokumentu a poté, co bude použit, dojde ke změně typu a názvu dokume</w:t>
      </w:r>
      <w:r w:rsidR="00D8513B">
        <w:t xml:space="preserve">ntu. Kontrola </w:t>
      </w:r>
      <w:r w:rsidR="003A728D">
        <w:t xml:space="preserve">může </w:t>
      </w:r>
      <w:r w:rsidR="00D8513B">
        <w:t>být uzavřena</w:t>
      </w:r>
      <w:r w:rsidR="003A728D">
        <w:t xml:space="preserve"> poté</w:t>
      </w:r>
      <w:r w:rsidR="00D8513B">
        <w:t xml:space="preserve">, </w:t>
      </w:r>
      <w:r w:rsidR="003A728D">
        <w:t xml:space="preserve">až </w:t>
      </w:r>
      <w:r w:rsidR="00D8513B">
        <w:t>ve spise nebude existovat žádný dokument s typem „Inicializační dokument“.</w:t>
      </w:r>
    </w:p>
    <w:p w:rsidR="00D8513B" w:rsidRPr="00A60831" w:rsidRDefault="00D8513B" w:rsidP="00D8513B">
      <w:pPr>
        <w:spacing w:before="120"/>
        <w:jc w:val="both"/>
        <w:rPr>
          <w:b/>
          <w:u w:val="single"/>
        </w:rPr>
      </w:pPr>
      <w:r w:rsidRPr="00A60831">
        <w:rPr>
          <w:b/>
          <w:u w:val="single"/>
        </w:rPr>
        <w:t>Technické řešení</w:t>
      </w:r>
    </w:p>
    <w:p w:rsidR="00D8513B" w:rsidRDefault="00D8513B" w:rsidP="007F773E">
      <w:pPr>
        <w:pStyle w:val="Odstavecseseznamem"/>
        <w:numPr>
          <w:ilvl w:val="0"/>
          <w:numId w:val="17"/>
        </w:numPr>
        <w:spacing w:before="120"/>
        <w:jc w:val="both"/>
      </w:pPr>
      <w:r>
        <w:t>V LPIS bude umožněno založení spisu ještě před ukončením kontroly</w:t>
      </w:r>
    </w:p>
    <w:p w:rsidR="00D8513B" w:rsidRDefault="00D8513B" w:rsidP="007F773E">
      <w:pPr>
        <w:pStyle w:val="Odstavecseseznamem"/>
        <w:numPr>
          <w:ilvl w:val="0"/>
          <w:numId w:val="17"/>
        </w:numPr>
        <w:spacing w:before="120"/>
        <w:jc w:val="both"/>
      </w:pPr>
      <w:r w:rsidRPr="00D8513B">
        <w:t xml:space="preserve">V LPIS </w:t>
      </w:r>
      <w:r>
        <w:t>bude nově na detailu kontroly tlačítko „Vyžádat č.j. inicializačního dokumentu“, pomoc</w:t>
      </w:r>
      <w:r w:rsidR="007B0E92">
        <w:t>í</w:t>
      </w:r>
      <w:r>
        <w:t xml:space="preserve"> něhož se bude zakládat inicializační dokument do spisu (tlačítko bude možné volat opakovaně ale vždy tak, aby byl ve spise maximálně jeden dokumentu typu „inicializační“.</w:t>
      </w:r>
    </w:p>
    <w:p w:rsidR="00D8513B" w:rsidRDefault="00D8513B" w:rsidP="007F773E">
      <w:pPr>
        <w:pStyle w:val="Odstavecseseznamem"/>
        <w:numPr>
          <w:ilvl w:val="0"/>
          <w:numId w:val="17"/>
        </w:numPr>
        <w:spacing w:before="120"/>
        <w:jc w:val="both"/>
      </w:pPr>
      <w:r>
        <w:t>Na přehledu dokumentů ve spisu v LPIS bude umožněno přiřadit inicializačnímu dokumentu libovolný dokument. Následným voláním aktualizace č.j. do SpS dojde k úpravě informací o dokumentu ve spisu</w:t>
      </w:r>
    </w:p>
    <w:p w:rsidR="00D8513B" w:rsidRPr="00D8513B" w:rsidRDefault="00D8513B" w:rsidP="007F773E">
      <w:pPr>
        <w:pStyle w:val="Odstavecseseznamem"/>
        <w:numPr>
          <w:ilvl w:val="0"/>
          <w:numId w:val="17"/>
        </w:numPr>
        <w:spacing w:before="120"/>
        <w:jc w:val="both"/>
      </w:pPr>
      <w:r>
        <w:t>Bude zavedena kontrola, že kontrolu nejde uzavř</w:t>
      </w:r>
      <w:r w:rsidR="007B0E92">
        <w:t>í</w:t>
      </w:r>
      <w:r>
        <w:t>t do doby, dokud se ve spise nachází Inicializační dokument</w:t>
      </w:r>
    </w:p>
    <w:p w:rsidR="00F95171" w:rsidRPr="00422FB0" w:rsidRDefault="00F95171" w:rsidP="003A21EB">
      <w:pPr>
        <w:pStyle w:val="Nadpis3"/>
      </w:pPr>
      <w:r w:rsidRPr="00422FB0">
        <w:lastRenderedPageBreak/>
        <w:t xml:space="preserve">Automatické zakládání spisu u kontrol, u kterých byl odebrán vzorek </w:t>
      </w:r>
    </w:p>
    <w:p w:rsidR="00F95171" w:rsidRPr="004921EC" w:rsidRDefault="00F95171" w:rsidP="00F95171">
      <w:pPr>
        <w:widowControl w:val="0"/>
        <w:autoSpaceDE w:val="0"/>
        <w:autoSpaceDN w:val="0"/>
        <w:adjustRightInd w:val="0"/>
        <w:spacing w:before="200"/>
        <w:jc w:val="both"/>
        <w:rPr>
          <w:color w:val="000000"/>
        </w:rPr>
      </w:pPr>
      <w:r w:rsidRPr="004921EC">
        <w:rPr>
          <w:color w:val="000000"/>
        </w:rPr>
        <w:t>V </w:t>
      </w:r>
      <w:r>
        <w:rPr>
          <w:color w:val="000000"/>
        </w:rPr>
        <w:t>MK ÚKZÚZ</w:t>
      </w:r>
      <w:r w:rsidRPr="004921EC">
        <w:rPr>
          <w:color w:val="000000"/>
        </w:rPr>
        <w:t xml:space="preserve"> u všech kontrol, kde byl inspektory </w:t>
      </w:r>
      <w:r w:rsidRPr="004921EC">
        <w:rPr>
          <w:b/>
          <w:color w:val="000000"/>
        </w:rPr>
        <w:t>odebrán vzorek</w:t>
      </w:r>
      <w:r w:rsidRPr="004921EC">
        <w:rPr>
          <w:color w:val="000000"/>
        </w:rPr>
        <w:t xml:space="preserve"> </w:t>
      </w:r>
      <w:r>
        <w:rPr>
          <w:color w:val="000000"/>
        </w:rPr>
        <w:t>a je generován OdPoK jakožto příloha PoK nebo samostatně</w:t>
      </w:r>
      <w:r w:rsidR="00956060">
        <w:rPr>
          <w:color w:val="000000"/>
        </w:rPr>
        <w:t>,</w:t>
      </w:r>
      <w:r>
        <w:rPr>
          <w:color w:val="000000"/>
        </w:rPr>
        <w:t xml:space="preserve"> je nezbytné ze strany LPIS zajistit </w:t>
      </w:r>
      <w:r w:rsidRPr="004921EC">
        <w:rPr>
          <w:b/>
          <w:color w:val="000000"/>
        </w:rPr>
        <w:t>automatické založení spisu nad danou kontrolou</w:t>
      </w:r>
      <w:r w:rsidRPr="004921EC">
        <w:rPr>
          <w:color w:val="000000"/>
        </w:rPr>
        <w:t xml:space="preserve">. </w:t>
      </w:r>
    </w:p>
    <w:p w:rsidR="00F95171" w:rsidRDefault="00F95171" w:rsidP="003A21EB">
      <w:pPr>
        <w:pStyle w:val="Nadpis3"/>
        <w:numPr>
          <w:ilvl w:val="0"/>
          <w:numId w:val="0"/>
        </w:numPr>
        <w:ind w:left="720"/>
      </w:pPr>
    </w:p>
    <w:p w:rsidR="007D0213" w:rsidRPr="00422FB0" w:rsidRDefault="00F95171" w:rsidP="003A21EB">
      <w:pPr>
        <w:pStyle w:val="Nadpis3"/>
      </w:pPr>
      <w:r w:rsidRPr="00422FB0">
        <w:t xml:space="preserve">Úprava generování </w:t>
      </w:r>
      <w:r w:rsidR="007D0213" w:rsidRPr="00422FB0">
        <w:t>OdPoK</w:t>
      </w:r>
    </w:p>
    <w:p w:rsidR="007D0213" w:rsidRDefault="007D0213" w:rsidP="00904850">
      <w:pPr>
        <w:jc w:val="both"/>
      </w:pPr>
      <w:r>
        <w:t>Jedním z případů využití inicializačního dokumentu je formulář OdPoK</w:t>
      </w:r>
      <w:r w:rsidR="007B0E92">
        <w:t>, popř. Záznam o provedeném kontrolním úkonu</w:t>
      </w:r>
      <w:r>
        <w:t>, který se zpravidla pořizuje v terénu mimo „online“ spojení se spisovou službou. Do šablony tohoto formuláře je nezbytné doplnit č.j.  a současně umět toto č.j. přiřadit z předgenerovaného inicializačního dokumentu.</w:t>
      </w:r>
    </w:p>
    <w:p w:rsidR="007D0213" w:rsidRPr="007D0213" w:rsidRDefault="007D0213" w:rsidP="007D0213">
      <w:pPr>
        <w:rPr>
          <w:b/>
        </w:rPr>
      </w:pPr>
      <w:r w:rsidRPr="007D0213">
        <w:rPr>
          <w:b/>
        </w:rPr>
        <w:t>Technické řešení:</w:t>
      </w:r>
    </w:p>
    <w:p w:rsidR="007D0213" w:rsidRDefault="007D0213" w:rsidP="007F773E">
      <w:pPr>
        <w:pStyle w:val="Odstavecseseznamem"/>
        <w:numPr>
          <w:ilvl w:val="0"/>
          <w:numId w:val="21"/>
        </w:numPr>
        <w:tabs>
          <w:tab w:val="left" w:pos="1182"/>
        </w:tabs>
        <w:spacing w:before="120"/>
        <w:jc w:val="both"/>
      </w:pPr>
      <w:r>
        <w:t xml:space="preserve">Rozšíření šablony OdPOK o položku č.j. a její zobrazení </w:t>
      </w:r>
      <w:r w:rsidRPr="0002389C">
        <w:t>v úvodu a nikoliv až na závěr protokolu</w:t>
      </w:r>
    </w:p>
    <w:p w:rsidR="007D0213" w:rsidRPr="007D0213" w:rsidRDefault="007D0213" w:rsidP="00A56D6D">
      <w:pPr>
        <w:pStyle w:val="Odstavecseseznamem"/>
        <w:numPr>
          <w:ilvl w:val="0"/>
          <w:numId w:val="20"/>
        </w:numPr>
        <w:jc w:val="both"/>
      </w:pPr>
      <w:r w:rsidRPr="0002389C">
        <w:t>v </w:t>
      </w:r>
      <w:r>
        <w:t>MK ÚKZÚZ</w:t>
      </w:r>
      <w:r w:rsidRPr="0002389C">
        <w:t xml:space="preserve"> v editační části formuláře na odběr vzorků (krmiv, hnojiv, POR, rostlin, rostlinného materiálu) bude </w:t>
      </w:r>
      <w:r w:rsidRPr="0002389C">
        <w:rPr>
          <w:b/>
        </w:rPr>
        <w:t>do části 5 zavedena nová</w:t>
      </w:r>
      <w:r>
        <w:rPr>
          <w:b/>
        </w:rPr>
        <w:t xml:space="preserve"> položka</w:t>
      </w:r>
      <w:r w:rsidRPr="0002389C">
        <w:rPr>
          <w:b/>
        </w:rPr>
        <w:t xml:space="preserve"> „č.j.“,</w:t>
      </w:r>
      <w:r w:rsidRPr="0002389C">
        <w:t xml:space="preserve"> která by se plnila jedinečným č. j. </w:t>
      </w:r>
      <w:r w:rsidRPr="0002389C">
        <w:rPr>
          <w:b/>
        </w:rPr>
        <w:t>ručně</w:t>
      </w:r>
      <w:r w:rsidRPr="0002389C">
        <w:t xml:space="preserve"> (editace </w:t>
      </w:r>
      <w:r>
        <w:t xml:space="preserve">pracovníkem s rolí </w:t>
      </w:r>
      <w:r w:rsidRPr="0002389C">
        <w:t>inspektor</w:t>
      </w:r>
      <w:r>
        <w:t>a, nebo pracovníky s rolí Admin</w:t>
      </w:r>
      <w:r w:rsidRPr="0002389C">
        <w:t xml:space="preserve">), nebo </w:t>
      </w:r>
      <w:r w:rsidRPr="0002389C">
        <w:rPr>
          <w:b/>
        </w:rPr>
        <w:t>automaticky</w:t>
      </w:r>
      <w:r>
        <w:rPr>
          <w:b/>
        </w:rPr>
        <w:t xml:space="preserve"> </w:t>
      </w:r>
      <w:r>
        <w:t>pomocí přiřazení č.j. „volného“ inicializačního dokumentu</w:t>
      </w:r>
      <w:r w:rsidRPr="0002389C">
        <w:t>.</w:t>
      </w:r>
    </w:p>
    <w:p w:rsidR="007D0213" w:rsidRPr="0002389C" w:rsidRDefault="007D0213" w:rsidP="007D0213">
      <w:pPr>
        <w:pStyle w:val="Odstavecseseznamem"/>
        <w:tabs>
          <w:tab w:val="left" w:pos="1182"/>
        </w:tabs>
        <w:spacing w:before="120"/>
        <w:ind w:left="0"/>
        <w:jc w:val="both"/>
      </w:pPr>
    </w:p>
    <w:p w:rsidR="007D0213" w:rsidRPr="0002389C" w:rsidRDefault="007D0213" w:rsidP="007D0213">
      <w:pPr>
        <w:pStyle w:val="Odstavecseseznamem"/>
        <w:tabs>
          <w:tab w:val="left" w:pos="1182"/>
        </w:tabs>
        <w:spacing w:before="120"/>
        <w:ind w:left="0"/>
        <w:jc w:val="both"/>
        <w:rPr>
          <w:b/>
        </w:rPr>
      </w:pPr>
      <w:r w:rsidRPr="0002389C">
        <w:rPr>
          <w:b/>
        </w:rPr>
        <w:t xml:space="preserve">OdPoK – editační formulář </w:t>
      </w:r>
    </w:p>
    <w:p w:rsidR="007D0213" w:rsidRPr="008A7BCC" w:rsidRDefault="007D0213" w:rsidP="007D0213">
      <w:pPr>
        <w:pStyle w:val="Odstavecseseznamem"/>
        <w:tabs>
          <w:tab w:val="left" w:pos="1182"/>
        </w:tabs>
        <w:spacing w:before="120"/>
        <w:ind w:left="1440"/>
        <w:jc w:val="both"/>
        <w:rPr>
          <w:highlight w:val="green"/>
        </w:rPr>
      </w:pPr>
      <w:r w:rsidRPr="008A7BCC">
        <w:rPr>
          <w:noProof/>
          <w:color w:val="1F497D"/>
          <w:highlight w:val="green"/>
          <w:lang w:eastAsia="cs-CZ"/>
        </w:rPr>
        <w:lastRenderedPageBreak/>
        <w:drawing>
          <wp:inline distT="0" distB="0" distL="0" distR="0" wp14:anchorId="3B975181" wp14:editId="371E8334">
            <wp:extent cx="3695700" cy="1428750"/>
            <wp:effectExtent l="0" t="0" r="0" b="0"/>
            <wp:docPr id="1" name="Obrázek 1" descr="cid:image008.jpg@01D3BC97.7AFC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8.jpg@01D3BC97.7AFC12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695700" cy="1428750"/>
                    </a:xfrm>
                    <a:prstGeom prst="rect">
                      <a:avLst/>
                    </a:prstGeom>
                    <a:noFill/>
                    <a:ln>
                      <a:noFill/>
                    </a:ln>
                  </pic:spPr>
                </pic:pic>
              </a:graphicData>
            </a:graphic>
          </wp:inline>
        </w:drawing>
      </w:r>
    </w:p>
    <w:p w:rsidR="007D0213" w:rsidRPr="0002389C" w:rsidRDefault="007D0213" w:rsidP="007D0213">
      <w:pPr>
        <w:pStyle w:val="Odstavecseseznamem"/>
        <w:tabs>
          <w:tab w:val="left" w:pos="1182"/>
        </w:tabs>
        <w:spacing w:before="120"/>
        <w:ind w:left="1440"/>
        <w:jc w:val="both"/>
        <w:rPr>
          <w:b/>
        </w:rPr>
      </w:pPr>
    </w:p>
    <w:p w:rsidR="007D0213" w:rsidRPr="007D0213" w:rsidRDefault="007D0213" w:rsidP="007D0213">
      <w:pPr>
        <w:tabs>
          <w:tab w:val="left" w:pos="1182"/>
        </w:tabs>
        <w:spacing w:before="120" w:after="0"/>
        <w:jc w:val="both"/>
        <w:rPr>
          <w:u w:val="single"/>
        </w:rPr>
      </w:pPr>
      <w:r w:rsidRPr="007D0213">
        <w:rPr>
          <w:b/>
          <w:u w:val="single"/>
        </w:rPr>
        <w:t>Zobrazení člena kontroly v OdPoK</w:t>
      </w:r>
      <w:r w:rsidRPr="007D0213">
        <w:rPr>
          <w:u w:val="single"/>
        </w:rPr>
        <w:tab/>
      </w:r>
    </w:p>
    <w:p w:rsidR="007D0213" w:rsidRDefault="007D0213" w:rsidP="007D0213">
      <w:pPr>
        <w:tabs>
          <w:tab w:val="left" w:pos="1182"/>
          <w:tab w:val="left" w:pos="4890"/>
        </w:tabs>
        <w:spacing w:before="120"/>
        <w:jc w:val="both"/>
      </w:pPr>
      <w:r>
        <w:t xml:space="preserve">Pro případy, kdy se na odběru vzorku podílí oba inspektoři současně, tak je nutné sjednotit i protokol o odběru vzorku tak, aby na tisku OdPoK byli uvedeni všichni vzorkovatelé. </w:t>
      </w:r>
    </w:p>
    <w:p w:rsidR="007D0213" w:rsidRDefault="007D0213" w:rsidP="007D0213">
      <w:pPr>
        <w:tabs>
          <w:tab w:val="left" w:pos="1182"/>
        </w:tabs>
        <w:spacing w:before="120"/>
        <w:jc w:val="both"/>
      </w:pPr>
      <w:r w:rsidRPr="007D0213">
        <w:rPr>
          <w:b/>
        </w:rPr>
        <w:t>Technické řešení:</w:t>
      </w:r>
      <w:r w:rsidRPr="0002389C">
        <w:t xml:space="preserve"> v </w:t>
      </w:r>
      <w:r>
        <w:t>MK ÚKZÚZ</w:t>
      </w:r>
      <w:r w:rsidRPr="0002389C">
        <w:t xml:space="preserve"> v editační části formuláře na odběr vzorků (krmiv, hnojiv, POR, rostlin, rostlinného materiálu) bude </w:t>
      </w:r>
      <w:r w:rsidRPr="007D0213">
        <w:rPr>
          <w:b/>
        </w:rPr>
        <w:t>do části 2 zavedena nová položka,</w:t>
      </w:r>
      <w:r w:rsidRPr="0002389C">
        <w:t xml:space="preserve"> která by se </w:t>
      </w:r>
      <w:r>
        <w:t xml:space="preserve">automaticky </w:t>
      </w:r>
      <w:r w:rsidRPr="0002389C">
        <w:t>plnila</w:t>
      </w:r>
      <w:r>
        <w:t xml:space="preserve"> informací uvedenou v položce „</w:t>
      </w:r>
      <w:r w:rsidR="00A97683">
        <w:t>člen</w:t>
      </w:r>
      <w:r>
        <w:t xml:space="preserve"> kontroly“. Tato položka musí být editovatelná, tj. ve formuláři OdPoK musí být umožněn jak výběr konkrétního inspektora, tak v odůvodněných případech vymazání (delete) jména inspektora (člena kontroly).</w:t>
      </w:r>
    </w:p>
    <w:p w:rsidR="007D0213" w:rsidRDefault="00A97683" w:rsidP="007D0213">
      <w:pPr>
        <w:pStyle w:val="Odstavecseseznamem"/>
        <w:tabs>
          <w:tab w:val="left" w:pos="1182"/>
        </w:tabs>
        <w:spacing w:before="120"/>
        <w:ind w:left="1440"/>
        <w:jc w:val="both"/>
      </w:pPr>
      <w:r>
        <w:rPr>
          <w:noProof/>
          <w:lang w:eastAsia="cs-CZ"/>
        </w:rPr>
        <w:drawing>
          <wp:inline distT="0" distB="0" distL="0" distR="0" wp14:anchorId="7BDB90E2" wp14:editId="31521F2B">
            <wp:extent cx="4410075" cy="7239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410075" cy="723900"/>
                    </a:xfrm>
                    <a:prstGeom prst="rect">
                      <a:avLst/>
                    </a:prstGeom>
                  </pic:spPr>
                </pic:pic>
              </a:graphicData>
            </a:graphic>
          </wp:inline>
        </w:drawing>
      </w:r>
    </w:p>
    <w:p w:rsidR="007D0213" w:rsidRDefault="007D0213" w:rsidP="00A97683">
      <w:pPr>
        <w:tabs>
          <w:tab w:val="left" w:pos="1182"/>
        </w:tabs>
        <w:spacing w:before="120"/>
        <w:jc w:val="both"/>
      </w:pPr>
      <w:r w:rsidRPr="00A97683">
        <w:rPr>
          <w:b/>
        </w:rPr>
        <w:t>Do tisku</w:t>
      </w:r>
      <w:r w:rsidRPr="0002389C">
        <w:t xml:space="preserve"> </w:t>
      </w:r>
      <w:r w:rsidRPr="00A97683">
        <w:rPr>
          <w:b/>
        </w:rPr>
        <w:t>OdPoK</w:t>
      </w:r>
      <w:r w:rsidRPr="0002389C">
        <w:t xml:space="preserve"> by se </w:t>
      </w:r>
      <w:r w:rsidR="00A97683">
        <w:t>člen</w:t>
      </w:r>
      <w:r>
        <w:t xml:space="preserve"> kontroly zobrazoval na stejný řádek za jméno vedoucího kontroly. Pakliže</w:t>
      </w:r>
      <w:r w:rsidRPr="00A17BE4">
        <w:t xml:space="preserve"> by tato</w:t>
      </w:r>
      <w:r>
        <w:t xml:space="preserve"> kolonka nebyla využita, </w:t>
      </w:r>
      <w:r w:rsidRPr="00A17BE4">
        <w:t xml:space="preserve">potom by se do OdPoK </w:t>
      </w:r>
      <w:r>
        <w:t xml:space="preserve">jméno </w:t>
      </w:r>
      <w:r w:rsidR="00A97683">
        <w:t>člena</w:t>
      </w:r>
      <w:r>
        <w:t xml:space="preserve"> kontroly negenerovalo.</w:t>
      </w:r>
    </w:p>
    <w:p w:rsidR="007D0213" w:rsidRDefault="007D0213" w:rsidP="007D0213">
      <w:pPr>
        <w:pStyle w:val="Odstavecseseznamem"/>
        <w:tabs>
          <w:tab w:val="left" w:pos="1182"/>
          <w:tab w:val="left" w:pos="4890"/>
        </w:tabs>
        <w:spacing w:before="120"/>
        <w:ind w:left="1440"/>
        <w:jc w:val="both"/>
      </w:pPr>
      <w:r>
        <w:rPr>
          <w:noProof/>
          <w:lang w:eastAsia="cs-CZ"/>
        </w:rPr>
        <w:drawing>
          <wp:inline distT="0" distB="0" distL="0" distR="0" wp14:anchorId="6CC2D43D" wp14:editId="09550A52">
            <wp:extent cx="4181475" cy="581025"/>
            <wp:effectExtent l="0" t="0" r="9525"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1475" cy="581025"/>
                    </a:xfrm>
                    <a:prstGeom prst="rect">
                      <a:avLst/>
                    </a:prstGeom>
                    <a:noFill/>
                    <a:ln>
                      <a:noFill/>
                    </a:ln>
                  </pic:spPr>
                </pic:pic>
              </a:graphicData>
            </a:graphic>
          </wp:inline>
        </w:drawing>
      </w:r>
    </w:p>
    <w:p w:rsidR="007D0213" w:rsidRDefault="007D0213" w:rsidP="007D0213">
      <w:pPr>
        <w:pStyle w:val="Odstavecseseznamem"/>
        <w:tabs>
          <w:tab w:val="left" w:pos="1182"/>
          <w:tab w:val="left" w:pos="4890"/>
        </w:tabs>
        <w:spacing w:before="120"/>
        <w:ind w:left="1440"/>
        <w:jc w:val="both"/>
      </w:pPr>
      <w:r>
        <w:lastRenderedPageBreak/>
        <w:t>Úprava je požadována v online i v off-line režimu.</w:t>
      </w:r>
    </w:p>
    <w:p w:rsidR="007D0213" w:rsidRDefault="007D0213" w:rsidP="003A21EB">
      <w:pPr>
        <w:pStyle w:val="Nadpis3"/>
        <w:numPr>
          <w:ilvl w:val="0"/>
          <w:numId w:val="0"/>
        </w:numPr>
        <w:ind w:left="720"/>
      </w:pPr>
    </w:p>
    <w:p w:rsidR="00234532" w:rsidRPr="00422FB0" w:rsidRDefault="00D8513B" w:rsidP="003A21EB">
      <w:pPr>
        <w:pStyle w:val="Nadpis3"/>
      </w:pPr>
      <w:r w:rsidRPr="00422FB0">
        <w:t>Náhled na vlastníka spisu</w:t>
      </w:r>
    </w:p>
    <w:p w:rsidR="00234532" w:rsidRPr="004921EC" w:rsidRDefault="00D8513B" w:rsidP="00234532">
      <w:pPr>
        <w:spacing w:before="120"/>
        <w:jc w:val="both"/>
      </w:pPr>
      <w:r w:rsidRPr="00D8513B">
        <w:rPr>
          <w:b/>
        </w:rPr>
        <w:t xml:space="preserve">V </w:t>
      </w:r>
      <w:r w:rsidR="00B853F8" w:rsidRPr="00D8513B">
        <w:rPr>
          <w:b/>
        </w:rPr>
        <w:t>MK ÚKZÚZ</w:t>
      </w:r>
      <w:r w:rsidR="00234532" w:rsidRPr="00D8513B">
        <w:rPr>
          <w:b/>
        </w:rPr>
        <w:t xml:space="preserve"> na detailu spisu nově požadujeme zobrazit i aktuálního vlastníka (majitele) daného spisu</w:t>
      </w:r>
      <w:r w:rsidRPr="00D8513B">
        <w:rPr>
          <w:b/>
        </w:rPr>
        <w:t xml:space="preserve"> – </w:t>
      </w:r>
      <w:r w:rsidRPr="00D8513B">
        <w:t>tato informace je poskytována webovou službou ze SpS ÚKZÚZ</w:t>
      </w:r>
      <w:r w:rsidR="00234532" w:rsidRPr="00D8513B">
        <w:t>. Tato úprava je požadována z důvodu, kdy přímo v </w:t>
      </w:r>
      <w:r w:rsidR="00B853F8" w:rsidRPr="00D8513B">
        <w:t>MK ÚKZÚZ</w:t>
      </w:r>
      <w:r w:rsidR="00234532" w:rsidRPr="00D8513B">
        <w:t xml:space="preserve"> jsou zahajována a vedena správní řízení o pokutě a tyto procesy musí být administrovány přes SpS ÚKZÚZ.</w:t>
      </w:r>
      <w:r w:rsidR="00234532" w:rsidRPr="004921EC">
        <w:t xml:space="preserve"> </w:t>
      </w:r>
    </w:p>
    <w:p w:rsidR="00D8513B" w:rsidRPr="00422FB0" w:rsidRDefault="00D8513B" w:rsidP="003A21EB">
      <w:pPr>
        <w:pStyle w:val="Nadpis3"/>
      </w:pPr>
      <w:r w:rsidRPr="00422FB0">
        <w:t>Úprava vazby u možnosti osobního vypravení PoK</w:t>
      </w:r>
    </w:p>
    <w:p w:rsidR="00234532" w:rsidRDefault="00D8513B" w:rsidP="0062210B">
      <w:pPr>
        <w:spacing w:before="120"/>
        <w:jc w:val="both"/>
      </w:pPr>
      <w:r>
        <w:t xml:space="preserve">Z </w:t>
      </w:r>
      <w:r w:rsidR="00234532" w:rsidRPr="004921EC">
        <w:t>důvodu vylepšení fungování vazeb v </w:t>
      </w:r>
      <w:r w:rsidR="00B853F8">
        <w:t>MK ÚKZÚZ</w:t>
      </w:r>
      <w:r w:rsidR="00234532" w:rsidRPr="004921EC">
        <w:t xml:space="preserve"> a spisovou službou (SpS) </w:t>
      </w:r>
      <w:r>
        <w:t xml:space="preserve">je nezbytné, </w:t>
      </w:r>
      <w:r w:rsidR="00234532" w:rsidRPr="004921EC">
        <w:t xml:space="preserve">aby v případě </w:t>
      </w:r>
      <w:r w:rsidR="00234532" w:rsidRPr="004921EC">
        <w:rPr>
          <w:b/>
        </w:rPr>
        <w:t>osobního vypravení</w:t>
      </w:r>
      <w:r w:rsidR="00234532" w:rsidRPr="004921EC">
        <w:t xml:space="preserve"> </w:t>
      </w:r>
      <w:r w:rsidR="00234532" w:rsidRPr="004921EC">
        <w:rPr>
          <w:b/>
        </w:rPr>
        <w:t>PoK</w:t>
      </w:r>
      <w:r w:rsidR="00234532" w:rsidRPr="004921EC">
        <w:t xml:space="preserve"> </w:t>
      </w:r>
      <w:r>
        <w:t xml:space="preserve">(= osobní předání) </w:t>
      </w:r>
      <w:r w:rsidR="00234532" w:rsidRPr="004921EC">
        <w:t xml:space="preserve">byl inspektorům v editační části kontroly </w:t>
      </w:r>
      <w:r w:rsidR="00234532" w:rsidRPr="007660A2">
        <w:t xml:space="preserve">umožněn ruční výběr </w:t>
      </w:r>
      <w:r w:rsidR="00234532" w:rsidRPr="007660A2">
        <w:rPr>
          <w:b/>
        </w:rPr>
        <w:t>data vypravení</w:t>
      </w:r>
      <w:r w:rsidR="00234532" w:rsidRPr="007660A2">
        <w:t xml:space="preserve"> </w:t>
      </w:r>
      <w:r w:rsidRPr="007660A2">
        <w:t>(= datum osobní předání PoK na místě provozovny</w:t>
      </w:r>
      <w:r w:rsidRPr="004921EC">
        <w:t xml:space="preserve"> kontrolované osoby</w:t>
      </w:r>
      <w:r>
        <w:t>)</w:t>
      </w:r>
      <w:r w:rsidR="00234532" w:rsidRPr="004921EC">
        <w:rPr>
          <w:b/>
        </w:rPr>
        <w:t xml:space="preserve">. </w:t>
      </w:r>
      <w:r>
        <w:t>Informace o datu vypravení bude automaticky přenesena</w:t>
      </w:r>
      <w:r w:rsidR="007660A2">
        <w:t xml:space="preserve"> v MK ÚKZÚZ </w:t>
      </w:r>
      <w:r>
        <w:t xml:space="preserve"> v případě osobního předání </w:t>
      </w:r>
      <w:r w:rsidR="003A728D">
        <w:t>do</w:t>
      </w:r>
      <w:r w:rsidR="00234532" w:rsidRPr="004921EC">
        <w:t xml:space="preserve"> položek „Datum odeslání“ a „Datum doručení“ (shodné datum).</w:t>
      </w:r>
    </w:p>
    <w:p w:rsidR="007660A2" w:rsidRPr="00422FB0" w:rsidRDefault="003A728D" w:rsidP="00B12E1F">
      <w:pPr>
        <w:pStyle w:val="Nadpis3"/>
      </w:pPr>
      <w:r w:rsidRPr="00422FB0">
        <w:t>O</w:t>
      </w:r>
      <w:r w:rsidR="007660A2" w:rsidRPr="00422FB0">
        <w:t>tevírání dokumentů (PoK) v MK ÚKZÚZ</w:t>
      </w:r>
    </w:p>
    <w:p w:rsidR="00234532" w:rsidRPr="007660A2" w:rsidRDefault="007660A2" w:rsidP="00234532">
      <w:pPr>
        <w:spacing w:before="120"/>
        <w:jc w:val="both"/>
        <w:rPr>
          <w:b/>
        </w:rPr>
      </w:pPr>
      <w:r>
        <w:t>V</w:t>
      </w:r>
      <w:r w:rsidR="00234532" w:rsidRPr="004921EC">
        <w:t> určitých případech je nutné proběhnuvší kontrolu dodatečně otevřít a z důvodu doplnění podstatných informací i editovat PoK (KL).</w:t>
      </w:r>
      <w:r>
        <w:t xml:space="preserve"> Tato situace může nastat jako důsledek kladného vypořádání námitek anebo došetření věci.</w:t>
      </w:r>
      <w:r w:rsidR="00234532" w:rsidRPr="004921EC">
        <w:t xml:space="preserve"> Tyto funkcionality požadujeme pouze pro pracovníky s rolí Admin.</w:t>
      </w:r>
      <w:r>
        <w:t xml:space="preserve"> V obou případech je nezbytné, aby vzniknul nový PoK s odlišným číslem jednacím a v systému zůstala původní podoba kontrolního listu. </w:t>
      </w:r>
      <w:r>
        <w:rPr>
          <w:b/>
        </w:rPr>
        <w:t>Z technického hlediska je nezbytné zajistit, aby v rámci jedné kontroly vznikl „klon“ kontrolního listu a návazně protokolu s odlišným č.j.</w:t>
      </w:r>
    </w:p>
    <w:p w:rsidR="00234532" w:rsidRPr="004921EC" w:rsidRDefault="00234532" w:rsidP="007F773E">
      <w:pPr>
        <w:pStyle w:val="Odstavecseseznamem"/>
        <w:numPr>
          <w:ilvl w:val="0"/>
          <w:numId w:val="10"/>
        </w:numPr>
        <w:spacing w:before="120" w:after="0"/>
        <w:ind w:left="426"/>
        <w:contextualSpacing w:val="0"/>
        <w:jc w:val="both"/>
      </w:pPr>
      <w:r w:rsidRPr="004921EC">
        <w:rPr>
          <w:b/>
          <w:u w:val="single"/>
        </w:rPr>
        <w:lastRenderedPageBreak/>
        <w:t>Otevírání dokumentů</w:t>
      </w:r>
      <w:r w:rsidRPr="004921EC">
        <w:rPr>
          <w:u w:val="single"/>
        </w:rPr>
        <w:t xml:space="preserve"> </w:t>
      </w:r>
      <w:r w:rsidRPr="007A1B8A">
        <w:rPr>
          <w:b/>
          <w:u w:val="single"/>
        </w:rPr>
        <w:t>za účelem</w:t>
      </w:r>
      <w:r w:rsidRPr="004921EC">
        <w:rPr>
          <w:u w:val="single"/>
        </w:rPr>
        <w:t xml:space="preserve"> </w:t>
      </w:r>
      <w:r w:rsidRPr="004921EC">
        <w:rPr>
          <w:b/>
          <w:u w:val="single"/>
        </w:rPr>
        <w:t>vypořádání námitek obdržených k PoK</w:t>
      </w:r>
      <w:r w:rsidRPr="004921EC">
        <w:t>.</w:t>
      </w:r>
    </w:p>
    <w:p w:rsidR="00234532" w:rsidRPr="007660A2" w:rsidRDefault="00234532" w:rsidP="00EF0CE3">
      <w:pPr>
        <w:pStyle w:val="Odstavecseseznamem"/>
        <w:spacing w:before="120"/>
        <w:ind w:left="426"/>
        <w:jc w:val="both"/>
      </w:pPr>
      <w:r w:rsidRPr="007660A2">
        <w:t xml:space="preserve">V případech, kdy je </w:t>
      </w:r>
      <w:r w:rsidRPr="007660A2">
        <w:rPr>
          <w:b/>
        </w:rPr>
        <w:t>námitkám kontrolované osoby vyhověno</w:t>
      </w:r>
      <w:r w:rsidRPr="007660A2">
        <w:t xml:space="preserve"> (i částečně), tak je v </w:t>
      </w:r>
      <w:r w:rsidR="00B853F8" w:rsidRPr="007660A2">
        <w:t>MK ÚKZÚZ</w:t>
      </w:r>
      <w:r w:rsidRPr="007660A2">
        <w:t xml:space="preserve"> nutné zajistit, aby zjištění uvedené v původním PoK bylo editováno ve prospěch kontrolovaného, tj. v </w:t>
      </w:r>
      <w:r w:rsidR="00B853F8" w:rsidRPr="007660A2">
        <w:t>MK ÚKZÚZ</w:t>
      </w:r>
      <w:r w:rsidRPr="007660A2">
        <w:t xml:space="preserve"> byl vygenerován zcela </w:t>
      </w:r>
      <w:r w:rsidRPr="007660A2">
        <w:rPr>
          <w:b/>
        </w:rPr>
        <w:t>nový PoK</w:t>
      </w:r>
      <w:r w:rsidRPr="007660A2">
        <w:t xml:space="preserve"> s </w:t>
      </w:r>
      <w:r w:rsidRPr="007660A2">
        <w:rPr>
          <w:b/>
          <w:u w:val="single"/>
        </w:rPr>
        <w:t>novým č</w:t>
      </w:r>
      <w:r w:rsidR="007660A2">
        <w:rPr>
          <w:b/>
          <w:u w:val="single"/>
        </w:rPr>
        <w:t>íslem</w:t>
      </w:r>
      <w:r w:rsidRPr="007660A2">
        <w:rPr>
          <w:b/>
          <w:u w:val="single"/>
        </w:rPr>
        <w:t xml:space="preserve"> kontroly</w:t>
      </w:r>
      <w:r w:rsidRPr="007660A2">
        <w:rPr>
          <w:b/>
        </w:rPr>
        <w:t xml:space="preserve"> a s novým č.j</w:t>
      </w:r>
      <w:r w:rsidRPr="007660A2">
        <w:t>. Z důvodu přehlednosti požadujeme v </w:t>
      </w:r>
      <w:r w:rsidR="00B853F8" w:rsidRPr="007660A2">
        <w:t>MK ÚKZÚZ</w:t>
      </w:r>
      <w:r w:rsidRPr="007660A2">
        <w:t xml:space="preserve"> archivovat všechny PoK (původní i nový po akceptaci námitek).</w:t>
      </w:r>
    </w:p>
    <w:p w:rsidR="00234532" w:rsidRPr="004921EC" w:rsidRDefault="00234532" w:rsidP="00EF0CE3">
      <w:pPr>
        <w:pStyle w:val="Odstavecseseznamem"/>
        <w:spacing w:before="120"/>
        <w:ind w:left="426"/>
        <w:jc w:val="both"/>
      </w:pPr>
      <w:r w:rsidRPr="007660A2">
        <w:t xml:space="preserve">V případě, že </w:t>
      </w:r>
      <w:r w:rsidRPr="007660A2">
        <w:rPr>
          <w:b/>
        </w:rPr>
        <w:t>není ze strany dozorového orgánu námitkám vyhověno</w:t>
      </w:r>
      <w:r w:rsidRPr="007660A2">
        <w:t xml:space="preserve">, do původního PoK bude doplněna informace o zamítnutí námitek a z původního PoK vznikne vyšší verze PoK </w:t>
      </w:r>
      <w:r w:rsidR="000A4CA6">
        <w:rPr>
          <w:b/>
        </w:rPr>
        <w:t>s novým č.j.,</w:t>
      </w:r>
      <w:r w:rsidRPr="007660A2">
        <w:rPr>
          <w:b/>
        </w:rPr>
        <w:t xml:space="preserve"> ale </w:t>
      </w:r>
      <w:r w:rsidRPr="007660A2">
        <w:rPr>
          <w:b/>
          <w:u w:val="single"/>
        </w:rPr>
        <w:t>se stejným číslem kontroly</w:t>
      </w:r>
      <w:r w:rsidRPr="007660A2">
        <w:t xml:space="preserve">. V rámci </w:t>
      </w:r>
      <w:r w:rsidRPr="007660A2">
        <w:rPr>
          <w:b/>
        </w:rPr>
        <w:t>vypořádávání námitek ve smyslu zamítnutí námitek</w:t>
      </w:r>
      <w:r w:rsidRPr="007660A2">
        <w:t xml:space="preserve"> ke zjištění, bude mít každá vyšší verze daného PoK své vlastní nově generované č.j. ale shodné číslo kontroly (PoK).</w:t>
      </w:r>
    </w:p>
    <w:p w:rsidR="00234532" w:rsidRPr="004921EC" w:rsidRDefault="00234532" w:rsidP="007F773E">
      <w:pPr>
        <w:pStyle w:val="Odstavecseseznamem"/>
        <w:numPr>
          <w:ilvl w:val="0"/>
          <w:numId w:val="10"/>
        </w:numPr>
        <w:spacing w:before="120" w:after="0"/>
        <w:ind w:left="426"/>
        <w:contextualSpacing w:val="0"/>
        <w:jc w:val="both"/>
      </w:pPr>
      <w:r w:rsidRPr="004921EC">
        <w:rPr>
          <w:b/>
          <w:u w:val="single"/>
        </w:rPr>
        <w:t>Otevírání dokumentů</w:t>
      </w:r>
      <w:r w:rsidRPr="004921EC">
        <w:rPr>
          <w:u w:val="single"/>
        </w:rPr>
        <w:t xml:space="preserve"> za účelem </w:t>
      </w:r>
      <w:r w:rsidRPr="004921EC">
        <w:rPr>
          <w:b/>
          <w:u w:val="single"/>
        </w:rPr>
        <w:t>došetření věci (dodatku</w:t>
      </w:r>
      <w:r w:rsidRPr="004921EC">
        <w:rPr>
          <w:u w:val="single"/>
        </w:rPr>
        <w:t>).</w:t>
      </w:r>
      <w:r w:rsidRPr="004921EC">
        <w:t xml:space="preserve"> </w:t>
      </w:r>
    </w:p>
    <w:p w:rsidR="00234532" w:rsidRPr="004921EC" w:rsidRDefault="00234532" w:rsidP="00EF0CE3">
      <w:pPr>
        <w:pStyle w:val="Odstavecseseznamem"/>
        <w:spacing w:before="120"/>
        <w:ind w:left="426"/>
        <w:jc w:val="both"/>
      </w:pPr>
      <w:r w:rsidRPr="004921EC">
        <w:t xml:space="preserve">K prošetření u již ukončených kontrol je přistupováno v případech, kdy na základě dodatečných informací je nutné provést úpravu nebo doplnění PoK a s „novými“ závěry či zjištěními je tak bezpodmínečně nutné kontrolovanou osobu seznámit. </w:t>
      </w:r>
    </w:p>
    <w:p w:rsidR="00234532" w:rsidRDefault="00234532" w:rsidP="00EF0CE3">
      <w:pPr>
        <w:pStyle w:val="Odstavecseseznamem"/>
        <w:spacing w:before="120"/>
        <w:ind w:left="426"/>
        <w:jc w:val="both"/>
      </w:pPr>
      <w:r w:rsidRPr="004921EC">
        <w:rPr>
          <w:b/>
        </w:rPr>
        <w:t xml:space="preserve">Technické řešení - </w:t>
      </w:r>
      <w:r w:rsidRPr="004921EC">
        <w:t>v těchto případech bude v </w:t>
      </w:r>
      <w:r w:rsidR="00B853F8">
        <w:t>MK ÚKZÚZ</w:t>
      </w:r>
      <w:r w:rsidRPr="004921EC">
        <w:t xml:space="preserve"> postupováno obdobně jako v případech, kdy je zakládána následná kontrola, tj. v editační části dané kontroly bude po volbě tlačítka „</w:t>
      </w:r>
      <w:r w:rsidR="008C041A">
        <w:t>dodatková kontrola“</w:t>
      </w:r>
      <w:r w:rsidRPr="004921EC">
        <w:t xml:space="preserve"> vybrána možnost „</w:t>
      </w:r>
      <w:r w:rsidRPr="004921EC">
        <w:rPr>
          <w:b/>
          <w:i/>
        </w:rPr>
        <w:t>Dodatek</w:t>
      </w:r>
      <w:r w:rsidRPr="004921EC">
        <w:t xml:space="preserve">“, kdy nově založená kontrola bude mít s primární kontrolou zajištěnou vazbu na číslo primární kontroly (stejně jako u následných kontrol), dále </w:t>
      </w:r>
      <w:r w:rsidRPr="004921EC">
        <w:rPr>
          <w:b/>
        </w:rPr>
        <w:t>nově vygenerované číslo kontroly (PoK)</w:t>
      </w:r>
      <w:r w:rsidRPr="004921EC">
        <w:t xml:space="preserve">, a z důvodu úprav ve zjištění je nutné generovat </w:t>
      </w:r>
      <w:r w:rsidR="007660A2">
        <w:rPr>
          <w:b/>
        </w:rPr>
        <w:t xml:space="preserve">nové </w:t>
      </w:r>
      <w:r w:rsidRPr="004921EC">
        <w:rPr>
          <w:b/>
        </w:rPr>
        <w:t xml:space="preserve">číslo jednací. </w:t>
      </w:r>
      <w:r w:rsidRPr="004921EC">
        <w:t xml:space="preserve">Bezprostředně po založení „Dodatkové kontroly“ budou automaticky </w:t>
      </w:r>
      <w:r w:rsidRPr="004921EC">
        <w:lastRenderedPageBreak/>
        <w:t xml:space="preserve">přebírány veškeré informace uváděné do editační části primární kontroly spolu s vyplněným KL tak, aby pracovníci s rolí Admin mohli dle potřeby editovat veškeré takto „nakopírované“ údaje (např. celkové hodnocení, popis zjištění u jednotlivých požadavků, úprava data atd.) a tyto úpravy by byly zohledněny (uloženy) do tisku PoK. </w:t>
      </w:r>
    </w:p>
    <w:p w:rsidR="00EF0CE3" w:rsidRDefault="00EF0CE3" w:rsidP="00EF0CE3">
      <w:pPr>
        <w:pStyle w:val="Odstavecseseznamem"/>
        <w:spacing w:before="120"/>
        <w:ind w:left="426"/>
        <w:jc w:val="both"/>
      </w:pPr>
    </w:p>
    <w:p w:rsidR="001F34F5" w:rsidRPr="00422FB0" w:rsidRDefault="001F34F5" w:rsidP="003A21EB">
      <w:pPr>
        <w:pStyle w:val="Nadpis3"/>
      </w:pPr>
      <w:r w:rsidRPr="00422FB0">
        <w:t xml:space="preserve">Úprava </w:t>
      </w:r>
      <w:r w:rsidR="00ED5D77" w:rsidRPr="00422FB0">
        <w:t xml:space="preserve">ZoK </w:t>
      </w:r>
      <w:r w:rsidRPr="00422FB0">
        <w:t>u zmařené kontroly</w:t>
      </w:r>
    </w:p>
    <w:p w:rsidR="001F34F5" w:rsidRDefault="001F34F5" w:rsidP="001F34F5">
      <w:pPr>
        <w:widowControl w:val="0"/>
        <w:autoSpaceDE w:val="0"/>
        <w:autoSpaceDN w:val="0"/>
        <w:adjustRightInd w:val="0"/>
        <w:spacing w:before="200"/>
        <w:ind w:left="431"/>
        <w:jc w:val="both"/>
        <w:rPr>
          <w:color w:val="000000"/>
        </w:rPr>
      </w:pPr>
      <w:r w:rsidRPr="004921EC">
        <w:rPr>
          <w:color w:val="000000"/>
        </w:rPr>
        <w:t xml:space="preserve">Na základě žádosti MZe (oddělení koordinace cross compliance) </w:t>
      </w:r>
      <w:r>
        <w:rPr>
          <w:color w:val="000000"/>
        </w:rPr>
        <w:t xml:space="preserve">je nezbytné </w:t>
      </w:r>
      <w:r w:rsidRPr="004921EC">
        <w:rPr>
          <w:color w:val="000000"/>
        </w:rPr>
        <w:t>v případech zmaření kontroly (tj. nedošlo k jejímu zahájení), aby nebyl do ZoK do pole „</w:t>
      </w:r>
      <w:r w:rsidRPr="004921EC">
        <w:rPr>
          <w:i/>
          <w:color w:val="000000"/>
        </w:rPr>
        <w:t>Osoby přítomné za subjekt</w:t>
      </w:r>
      <w:r>
        <w:rPr>
          <w:color w:val="000000"/>
        </w:rPr>
        <w:t>“ generován žádný údaj – pole bude prázdné.</w:t>
      </w:r>
    </w:p>
    <w:p w:rsidR="001F34F5" w:rsidRPr="00422FB0" w:rsidRDefault="001F34F5" w:rsidP="003A21EB">
      <w:pPr>
        <w:pStyle w:val="Nadpis3"/>
      </w:pPr>
      <w:r w:rsidRPr="00422FB0">
        <w:t>Zobrazování kompletního názvu předpisu do PoK</w:t>
      </w:r>
    </w:p>
    <w:p w:rsidR="001F34F5" w:rsidRPr="00D163A0" w:rsidRDefault="001F34F5" w:rsidP="001F34F5">
      <w:pPr>
        <w:widowControl w:val="0"/>
        <w:autoSpaceDE w:val="0"/>
        <w:autoSpaceDN w:val="0"/>
        <w:adjustRightInd w:val="0"/>
        <w:spacing w:before="200"/>
        <w:ind w:left="431"/>
        <w:jc w:val="both"/>
        <w:rPr>
          <w:color w:val="000000"/>
        </w:rPr>
      </w:pPr>
      <w:r w:rsidRPr="00BA23C3">
        <w:rPr>
          <w:color w:val="000000"/>
        </w:rPr>
        <w:t>Předmě</w:t>
      </w:r>
      <w:r w:rsidR="007B0E92">
        <w:rPr>
          <w:color w:val="000000"/>
        </w:rPr>
        <w:t>tem</w:t>
      </w:r>
      <w:r w:rsidRPr="00BA23C3">
        <w:rPr>
          <w:color w:val="000000"/>
        </w:rPr>
        <w:t xml:space="preserve"> požadavku je, aby do PoK do pole „předmět kontroly“ byla stahována legislativa </w:t>
      </w:r>
      <w:r w:rsidRPr="00BA23C3">
        <w:rPr>
          <w:b/>
          <w:color w:val="000000"/>
        </w:rPr>
        <w:t>nově z pole „Popis</w:t>
      </w:r>
      <w:r w:rsidRPr="00BA23C3">
        <w:rPr>
          <w:color w:val="000000"/>
        </w:rPr>
        <w:t xml:space="preserve">“ (= ten delší název) a nikoliv z pole </w:t>
      </w:r>
      <w:r w:rsidRPr="00BA23C3">
        <w:rPr>
          <w:b/>
          <w:color w:val="000000"/>
        </w:rPr>
        <w:t>„Název“</w:t>
      </w:r>
      <w:r w:rsidRPr="00BA23C3">
        <w:rPr>
          <w:color w:val="000000"/>
        </w:rPr>
        <w:t xml:space="preserve"> z centráln</w:t>
      </w:r>
      <w:r w:rsidR="000A4CA6">
        <w:rPr>
          <w:color w:val="000000"/>
        </w:rPr>
        <w:t>ích číselníků podoblastí z MZK.</w:t>
      </w:r>
    </w:p>
    <w:p w:rsidR="001F34F5" w:rsidRDefault="001F34F5" w:rsidP="001F34F5">
      <w:pPr>
        <w:widowControl w:val="0"/>
        <w:autoSpaceDE w:val="0"/>
        <w:autoSpaceDN w:val="0"/>
        <w:adjustRightInd w:val="0"/>
        <w:spacing w:before="200"/>
        <w:ind w:left="431"/>
        <w:jc w:val="both"/>
        <w:rPr>
          <w:color w:val="000000"/>
        </w:rPr>
      </w:pPr>
      <w:r w:rsidRPr="00D163A0">
        <w:rPr>
          <w:color w:val="000000"/>
        </w:rPr>
        <w:t>S tímto je spojená i úprav</w:t>
      </w:r>
      <w:r w:rsidR="007B0E92">
        <w:rPr>
          <w:color w:val="000000"/>
        </w:rPr>
        <w:t>a</w:t>
      </w:r>
      <w:r w:rsidRPr="00D163A0">
        <w:rPr>
          <w:color w:val="000000"/>
        </w:rPr>
        <w:t xml:space="preserve"> struktury v PoK, kdy s ohledem na zobrazování uceleného názvu předpisu je nutné zajistit i navýšení místa pro generování příslušného § znění spolu s názvem předpisu. Požadavek je nutné zajistit v online i v off-line prostředí.</w:t>
      </w:r>
    </w:p>
    <w:p w:rsidR="00234532" w:rsidRPr="00126D0B" w:rsidRDefault="00234532" w:rsidP="00BA23C3">
      <w:pPr>
        <w:pStyle w:val="Nadpis2"/>
      </w:pPr>
      <w:r w:rsidRPr="00126D0B">
        <w:t>Úpravy spojené s kontrolami POR DIS</w:t>
      </w:r>
    </w:p>
    <w:p w:rsidR="00234532" w:rsidRPr="004921EC" w:rsidRDefault="00234532" w:rsidP="003B1AD8">
      <w:pPr>
        <w:widowControl w:val="0"/>
        <w:autoSpaceDE w:val="0"/>
        <w:autoSpaceDN w:val="0"/>
        <w:adjustRightInd w:val="0"/>
        <w:spacing w:before="200"/>
        <w:jc w:val="both"/>
        <w:rPr>
          <w:color w:val="000000"/>
        </w:rPr>
      </w:pPr>
      <w:r w:rsidRPr="004921EC">
        <w:rPr>
          <w:color w:val="000000"/>
        </w:rPr>
        <w:t>S ohledem na samotný proces provádění úředních kontrol realizovaných u distributorů POR a následně i pro jednoznačnou interpretaci výsledků těchto kontrol požadujeme v </w:t>
      </w:r>
      <w:r w:rsidR="00B853F8">
        <w:rPr>
          <w:color w:val="000000"/>
        </w:rPr>
        <w:t>MK ÚKZÚZ</w:t>
      </w:r>
      <w:r w:rsidRPr="004921EC">
        <w:rPr>
          <w:color w:val="000000"/>
        </w:rPr>
        <w:t xml:space="preserve"> realizaci těchto úprav (off-line i online režim).</w:t>
      </w:r>
    </w:p>
    <w:p w:rsidR="00234532" w:rsidRPr="00422FB0" w:rsidRDefault="00234532" w:rsidP="003A21EB">
      <w:pPr>
        <w:pStyle w:val="Nadpis3"/>
      </w:pPr>
      <w:r w:rsidRPr="00422FB0">
        <w:lastRenderedPageBreak/>
        <w:t>Zavedení tzv. marginálního porušení</w:t>
      </w:r>
    </w:p>
    <w:p w:rsidR="00BA23C3" w:rsidRDefault="00234532" w:rsidP="00687CBB">
      <w:pPr>
        <w:pStyle w:val="Odstavecseseznamem"/>
        <w:widowControl w:val="0"/>
        <w:autoSpaceDE w:val="0"/>
        <w:autoSpaceDN w:val="0"/>
        <w:adjustRightInd w:val="0"/>
        <w:spacing w:before="200"/>
        <w:ind w:left="0"/>
        <w:jc w:val="both"/>
        <w:rPr>
          <w:color w:val="000000"/>
        </w:rPr>
      </w:pPr>
      <w:r w:rsidRPr="004921EC">
        <w:rPr>
          <w:color w:val="000000"/>
        </w:rPr>
        <w:t>Do KL u kontrol POR DIS u vybraných požadavků požadujeme zavedení informace o marginálním porušení tak, že každému požadavku (</w:t>
      </w:r>
      <w:r w:rsidR="00BA23C3">
        <w:rPr>
          <w:color w:val="000000"/>
        </w:rPr>
        <w:t>nebo dle dohody jen k vybraným).</w:t>
      </w:r>
    </w:p>
    <w:p w:rsidR="00234532" w:rsidRPr="004921EC" w:rsidRDefault="00234532" w:rsidP="00687CBB">
      <w:pPr>
        <w:pStyle w:val="Odstavecseseznamem"/>
        <w:widowControl w:val="0"/>
        <w:autoSpaceDE w:val="0"/>
        <w:autoSpaceDN w:val="0"/>
        <w:adjustRightInd w:val="0"/>
        <w:spacing w:before="200"/>
        <w:ind w:left="0"/>
        <w:jc w:val="both"/>
      </w:pPr>
      <w:r w:rsidRPr="004921EC">
        <w:rPr>
          <w:b/>
          <w:color w:val="000000"/>
        </w:rPr>
        <w:t>Technické řešení</w:t>
      </w:r>
      <w:r w:rsidRPr="004921EC">
        <w:rPr>
          <w:color w:val="000000"/>
        </w:rPr>
        <w:t xml:space="preserve"> – k</w:t>
      </w:r>
      <w:r>
        <w:rPr>
          <w:color w:val="000000"/>
        </w:rPr>
        <w:t>e všem</w:t>
      </w:r>
      <w:r w:rsidRPr="004921EC">
        <w:rPr>
          <w:color w:val="000000"/>
        </w:rPr>
        <w:t xml:space="preserve"> požadavkům </w:t>
      </w:r>
      <w:r>
        <w:rPr>
          <w:color w:val="000000"/>
        </w:rPr>
        <w:t xml:space="preserve">POR DIS </w:t>
      </w:r>
      <w:r w:rsidRPr="004921EC">
        <w:rPr>
          <w:color w:val="000000"/>
        </w:rPr>
        <w:t>bude zavedeno „zatržítko“ „</w:t>
      </w:r>
      <w:r w:rsidRPr="004921EC">
        <w:rPr>
          <w:b/>
          <w:color w:val="000000"/>
        </w:rPr>
        <w:t>marginální porušení – ANO</w:t>
      </w:r>
      <w:r w:rsidRPr="004921EC">
        <w:rPr>
          <w:color w:val="000000"/>
        </w:rPr>
        <w:t xml:space="preserve">“. Do tisku KL ani PoK informace o marginálním pochybení </w:t>
      </w:r>
      <w:r w:rsidRPr="004921EC">
        <w:rPr>
          <w:b/>
          <w:color w:val="000000"/>
        </w:rPr>
        <w:t>nebude generována</w:t>
      </w:r>
      <w:r w:rsidRPr="004921EC">
        <w:rPr>
          <w:color w:val="000000"/>
        </w:rPr>
        <w:t>, zůstane evidována jen v KL (bez tisku) pro využití pro plánování kontrol v RA.</w:t>
      </w:r>
      <w:r w:rsidRPr="004921EC">
        <w:t xml:space="preserve"> </w:t>
      </w:r>
    </w:p>
    <w:p w:rsidR="00234532" w:rsidRPr="00422FB0" w:rsidRDefault="00234532" w:rsidP="003A21EB">
      <w:pPr>
        <w:pStyle w:val="Nadpis3"/>
      </w:pPr>
      <w:r w:rsidRPr="00422FB0">
        <w:t>Úpravy okruhu otáz</w:t>
      </w:r>
      <w:r w:rsidR="00BA23C3" w:rsidRPr="00422FB0">
        <w:t xml:space="preserve">ek </w:t>
      </w:r>
      <w:r w:rsidRPr="00422FB0">
        <w:t xml:space="preserve">týkajících se kontroly skladů POR </w:t>
      </w:r>
    </w:p>
    <w:p w:rsidR="00BA23C3" w:rsidRDefault="00BA23C3" w:rsidP="00234532">
      <w:pPr>
        <w:widowControl w:val="0"/>
        <w:autoSpaceDE w:val="0"/>
        <w:autoSpaceDN w:val="0"/>
        <w:adjustRightInd w:val="0"/>
        <w:spacing w:before="200"/>
        <w:jc w:val="both"/>
        <w:rPr>
          <w:color w:val="000000"/>
        </w:rPr>
      </w:pPr>
      <w:r>
        <w:rPr>
          <w:color w:val="000000"/>
        </w:rPr>
        <w:t>V MK ÚKZÚZ budou provedeny následující úpravy:</w:t>
      </w:r>
    </w:p>
    <w:p w:rsidR="00BA23C3" w:rsidRDefault="00234532" w:rsidP="007F773E">
      <w:pPr>
        <w:pStyle w:val="Odstavecseseznamem"/>
        <w:widowControl w:val="0"/>
        <w:numPr>
          <w:ilvl w:val="0"/>
          <w:numId w:val="24"/>
        </w:numPr>
        <w:autoSpaceDE w:val="0"/>
        <w:autoSpaceDN w:val="0"/>
        <w:adjustRightInd w:val="0"/>
        <w:spacing w:before="200"/>
        <w:jc w:val="both"/>
        <w:rPr>
          <w:color w:val="000000"/>
        </w:rPr>
      </w:pPr>
      <w:r w:rsidRPr="00BA23C3">
        <w:rPr>
          <w:color w:val="000000"/>
        </w:rPr>
        <w:t xml:space="preserve">V případech, kdy jsou během kontroly skladu/prodejny (první okruh otázek) prověřovány přípravky se shodným názvem, se shodným číslem povolení, shodným balením, kdy je z důvodu zaznamenání zjištění (např. uplynutí doby použitelnosti konkrétního POR) </w:t>
      </w:r>
      <w:r w:rsidR="00BA23C3">
        <w:rPr>
          <w:color w:val="000000"/>
        </w:rPr>
        <w:t xml:space="preserve">je </w:t>
      </w:r>
      <w:r w:rsidRPr="00BA23C3">
        <w:rPr>
          <w:color w:val="000000"/>
        </w:rPr>
        <w:t xml:space="preserve">nutné u </w:t>
      </w:r>
      <w:r w:rsidRPr="00BA23C3">
        <w:rPr>
          <w:b/>
          <w:color w:val="000000"/>
        </w:rPr>
        <w:t>požadavku 6.2</w:t>
      </w:r>
      <w:r w:rsidRPr="00BA23C3">
        <w:rPr>
          <w:color w:val="000000"/>
        </w:rPr>
        <w:t xml:space="preserve"> </w:t>
      </w:r>
      <w:r w:rsidR="00BA23C3">
        <w:rPr>
          <w:color w:val="000000"/>
        </w:rPr>
        <w:t xml:space="preserve">(je přípravek povolen x nepovolen) </w:t>
      </w:r>
      <w:r w:rsidRPr="00BA23C3">
        <w:rPr>
          <w:color w:val="000000"/>
        </w:rPr>
        <w:t xml:space="preserve">ve vyhledávací tabulce Reg POR umožnit vyhledání, označení a generování do KL+ PoK </w:t>
      </w:r>
      <w:r w:rsidRPr="00BA23C3">
        <w:rPr>
          <w:b/>
          <w:color w:val="000000"/>
        </w:rPr>
        <w:t>více POR současně</w:t>
      </w:r>
      <w:r w:rsidRPr="00BA23C3">
        <w:rPr>
          <w:color w:val="000000"/>
        </w:rPr>
        <w:t>.</w:t>
      </w:r>
    </w:p>
    <w:p w:rsidR="00234532" w:rsidRPr="00BA23C3" w:rsidRDefault="00234532" w:rsidP="007F773E">
      <w:pPr>
        <w:pStyle w:val="Odstavecseseznamem"/>
        <w:widowControl w:val="0"/>
        <w:numPr>
          <w:ilvl w:val="0"/>
          <w:numId w:val="24"/>
        </w:numPr>
        <w:autoSpaceDE w:val="0"/>
        <w:autoSpaceDN w:val="0"/>
        <w:adjustRightInd w:val="0"/>
        <w:spacing w:before="200"/>
        <w:jc w:val="both"/>
        <w:rPr>
          <w:color w:val="000000"/>
        </w:rPr>
      </w:pPr>
      <w:r w:rsidRPr="00BA23C3">
        <w:rPr>
          <w:color w:val="000000"/>
        </w:rPr>
        <w:t xml:space="preserve">V případě, že požadavek 6.2 bude bez porušení do tisku PoK tuto otázku ani tabulku s vybranými (kontrolovanými) POR do části protokolu „Kontrolní zjištění“ nezobrazovat. Konkrétní přípravky u neporušeného požadavku 6.2 budou uvedeny pouze v sumární tabulce přípravků na závěru PoK, která generuje všechny kontrolované POR/DP bez ohledu na zjištění. Tato informace by měla být rovněž přenesena do podrobného vyhledávače do stávajícího sloupce „Kontrolované POR“. </w:t>
      </w:r>
    </w:p>
    <w:p w:rsidR="00242AAC" w:rsidRDefault="00234532" w:rsidP="00234532">
      <w:pPr>
        <w:widowControl w:val="0"/>
        <w:autoSpaceDE w:val="0"/>
        <w:autoSpaceDN w:val="0"/>
        <w:adjustRightInd w:val="0"/>
        <w:spacing w:before="200"/>
        <w:jc w:val="both"/>
        <w:rPr>
          <w:color w:val="000000"/>
        </w:rPr>
      </w:pPr>
      <w:r w:rsidRPr="004921EC">
        <w:rPr>
          <w:b/>
          <w:color w:val="000000"/>
        </w:rPr>
        <w:t>Technické řešení</w:t>
      </w:r>
      <w:r w:rsidR="00242AAC">
        <w:rPr>
          <w:color w:val="000000"/>
        </w:rPr>
        <w:t xml:space="preserve"> </w:t>
      </w:r>
    </w:p>
    <w:p w:rsidR="00242AAC" w:rsidRDefault="00234532" w:rsidP="007F773E">
      <w:pPr>
        <w:pStyle w:val="Odstavecseseznamem"/>
        <w:widowControl w:val="0"/>
        <w:numPr>
          <w:ilvl w:val="0"/>
          <w:numId w:val="25"/>
        </w:numPr>
        <w:autoSpaceDE w:val="0"/>
        <w:autoSpaceDN w:val="0"/>
        <w:adjustRightInd w:val="0"/>
        <w:ind w:left="714" w:hanging="357"/>
        <w:jc w:val="both"/>
        <w:rPr>
          <w:color w:val="000000"/>
        </w:rPr>
      </w:pPr>
      <w:r w:rsidRPr="00242AAC">
        <w:rPr>
          <w:color w:val="000000"/>
        </w:rPr>
        <w:lastRenderedPageBreak/>
        <w:t xml:space="preserve">u požadavku 6.2 bude k řádkům vybraných POR dodáno „zatržítko“, které bude identifikovat přípravek, ke kterému se váže porušení </w:t>
      </w:r>
      <w:r w:rsidR="009A0641">
        <w:rPr>
          <w:color w:val="000000"/>
        </w:rPr>
        <w:t xml:space="preserve">jakéhokoliv </w:t>
      </w:r>
      <w:r w:rsidRPr="00242AAC">
        <w:rPr>
          <w:color w:val="000000"/>
        </w:rPr>
        <w:t xml:space="preserve">požadavku </w:t>
      </w:r>
      <w:r w:rsidR="009A0641">
        <w:rPr>
          <w:color w:val="000000"/>
        </w:rPr>
        <w:t>z prvního okruhu otázek</w:t>
      </w:r>
      <w:r w:rsidRPr="00242AAC">
        <w:rPr>
          <w:color w:val="000000"/>
        </w:rPr>
        <w:t xml:space="preserve">. Pouze takto označené přípravky (např. jeden z pěti ověřovaných) budou uvedeny v tisku PoK v části „Kontrolní zjištění“ v tabulce pod požadavkem 6.2. </w:t>
      </w:r>
    </w:p>
    <w:p w:rsidR="00242AAC" w:rsidRDefault="00242AAC" w:rsidP="007F773E">
      <w:pPr>
        <w:pStyle w:val="Odstavecseseznamem"/>
        <w:widowControl w:val="0"/>
        <w:numPr>
          <w:ilvl w:val="0"/>
          <w:numId w:val="25"/>
        </w:numPr>
        <w:autoSpaceDE w:val="0"/>
        <w:autoSpaceDN w:val="0"/>
        <w:adjustRightInd w:val="0"/>
        <w:ind w:left="714" w:hanging="357"/>
        <w:jc w:val="both"/>
        <w:rPr>
          <w:color w:val="000000"/>
        </w:rPr>
      </w:pPr>
      <w:r>
        <w:rPr>
          <w:color w:val="000000"/>
        </w:rPr>
        <w:t xml:space="preserve">Pokud bude zjištěno </w:t>
      </w:r>
      <w:r w:rsidR="00234532" w:rsidRPr="00242AAC">
        <w:rPr>
          <w:color w:val="000000"/>
        </w:rPr>
        <w:t xml:space="preserve">uvádění nepovoleného POR, který nebyl </w:t>
      </w:r>
      <w:r w:rsidR="00DA224D" w:rsidRPr="00242AAC">
        <w:rPr>
          <w:color w:val="000000"/>
        </w:rPr>
        <w:t xml:space="preserve">dosud </w:t>
      </w:r>
      <w:r w:rsidR="00234532" w:rsidRPr="00242AAC">
        <w:rPr>
          <w:color w:val="000000"/>
        </w:rPr>
        <w:t>v historii povolen (tzn</w:t>
      </w:r>
      <w:r>
        <w:rPr>
          <w:color w:val="000000"/>
        </w:rPr>
        <w:t xml:space="preserve">. Nelze </w:t>
      </w:r>
      <w:r w:rsidR="000A4CA6">
        <w:rPr>
          <w:color w:val="000000"/>
        </w:rPr>
        <w:t>přípravek</w:t>
      </w:r>
      <w:r>
        <w:rPr>
          <w:color w:val="000000"/>
        </w:rPr>
        <w:t xml:space="preserve"> v RegPOR vyhledat</w:t>
      </w:r>
      <w:r w:rsidR="00A20CF4" w:rsidRPr="00242AAC">
        <w:rPr>
          <w:color w:val="000000"/>
        </w:rPr>
        <w:t>)</w:t>
      </w:r>
      <w:r>
        <w:rPr>
          <w:color w:val="000000"/>
        </w:rPr>
        <w:t xml:space="preserve">, bude umožněno jej </w:t>
      </w:r>
      <w:r w:rsidR="00DA224D" w:rsidRPr="00242AAC">
        <w:rPr>
          <w:color w:val="000000"/>
        </w:rPr>
        <w:t>do protokol</w:t>
      </w:r>
      <w:r>
        <w:rPr>
          <w:color w:val="000000"/>
        </w:rPr>
        <w:t>u o kontrole dodat ruční editací (</w:t>
      </w:r>
      <w:r w:rsidR="00234532" w:rsidRPr="004921EC">
        <w:t>zápis těchto „nových“</w:t>
      </w:r>
      <w:r w:rsidR="00DA224D">
        <w:t xml:space="preserve"> </w:t>
      </w:r>
      <w:r w:rsidR="009A0641">
        <w:t>-</w:t>
      </w:r>
      <w:r w:rsidR="00DA224D">
        <w:t>dosud neregistrovaných</w:t>
      </w:r>
      <w:r w:rsidR="00234532" w:rsidRPr="004921EC">
        <w:t xml:space="preserve"> přípravků bude </w:t>
      </w:r>
      <w:r w:rsidR="00DA224D">
        <w:t xml:space="preserve">během editace kontrolního listu </w:t>
      </w:r>
      <w:r w:rsidR="00234532" w:rsidRPr="004921EC">
        <w:t xml:space="preserve">probíhat tak, že inspektorovi se nabídne tabulka </w:t>
      </w:r>
      <w:r>
        <w:t xml:space="preserve">o shodné struktuře jako </w:t>
      </w:r>
      <w:r w:rsidR="00234532" w:rsidRPr="004921EC">
        <w:t>při vyhledávání POR z registru, ale prázdná</w:t>
      </w:r>
      <w:r>
        <w:t>)</w:t>
      </w:r>
      <w:r w:rsidR="00234532" w:rsidRPr="00242AAC">
        <w:rPr>
          <w:color w:val="000000"/>
        </w:rPr>
        <w:t xml:space="preserve">. </w:t>
      </w:r>
    </w:p>
    <w:p w:rsidR="00234532" w:rsidRPr="00242AAC" w:rsidRDefault="00234532" w:rsidP="007F773E">
      <w:pPr>
        <w:pStyle w:val="Odstavecseseznamem"/>
        <w:widowControl w:val="0"/>
        <w:numPr>
          <w:ilvl w:val="0"/>
          <w:numId w:val="25"/>
        </w:numPr>
        <w:autoSpaceDE w:val="0"/>
        <w:autoSpaceDN w:val="0"/>
        <w:adjustRightInd w:val="0"/>
        <w:ind w:left="714" w:hanging="357"/>
        <w:jc w:val="both"/>
        <w:rPr>
          <w:color w:val="000000"/>
        </w:rPr>
      </w:pPr>
      <w:r w:rsidRPr="00242AAC">
        <w:rPr>
          <w:color w:val="000000"/>
        </w:rPr>
        <w:t>Informace o porušených POR bude rovněž generována do podrobného přehledu kontrol do sloupce „Porušené POR/DP“.</w:t>
      </w:r>
    </w:p>
    <w:p w:rsidR="00234532" w:rsidRPr="00422FB0" w:rsidRDefault="00234532" w:rsidP="003A21EB">
      <w:pPr>
        <w:pStyle w:val="Nadpis3"/>
      </w:pPr>
      <w:r w:rsidRPr="00422FB0">
        <w:t>Úpravy závěrečné tabulky kontrolovaných POR/DP – tisk PoK</w:t>
      </w:r>
    </w:p>
    <w:p w:rsidR="00234532" w:rsidRPr="004921EC" w:rsidRDefault="00234532" w:rsidP="00A20CF4">
      <w:pPr>
        <w:widowControl w:val="0"/>
        <w:autoSpaceDE w:val="0"/>
        <w:autoSpaceDN w:val="0"/>
        <w:adjustRightInd w:val="0"/>
        <w:spacing w:before="200"/>
        <w:jc w:val="both"/>
        <w:rPr>
          <w:color w:val="000000"/>
        </w:rPr>
      </w:pPr>
      <w:r w:rsidRPr="004921EC">
        <w:rPr>
          <w:color w:val="000000"/>
        </w:rPr>
        <w:t xml:space="preserve">Vzhledem k tomu, že do závěrečné sumární tabulky jsou zobrazovány všechny kontrolované POR, tak z důvodu snadné rozlišitelnosti přípravků, které byly kontrolovány v první sekci (okruhu otázek) týkající se skladů obecně, ale i </w:t>
      </w:r>
      <w:r w:rsidR="00FE4CAD">
        <w:rPr>
          <w:color w:val="000000"/>
        </w:rPr>
        <w:t xml:space="preserve">přípravku na ochranu rostlin/dalšího </w:t>
      </w:r>
      <w:r w:rsidR="00BF6315">
        <w:rPr>
          <w:color w:val="000000"/>
        </w:rPr>
        <w:t xml:space="preserve">prostředku </w:t>
      </w:r>
      <w:r w:rsidRPr="004921EC">
        <w:rPr>
          <w:color w:val="000000"/>
        </w:rPr>
        <w:t xml:space="preserve">POR/DP, které byly inspektorem kontrolovány ve druhé resp. třetí sekci (označování – ot. 8.1. a dále), požadujeme úpravu, která by rozlišení POR ve vztahu k sekci (okruhu) zajišťovala. </w:t>
      </w:r>
    </w:p>
    <w:p w:rsidR="00A20CF4" w:rsidRDefault="00234532" w:rsidP="00A20CF4">
      <w:pPr>
        <w:widowControl w:val="0"/>
        <w:autoSpaceDE w:val="0"/>
        <w:autoSpaceDN w:val="0"/>
        <w:adjustRightInd w:val="0"/>
        <w:spacing w:before="200"/>
        <w:jc w:val="both"/>
        <w:rPr>
          <w:color w:val="000000"/>
        </w:rPr>
      </w:pPr>
      <w:r w:rsidRPr="004921EC">
        <w:rPr>
          <w:color w:val="000000"/>
        </w:rPr>
        <w:t xml:space="preserve">Toto rozlišení je nutné promítnout i </w:t>
      </w:r>
      <w:r w:rsidRPr="004921EC">
        <w:rPr>
          <w:b/>
          <w:color w:val="000000"/>
        </w:rPr>
        <w:t>do podrobného vyhledávače</w:t>
      </w:r>
      <w:r w:rsidR="00FE4CAD">
        <w:rPr>
          <w:b/>
          <w:color w:val="000000"/>
        </w:rPr>
        <w:t xml:space="preserve"> (výstupu ve formátu xlsx)</w:t>
      </w:r>
      <w:r w:rsidRPr="004921EC">
        <w:rPr>
          <w:color w:val="000000"/>
        </w:rPr>
        <w:t xml:space="preserve"> tak, aby bylo jednoduchým filtrem zjistitelné, které </w:t>
      </w:r>
      <w:r>
        <w:rPr>
          <w:color w:val="000000"/>
        </w:rPr>
        <w:t>POR</w:t>
      </w:r>
      <w:r w:rsidRPr="004921EC">
        <w:rPr>
          <w:color w:val="000000"/>
        </w:rPr>
        <w:t xml:space="preserve"> byly v jakém </w:t>
      </w:r>
      <w:r>
        <w:rPr>
          <w:color w:val="000000"/>
        </w:rPr>
        <w:t xml:space="preserve">okruhu kontrolovány a u jakých POR </w:t>
      </w:r>
      <w:r w:rsidRPr="004921EC">
        <w:rPr>
          <w:color w:val="000000"/>
        </w:rPr>
        <w:t>bylo zjištěno porušení. Toto rozlišení bude sloužit jednak pro zpracování statistik</w:t>
      </w:r>
      <w:r w:rsidR="00A20CF4">
        <w:rPr>
          <w:color w:val="000000"/>
        </w:rPr>
        <w:t>*</w:t>
      </w:r>
      <w:r w:rsidRPr="004921EC">
        <w:rPr>
          <w:color w:val="000000"/>
        </w:rPr>
        <w:t>, jak který přípravek byl a na jakou oblast kontrolován a také pro to, aby některý POR (hojně zastoupený na trhu), nebyl v rámci 1 roku kontrolován např. 10x.</w:t>
      </w:r>
    </w:p>
    <w:p w:rsidR="003E6A09" w:rsidRDefault="00234532" w:rsidP="006D3506">
      <w:pPr>
        <w:widowControl w:val="0"/>
        <w:autoSpaceDE w:val="0"/>
        <w:autoSpaceDN w:val="0"/>
        <w:adjustRightInd w:val="0"/>
        <w:spacing w:before="200"/>
        <w:jc w:val="both"/>
        <w:rPr>
          <w:color w:val="000000"/>
        </w:rPr>
      </w:pPr>
      <w:r w:rsidRPr="004921EC">
        <w:rPr>
          <w:color w:val="000000"/>
        </w:rPr>
        <w:lastRenderedPageBreak/>
        <w:t>Informace o tom, v jakém okruhu byl daný požadavek kontrolován, bude vedena v DB s následným zobrazením ve stávajícím přehledu provedených kontrol (tzv. rozšíření podrobného vyhledávače ve struktuře „po jednotlivých přípravcích POR“).</w:t>
      </w:r>
      <w:r w:rsidR="00BA1876">
        <w:rPr>
          <w:color w:val="000000"/>
        </w:rPr>
        <w:t xml:space="preserve"> Technické řešení bude následující:</w:t>
      </w:r>
    </w:p>
    <w:p w:rsidR="00BA1876" w:rsidRPr="00BA1876" w:rsidRDefault="00BA1876" w:rsidP="007F773E">
      <w:pPr>
        <w:pStyle w:val="Textkomente"/>
        <w:numPr>
          <w:ilvl w:val="0"/>
          <w:numId w:val="29"/>
        </w:numPr>
        <w:jc w:val="both"/>
        <w:rPr>
          <w:sz w:val="22"/>
          <w:szCs w:val="22"/>
        </w:rPr>
      </w:pPr>
      <w:r w:rsidRPr="00BA1876">
        <w:rPr>
          <w:sz w:val="22"/>
          <w:szCs w:val="22"/>
        </w:rPr>
        <w:t xml:space="preserve">do sloupce „Kontrolované POR“ již nyní </w:t>
      </w:r>
      <w:r>
        <w:rPr>
          <w:sz w:val="22"/>
          <w:szCs w:val="22"/>
        </w:rPr>
        <w:t xml:space="preserve"> LPIS </w:t>
      </w:r>
      <w:r w:rsidRPr="00BA1876">
        <w:rPr>
          <w:sz w:val="22"/>
          <w:szCs w:val="22"/>
        </w:rPr>
        <w:t>„skládá“ za sebou, odděleně čárkou, všechny názvy+čísla</w:t>
      </w:r>
      <w:r w:rsidR="00257C2A">
        <w:rPr>
          <w:sz w:val="22"/>
          <w:szCs w:val="22"/>
        </w:rPr>
        <w:t xml:space="preserve"> povolení a data výroby</w:t>
      </w:r>
      <w:r w:rsidRPr="00BA1876">
        <w:rPr>
          <w:sz w:val="22"/>
          <w:szCs w:val="22"/>
        </w:rPr>
        <w:t xml:space="preserve"> přípravků, které byly v rámci kontroly kontrolovány.</w:t>
      </w:r>
    </w:p>
    <w:p w:rsidR="00BA1876" w:rsidRPr="00BA1876" w:rsidRDefault="00BA1876" w:rsidP="006D3506">
      <w:pPr>
        <w:pStyle w:val="Textkomente"/>
        <w:ind w:firstLine="851"/>
        <w:jc w:val="both"/>
        <w:rPr>
          <w:sz w:val="22"/>
          <w:szCs w:val="22"/>
        </w:rPr>
      </w:pPr>
      <w:r w:rsidRPr="00BA1876">
        <w:rPr>
          <w:noProof/>
          <w:sz w:val="22"/>
          <w:szCs w:val="22"/>
          <w:lang w:eastAsia="cs-CZ"/>
        </w:rPr>
        <w:drawing>
          <wp:inline distT="0" distB="0" distL="0" distR="0" wp14:anchorId="624E4238" wp14:editId="6F4F5660">
            <wp:extent cx="3505200" cy="11049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05200" cy="1104900"/>
                    </a:xfrm>
                    <a:prstGeom prst="rect">
                      <a:avLst/>
                    </a:prstGeom>
                  </pic:spPr>
                </pic:pic>
              </a:graphicData>
            </a:graphic>
          </wp:inline>
        </w:drawing>
      </w:r>
    </w:p>
    <w:p w:rsidR="00BA1876" w:rsidRPr="00BA1876" w:rsidRDefault="00BA1876" w:rsidP="007F773E">
      <w:pPr>
        <w:pStyle w:val="Textkomente"/>
        <w:numPr>
          <w:ilvl w:val="0"/>
          <w:numId w:val="29"/>
        </w:numPr>
        <w:jc w:val="both"/>
        <w:rPr>
          <w:sz w:val="22"/>
          <w:szCs w:val="22"/>
        </w:rPr>
      </w:pPr>
      <w:r w:rsidRPr="00BA1876">
        <w:rPr>
          <w:sz w:val="22"/>
          <w:szCs w:val="22"/>
        </w:rPr>
        <w:t xml:space="preserve">Protože kontrolní otázka (požadavek) má v DB vazbu na okruh, ke kterému se váže a přípravek má vazbu na otázku (požadavek), u kterého byl vybrán a kontrolován, </w:t>
      </w:r>
      <w:r>
        <w:rPr>
          <w:sz w:val="22"/>
          <w:szCs w:val="22"/>
        </w:rPr>
        <w:t xml:space="preserve"> LPIS je </w:t>
      </w:r>
      <w:r w:rsidRPr="00BA1876">
        <w:rPr>
          <w:sz w:val="22"/>
          <w:szCs w:val="22"/>
        </w:rPr>
        <w:t>schop</w:t>
      </w:r>
      <w:r>
        <w:rPr>
          <w:sz w:val="22"/>
          <w:szCs w:val="22"/>
        </w:rPr>
        <w:t>e</w:t>
      </w:r>
      <w:r w:rsidRPr="00BA1876">
        <w:rPr>
          <w:sz w:val="22"/>
          <w:szCs w:val="22"/>
        </w:rPr>
        <w:t>n zjistit údaj, v jakém okruhu byl přípravek kontrolován. Tento údaj pak bude</w:t>
      </w:r>
      <w:r>
        <w:rPr>
          <w:sz w:val="22"/>
          <w:szCs w:val="22"/>
        </w:rPr>
        <w:t xml:space="preserve"> zobrazován</w:t>
      </w:r>
      <w:r w:rsidRPr="00BA1876">
        <w:rPr>
          <w:sz w:val="22"/>
          <w:szCs w:val="22"/>
        </w:rPr>
        <w:t xml:space="preserve"> jako číslo 1 až 3 a to </w:t>
      </w:r>
      <w:r>
        <w:rPr>
          <w:sz w:val="22"/>
          <w:szCs w:val="22"/>
        </w:rPr>
        <w:t>za</w:t>
      </w:r>
      <w:r w:rsidRPr="00BA1876">
        <w:rPr>
          <w:sz w:val="22"/>
          <w:szCs w:val="22"/>
        </w:rPr>
        <w:t xml:space="preserve"> </w:t>
      </w:r>
      <w:r w:rsidR="00B12E1F">
        <w:rPr>
          <w:sz w:val="22"/>
          <w:szCs w:val="22"/>
          <w:u w:val="single"/>
        </w:rPr>
        <w:t>název</w:t>
      </w:r>
      <w:r w:rsidR="00257C2A">
        <w:rPr>
          <w:sz w:val="22"/>
          <w:szCs w:val="22"/>
          <w:u w:val="single"/>
        </w:rPr>
        <w:t>,</w:t>
      </w:r>
      <w:r w:rsidR="00B12E1F">
        <w:rPr>
          <w:sz w:val="22"/>
          <w:szCs w:val="22"/>
          <w:u w:val="single"/>
        </w:rPr>
        <w:t xml:space="preserve"> </w:t>
      </w:r>
      <w:r w:rsidRPr="00BA1876">
        <w:rPr>
          <w:sz w:val="22"/>
          <w:szCs w:val="22"/>
          <w:u w:val="single"/>
        </w:rPr>
        <w:t>číslo</w:t>
      </w:r>
      <w:r w:rsidR="00257C2A">
        <w:rPr>
          <w:sz w:val="22"/>
          <w:szCs w:val="22"/>
          <w:u w:val="single"/>
        </w:rPr>
        <w:t xml:space="preserve"> povolení a datum výroby </w:t>
      </w:r>
      <w:r w:rsidRPr="00BA1876">
        <w:rPr>
          <w:sz w:val="22"/>
          <w:szCs w:val="22"/>
          <w:u w:val="single"/>
        </w:rPr>
        <w:t>kontrolovaného přípravku</w:t>
      </w:r>
      <w:r w:rsidRPr="00BA1876">
        <w:rPr>
          <w:sz w:val="22"/>
          <w:szCs w:val="22"/>
        </w:rPr>
        <w:t xml:space="preserve">. Pro lepší zřetelnost </w:t>
      </w:r>
      <w:r>
        <w:rPr>
          <w:sz w:val="22"/>
          <w:szCs w:val="22"/>
        </w:rPr>
        <w:t>bude</w:t>
      </w:r>
      <w:r w:rsidRPr="00BA1876">
        <w:rPr>
          <w:sz w:val="22"/>
          <w:szCs w:val="22"/>
        </w:rPr>
        <w:t xml:space="preserve"> před číslo okruhu </w:t>
      </w:r>
      <w:r>
        <w:rPr>
          <w:sz w:val="22"/>
          <w:szCs w:val="22"/>
        </w:rPr>
        <w:t>doplněn</w:t>
      </w:r>
      <w:r w:rsidRPr="00BA1876">
        <w:rPr>
          <w:sz w:val="22"/>
          <w:szCs w:val="22"/>
        </w:rPr>
        <w:t xml:space="preserve"> ještě specifický znak, např.: </w:t>
      </w:r>
      <w:r w:rsidRPr="00BA1876">
        <w:rPr>
          <w:sz w:val="22"/>
          <w:szCs w:val="22"/>
          <w:lang w:val="en-US"/>
        </w:rPr>
        <w:t>#</w:t>
      </w:r>
      <w:r w:rsidRPr="00BA1876">
        <w:rPr>
          <w:sz w:val="22"/>
          <w:szCs w:val="22"/>
        </w:rPr>
        <w:t>. Ve sloupci podrobného vyhledávače pak bude zobrazeno např</w:t>
      </w:r>
      <w:r w:rsidRPr="00BA1876">
        <w:rPr>
          <w:i/>
          <w:sz w:val="22"/>
          <w:szCs w:val="22"/>
        </w:rPr>
        <w:t>.: Abilis Ultra (3975-12)</w:t>
      </w:r>
      <w:r w:rsidR="00257C2A">
        <w:rPr>
          <w:i/>
          <w:sz w:val="22"/>
          <w:szCs w:val="22"/>
        </w:rPr>
        <w:t>, 12. 2. 2016</w:t>
      </w:r>
      <w:r w:rsidRPr="00BA1876">
        <w:rPr>
          <w:i/>
          <w:sz w:val="22"/>
          <w:szCs w:val="22"/>
        </w:rPr>
        <w:t xml:space="preserve"> </w:t>
      </w:r>
      <w:r w:rsidRPr="00BA1876">
        <w:rPr>
          <w:i/>
          <w:sz w:val="22"/>
          <w:szCs w:val="22"/>
          <w:lang w:val="en-US"/>
        </w:rPr>
        <w:t>#</w:t>
      </w:r>
      <w:r w:rsidRPr="00BA1876">
        <w:rPr>
          <w:i/>
          <w:sz w:val="22"/>
          <w:szCs w:val="22"/>
        </w:rPr>
        <w:t>2</w:t>
      </w:r>
      <w:r w:rsidRPr="00BA1876">
        <w:rPr>
          <w:sz w:val="22"/>
          <w:szCs w:val="22"/>
        </w:rPr>
        <w:t xml:space="preserve"> </w:t>
      </w:r>
    </w:p>
    <w:p w:rsidR="003E6A09" w:rsidRPr="00422FB0" w:rsidRDefault="00234532" w:rsidP="003A21EB">
      <w:pPr>
        <w:pStyle w:val="Nadpis3"/>
      </w:pPr>
      <w:r w:rsidRPr="00422FB0">
        <w:t>Doplnění možnosti ukládání úředního opatření dle správního řádu</w:t>
      </w:r>
    </w:p>
    <w:p w:rsidR="00234532" w:rsidRPr="0044534E" w:rsidRDefault="00234532" w:rsidP="00242AAC">
      <w:pPr>
        <w:widowControl w:val="0"/>
        <w:autoSpaceDE w:val="0"/>
        <w:autoSpaceDN w:val="0"/>
        <w:adjustRightInd w:val="0"/>
        <w:spacing w:before="200"/>
        <w:jc w:val="both"/>
        <w:rPr>
          <w:color w:val="000000"/>
        </w:rPr>
      </w:pPr>
      <w:r w:rsidRPr="0044534E">
        <w:rPr>
          <w:color w:val="000000"/>
        </w:rPr>
        <w:t>Úřední opatření (ÚO) dle § 72 zákona o RLP je ukládáno v případech, kdy dojde k ohrožení ž</w:t>
      </w:r>
      <w:r w:rsidR="00BF3EC2">
        <w:rPr>
          <w:color w:val="000000"/>
        </w:rPr>
        <w:t>ivotního prostředí</w:t>
      </w:r>
      <w:r w:rsidRPr="0044534E">
        <w:rPr>
          <w:color w:val="000000"/>
        </w:rPr>
        <w:t xml:space="preserve">, zdraví lidí a zvířat. V případech, kdy není ohroženo </w:t>
      </w:r>
      <w:r w:rsidR="00FE4CAD">
        <w:rPr>
          <w:color w:val="000000"/>
        </w:rPr>
        <w:t>životní prostředí</w:t>
      </w:r>
      <w:r w:rsidRPr="0044534E">
        <w:rPr>
          <w:color w:val="000000"/>
        </w:rPr>
        <w:t xml:space="preserve"> a zdraví lidí a zvířat je ukládáno ÚO dle § 143 správního řádu. Možnost ukládání ÚO dle RLP je již v </w:t>
      </w:r>
      <w:r w:rsidR="00B853F8">
        <w:rPr>
          <w:color w:val="000000"/>
        </w:rPr>
        <w:t>MK ÚKZÚZ</w:t>
      </w:r>
      <w:r w:rsidRPr="0044534E">
        <w:rPr>
          <w:color w:val="000000"/>
        </w:rPr>
        <w:t xml:space="preserve"> u kontrol POR DIS zavedena a z důvodu zajištění úředního postupu je nutné </w:t>
      </w:r>
      <w:r w:rsidRPr="0044534E">
        <w:rPr>
          <w:color w:val="000000"/>
        </w:rPr>
        <w:lastRenderedPageBreak/>
        <w:t>rozšířit ukládání povinností o možnost dle správního řádu.</w:t>
      </w:r>
    </w:p>
    <w:p w:rsidR="00234532" w:rsidRPr="0044534E" w:rsidRDefault="00234532" w:rsidP="00242AAC">
      <w:pPr>
        <w:widowControl w:val="0"/>
        <w:autoSpaceDE w:val="0"/>
        <w:autoSpaceDN w:val="0"/>
        <w:adjustRightInd w:val="0"/>
        <w:spacing w:before="200"/>
        <w:jc w:val="both"/>
        <w:rPr>
          <w:color w:val="000000"/>
        </w:rPr>
      </w:pPr>
      <w:r w:rsidRPr="0044534E">
        <w:rPr>
          <w:color w:val="000000"/>
        </w:rPr>
        <w:t>Technické řešení – v </w:t>
      </w:r>
      <w:r w:rsidR="00B853F8">
        <w:rPr>
          <w:color w:val="000000"/>
        </w:rPr>
        <w:t>MK ÚKZÚZ</w:t>
      </w:r>
      <w:r w:rsidRPr="0044534E">
        <w:rPr>
          <w:color w:val="000000"/>
        </w:rPr>
        <w:t xml:space="preserve"> v KL u všech požadavků POR DIS v případě porušení v případě ukládání povinnosti požadujeme rozšíření výčtu opatření o možnost „Ano – dle správního řádu“ a stávající variantu „Ano“ přejmenovat na „Ano – dle zákona o RLP“.. Tyto úpravy je nutné zajistit v online i off-line režimu.</w:t>
      </w:r>
    </w:p>
    <w:p w:rsidR="00234532" w:rsidRDefault="00234532" w:rsidP="00242AAC">
      <w:pPr>
        <w:widowControl w:val="0"/>
        <w:autoSpaceDE w:val="0"/>
        <w:autoSpaceDN w:val="0"/>
        <w:adjustRightInd w:val="0"/>
        <w:spacing w:before="200"/>
        <w:jc w:val="both"/>
        <w:rPr>
          <w:color w:val="000000"/>
        </w:rPr>
      </w:pPr>
      <w:r>
        <w:rPr>
          <w:noProof/>
          <w:color w:val="1F497D"/>
          <w:lang w:eastAsia="cs-CZ"/>
        </w:rPr>
        <w:drawing>
          <wp:inline distT="0" distB="0" distL="0" distR="0" wp14:anchorId="1F1695C2" wp14:editId="407BF603">
            <wp:extent cx="1621790" cy="966470"/>
            <wp:effectExtent l="0" t="0" r="0" b="5080"/>
            <wp:docPr id="4" name="Obrázek 4" descr="cid:image001.png@01D3ABB1.2956C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3ABB1.2956C5B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621790" cy="966470"/>
                    </a:xfrm>
                    <a:prstGeom prst="rect">
                      <a:avLst/>
                    </a:prstGeom>
                    <a:noFill/>
                    <a:ln>
                      <a:noFill/>
                    </a:ln>
                  </pic:spPr>
                </pic:pic>
              </a:graphicData>
            </a:graphic>
          </wp:inline>
        </w:drawing>
      </w:r>
    </w:p>
    <w:p w:rsidR="00234532" w:rsidRPr="00170728" w:rsidRDefault="00234532" w:rsidP="00242AAC">
      <w:pPr>
        <w:widowControl w:val="0"/>
        <w:autoSpaceDE w:val="0"/>
        <w:autoSpaceDN w:val="0"/>
        <w:adjustRightInd w:val="0"/>
        <w:spacing w:before="200"/>
        <w:jc w:val="both"/>
        <w:rPr>
          <w:i/>
          <w:iCs/>
        </w:rPr>
      </w:pPr>
      <w:r w:rsidRPr="00480C33">
        <w:rPr>
          <w:color w:val="000000"/>
        </w:rPr>
        <w:t xml:space="preserve">U </w:t>
      </w:r>
      <w:r>
        <w:rPr>
          <w:color w:val="000000"/>
        </w:rPr>
        <w:t xml:space="preserve">nové varianty </w:t>
      </w:r>
      <w:r w:rsidRPr="0044534E">
        <w:rPr>
          <w:b/>
          <w:i/>
          <w:color w:val="000000"/>
        </w:rPr>
        <w:t>ÚO dle správního řádu</w:t>
      </w:r>
      <w:r>
        <w:rPr>
          <w:color w:val="000000"/>
        </w:rPr>
        <w:t xml:space="preserve"> je nutné </w:t>
      </w:r>
      <w:r w:rsidRPr="0044534E">
        <w:rPr>
          <w:b/>
          <w:color w:val="000000"/>
        </w:rPr>
        <w:t>do PoK</w:t>
      </w:r>
      <w:r>
        <w:rPr>
          <w:color w:val="000000"/>
        </w:rPr>
        <w:t xml:space="preserve"> zajistit i generování souvisejícího </w:t>
      </w:r>
      <w:r w:rsidRPr="0044534E">
        <w:rPr>
          <w:b/>
          <w:color w:val="000000"/>
        </w:rPr>
        <w:t>poučení</w:t>
      </w:r>
      <w:r>
        <w:rPr>
          <w:color w:val="000000"/>
        </w:rPr>
        <w:t xml:space="preserve">: </w:t>
      </w:r>
      <w:r>
        <w:rPr>
          <w:i/>
          <w:iCs/>
          <w:u w:val="single"/>
        </w:rPr>
        <w:t>„</w:t>
      </w:r>
      <w:r>
        <w:rPr>
          <w:i/>
          <w:iCs/>
        </w:rPr>
        <w:t xml:space="preserve">Ústřední kontrolní a zkušební ústav zemědělský (dále jen „ÚKZÚZ“) rozhodl </w:t>
      </w:r>
      <w:r w:rsidRPr="00170728">
        <w:rPr>
          <w:i/>
          <w:iCs/>
        </w:rPr>
        <w:t>§ 143 odst. 1 písm. d) zákona č. 500/2004 Sb., aby kontrolovaná osoba odstranila nedostatky zjištěné při výkonu odborného dozoru popsané v kontrolním zjištění tohoto protokolu a za tím účelem jí ulož</w:t>
      </w:r>
      <w:r>
        <w:rPr>
          <w:i/>
          <w:iCs/>
        </w:rPr>
        <w:t xml:space="preserve">il následující povinnost(i):“. </w:t>
      </w:r>
      <w:r w:rsidRPr="009A0641">
        <w:rPr>
          <w:iCs/>
        </w:rPr>
        <w:t>Opět v online i v off-line.</w:t>
      </w:r>
    </w:p>
    <w:p w:rsidR="00234532" w:rsidRDefault="00234532" w:rsidP="006D3506">
      <w:pPr>
        <w:widowControl w:val="0"/>
        <w:autoSpaceDE w:val="0"/>
        <w:autoSpaceDN w:val="0"/>
        <w:adjustRightInd w:val="0"/>
        <w:spacing w:before="200"/>
        <w:jc w:val="both"/>
        <w:rPr>
          <w:color w:val="000000"/>
        </w:rPr>
      </w:pPr>
      <w:r w:rsidRPr="00494816">
        <w:rPr>
          <w:b/>
          <w:color w:val="000000"/>
        </w:rPr>
        <w:t xml:space="preserve">Evidence uložených ÚO: </w:t>
      </w:r>
      <w:r w:rsidR="006D3506">
        <w:t>Viz kapitola úprava vyhledávače kontrol.</w:t>
      </w:r>
    </w:p>
    <w:p w:rsidR="00C54D7C" w:rsidRDefault="00C54D7C" w:rsidP="00C54D7C">
      <w:pPr>
        <w:pStyle w:val="Nadpis2"/>
        <w:numPr>
          <w:ilvl w:val="0"/>
          <w:numId w:val="0"/>
        </w:numPr>
        <w:ind w:left="576"/>
      </w:pPr>
    </w:p>
    <w:p w:rsidR="00C54D7C" w:rsidRDefault="00C54D7C" w:rsidP="00C54D7C">
      <w:pPr>
        <w:pStyle w:val="Nadpis2"/>
      </w:pPr>
      <w:r>
        <w:t>Rozšíření MK ÚKZÚZ o kontroly sadů</w:t>
      </w:r>
    </w:p>
    <w:p w:rsidR="00C54D7C" w:rsidRDefault="00C54D7C" w:rsidP="00C54D7C">
      <w:r>
        <w:t>Předmětem požadavku je začlenění nového typu kontrol sadů do MK ÚKZÚZ. Do centrálního číselníku MZK budou zavedeny 2 nové typy kontrol (podoblasti):</w:t>
      </w:r>
    </w:p>
    <w:p w:rsidR="006D3506" w:rsidRDefault="006D3506" w:rsidP="007F773E">
      <w:pPr>
        <w:pStyle w:val="Odstavecseseznamem"/>
        <w:numPr>
          <w:ilvl w:val="0"/>
          <w:numId w:val="26"/>
        </w:numPr>
      </w:pPr>
      <w:r>
        <w:t>Kontrola evidovaných údajů existujícího sadu</w:t>
      </w:r>
    </w:p>
    <w:p w:rsidR="00C54D7C" w:rsidRDefault="00C54D7C" w:rsidP="007F773E">
      <w:pPr>
        <w:pStyle w:val="Odstavecseseznamem"/>
        <w:numPr>
          <w:ilvl w:val="0"/>
          <w:numId w:val="26"/>
        </w:numPr>
      </w:pPr>
      <w:r>
        <w:t xml:space="preserve">Kontrola </w:t>
      </w:r>
      <w:r w:rsidR="006D3506">
        <w:t>nového sadu</w:t>
      </w:r>
    </w:p>
    <w:p w:rsidR="00C54D7C" w:rsidRDefault="00C54D7C" w:rsidP="00C54D7C">
      <w:r>
        <w:lastRenderedPageBreak/>
        <w:t>Základním kontrolovaným prvkem je DPB evidovaný v LPIS s kulturou S vnitřně členěný na produkční plochy načtené z registru sadů.</w:t>
      </w:r>
      <w:r w:rsidR="006D3506">
        <w:t xml:space="preserve"> V případě nového sadu se bude zpravidla jednat o návrh DPB s kulturou S anebo evidovaný, ale nespárovaný sad.</w:t>
      </w:r>
    </w:p>
    <w:p w:rsidR="00C54D7C" w:rsidRDefault="00C54D7C" w:rsidP="00C54D7C">
      <w:r>
        <w:t>Rizikovou analýzu a výběr subjektů řeší samostatné PZ 366.</w:t>
      </w:r>
    </w:p>
    <w:p w:rsidR="006D3506" w:rsidRPr="00422FB0" w:rsidRDefault="006D3506" w:rsidP="003A21EB">
      <w:pPr>
        <w:pStyle w:val="Nadpis3"/>
      </w:pPr>
      <w:r w:rsidRPr="00422FB0">
        <w:t>Kontrola evidovaných údajů existujícího sadu</w:t>
      </w:r>
    </w:p>
    <w:p w:rsidR="00C54D7C" w:rsidRPr="006D3506" w:rsidRDefault="00C54D7C" w:rsidP="00C54D7C">
      <w:pPr>
        <w:pStyle w:val="Nadpis4"/>
      </w:pPr>
      <w:r w:rsidRPr="006D3506">
        <w:t>Vytvoření přehledu kontrolovaných DPB na úvodu kontrolního listu:</w:t>
      </w:r>
    </w:p>
    <w:p w:rsidR="006D3506" w:rsidRDefault="00C54D7C" w:rsidP="007F773E">
      <w:pPr>
        <w:pStyle w:val="Odstavecseseznamem"/>
        <w:numPr>
          <w:ilvl w:val="0"/>
          <w:numId w:val="27"/>
        </w:numPr>
        <w:jc w:val="both"/>
      </w:pPr>
      <w:r>
        <w:t>Základním principem je vytvoření Tzv. kontrolního listu kontrolovaných DPB</w:t>
      </w:r>
    </w:p>
    <w:p w:rsidR="00F607C5" w:rsidRDefault="00F607C5" w:rsidP="007F773E">
      <w:pPr>
        <w:pStyle w:val="Odstavecseseznamem"/>
        <w:numPr>
          <w:ilvl w:val="0"/>
          <w:numId w:val="27"/>
        </w:numPr>
        <w:jc w:val="both"/>
      </w:pPr>
      <w:r>
        <w:t xml:space="preserve">Do KL se načtou všechny DPB s kulturou S a </w:t>
      </w:r>
      <w:r w:rsidRPr="00880A21">
        <w:rPr>
          <w:b/>
        </w:rPr>
        <w:t>současně se načte evidenční číslo sadu z</w:t>
      </w:r>
      <w:r w:rsidR="00880A21">
        <w:rPr>
          <w:b/>
        </w:rPr>
        <w:t> Registru sadů</w:t>
      </w:r>
      <w:r w:rsidRPr="00880A21">
        <w:rPr>
          <w:b/>
        </w:rPr>
        <w:t>, přehled produkčních ploch s dřevinou, odrůdou a výměrou</w:t>
      </w:r>
      <w:r>
        <w:t>.</w:t>
      </w:r>
      <w:r w:rsidR="00880A21">
        <w:t xml:space="preserve"> Základní zobrazení bude v tabulce se sloupci uvedenými níže a z tabulky bude možné </w:t>
      </w:r>
      <w:r>
        <w:t xml:space="preserve"> rozkliknout detail</w:t>
      </w:r>
      <w:r w:rsidR="00880A21">
        <w:t xml:space="preserve"> s produkční skladbou (podobně jako je uváděna v komponentě detailu sadu v předtiscích (viz obr.níže)</w:t>
      </w:r>
      <w:r>
        <w:t>.</w:t>
      </w:r>
      <w:r w:rsidR="00880A21">
        <w:t xml:space="preserve"> Na základním přehledu DPB budou uvedeny následující sloupce:</w:t>
      </w:r>
    </w:p>
    <w:p w:rsidR="00880A21" w:rsidRDefault="00880A21" w:rsidP="007F773E">
      <w:pPr>
        <w:pStyle w:val="Odstavecseseznamem"/>
        <w:numPr>
          <w:ilvl w:val="0"/>
          <w:numId w:val="31"/>
        </w:numPr>
        <w:jc w:val="both"/>
      </w:pPr>
      <w:r>
        <w:t>Čtverec</w:t>
      </w:r>
    </w:p>
    <w:p w:rsidR="00880A21" w:rsidRDefault="00880A21" w:rsidP="007F773E">
      <w:pPr>
        <w:pStyle w:val="Odstavecseseznamem"/>
        <w:numPr>
          <w:ilvl w:val="0"/>
          <w:numId w:val="31"/>
        </w:numPr>
        <w:jc w:val="both"/>
      </w:pPr>
      <w:r>
        <w:t>Zkrácený kód</w:t>
      </w:r>
    </w:p>
    <w:p w:rsidR="00880A21" w:rsidRDefault="00880A21" w:rsidP="007F773E">
      <w:pPr>
        <w:pStyle w:val="Odstavecseseznamem"/>
        <w:numPr>
          <w:ilvl w:val="0"/>
          <w:numId w:val="31"/>
        </w:numPr>
        <w:jc w:val="both"/>
      </w:pPr>
      <w:r>
        <w:t>Výměra sadu</w:t>
      </w:r>
    </w:p>
    <w:p w:rsidR="00880A21" w:rsidRDefault="00880A21" w:rsidP="007F773E">
      <w:pPr>
        <w:pStyle w:val="Odstavecseseznamem"/>
        <w:numPr>
          <w:ilvl w:val="0"/>
          <w:numId w:val="31"/>
        </w:numPr>
        <w:jc w:val="both"/>
      </w:pPr>
      <w:r>
        <w:t xml:space="preserve">Registrační číslo dle </w:t>
      </w:r>
      <w:r w:rsidR="00C40A3C">
        <w:t>Reg. sadů</w:t>
      </w:r>
    </w:p>
    <w:p w:rsidR="00880A21" w:rsidRDefault="00880A21" w:rsidP="007F773E">
      <w:pPr>
        <w:pStyle w:val="Odstavecseseznamem"/>
        <w:numPr>
          <w:ilvl w:val="0"/>
          <w:numId w:val="31"/>
        </w:numPr>
        <w:jc w:val="both"/>
      </w:pPr>
      <w:r>
        <w:t>Evidované druhy dřevin oddělené středníkem</w:t>
      </w:r>
    </w:p>
    <w:p w:rsidR="00880A21" w:rsidRDefault="00880A21" w:rsidP="007F773E">
      <w:pPr>
        <w:pStyle w:val="Odstavecseseznamem"/>
        <w:numPr>
          <w:ilvl w:val="0"/>
          <w:numId w:val="31"/>
        </w:numPr>
        <w:jc w:val="both"/>
      </w:pPr>
      <w:r>
        <w:t>Průměrný počet stromů/ha</w:t>
      </w:r>
    </w:p>
    <w:p w:rsidR="00880A21" w:rsidRDefault="00880A21" w:rsidP="007F773E">
      <w:pPr>
        <w:pStyle w:val="Odstavecseseznamem"/>
        <w:numPr>
          <w:ilvl w:val="0"/>
          <w:numId w:val="31"/>
        </w:numPr>
        <w:jc w:val="both"/>
      </w:pPr>
      <w:r>
        <w:t>Průměrné stáří sadu</w:t>
      </w:r>
    </w:p>
    <w:p w:rsidR="00880A21" w:rsidRDefault="00880A21" w:rsidP="007F773E">
      <w:pPr>
        <w:pStyle w:val="Odstavecseseznamem"/>
        <w:numPr>
          <w:ilvl w:val="0"/>
          <w:numId w:val="31"/>
        </w:numPr>
        <w:jc w:val="both"/>
      </w:pPr>
      <w:r>
        <w:t>Nejstarší produkční plocha</w:t>
      </w:r>
    </w:p>
    <w:p w:rsidR="00880A21" w:rsidRDefault="00880A21" w:rsidP="007F773E">
      <w:pPr>
        <w:pStyle w:val="Odstavecseseznamem"/>
        <w:numPr>
          <w:ilvl w:val="0"/>
          <w:numId w:val="31"/>
        </w:numPr>
        <w:jc w:val="both"/>
      </w:pPr>
      <w:r>
        <w:t>Nejmladší produkční plocha</w:t>
      </w:r>
    </w:p>
    <w:p w:rsidR="00880A21" w:rsidRDefault="00880A21" w:rsidP="007F773E">
      <w:pPr>
        <w:pStyle w:val="Odstavecseseznamem"/>
        <w:numPr>
          <w:ilvl w:val="0"/>
          <w:numId w:val="31"/>
        </w:numPr>
        <w:jc w:val="both"/>
      </w:pPr>
      <w:r>
        <w:lastRenderedPageBreak/>
        <w:t>Žádost o IPO (ANO/NE)</w:t>
      </w:r>
    </w:p>
    <w:p w:rsidR="00880A21" w:rsidRDefault="00880A21" w:rsidP="007F773E">
      <w:pPr>
        <w:pStyle w:val="Odstavecseseznamem"/>
        <w:numPr>
          <w:ilvl w:val="0"/>
          <w:numId w:val="31"/>
        </w:numPr>
        <w:jc w:val="both"/>
      </w:pPr>
      <w:r>
        <w:t>Žádost o VCS O1/O2 (ANO/NE)</w:t>
      </w:r>
    </w:p>
    <w:p w:rsidR="00880A21" w:rsidRDefault="00880A21" w:rsidP="007F773E">
      <w:pPr>
        <w:pStyle w:val="Odstavecseseznamem"/>
        <w:numPr>
          <w:ilvl w:val="0"/>
          <w:numId w:val="31"/>
        </w:numPr>
        <w:jc w:val="both"/>
      </w:pPr>
      <w:r>
        <w:t>Žádost o EZ-IS (ANO/NE)</w:t>
      </w:r>
    </w:p>
    <w:p w:rsidR="00880A21" w:rsidRDefault="00880A21" w:rsidP="007F773E">
      <w:pPr>
        <w:pStyle w:val="Odstavecseseznamem"/>
        <w:numPr>
          <w:ilvl w:val="0"/>
          <w:numId w:val="31"/>
        </w:numPr>
        <w:jc w:val="both"/>
      </w:pPr>
      <w:r>
        <w:t>Žádost o EZ-OS (ANO/NE)</w:t>
      </w:r>
    </w:p>
    <w:p w:rsidR="00F607C5" w:rsidRDefault="00F607C5" w:rsidP="00234532">
      <w:pPr>
        <w:spacing w:after="0"/>
        <w:jc w:val="both"/>
        <w:rPr>
          <w:color w:val="FF0000"/>
        </w:rPr>
      </w:pPr>
    </w:p>
    <w:p w:rsidR="00880A21" w:rsidRDefault="00880A21" w:rsidP="00880A21">
      <w:pPr>
        <w:keepNext/>
        <w:spacing w:after="0"/>
        <w:jc w:val="both"/>
      </w:pPr>
      <w:r>
        <w:rPr>
          <w:noProof/>
          <w:lang w:eastAsia="cs-CZ"/>
        </w:rPr>
        <w:drawing>
          <wp:inline distT="0" distB="0" distL="0" distR="0" wp14:anchorId="5E1260AB" wp14:editId="02136D98">
            <wp:extent cx="4391025" cy="2886075"/>
            <wp:effectExtent l="0" t="0" r="9525"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391025" cy="2886075"/>
                    </a:xfrm>
                    <a:prstGeom prst="rect">
                      <a:avLst/>
                    </a:prstGeom>
                  </pic:spPr>
                </pic:pic>
              </a:graphicData>
            </a:graphic>
          </wp:inline>
        </w:drawing>
      </w:r>
    </w:p>
    <w:p w:rsidR="00F607C5" w:rsidRDefault="00880A21" w:rsidP="00880A21">
      <w:pPr>
        <w:pStyle w:val="Titulek"/>
        <w:jc w:val="both"/>
        <w:rPr>
          <w:color w:val="FF0000"/>
        </w:rPr>
      </w:pPr>
      <w:r>
        <w:t xml:space="preserve">Obrázek </w:t>
      </w:r>
      <w:r w:rsidR="002C501C">
        <w:rPr>
          <w:noProof/>
        </w:rPr>
        <w:fldChar w:fldCharType="begin"/>
      </w:r>
      <w:r w:rsidR="002C501C">
        <w:rPr>
          <w:noProof/>
        </w:rPr>
        <w:instrText xml:space="preserve"> SEQ Obrázek \* ARABIC </w:instrText>
      </w:r>
      <w:r w:rsidR="002C501C">
        <w:rPr>
          <w:noProof/>
        </w:rPr>
        <w:fldChar w:fldCharType="separate"/>
      </w:r>
      <w:r w:rsidR="0049232B">
        <w:rPr>
          <w:noProof/>
        </w:rPr>
        <w:t>1</w:t>
      </w:r>
      <w:r w:rsidR="002C501C">
        <w:rPr>
          <w:noProof/>
        </w:rPr>
        <w:fldChar w:fldCharType="end"/>
      </w:r>
      <w:r>
        <w:t xml:space="preserve"> Zobrazení detailu produkčních ploch sadu</w:t>
      </w:r>
    </w:p>
    <w:p w:rsidR="00880A21" w:rsidRDefault="00880A21" w:rsidP="00234532">
      <w:pPr>
        <w:spacing w:after="0"/>
        <w:jc w:val="both"/>
        <w:rPr>
          <w:color w:val="FF0000"/>
        </w:rPr>
      </w:pPr>
    </w:p>
    <w:p w:rsidR="00880A21" w:rsidRPr="00880A21" w:rsidRDefault="00880A21" w:rsidP="007F773E">
      <w:pPr>
        <w:pStyle w:val="Odstavecseseznamem"/>
        <w:numPr>
          <w:ilvl w:val="0"/>
          <w:numId w:val="27"/>
        </w:numPr>
      </w:pPr>
      <w:r w:rsidRPr="00880A21">
        <w:t>Na kontrolním listu budou dále 3 editovatelné sloupce odpovídaj</w:t>
      </w:r>
      <w:r w:rsidR="00257C2A">
        <w:t>í</w:t>
      </w:r>
      <w:r w:rsidRPr="00880A21">
        <w:t>cí kontrolním otázkám:</w:t>
      </w:r>
    </w:p>
    <w:p w:rsidR="00880A21" w:rsidRDefault="00880A21" w:rsidP="007F773E">
      <w:pPr>
        <w:pStyle w:val="Odstavecseseznamem"/>
        <w:numPr>
          <w:ilvl w:val="0"/>
          <w:numId w:val="32"/>
        </w:numPr>
      </w:pPr>
      <w:r w:rsidRPr="00880A21">
        <w:t>Kontrolován ANO/NE – v případě, že nikoliv další 2 sloupce zašednou a budou needitovatelné.</w:t>
      </w:r>
    </w:p>
    <w:p w:rsidR="00880A21" w:rsidRDefault="00880A21" w:rsidP="007F773E">
      <w:pPr>
        <w:pStyle w:val="Odstavecseseznamem"/>
        <w:numPr>
          <w:ilvl w:val="0"/>
          <w:numId w:val="32"/>
        </w:numPr>
      </w:pPr>
      <w:r>
        <w:t>Rovnoměrně a souvisle osázená plocha – ANO/NE</w:t>
      </w:r>
    </w:p>
    <w:p w:rsidR="00880A21" w:rsidRPr="00880A21" w:rsidRDefault="00880A21" w:rsidP="007F773E">
      <w:pPr>
        <w:pStyle w:val="Odstavecseseznamem"/>
        <w:numPr>
          <w:ilvl w:val="0"/>
          <w:numId w:val="32"/>
        </w:numPr>
        <w:rPr>
          <w:rFonts w:cs="Arial"/>
        </w:rPr>
      </w:pPr>
      <w:r w:rsidRPr="00880A21">
        <w:rPr>
          <w:rFonts w:cs="Arial"/>
          <w:color w:val="000000"/>
          <w:lang w:eastAsia="cs-CZ"/>
        </w:rPr>
        <w:t>Souhlasí evidované údaje v RS se skutečností?</w:t>
      </w:r>
      <w:r>
        <w:rPr>
          <w:rFonts w:cs="Arial"/>
          <w:color w:val="000000"/>
          <w:lang w:eastAsia="cs-CZ"/>
        </w:rPr>
        <w:t xml:space="preserve"> – ANO/NE. V případě odpovědi NE bude nutné otevřít detail sadu s produkčními plochami, na kterém bude umožněno:</w:t>
      </w:r>
    </w:p>
    <w:p w:rsidR="00880A21" w:rsidRPr="00C40A3C" w:rsidRDefault="00880A21" w:rsidP="007F773E">
      <w:pPr>
        <w:pStyle w:val="Odstavecseseznamem"/>
        <w:numPr>
          <w:ilvl w:val="0"/>
          <w:numId w:val="31"/>
        </w:numPr>
        <w:rPr>
          <w:rFonts w:cs="Arial"/>
        </w:rPr>
      </w:pPr>
      <w:r>
        <w:rPr>
          <w:rFonts w:cs="Arial"/>
          <w:color w:val="000000"/>
          <w:lang w:eastAsia="cs-CZ"/>
        </w:rPr>
        <w:lastRenderedPageBreak/>
        <w:t>Vyplnit do samostatného editovatelného sloupce Zjištěný počet jedinců</w:t>
      </w:r>
    </w:p>
    <w:p w:rsidR="00C40A3C" w:rsidRPr="00C40A3C" w:rsidRDefault="00C40A3C" w:rsidP="007F773E">
      <w:pPr>
        <w:pStyle w:val="Odstavecseseznamem"/>
        <w:numPr>
          <w:ilvl w:val="0"/>
          <w:numId w:val="31"/>
        </w:numPr>
        <w:rPr>
          <w:rFonts w:cs="Arial"/>
        </w:rPr>
      </w:pPr>
      <w:r w:rsidRPr="00C40A3C">
        <w:rPr>
          <w:rFonts w:cs="Arial"/>
          <w:color w:val="000000"/>
          <w:lang w:eastAsia="cs-CZ"/>
        </w:rPr>
        <w:t>Vyplnit do samostatného editovatelného sloupce Zjištěnou výměru produkční plochy</w:t>
      </w:r>
    </w:p>
    <w:p w:rsidR="00C40A3C" w:rsidRPr="00C40A3C" w:rsidRDefault="00C40A3C" w:rsidP="007F773E">
      <w:pPr>
        <w:pStyle w:val="Odstavecseseznamem"/>
        <w:numPr>
          <w:ilvl w:val="0"/>
          <w:numId w:val="31"/>
        </w:numPr>
        <w:rPr>
          <w:rFonts w:cs="Arial"/>
        </w:rPr>
      </w:pPr>
      <w:r>
        <w:rPr>
          <w:rFonts w:cs="Arial"/>
          <w:color w:val="000000"/>
          <w:lang w:eastAsia="cs-CZ"/>
        </w:rPr>
        <w:t>Vyplnit do samostatného sloupce, zda byl u produkční plochy nesplněn min. počet jed</w:t>
      </w:r>
      <w:r w:rsidR="00257C2A">
        <w:rPr>
          <w:rFonts w:cs="Arial"/>
          <w:color w:val="000000"/>
          <w:lang w:eastAsia="cs-CZ"/>
        </w:rPr>
        <w:t>i</w:t>
      </w:r>
      <w:r>
        <w:rPr>
          <w:rFonts w:cs="Arial"/>
          <w:color w:val="000000"/>
          <w:lang w:eastAsia="cs-CZ"/>
        </w:rPr>
        <w:t>nců/ha</w:t>
      </w:r>
    </w:p>
    <w:p w:rsidR="00880A21" w:rsidRPr="00880A21" w:rsidRDefault="00880A21" w:rsidP="007F773E">
      <w:pPr>
        <w:pStyle w:val="Odstavecseseznamem"/>
        <w:numPr>
          <w:ilvl w:val="0"/>
          <w:numId w:val="31"/>
        </w:numPr>
        <w:rPr>
          <w:rFonts w:cs="Arial"/>
        </w:rPr>
      </w:pPr>
      <w:r>
        <w:rPr>
          <w:rFonts w:cs="Arial"/>
          <w:color w:val="000000"/>
          <w:lang w:eastAsia="cs-CZ"/>
        </w:rPr>
        <w:t>Přidat novou produkční plochu</w:t>
      </w:r>
    </w:p>
    <w:p w:rsidR="00880A21" w:rsidRPr="00880A21" w:rsidRDefault="00C40A3C" w:rsidP="007F773E">
      <w:pPr>
        <w:pStyle w:val="Odstavecseseznamem"/>
        <w:numPr>
          <w:ilvl w:val="0"/>
          <w:numId w:val="31"/>
        </w:numPr>
        <w:rPr>
          <w:rFonts w:cs="Arial"/>
        </w:rPr>
      </w:pPr>
      <w:r>
        <w:rPr>
          <w:rFonts w:cs="Arial"/>
        </w:rPr>
        <w:t>Doplnit k existující produkční ploše ostatní zjištění nesoulad</w:t>
      </w:r>
    </w:p>
    <w:p w:rsidR="00C40A3C" w:rsidRPr="00C40A3C" w:rsidRDefault="00C40A3C" w:rsidP="007F773E">
      <w:pPr>
        <w:pStyle w:val="Odstavecseseznamem"/>
        <w:numPr>
          <w:ilvl w:val="0"/>
          <w:numId w:val="27"/>
        </w:numPr>
        <w:spacing w:after="0"/>
        <w:jc w:val="both"/>
      </w:pPr>
      <w:r w:rsidRPr="00C40A3C">
        <w:t>U každé otázky musí být možnost uložit nápravné opatření s dat</w:t>
      </w:r>
      <w:r w:rsidR="007D1117">
        <w:t>em</w:t>
      </w:r>
      <w:r w:rsidRPr="00C40A3C">
        <w:t xml:space="preserve"> – bude se následně generovat formulář</w:t>
      </w:r>
      <w:r w:rsidR="00257C2A">
        <w:t xml:space="preserve"> (tabulka), kde bude zadáno konkrétní</w:t>
      </w:r>
      <w:r w:rsidR="007D1117">
        <w:t xml:space="preserve"> </w:t>
      </w:r>
      <w:r w:rsidRPr="00C40A3C">
        <w:t>NO</w:t>
      </w:r>
    </w:p>
    <w:p w:rsidR="00C40A3C" w:rsidRPr="00C40A3C" w:rsidRDefault="00F607C5" w:rsidP="007F773E">
      <w:pPr>
        <w:pStyle w:val="Odstavecseseznamem"/>
        <w:numPr>
          <w:ilvl w:val="0"/>
          <w:numId w:val="27"/>
        </w:numPr>
        <w:spacing w:after="0"/>
        <w:jc w:val="both"/>
      </w:pPr>
      <w:r w:rsidRPr="00C40A3C">
        <w:t>Po vyplnění kontrolního listu budou automaticky ke kontrolním otázkám vyplněny skutečnosti, zda bylo zjištěno x nezjištěno porušení a do textace zjištěného porušení budou doplněny DPB a případně jejich produkční plochy, u nichž byl zjištěn rozdíl proti evidované skutečnosti anebo porušení podmínky min. počtu jedinců.</w:t>
      </w:r>
    </w:p>
    <w:p w:rsidR="00C40A3C" w:rsidRDefault="00F607C5" w:rsidP="007F773E">
      <w:pPr>
        <w:pStyle w:val="Odstavecseseznamem"/>
        <w:numPr>
          <w:ilvl w:val="0"/>
          <w:numId w:val="27"/>
        </w:numPr>
        <w:spacing w:after="0"/>
        <w:jc w:val="both"/>
      </w:pPr>
      <w:r w:rsidRPr="00C40A3C">
        <w:t xml:space="preserve">V kontrolním listu bude </w:t>
      </w:r>
      <w:r w:rsidR="00C40A3C">
        <w:t>celkové hodnocení</w:t>
      </w:r>
      <w:r w:rsidR="00C40A3C" w:rsidRPr="00C40A3C">
        <w:t>, které umožní vyplnění volného textu kontrolorovi.</w:t>
      </w:r>
    </w:p>
    <w:p w:rsidR="00C40A3C" w:rsidRPr="00C40A3C" w:rsidRDefault="00C40A3C" w:rsidP="00C40A3C">
      <w:pPr>
        <w:spacing w:after="0"/>
        <w:jc w:val="both"/>
        <w:rPr>
          <w:i/>
        </w:rPr>
      </w:pPr>
      <w:r w:rsidRPr="00C40A3C">
        <w:rPr>
          <w:i/>
        </w:rPr>
        <w:t>Pozn</w:t>
      </w:r>
      <w:r w:rsidR="00B12E1F">
        <w:rPr>
          <w:i/>
        </w:rPr>
        <w:t>.</w:t>
      </w:r>
      <w:r w:rsidRPr="00C40A3C">
        <w:rPr>
          <w:i/>
        </w:rPr>
        <w:t>: Sad bude možné zazoomovat do mapy ze seznamu KL nebo z</w:t>
      </w:r>
      <w:r>
        <w:rPr>
          <w:i/>
        </w:rPr>
        <w:t> </w:t>
      </w:r>
      <w:r w:rsidRPr="00C40A3C">
        <w:rPr>
          <w:i/>
        </w:rPr>
        <w:t>detailu</w:t>
      </w:r>
      <w:r>
        <w:rPr>
          <w:i/>
        </w:rPr>
        <w:t xml:space="preserve"> sadu pomocí lupičky</w:t>
      </w:r>
    </w:p>
    <w:p w:rsidR="00D1203F" w:rsidRDefault="00C40A3C" w:rsidP="00C40A3C">
      <w:pPr>
        <w:pStyle w:val="Nadpis4"/>
      </w:pPr>
      <w:r>
        <w:t>Generování Protokolu o kontrole</w:t>
      </w:r>
    </w:p>
    <w:p w:rsidR="009831CE" w:rsidRDefault="009831CE" w:rsidP="00234532">
      <w:pPr>
        <w:spacing w:after="0"/>
        <w:jc w:val="both"/>
      </w:pPr>
      <w:r>
        <w:t>PoK bude generová</w:t>
      </w:r>
      <w:r w:rsidR="002924CC">
        <w:t>n</w:t>
      </w:r>
      <w:r>
        <w:t xml:space="preserve"> standardně</w:t>
      </w:r>
      <w:r w:rsidR="00C40A3C">
        <w:t xml:space="preserve"> </w:t>
      </w:r>
      <w:r w:rsidR="00BF3EC2">
        <w:t>(bez tv</w:t>
      </w:r>
      <w:r w:rsidR="00F607C5">
        <w:t>or</w:t>
      </w:r>
      <w:r w:rsidR="00BF3EC2">
        <w:t xml:space="preserve">by </w:t>
      </w:r>
      <w:r w:rsidR="00C40A3C">
        <w:t xml:space="preserve">následné </w:t>
      </w:r>
      <w:r w:rsidR="00BF3EC2">
        <w:t>ZoK)</w:t>
      </w:r>
      <w:r w:rsidR="00C40A3C">
        <w:t xml:space="preserve"> z kontrolního listu</w:t>
      </w:r>
      <w:r w:rsidR="00F607C5">
        <w:t>, tj</w:t>
      </w:r>
    </w:p>
    <w:p w:rsidR="00F607C5" w:rsidRDefault="00F607C5" w:rsidP="007F773E">
      <w:pPr>
        <w:pStyle w:val="Odstavecseseznamem"/>
        <w:numPr>
          <w:ilvl w:val="0"/>
          <w:numId w:val="33"/>
        </w:numPr>
        <w:spacing w:after="0"/>
        <w:jc w:val="both"/>
      </w:pPr>
      <w:r>
        <w:t>Seznam otázek s popisem zjištění a případně nápravným opatření</w:t>
      </w:r>
    </w:p>
    <w:p w:rsidR="00F607C5" w:rsidRDefault="00F607C5" w:rsidP="007F773E">
      <w:pPr>
        <w:pStyle w:val="Odstavecseseznamem"/>
        <w:numPr>
          <w:ilvl w:val="0"/>
          <w:numId w:val="33"/>
        </w:numPr>
        <w:spacing w:after="0"/>
        <w:jc w:val="both"/>
      </w:pPr>
      <w:r>
        <w:t>Celkové hodnocení</w:t>
      </w:r>
    </w:p>
    <w:p w:rsidR="00F607C5" w:rsidRPr="001E1A80" w:rsidRDefault="00F607C5" w:rsidP="007F773E">
      <w:pPr>
        <w:pStyle w:val="Odstavecseseznamem"/>
        <w:numPr>
          <w:ilvl w:val="0"/>
          <w:numId w:val="33"/>
        </w:numPr>
        <w:spacing w:after="0"/>
        <w:jc w:val="both"/>
      </w:pPr>
      <w:r>
        <w:t>Tabulku s kontrolovanými DPB a zjištěnými údaji</w:t>
      </w:r>
    </w:p>
    <w:p w:rsidR="00D4259F" w:rsidRDefault="00D4259F" w:rsidP="006705A0">
      <w:pPr>
        <w:jc w:val="both"/>
      </w:pPr>
    </w:p>
    <w:p w:rsidR="00C40A3C" w:rsidRPr="00422FB0" w:rsidRDefault="00C40A3C" w:rsidP="003A21EB">
      <w:pPr>
        <w:pStyle w:val="Nadpis3"/>
      </w:pPr>
      <w:r w:rsidRPr="00422FB0">
        <w:lastRenderedPageBreak/>
        <w:t>Kontrola nového sadu</w:t>
      </w:r>
    </w:p>
    <w:p w:rsidR="00C40A3C" w:rsidRPr="006D3506" w:rsidRDefault="00C40A3C" w:rsidP="00C40A3C">
      <w:pPr>
        <w:pStyle w:val="Nadpis4"/>
      </w:pPr>
      <w:r w:rsidRPr="006D3506">
        <w:t>Vytvoření přehledu kontrolovaných DPB na úvodu kontrolního listu:</w:t>
      </w:r>
    </w:p>
    <w:p w:rsidR="00C40A3C" w:rsidRDefault="00C40A3C" w:rsidP="007F773E">
      <w:pPr>
        <w:pStyle w:val="Odstavecseseznamem"/>
        <w:numPr>
          <w:ilvl w:val="0"/>
          <w:numId w:val="27"/>
        </w:numPr>
        <w:jc w:val="both"/>
      </w:pPr>
      <w:r>
        <w:t>Základním principem je vytvoření Tzv. kontrolního listu kontrolovaných DP</w:t>
      </w:r>
    </w:p>
    <w:p w:rsidR="00C54D7C" w:rsidRDefault="00C40A3C" w:rsidP="007F773E">
      <w:pPr>
        <w:pStyle w:val="Odstavecseseznamem"/>
        <w:numPr>
          <w:ilvl w:val="0"/>
          <w:numId w:val="27"/>
        </w:numPr>
        <w:jc w:val="both"/>
      </w:pPr>
      <w:r>
        <w:t>Do KL se načtou všechny účinné DPB s kulturou S</w:t>
      </w:r>
      <w:r w:rsidR="008214EC">
        <w:t xml:space="preserve"> </w:t>
      </w:r>
      <w:r w:rsidR="006E30D4">
        <w:t>a J</w:t>
      </w:r>
      <w:r>
        <w:t xml:space="preserve"> které nejsou tzv. spárované a všechny DPB ve stavu návrh s kulturou S</w:t>
      </w:r>
      <w:r w:rsidR="006E30D4">
        <w:t>, příp. J</w:t>
      </w:r>
      <w:r>
        <w:t>. Bude načten čtverec + zkrácený kód + výměra</w:t>
      </w:r>
    </w:p>
    <w:p w:rsidR="00C40A3C" w:rsidRDefault="00C40A3C" w:rsidP="007F773E">
      <w:pPr>
        <w:pStyle w:val="Odstavecseseznamem"/>
        <w:numPr>
          <w:ilvl w:val="0"/>
          <w:numId w:val="27"/>
        </w:numPr>
        <w:jc w:val="both"/>
      </w:pPr>
      <w:r>
        <w:t>Ve sloupcích budou</w:t>
      </w:r>
      <w:r w:rsidR="00BE3077">
        <w:t xml:space="preserve"> dále editovatelné kontrolní otázky:</w:t>
      </w:r>
    </w:p>
    <w:p w:rsidR="00BE3077" w:rsidRDefault="00BE3077" w:rsidP="007F773E">
      <w:pPr>
        <w:pStyle w:val="Odstavecseseznamem"/>
        <w:numPr>
          <w:ilvl w:val="0"/>
          <w:numId w:val="34"/>
        </w:numPr>
        <w:jc w:val="both"/>
      </w:pPr>
      <w:r>
        <w:t>Kontrolován ANO/NE – v případě NE budou další otázky zašedlé</w:t>
      </w:r>
    </w:p>
    <w:p w:rsidR="00BE3077" w:rsidRDefault="00BE3077" w:rsidP="007F773E">
      <w:pPr>
        <w:pStyle w:val="Odstavecseseznamem"/>
        <w:numPr>
          <w:ilvl w:val="0"/>
          <w:numId w:val="34"/>
        </w:numPr>
        <w:jc w:val="both"/>
      </w:pPr>
      <w:r w:rsidRPr="00BE3077">
        <w:t>Rovnoměrně a souvisle osázená plocha?</w:t>
      </w:r>
      <w:r>
        <w:t xml:space="preserve"> – ANO/NE</w:t>
      </w:r>
    </w:p>
    <w:p w:rsidR="00BE3077" w:rsidRDefault="00BE3077" w:rsidP="007F773E">
      <w:pPr>
        <w:pStyle w:val="Odstavecseseznamem"/>
        <w:numPr>
          <w:ilvl w:val="0"/>
          <w:numId w:val="34"/>
        </w:numPr>
        <w:jc w:val="both"/>
      </w:pPr>
      <w:r w:rsidRPr="00BE3077">
        <w:t>Splňuje minimální počet životaschopných jedinců</w:t>
      </w:r>
      <w:r>
        <w:t>? – ANO/NE</w:t>
      </w:r>
    </w:p>
    <w:p w:rsidR="00BE3077" w:rsidRDefault="00BE3077" w:rsidP="007F773E">
      <w:pPr>
        <w:pStyle w:val="Odstavecseseznamem"/>
        <w:numPr>
          <w:ilvl w:val="0"/>
          <w:numId w:val="34"/>
        </w:numPr>
        <w:jc w:val="both"/>
      </w:pPr>
      <w:r w:rsidRPr="00BE3077">
        <w:t>Je osázeno ušlechtilou odrůdou dle předloženého evidenčního listu</w:t>
      </w:r>
      <w:r>
        <w:t>?</w:t>
      </w:r>
      <w:r w:rsidR="00B12E1F">
        <w:t xml:space="preserve"> </w:t>
      </w:r>
      <w:r>
        <w:t>- ANO/NE</w:t>
      </w:r>
    </w:p>
    <w:p w:rsidR="00BE3077" w:rsidRDefault="00BE3077" w:rsidP="00BE3077">
      <w:pPr>
        <w:ind w:left="720"/>
        <w:jc w:val="both"/>
      </w:pPr>
      <w:r>
        <w:t>U každého kontrolovaného sadu bude dále editovatelný sloupec s volným textem „Ostatní zjištění“.</w:t>
      </w:r>
    </w:p>
    <w:p w:rsidR="00BE3077" w:rsidRDefault="00BE3077" w:rsidP="007F773E">
      <w:pPr>
        <w:pStyle w:val="Odstavecseseznamem"/>
        <w:numPr>
          <w:ilvl w:val="0"/>
          <w:numId w:val="35"/>
        </w:numPr>
        <w:jc w:val="both"/>
      </w:pPr>
      <w:r>
        <w:t>Nebude umožněn detail sadu s produkčními plochami (žádné k dispozici nejsou)</w:t>
      </w:r>
    </w:p>
    <w:p w:rsidR="00BE3077" w:rsidRDefault="00BE3077" w:rsidP="007F773E">
      <w:pPr>
        <w:pStyle w:val="Odstavecseseznamem"/>
        <w:numPr>
          <w:ilvl w:val="0"/>
          <w:numId w:val="35"/>
        </w:numPr>
        <w:jc w:val="both"/>
      </w:pPr>
      <w:r>
        <w:t>Nebude ukládáno NO</w:t>
      </w:r>
    </w:p>
    <w:p w:rsidR="00BE3077" w:rsidRDefault="00B12E1F" w:rsidP="007F773E">
      <w:pPr>
        <w:pStyle w:val="Odstavecseseznamem"/>
        <w:numPr>
          <w:ilvl w:val="0"/>
          <w:numId w:val="35"/>
        </w:numPr>
        <w:jc w:val="both"/>
      </w:pPr>
      <w:r>
        <w:t>PO vypl</w:t>
      </w:r>
      <w:r w:rsidR="00BE3077">
        <w:t>nění KL se k jednotlivým otázkám nageneruje, zda bylo či nebylo zjištěno porušení a v případě, že ANO, pak automaticky text s DPB s porušením a zjištěnými skutečnostmi</w:t>
      </w:r>
    </w:p>
    <w:p w:rsidR="00BE3077" w:rsidRDefault="00BE3077" w:rsidP="007F773E">
      <w:pPr>
        <w:pStyle w:val="Odstavecseseznamem"/>
        <w:numPr>
          <w:ilvl w:val="0"/>
          <w:numId w:val="35"/>
        </w:numPr>
        <w:jc w:val="both"/>
      </w:pPr>
      <w:r>
        <w:t>KL bude obsahovat Celkové hodnocení</w:t>
      </w:r>
    </w:p>
    <w:p w:rsidR="00BE3077" w:rsidRDefault="00BE3077" w:rsidP="00BE3077">
      <w:pPr>
        <w:pStyle w:val="Nadpis4"/>
      </w:pPr>
      <w:r>
        <w:lastRenderedPageBreak/>
        <w:t>Generování Protokolu o kontrole</w:t>
      </w:r>
    </w:p>
    <w:p w:rsidR="00BE3077" w:rsidRDefault="00BE3077" w:rsidP="00BE3077">
      <w:pPr>
        <w:spacing w:after="0"/>
        <w:jc w:val="both"/>
      </w:pPr>
      <w:r>
        <w:t>PoK bude generován standardně (bez tvorby následné ZoK) z kontrolního listu, tj</w:t>
      </w:r>
    </w:p>
    <w:p w:rsidR="00BE3077" w:rsidRDefault="00BE3077" w:rsidP="007F773E">
      <w:pPr>
        <w:pStyle w:val="Odstavecseseznamem"/>
        <w:numPr>
          <w:ilvl w:val="0"/>
          <w:numId w:val="33"/>
        </w:numPr>
        <w:spacing w:after="0"/>
        <w:jc w:val="both"/>
      </w:pPr>
      <w:r>
        <w:t xml:space="preserve">Seznam otázek s popisem zjištění </w:t>
      </w:r>
    </w:p>
    <w:p w:rsidR="00BE3077" w:rsidRDefault="00BE3077" w:rsidP="007F773E">
      <w:pPr>
        <w:pStyle w:val="Odstavecseseznamem"/>
        <w:numPr>
          <w:ilvl w:val="0"/>
          <w:numId w:val="33"/>
        </w:numPr>
        <w:spacing w:after="0"/>
        <w:jc w:val="both"/>
      </w:pPr>
      <w:r>
        <w:t>Celkové hodnocení</w:t>
      </w:r>
    </w:p>
    <w:p w:rsidR="00BE3077" w:rsidRDefault="00BE3077" w:rsidP="007F773E">
      <w:pPr>
        <w:pStyle w:val="Odstavecseseznamem"/>
        <w:numPr>
          <w:ilvl w:val="0"/>
          <w:numId w:val="33"/>
        </w:numPr>
        <w:spacing w:after="0"/>
        <w:jc w:val="both"/>
      </w:pPr>
      <w:r>
        <w:t>Tabulku s kontrolovanými DPB a zjištěnými údaji</w:t>
      </w:r>
    </w:p>
    <w:p w:rsidR="00BE3077" w:rsidRDefault="00BE3077" w:rsidP="00BE3077">
      <w:pPr>
        <w:spacing w:after="0"/>
        <w:jc w:val="both"/>
      </w:pPr>
    </w:p>
    <w:p w:rsidR="00BE3077" w:rsidRPr="001E1A80" w:rsidRDefault="00BE3077" w:rsidP="00BE3077">
      <w:pPr>
        <w:spacing w:after="0"/>
        <w:jc w:val="both"/>
      </w:pPr>
      <w:r>
        <w:t>Do spisu se bude předávat jako příloha naskenovaný Evidenční list sadu.</w:t>
      </w:r>
    </w:p>
    <w:p w:rsidR="00F607C5" w:rsidRDefault="00F607C5">
      <w:pPr>
        <w:spacing w:after="0"/>
      </w:pPr>
    </w:p>
    <w:p w:rsidR="00210895" w:rsidRPr="00074778" w:rsidRDefault="00B74774" w:rsidP="005353EC">
      <w:pPr>
        <w:pStyle w:val="Nadpis1"/>
      </w:pPr>
      <w:r w:rsidRPr="005353EC">
        <w:t>Dopady</w:t>
      </w:r>
      <w:r w:rsidRPr="00074778">
        <w:t xml:space="preserve"> na IS MZe</w:t>
      </w:r>
    </w:p>
    <w:p w:rsidR="00AC6B72" w:rsidRDefault="00AC6B72" w:rsidP="007F773E">
      <w:pPr>
        <w:pStyle w:val="Nadpis2"/>
        <w:numPr>
          <w:ilvl w:val="1"/>
          <w:numId w:val="12"/>
        </w:numPr>
        <w:ind w:left="851" w:hanging="578"/>
      </w:pPr>
      <w:r w:rsidRPr="00CC7ED5">
        <w:t>Dopady</w:t>
      </w:r>
    </w:p>
    <w:p w:rsidR="00AC6B72" w:rsidRPr="00B73A7D" w:rsidRDefault="00AC6B72" w:rsidP="00AC6B72">
      <w:r>
        <w:t>Dopady na agendu a aplikace. Bez dopadu na data, infrastrukturu a bezpečnost.</w:t>
      </w:r>
    </w:p>
    <w:p w:rsidR="00AC6B72" w:rsidRPr="000A4CA6" w:rsidRDefault="00AC6B72" w:rsidP="000A4CA6">
      <w:pPr>
        <w:pStyle w:val="Nadpis31"/>
        <w:ind w:left="709"/>
        <w:jc w:val="both"/>
        <w:rPr>
          <w:b w:val="0"/>
          <w:i/>
          <w:sz w:val="20"/>
        </w:rPr>
      </w:pPr>
      <w:r w:rsidRPr="000A4CA6">
        <w:rPr>
          <w:b w:val="0"/>
          <w:i/>
          <w:sz w:val="20"/>
        </w:rPr>
        <w:t>(Pozn.: V případě předpokládaných či možných dopadů změny na agendu, aplikaci, data, infrastrukturu nebo na bezpečnost je třeba si vyžádat stanovisko relevantních specialistů, tedy věcného/metodického, provozního, bezpečnostního garanta, příp. architekta.)</w:t>
      </w:r>
    </w:p>
    <w:p w:rsidR="00AC6B72" w:rsidRDefault="00AC6B72" w:rsidP="007F773E">
      <w:pPr>
        <w:pStyle w:val="Nadpis2"/>
        <w:numPr>
          <w:ilvl w:val="1"/>
          <w:numId w:val="12"/>
        </w:numPr>
        <w:ind w:left="851" w:hanging="578"/>
      </w:pPr>
      <w:r>
        <w:t>Požadavky na součinnost Agribus</w:t>
      </w:r>
    </w:p>
    <w:p w:rsidR="00AC6B72" w:rsidRPr="00B73A7D" w:rsidRDefault="00AC6B72" w:rsidP="00AC6B72">
      <w:r>
        <w:t>Nejsou.</w:t>
      </w:r>
    </w:p>
    <w:p w:rsidR="00AC6B72" w:rsidRPr="000A4CA6" w:rsidRDefault="00AC6B72" w:rsidP="000A4CA6">
      <w:pPr>
        <w:pStyle w:val="Nadpis31"/>
        <w:ind w:left="709"/>
        <w:jc w:val="both"/>
        <w:rPr>
          <w:b w:val="0"/>
          <w:i/>
          <w:sz w:val="20"/>
        </w:rPr>
      </w:pPr>
      <w:r w:rsidRPr="000A4CA6">
        <w:rPr>
          <w:b w:val="0"/>
          <w:i/>
          <w:sz w:val="20"/>
        </w:rPr>
        <w:t>(Pozn.: Pokud existují požadavky na součinnost Agribus, uveďte specifikaci služby ve formě strukturovaného požadavku (request) a odpovědi (response) s vyznačenou změnou.)</w:t>
      </w:r>
    </w:p>
    <w:p w:rsidR="00AC6B72" w:rsidRPr="0087487B" w:rsidRDefault="00AC6B72" w:rsidP="007F773E">
      <w:pPr>
        <w:pStyle w:val="Nadpis2"/>
        <w:numPr>
          <w:ilvl w:val="1"/>
          <w:numId w:val="12"/>
        </w:numPr>
        <w:ind w:left="851" w:hanging="578"/>
      </w:pPr>
      <w:r w:rsidRPr="00371CE8">
        <w:t>Dotčené konfigurační položky</w:t>
      </w:r>
      <w:r w:rsidRPr="001A0600">
        <w:rPr>
          <w:vertAlign w:val="superscript"/>
        </w:rPr>
        <w:endnoteReference w:id="10"/>
      </w:r>
    </w:p>
    <w:tbl>
      <w:tblPr>
        <w:tblW w:w="9781" w:type="dxa"/>
        <w:tblInd w:w="132" w:type="dxa"/>
        <w:tblLayout w:type="fixed"/>
        <w:tblCellMar>
          <w:left w:w="70" w:type="dxa"/>
          <w:right w:w="70" w:type="dxa"/>
        </w:tblCellMar>
        <w:tblLook w:val="04A0" w:firstRow="1" w:lastRow="0" w:firstColumn="1" w:lastColumn="0" w:noHBand="0" w:noVBand="1"/>
      </w:tblPr>
      <w:tblGrid>
        <w:gridCol w:w="992"/>
        <w:gridCol w:w="3688"/>
        <w:gridCol w:w="5101"/>
      </w:tblGrid>
      <w:tr w:rsidR="00AC6B72" w:rsidRPr="00013DF1" w:rsidTr="00621822">
        <w:trPr>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C6B72" w:rsidRPr="00013DF1" w:rsidRDefault="00AC6B72" w:rsidP="00621822">
            <w:pPr>
              <w:spacing w:after="0"/>
              <w:rPr>
                <w:b/>
                <w:bCs/>
                <w:color w:val="000000"/>
                <w:szCs w:val="22"/>
                <w:lang w:eastAsia="cs-CZ"/>
              </w:rPr>
            </w:pPr>
            <w:r w:rsidRPr="00013DF1">
              <w:rPr>
                <w:b/>
                <w:bCs/>
                <w:color w:val="000000"/>
                <w:szCs w:val="22"/>
                <w:lang w:eastAsia="cs-CZ"/>
              </w:rPr>
              <w:t>ID</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C6B72" w:rsidRPr="00013DF1" w:rsidRDefault="00AC6B72" w:rsidP="00621822">
            <w:pPr>
              <w:spacing w:after="0"/>
              <w:rPr>
                <w:b/>
                <w:bCs/>
                <w:color w:val="000000"/>
                <w:szCs w:val="22"/>
                <w:lang w:eastAsia="cs-CZ"/>
              </w:rPr>
            </w:pPr>
            <w:r w:rsidRPr="00013DF1">
              <w:rPr>
                <w:b/>
                <w:bCs/>
                <w:color w:val="000000"/>
                <w:szCs w:val="22"/>
                <w:lang w:eastAsia="cs-CZ"/>
              </w:rPr>
              <w:t>Název položky</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C6B72" w:rsidRPr="00013DF1" w:rsidRDefault="00AC6B72" w:rsidP="00621822">
            <w:pPr>
              <w:spacing w:after="0"/>
              <w:rPr>
                <w:b/>
                <w:bCs/>
                <w:color w:val="000000"/>
                <w:szCs w:val="22"/>
                <w:lang w:eastAsia="cs-CZ"/>
              </w:rPr>
            </w:pPr>
            <w:r w:rsidRPr="00013DF1">
              <w:rPr>
                <w:b/>
                <w:bCs/>
                <w:color w:val="000000"/>
                <w:szCs w:val="22"/>
                <w:lang w:eastAsia="cs-CZ"/>
              </w:rPr>
              <w:t>Předpokládaný dopad</w:t>
            </w:r>
          </w:p>
        </w:tc>
      </w:tr>
      <w:tr w:rsidR="00AC6B72" w:rsidRPr="003153D0" w:rsidTr="00621822">
        <w:trPr>
          <w:trHeight w:val="288"/>
        </w:trPr>
        <w:tc>
          <w:tcPr>
            <w:tcW w:w="992"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rsidR="00AC6B72" w:rsidRPr="003153D0" w:rsidRDefault="00AC6B72" w:rsidP="00621822">
            <w:pPr>
              <w:spacing w:after="0"/>
              <w:rPr>
                <w:rFonts w:cs="Arial"/>
                <w:color w:val="000000"/>
                <w:szCs w:val="22"/>
                <w:lang w:eastAsia="cs-CZ"/>
              </w:rPr>
            </w:pPr>
            <w:r w:rsidRPr="003153D0">
              <w:rPr>
                <w:rFonts w:cs="Arial"/>
                <w:color w:val="000000"/>
                <w:szCs w:val="22"/>
                <w:lang w:eastAsia="cs-CZ"/>
              </w:rPr>
              <w:t> </w:t>
            </w: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rsidR="00AC6B72" w:rsidRPr="003153D0" w:rsidRDefault="00AC6B72" w:rsidP="00621822">
            <w:pPr>
              <w:spacing w:after="0"/>
              <w:rPr>
                <w:rFonts w:cs="Arial"/>
                <w:color w:val="000000"/>
                <w:szCs w:val="22"/>
                <w:lang w:eastAsia="cs-CZ"/>
              </w:rPr>
            </w:pPr>
          </w:p>
        </w:tc>
        <w:tc>
          <w:tcPr>
            <w:tcW w:w="5101" w:type="dxa"/>
            <w:tcBorders>
              <w:top w:val="single" w:sz="8" w:space="0" w:color="auto"/>
              <w:left w:val="dotted" w:sz="4" w:space="0" w:color="auto"/>
              <w:bottom w:val="dotted" w:sz="4" w:space="0" w:color="auto"/>
              <w:right w:val="dotted" w:sz="4" w:space="0" w:color="auto"/>
            </w:tcBorders>
            <w:shd w:val="clear" w:color="auto" w:fill="auto"/>
            <w:noWrap/>
            <w:vAlign w:val="center"/>
          </w:tcPr>
          <w:p w:rsidR="00AC6B72" w:rsidRPr="003153D0" w:rsidRDefault="00AC6B72" w:rsidP="00621822">
            <w:pPr>
              <w:spacing w:after="0"/>
              <w:rPr>
                <w:rFonts w:cs="Arial"/>
                <w:color w:val="000000"/>
                <w:szCs w:val="22"/>
                <w:lang w:eastAsia="cs-CZ"/>
              </w:rPr>
            </w:pPr>
          </w:p>
        </w:tc>
      </w:tr>
      <w:tr w:rsidR="00AC6B72" w:rsidRPr="003153D0" w:rsidTr="00621822">
        <w:trPr>
          <w:trHeight w:val="288"/>
        </w:trPr>
        <w:tc>
          <w:tcPr>
            <w:tcW w:w="99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C6B72" w:rsidRPr="003153D0" w:rsidRDefault="00AC6B72" w:rsidP="00621822">
            <w:pPr>
              <w:spacing w:after="0"/>
              <w:rPr>
                <w:rFonts w:cs="Arial"/>
                <w:color w:val="000000"/>
                <w:szCs w:val="22"/>
                <w:lang w:eastAsia="cs-CZ"/>
              </w:rPr>
            </w:pPr>
            <w:r w:rsidRPr="003153D0">
              <w:rPr>
                <w:rFonts w:cs="Arial"/>
                <w:color w:val="000000"/>
                <w:szCs w:val="22"/>
                <w:lang w:eastAsia="cs-CZ"/>
              </w:rPr>
              <w:t> </w:t>
            </w: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C6B72" w:rsidRPr="003153D0" w:rsidRDefault="00AC6B72" w:rsidP="00621822">
            <w:pPr>
              <w:spacing w:after="0"/>
              <w:rPr>
                <w:rFonts w:cs="Arial"/>
                <w:color w:val="000000"/>
                <w:szCs w:val="22"/>
                <w:lang w:eastAsia="cs-CZ"/>
              </w:rPr>
            </w:pPr>
            <w:r w:rsidRPr="003153D0">
              <w:rPr>
                <w:rFonts w:cs="Arial"/>
                <w:color w:val="000000"/>
                <w:szCs w:val="22"/>
                <w:lang w:eastAsia="cs-CZ"/>
              </w:rPr>
              <w:t> </w:t>
            </w:r>
          </w:p>
        </w:tc>
        <w:tc>
          <w:tcPr>
            <w:tcW w:w="510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C6B72" w:rsidRPr="003153D0" w:rsidRDefault="00AC6B72" w:rsidP="00621822">
            <w:pPr>
              <w:spacing w:after="0"/>
              <w:rPr>
                <w:rFonts w:cs="Arial"/>
                <w:color w:val="000000"/>
                <w:szCs w:val="22"/>
                <w:lang w:eastAsia="cs-CZ"/>
              </w:rPr>
            </w:pPr>
            <w:r w:rsidRPr="003153D0">
              <w:rPr>
                <w:rFonts w:cs="Arial"/>
                <w:color w:val="000000"/>
                <w:szCs w:val="22"/>
                <w:lang w:eastAsia="cs-CZ"/>
              </w:rPr>
              <w:t> </w:t>
            </w:r>
          </w:p>
        </w:tc>
      </w:tr>
    </w:tbl>
    <w:p w:rsidR="00AC6B72" w:rsidRPr="0016270D" w:rsidRDefault="00AC6B72" w:rsidP="00AC6B72"/>
    <w:p w:rsidR="00AC6B72" w:rsidRDefault="00AC6B72" w:rsidP="007F773E">
      <w:pPr>
        <w:pStyle w:val="Nadpis2"/>
        <w:numPr>
          <w:ilvl w:val="1"/>
          <w:numId w:val="12"/>
        </w:numPr>
        <w:ind w:left="851" w:hanging="578"/>
      </w:pPr>
      <w:r w:rsidRPr="006C3557">
        <w:lastRenderedPageBreak/>
        <w:t>Rizika implementace změny</w:t>
      </w:r>
    </w:p>
    <w:p w:rsidR="00AC6B72" w:rsidRDefault="00AC6B72" w:rsidP="007F773E">
      <w:pPr>
        <w:pStyle w:val="Nadpis2"/>
        <w:numPr>
          <w:ilvl w:val="1"/>
          <w:numId w:val="12"/>
        </w:numPr>
        <w:ind w:left="851" w:hanging="578"/>
      </w:pPr>
      <w:r>
        <w:t>Požadavek na podporu provozu naimplementované změny</w:t>
      </w:r>
    </w:p>
    <w:p w:rsidR="00AC6B72" w:rsidRPr="000A4CA6" w:rsidRDefault="00AC6B72" w:rsidP="000A4CA6">
      <w:pPr>
        <w:pStyle w:val="Nadpis31"/>
        <w:ind w:left="709"/>
        <w:jc w:val="both"/>
        <w:rPr>
          <w:b w:val="0"/>
          <w:i/>
          <w:sz w:val="20"/>
        </w:rPr>
      </w:pPr>
      <w:r w:rsidRPr="000A4CA6">
        <w:rPr>
          <w:b w:val="0"/>
          <w:i/>
          <w:sz w:val="20"/>
        </w:rPr>
        <w:t>(Pozn.: Uveďte, zda zařadit změnu do stávající provozní smlouvy, konkrétní požadavky na požadované služby, SLA.)</w:t>
      </w:r>
    </w:p>
    <w:p w:rsidR="00AC6B72" w:rsidRPr="00B8108C" w:rsidRDefault="00AC6B72" w:rsidP="00AC6B72"/>
    <w:p w:rsidR="00AC6B72" w:rsidRDefault="00AC6B72" w:rsidP="005353EC">
      <w:pPr>
        <w:pStyle w:val="Nadpis1"/>
      </w:pPr>
      <w:r w:rsidRPr="005353EC">
        <w:t>Požadavek</w:t>
      </w:r>
      <w:r w:rsidRPr="00276A3F">
        <w:t xml:space="preserve"> na dokumentaci</w:t>
      </w:r>
      <w:r w:rsidRPr="00276A3F">
        <w:rPr>
          <w:b w:val="0"/>
          <w:vertAlign w:val="superscript"/>
        </w:rPr>
        <w:endnoteReference w:id="11"/>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6358"/>
        <w:gridCol w:w="1276"/>
        <w:gridCol w:w="850"/>
        <w:gridCol w:w="709"/>
      </w:tblGrid>
      <w:tr w:rsidR="00AC6B72" w:rsidRPr="00276A3F" w:rsidTr="00B12E1F">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rsidR="00AC6B72" w:rsidRPr="00276A3F" w:rsidRDefault="00AC6B72" w:rsidP="00621822">
            <w:pPr>
              <w:spacing w:after="0"/>
              <w:rPr>
                <w:rFonts w:cs="Arial"/>
                <w:b/>
                <w:bCs/>
                <w:color w:val="000000"/>
                <w:szCs w:val="22"/>
                <w:lang w:eastAsia="cs-CZ"/>
              </w:rPr>
            </w:pPr>
            <w:r w:rsidRPr="00276A3F">
              <w:rPr>
                <w:rFonts w:cs="Arial"/>
                <w:b/>
                <w:bCs/>
                <w:color w:val="000000"/>
                <w:szCs w:val="22"/>
                <w:lang w:eastAsia="cs-CZ"/>
              </w:rPr>
              <w:t>ID</w:t>
            </w:r>
          </w:p>
        </w:tc>
        <w:tc>
          <w:tcPr>
            <w:tcW w:w="6358" w:type="dxa"/>
            <w:vMerge w:val="restart"/>
            <w:tcBorders>
              <w:top w:val="single" w:sz="8" w:space="0" w:color="auto"/>
              <w:left w:val="single" w:sz="8" w:space="0" w:color="auto"/>
              <w:right w:val="single" w:sz="8" w:space="0" w:color="auto"/>
            </w:tcBorders>
            <w:shd w:val="clear" w:color="auto" w:fill="auto"/>
            <w:noWrap/>
            <w:vAlign w:val="center"/>
            <w:hideMark/>
          </w:tcPr>
          <w:p w:rsidR="00AC6B72" w:rsidRPr="00276A3F" w:rsidRDefault="00AC6B72" w:rsidP="00621822">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rsidR="00AC6B72" w:rsidDel="000F27BA" w:rsidRDefault="00AC6B72" w:rsidP="0062182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r>
      <w:tr w:rsidR="00AC6B72" w:rsidRPr="00276A3F" w:rsidTr="00B12E1F">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rsidR="00AC6B72" w:rsidRPr="00276A3F" w:rsidRDefault="00AC6B72" w:rsidP="00621822">
            <w:pPr>
              <w:spacing w:after="0"/>
              <w:rPr>
                <w:rFonts w:cs="Arial"/>
                <w:b/>
                <w:bCs/>
                <w:color w:val="000000"/>
                <w:szCs w:val="22"/>
                <w:lang w:eastAsia="cs-CZ"/>
              </w:rPr>
            </w:pPr>
          </w:p>
        </w:tc>
        <w:tc>
          <w:tcPr>
            <w:tcW w:w="6358" w:type="dxa"/>
            <w:vMerge/>
            <w:tcBorders>
              <w:left w:val="single" w:sz="8" w:space="0" w:color="auto"/>
              <w:bottom w:val="single" w:sz="8" w:space="0" w:color="auto"/>
              <w:right w:val="single" w:sz="8" w:space="0" w:color="auto"/>
            </w:tcBorders>
            <w:shd w:val="clear" w:color="auto" w:fill="auto"/>
            <w:noWrap/>
            <w:vAlign w:val="center"/>
          </w:tcPr>
          <w:p w:rsidR="00AC6B72" w:rsidRPr="00276A3F" w:rsidDel="000F27BA" w:rsidRDefault="00AC6B72" w:rsidP="00621822">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rsidR="00AC6B72" w:rsidRPr="00EA310A" w:rsidDel="000F27BA" w:rsidRDefault="00AC6B72" w:rsidP="00621822">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rsidR="00AC6B72" w:rsidRPr="00EA310A" w:rsidDel="000F27BA" w:rsidRDefault="00AC6B72" w:rsidP="00621822">
            <w:pPr>
              <w:spacing w:after="0"/>
              <w:rPr>
                <w:rFonts w:cs="Arial"/>
                <w:bCs/>
                <w:color w:val="000000"/>
                <w:szCs w:val="22"/>
                <w:lang w:eastAsia="cs-CZ"/>
              </w:rPr>
            </w:pPr>
            <w:r w:rsidRPr="00EA310A">
              <w:rPr>
                <w:rFonts w:cs="Arial"/>
                <w:bCs/>
                <w:color w:val="000000"/>
                <w:szCs w:val="22"/>
                <w:lang w:eastAsia="cs-CZ"/>
              </w:rPr>
              <w:t>papír</w:t>
            </w:r>
          </w:p>
        </w:tc>
        <w:tc>
          <w:tcPr>
            <w:tcW w:w="709" w:type="dxa"/>
            <w:tcBorders>
              <w:top w:val="single" w:sz="8" w:space="0" w:color="auto"/>
              <w:left w:val="single" w:sz="8" w:space="0" w:color="auto"/>
              <w:bottom w:val="single" w:sz="8" w:space="0" w:color="auto"/>
              <w:right w:val="single" w:sz="8" w:space="0" w:color="auto"/>
            </w:tcBorders>
          </w:tcPr>
          <w:p w:rsidR="00AC6B72" w:rsidRPr="00EA310A" w:rsidDel="000F27BA" w:rsidRDefault="00AC6B72" w:rsidP="00621822">
            <w:pPr>
              <w:spacing w:after="0"/>
              <w:rPr>
                <w:rFonts w:cs="Arial"/>
                <w:bCs/>
                <w:color w:val="000000"/>
                <w:szCs w:val="22"/>
                <w:lang w:eastAsia="cs-CZ"/>
              </w:rPr>
            </w:pPr>
            <w:r w:rsidRPr="00EA310A">
              <w:rPr>
                <w:rFonts w:cs="Arial"/>
                <w:bCs/>
                <w:color w:val="000000"/>
                <w:szCs w:val="22"/>
                <w:lang w:eastAsia="cs-CZ"/>
              </w:rPr>
              <w:t>CD</w:t>
            </w:r>
          </w:p>
        </w:tc>
      </w:tr>
      <w:tr w:rsidR="00AC6B72" w:rsidRPr="00276A3F" w:rsidTr="00B12E1F">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rsidR="00AC6B72" w:rsidRPr="00276A3F" w:rsidRDefault="00AC6B72" w:rsidP="00621822">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sidR="00FA4E73">
              <w:rPr>
                <w:rFonts w:cs="Arial"/>
                <w:color w:val="000000"/>
                <w:szCs w:val="22"/>
                <w:lang w:eastAsia="cs-CZ"/>
              </w:rPr>
              <w:t xml:space="preserve"> – implementační dokument, kompletní </w:t>
            </w:r>
            <w:r w:rsidR="009459E1">
              <w:rPr>
                <w:rFonts w:cs="Arial"/>
                <w:color w:val="000000"/>
                <w:szCs w:val="22"/>
                <w:lang w:eastAsia="cs-CZ"/>
              </w:rPr>
              <w:t xml:space="preserve">podrobný </w:t>
            </w:r>
            <w:r w:rsidR="00FA4E73">
              <w:rPr>
                <w:rFonts w:cs="Arial"/>
                <w:color w:val="000000"/>
                <w:szCs w:val="22"/>
                <w:lang w:eastAsia="cs-CZ"/>
              </w:rPr>
              <w:t>popis celého řešení modulu kontrol</w:t>
            </w:r>
          </w:p>
        </w:tc>
        <w:tc>
          <w:tcPr>
            <w:tcW w:w="1276" w:type="dxa"/>
            <w:tcBorders>
              <w:top w:val="single" w:sz="8" w:space="0" w:color="auto"/>
              <w:left w:val="dotted" w:sz="4" w:space="0" w:color="auto"/>
              <w:bottom w:val="dotted" w:sz="4" w:space="0" w:color="auto"/>
              <w:right w:val="dotted" w:sz="4" w:space="0" w:color="auto"/>
            </w:tcBorders>
          </w:tcPr>
          <w:p w:rsidR="00AC6B72" w:rsidRPr="00276A3F" w:rsidRDefault="00FA4E73" w:rsidP="00621822">
            <w:pPr>
              <w:spacing w:after="0"/>
              <w:rPr>
                <w:rFonts w:cs="Arial"/>
                <w:color w:val="000000"/>
                <w:szCs w:val="22"/>
                <w:lang w:eastAsia="cs-CZ"/>
              </w:rPr>
            </w:pPr>
            <w:r>
              <w:rPr>
                <w:rFonts w:cs="Arial"/>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tcPr>
          <w:p w:rsidR="00AC6B72" w:rsidRPr="00276A3F" w:rsidRDefault="009459E1" w:rsidP="00621822">
            <w:pPr>
              <w:spacing w:after="0"/>
              <w:rPr>
                <w:rFonts w:cs="Arial"/>
                <w:color w:val="000000"/>
                <w:szCs w:val="22"/>
                <w:lang w:eastAsia="cs-CZ"/>
              </w:rPr>
            </w:pPr>
            <w:r>
              <w:rPr>
                <w:rFonts w:cs="Arial"/>
                <w:color w:val="000000"/>
                <w:szCs w:val="22"/>
                <w:lang w:eastAsia="cs-CZ"/>
              </w:rPr>
              <w:t>ANO</w:t>
            </w:r>
          </w:p>
        </w:tc>
      </w:tr>
      <w:tr w:rsidR="00AC6B72" w:rsidRPr="00276A3F" w:rsidTr="00B12E1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276A3F" w:rsidRDefault="00AC6B72" w:rsidP="00621822">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tcPr>
          <w:p w:rsidR="00AC6B72" w:rsidRPr="00276A3F" w:rsidRDefault="00FA4E73" w:rsidP="0062182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NE</w:t>
            </w:r>
          </w:p>
        </w:tc>
      </w:tr>
      <w:tr w:rsidR="00AC6B72" w:rsidRPr="00276A3F" w:rsidTr="00B12E1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276A3F" w:rsidRDefault="00AC6B72" w:rsidP="00621822">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NE</w:t>
            </w:r>
          </w:p>
        </w:tc>
      </w:tr>
      <w:tr w:rsidR="00AC6B72" w:rsidRPr="00276A3F" w:rsidTr="00B12E1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276A3F" w:rsidRDefault="00AC6B72" w:rsidP="00621822">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rsidR="00AC6B72" w:rsidRPr="00276A3F" w:rsidRDefault="00AC6B72" w:rsidP="00621822">
            <w:pPr>
              <w:spacing w:after="0"/>
              <w:rPr>
                <w:rFonts w:cs="Arial"/>
                <w:color w:val="000000"/>
                <w:szCs w:val="22"/>
                <w:lang w:eastAsia="cs-CZ"/>
              </w:rPr>
            </w:pPr>
            <w:r>
              <w:rPr>
                <w:rFonts w:cs="Arial"/>
                <w:color w:val="000000"/>
                <w:szCs w:val="22"/>
                <w:lang w:eastAsia="cs-CZ"/>
              </w:rPr>
              <w:t>NE</w:t>
            </w:r>
          </w:p>
        </w:tc>
      </w:tr>
      <w:tr w:rsidR="00AC6B72" w:rsidRPr="00276A3F" w:rsidTr="00B12E1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276A3F" w:rsidRDefault="00AC6B72" w:rsidP="00621822">
            <w:pPr>
              <w:spacing w:after="0"/>
              <w:rPr>
                <w:rFonts w:cs="Arial"/>
                <w:color w:val="000000"/>
                <w:szCs w:val="22"/>
                <w:lang w:eastAsia="cs-CZ"/>
              </w:rPr>
            </w:pPr>
            <w:r>
              <w:rPr>
                <w:rFonts w:cs="Arial"/>
                <w:color w:val="000000"/>
                <w:szCs w:val="22"/>
                <w:lang w:eastAsia="cs-CZ"/>
              </w:rPr>
              <w:t>Systémová příručka</w:t>
            </w:r>
          </w:p>
        </w:tc>
        <w:tc>
          <w:tcPr>
            <w:tcW w:w="1276" w:type="dxa"/>
            <w:tcBorders>
              <w:top w:val="dotted" w:sz="4" w:space="0" w:color="auto"/>
              <w:left w:val="dotted" w:sz="4" w:space="0" w:color="auto"/>
              <w:bottom w:val="dotted" w:sz="4" w:space="0" w:color="auto"/>
              <w:right w:val="dotted" w:sz="4" w:space="0" w:color="auto"/>
            </w:tcBorders>
          </w:tcPr>
          <w:p w:rsidR="00AC6B72" w:rsidRDefault="00552DE7" w:rsidP="0062182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rsidR="00AC6B72" w:rsidRDefault="00AC6B72" w:rsidP="0062182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AC6B72" w:rsidRDefault="00030B06" w:rsidP="00621822">
            <w:pPr>
              <w:spacing w:after="0"/>
              <w:rPr>
                <w:rFonts w:cs="Arial"/>
                <w:color w:val="000000"/>
                <w:szCs w:val="22"/>
                <w:lang w:eastAsia="cs-CZ"/>
              </w:rPr>
            </w:pPr>
            <w:r>
              <w:rPr>
                <w:rFonts w:cs="Arial"/>
                <w:color w:val="000000"/>
                <w:szCs w:val="22"/>
                <w:lang w:eastAsia="cs-CZ"/>
              </w:rPr>
              <w:t>ANO</w:t>
            </w:r>
          </w:p>
        </w:tc>
      </w:tr>
      <w:tr w:rsidR="00AC6B72" w:rsidRPr="00276A3F" w:rsidTr="00B12E1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Default="00AC6B72" w:rsidP="00621822">
            <w:pPr>
              <w:spacing w:after="0"/>
              <w:rPr>
                <w:rFonts w:cs="Arial"/>
                <w:color w:val="000000"/>
                <w:szCs w:val="22"/>
                <w:lang w:eastAsia="cs-CZ"/>
              </w:rPr>
            </w:pPr>
            <w:r>
              <w:rPr>
                <w:rFonts w:cs="Arial"/>
                <w:color w:val="000000"/>
                <w:szCs w:val="22"/>
                <w:lang w:eastAsia="cs-CZ"/>
              </w:rPr>
              <w:t>Bezpečnostní dokumentace</w:t>
            </w:r>
          </w:p>
        </w:tc>
        <w:tc>
          <w:tcPr>
            <w:tcW w:w="1276" w:type="dxa"/>
            <w:tcBorders>
              <w:top w:val="dotted" w:sz="4" w:space="0" w:color="auto"/>
              <w:left w:val="dotted" w:sz="4" w:space="0" w:color="auto"/>
              <w:bottom w:val="dotted" w:sz="4" w:space="0" w:color="auto"/>
              <w:right w:val="dotted" w:sz="4" w:space="0" w:color="auto"/>
            </w:tcBorders>
          </w:tcPr>
          <w:p w:rsidR="00AC6B72" w:rsidRDefault="003C578C" w:rsidP="00621822">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rsidR="00AC6B72" w:rsidRDefault="00AC6B72" w:rsidP="0062182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AC6B72" w:rsidRDefault="00E8037C" w:rsidP="00621822">
            <w:pPr>
              <w:spacing w:after="0"/>
              <w:rPr>
                <w:rFonts w:cs="Arial"/>
                <w:color w:val="000000"/>
                <w:szCs w:val="22"/>
                <w:lang w:eastAsia="cs-CZ"/>
              </w:rPr>
            </w:pPr>
            <w:r>
              <w:rPr>
                <w:rFonts w:cs="Arial"/>
                <w:color w:val="000000"/>
                <w:szCs w:val="22"/>
                <w:lang w:eastAsia="cs-CZ"/>
              </w:rPr>
              <w:t>NE</w:t>
            </w:r>
          </w:p>
        </w:tc>
      </w:tr>
      <w:tr w:rsidR="00AC6B72" w:rsidRPr="00276A3F" w:rsidTr="00030B06">
        <w:trPr>
          <w:trHeight w:val="439"/>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276A3F" w:rsidRDefault="00AC6B72" w:rsidP="00621822">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tcPr>
          <w:p w:rsidR="00AC6B72" w:rsidRDefault="0043666D" w:rsidP="00621822">
            <w:pPr>
              <w:spacing w:after="0"/>
              <w:rPr>
                <w:rStyle w:val="Odkaznakoment"/>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rsidR="00AC6B72" w:rsidRDefault="00AC6B72" w:rsidP="00621822">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AC6B72" w:rsidRDefault="00AC6B72" w:rsidP="00621822">
            <w:pPr>
              <w:spacing w:after="0"/>
              <w:rPr>
                <w:rStyle w:val="Odkaznakoment"/>
              </w:rPr>
            </w:pPr>
            <w:r>
              <w:rPr>
                <w:rFonts w:cs="Arial"/>
                <w:color w:val="000000"/>
                <w:szCs w:val="22"/>
                <w:lang w:eastAsia="cs-CZ"/>
              </w:rPr>
              <w:t>NE</w:t>
            </w:r>
          </w:p>
        </w:tc>
      </w:tr>
      <w:tr w:rsidR="00AC6B72" w:rsidRPr="00276A3F" w:rsidTr="00B12E1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Pr="004F2BA0" w:rsidRDefault="00AC6B72" w:rsidP="007F773E">
            <w:pPr>
              <w:pStyle w:val="Odstavecseseznamem"/>
              <w:numPr>
                <w:ilvl w:val="0"/>
                <w:numId w:val="5"/>
              </w:numPr>
              <w:spacing w:after="0"/>
              <w:jc w:val="right"/>
              <w:rPr>
                <w:rFonts w:cs="Arial"/>
                <w:color w:val="000000"/>
                <w:szCs w:val="22"/>
                <w:lang w:eastAsia="cs-CZ"/>
              </w:rPr>
            </w:pPr>
          </w:p>
        </w:tc>
        <w:tc>
          <w:tcPr>
            <w:tcW w:w="6358" w:type="dxa"/>
            <w:tcBorders>
              <w:top w:val="dotted" w:sz="4" w:space="0" w:color="auto"/>
              <w:left w:val="dotted" w:sz="4" w:space="0" w:color="auto"/>
              <w:bottom w:val="dotted" w:sz="4" w:space="0" w:color="auto"/>
              <w:right w:val="dotted" w:sz="4" w:space="0" w:color="auto"/>
            </w:tcBorders>
            <w:shd w:val="clear" w:color="auto" w:fill="auto"/>
            <w:noWrap/>
            <w:vAlign w:val="center"/>
          </w:tcPr>
          <w:p w:rsidR="00AC6B72" w:rsidRDefault="00AC6B72" w:rsidP="00621822">
            <w:pPr>
              <w:spacing w:after="0"/>
              <w:rPr>
                <w:rFonts w:cs="Arial"/>
                <w:color w:val="000000"/>
                <w:szCs w:val="22"/>
                <w:lang w:eastAsia="cs-CZ"/>
              </w:rPr>
            </w:pPr>
            <w:r>
              <w:rPr>
                <w:rFonts w:cs="Arial"/>
                <w:color w:val="000000"/>
                <w:szCs w:val="22"/>
                <w:lang w:eastAsia="cs-CZ"/>
              </w:rPr>
              <w:t>WS – ESB + konzumentské testy</w:t>
            </w:r>
            <w:r w:rsidR="00030B06">
              <w:rPr>
                <w:rFonts w:cs="Arial"/>
                <w:color w:val="000000"/>
                <w:szCs w:val="22"/>
                <w:lang w:eastAsia="cs-CZ"/>
              </w:rPr>
              <w:t>, včetně dokumentace popisu WS</w:t>
            </w:r>
          </w:p>
        </w:tc>
        <w:tc>
          <w:tcPr>
            <w:tcW w:w="1276" w:type="dxa"/>
            <w:tcBorders>
              <w:top w:val="dotted" w:sz="4" w:space="0" w:color="auto"/>
              <w:left w:val="dotted" w:sz="4" w:space="0" w:color="auto"/>
              <w:bottom w:val="dotted" w:sz="4" w:space="0" w:color="auto"/>
              <w:right w:val="dotted" w:sz="4" w:space="0" w:color="auto"/>
            </w:tcBorders>
          </w:tcPr>
          <w:p w:rsidR="00AC6B72" w:rsidRDefault="00E8037C" w:rsidP="00621822">
            <w:pPr>
              <w:spacing w:after="0"/>
              <w:rPr>
                <w:rStyle w:val="Odkaznakoment"/>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rsidR="00AC6B72" w:rsidRDefault="00AC6B72" w:rsidP="00621822">
            <w:pPr>
              <w:spacing w:after="0"/>
              <w:rPr>
                <w:rStyle w:val="Odkaznakoment"/>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rsidR="00AC6B72" w:rsidRDefault="00E8037C" w:rsidP="00621822">
            <w:pPr>
              <w:spacing w:after="0"/>
              <w:rPr>
                <w:rStyle w:val="Odkaznakoment"/>
              </w:rPr>
            </w:pPr>
            <w:r>
              <w:rPr>
                <w:rFonts w:cs="Arial"/>
                <w:color w:val="000000"/>
                <w:szCs w:val="22"/>
                <w:lang w:eastAsia="cs-CZ"/>
              </w:rPr>
              <w:t>NE</w:t>
            </w:r>
          </w:p>
        </w:tc>
      </w:tr>
    </w:tbl>
    <w:p w:rsidR="00AC6B72" w:rsidRPr="000A4CA6" w:rsidRDefault="00AC6B72" w:rsidP="000A4CA6">
      <w:pPr>
        <w:pStyle w:val="Nadpis31"/>
        <w:ind w:left="709"/>
        <w:jc w:val="both"/>
        <w:rPr>
          <w:b w:val="0"/>
          <w:i/>
          <w:sz w:val="20"/>
        </w:rPr>
      </w:pPr>
      <w:r w:rsidRPr="000A4CA6">
        <w:rPr>
          <w:b w:val="0"/>
          <w:i/>
          <w:sz w:val="20"/>
        </w:rPr>
        <w:t>(Pozn.: U dokumentů, které již existují, se má za to, že je požadována jejich aktualizace. Pokud se požaduje zpracování nového dokumentu namísto aktualizace stávajícího, uveďte toto explicitně za názvem daného dokumentu, např. „Uživatelská příručka – nový“.</w:t>
      </w:r>
      <w:r w:rsidR="007E1C26">
        <w:rPr>
          <w:b w:val="0"/>
          <w:i/>
          <w:sz w:val="20"/>
        </w:rPr>
        <w:t xml:space="preserve"> </w:t>
      </w:r>
    </w:p>
    <w:p w:rsidR="00E42334" w:rsidRDefault="00E42334" w:rsidP="00E42334">
      <w:pPr>
        <w:rPr>
          <w:b/>
        </w:rPr>
      </w:pPr>
      <w:r>
        <w:rPr>
          <w:b/>
        </w:rPr>
        <w:t>ROZSAH TECHNICKÉ DOKUMENTACE</w:t>
      </w:r>
    </w:p>
    <w:p w:rsidR="00E42334" w:rsidRPr="000C27F3" w:rsidRDefault="00E42334" w:rsidP="00E42334">
      <w:pPr>
        <w:pStyle w:val="Odstavecseseznamem"/>
        <w:numPr>
          <w:ilvl w:val="0"/>
          <w:numId w:val="38"/>
        </w:numPr>
        <w:spacing w:after="120"/>
        <w:ind w:left="1060" w:hanging="703"/>
        <w:contextualSpacing w:val="0"/>
        <w:rPr>
          <w:b/>
        </w:rPr>
      </w:pPr>
      <w:r w:rsidRPr="000C27F3">
        <w:rPr>
          <w:b/>
        </w:rPr>
        <w:t xml:space="preserve">Sparx EA modelu (zejména ArchiMate modelu) </w:t>
      </w:r>
    </w:p>
    <w:p w:rsidR="00E42334" w:rsidRPr="00EA7F15" w:rsidRDefault="00E42334" w:rsidP="00E42334">
      <w:pPr>
        <w:pStyle w:val="Odstavecseseznamem"/>
        <w:ind w:left="1065"/>
      </w:pPr>
      <w:r>
        <w:t>Bude provedena aktualizace modelu. Sparx EA model by měl zahrnovat:</w:t>
      </w:r>
    </w:p>
    <w:p w:rsidR="00E42334" w:rsidRPr="00EA7F15" w:rsidRDefault="00E42334" w:rsidP="00E42334">
      <w:pPr>
        <w:pStyle w:val="Odstavecseseznamem"/>
        <w:numPr>
          <w:ilvl w:val="1"/>
          <w:numId w:val="38"/>
        </w:numPr>
        <w:ind w:left="1418" w:hanging="338"/>
      </w:pPr>
      <w:r w:rsidRPr="00EA7F15">
        <w:t>Aplikační komponent</w:t>
      </w:r>
      <w:r>
        <w:t>y</w:t>
      </w:r>
      <w:r w:rsidRPr="00EA7F15">
        <w:t xml:space="preserve"> </w:t>
      </w:r>
      <w:r>
        <w:t xml:space="preserve">tvořící řešení, </w:t>
      </w:r>
      <w:r w:rsidRPr="00EA7F15">
        <w:t>případně dílčí komponenty v podobě ArchiMate Application Component,</w:t>
      </w:r>
    </w:p>
    <w:p w:rsidR="00E42334" w:rsidRPr="00EA7F15" w:rsidRDefault="00E42334" w:rsidP="00E42334">
      <w:pPr>
        <w:pStyle w:val="Odstavecseseznamem"/>
        <w:numPr>
          <w:ilvl w:val="1"/>
          <w:numId w:val="38"/>
        </w:numPr>
        <w:ind w:left="1418" w:hanging="338"/>
      </w:pPr>
      <w:r w:rsidRPr="00EA7F15">
        <w:lastRenderedPageBreak/>
        <w:t>Vymezení relevantních dílčích funkcionalit jako ArchiMate koncepty Application Function přidělené k příslušné aplikační komponentě (Application Component)</w:t>
      </w:r>
      <w:r>
        <w:t>,</w:t>
      </w:r>
    </w:p>
    <w:p w:rsidR="00E42334" w:rsidRPr="00EA7F15" w:rsidRDefault="00E42334" w:rsidP="00E42334">
      <w:pPr>
        <w:pStyle w:val="Odstavecseseznamem"/>
        <w:numPr>
          <w:ilvl w:val="1"/>
          <w:numId w:val="38"/>
        </w:numPr>
        <w:ind w:left="1418" w:hanging="338"/>
      </w:pPr>
      <w:r w:rsidRPr="00EA7F15">
        <w:t>Prvky webových služeb reprezentované ArchiMate Application Service,</w:t>
      </w:r>
    </w:p>
    <w:p w:rsidR="00E42334" w:rsidRPr="00EA7F15" w:rsidRDefault="00E42334" w:rsidP="00E42334">
      <w:pPr>
        <w:pStyle w:val="Odstavecseseznamem"/>
        <w:numPr>
          <w:ilvl w:val="1"/>
          <w:numId w:val="38"/>
        </w:numPr>
        <w:ind w:left="1418" w:hanging="338"/>
      </w:pPr>
      <w:r w:rsidRPr="00EA7F15">
        <w:t>Hlavní datové objekty a číselníky reprezentovány ArchiMate Data Object,</w:t>
      </w:r>
    </w:p>
    <w:p w:rsidR="00E42334" w:rsidRPr="00EA7F15" w:rsidRDefault="00E42334" w:rsidP="00E42334">
      <w:pPr>
        <w:pStyle w:val="Odstavecseseznamem"/>
        <w:numPr>
          <w:ilvl w:val="1"/>
          <w:numId w:val="38"/>
        </w:numPr>
        <w:ind w:left="1418" w:hanging="338"/>
      </w:pPr>
      <w:r w:rsidRPr="00EA7F15">
        <w:t>Activity model/diagramy anebo sekvenční model/diagramy logiky zpracování definovaných typů dokumentů</w:t>
      </w:r>
      <w:r>
        <w:t>,</w:t>
      </w:r>
    </w:p>
    <w:p w:rsidR="00E42334" w:rsidRPr="00EA7F15" w:rsidRDefault="00E42334" w:rsidP="00E42334">
      <w:pPr>
        <w:pStyle w:val="Odstavecseseznamem"/>
        <w:numPr>
          <w:ilvl w:val="1"/>
          <w:numId w:val="38"/>
        </w:numPr>
        <w:ind w:left="1418" w:hanging="338"/>
      </w:pPr>
      <w:r w:rsidRPr="00EA7F15">
        <w:t>Popis použitých rolí v systému a jejich navázání na související funkcionality (uživatelské role ve formě ArchiMate konceptu Data Object a využití rolí v rámci funkcionalit/ Application Function vazbou ArchiMate Access).</w:t>
      </w:r>
    </w:p>
    <w:p w:rsidR="00E42334" w:rsidRDefault="00E42334" w:rsidP="00E42334">
      <w:pPr>
        <w:pStyle w:val="Odstavecseseznamem"/>
        <w:numPr>
          <w:ilvl w:val="1"/>
          <w:numId w:val="38"/>
        </w:numPr>
        <w:ind w:left="1418" w:hanging="338"/>
      </w:pPr>
      <w:r w:rsidRPr="00EA7F15">
        <w:t xml:space="preserve">Doplnění modelu o integrace na externí systémy (konzumace integračních funkcionalit, služeb a rozhraní), znázorněné </w:t>
      </w:r>
      <w:r>
        <w:t xml:space="preserve">ArchiMate </w:t>
      </w:r>
      <w:r w:rsidRPr="00EA7F15">
        <w:t>vazbou Used by.</w:t>
      </w:r>
    </w:p>
    <w:p w:rsidR="00E42334" w:rsidRPr="00EA7F15" w:rsidRDefault="00E42334" w:rsidP="00E42334"/>
    <w:p w:rsidR="00E42334" w:rsidRPr="001C49F2" w:rsidRDefault="00E42334" w:rsidP="00E42334">
      <w:pPr>
        <w:pStyle w:val="Odstavecseseznamem"/>
        <w:numPr>
          <w:ilvl w:val="0"/>
          <w:numId w:val="38"/>
        </w:numPr>
        <w:spacing w:after="120"/>
        <w:ind w:left="1060" w:hanging="703"/>
        <w:contextualSpacing w:val="0"/>
        <w:rPr>
          <w:b/>
        </w:rPr>
      </w:pPr>
      <w:r w:rsidRPr="001C49F2">
        <w:rPr>
          <w:b/>
        </w:rPr>
        <w:t>Bezpečnostní dokumentace</w:t>
      </w:r>
    </w:p>
    <w:p w:rsidR="00E42334" w:rsidRDefault="00E42334" w:rsidP="00E42334">
      <w:pPr>
        <w:pStyle w:val="Odstavecseseznamem"/>
        <w:ind w:left="1065"/>
      </w:pPr>
      <w:r>
        <w:t>Jde o přehled bezpečnostních opatření, který jen odkazuje, kde v technické dokumentaci se nalézá jejich popis.</w:t>
      </w:r>
    </w:p>
    <w:p w:rsidR="00E42334" w:rsidRDefault="00E42334" w:rsidP="00E42334">
      <w:pPr>
        <w:pStyle w:val="Odstavecseseznamem"/>
        <w:ind w:left="1065"/>
      </w:pPr>
      <w:r>
        <w:t>Jedná se především o popis těchto bezpečnostních opatření (jsou-li relevantní):</w:t>
      </w:r>
    </w:p>
    <w:p w:rsidR="00E42334" w:rsidRDefault="00E42334" w:rsidP="00E42334">
      <w:pPr>
        <w:pStyle w:val="Odstavecseseznamem"/>
        <w:numPr>
          <w:ilvl w:val="1"/>
          <w:numId w:val="38"/>
        </w:numPr>
        <w:ind w:left="1418" w:hanging="338"/>
      </w:pPr>
      <w:r>
        <w:t>Řízení přístupu, role, autentizace a autorizace, druhy a správa účtů,</w:t>
      </w:r>
    </w:p>
    <w:p w:rsidR="00E42334" w:rsidRDefault="00E42334" w:rsidP="00E42334">
      <w:pPr>
        <w:pStyle w:val="Odstavecseseznamem"/>
        <w:numPr>
          <w:ilvl w:val="1"/>
          <w:numId w:val="38"/>
        </w:numPr>
        <w:ind w:left="1418" w:hanging="338"/>
      </w:pPr>
      <w:r>
        <w:t>Omezení oprávnění (princip minimálních oprávnění),</w:t>
      </w:r>
    </w:p>
    <w:p w:rsidR="00E42334" w:rsidRDefault="00E42334" w:rsidP="00E42334">
      <w:pPr>
        <w:pStyle w:val="Odstavecseseznamem"/>
        <w:numPr>
          <w:ilvl w:val="1"/>
          <w:numId w:val="38"/>
        </w:numPr>
        <w:ind w:left="1418" w:hanging="338"/>
      </w:pPr>
      <w:r>
        <w:t>Proces řízení účtů (přidělování/odebírání, vytváření/rušení)</w:t>
      </w:r>
    </w:p>
    <w:p w:rsidR="00E42334" w:rsidRDefault="00E42334" w:rsidP="00E42334">
      <w:pPr>
        <w:pStyle w:val="Odstavecseseznamem"/>
        <w:numPr>
          <w:ilvl w:val="1"/>
          <w:numId w:val="38"/>
        </w:numPr>
        <w:ind w:left="1418" w:hanging="338"/>
      </w:pPr>
      <w:r>
        <w:t>Auditní mechanismy, napojení na SIEM (Syslog, SNP TRAP, Textový soubor, JDBC, Microsoft Event Log…),</w:t>
      </w:r>
    </w:p>
    <w:p w:rsidR="00E42334" w:rsidRDefault="00E42334" w:rsidP="00E42334">
      <w:pPr>
        <w:pStyle w:val="Odstavecseseznamem"/>
        <w:numPr>
          <w:ilvl w:val="1"/>
          <w:numId w:val="38"/>
        </w:numPr>
        <w:ind w:left="1418" w:hanging="338"/>
      </w:pPr>
      <w:r>
        <w:lastRenderedPageBreak/>
        <w:t>Šifrování,</w:t>
      </w:r>
    </w:p>
    <w:p w:rsidR="00E42334" w:rsidRDefault="00E42334" w:rsidP="00E42334">
      <w:pPr>
        <w:pStyle w:val="Odstavecseseznamem"/>
        <w:numPr>
          <w:ilvl w:val="1"/>
          <w:numId w:val="38"/>
        </w:numPr>
        <w:ind w:left="1418" w:hanging="338"/>
      </w:pPr>
      <w:r>
        <w:t>Zabezpečení webového rozhraní, je-li součástí systému,</w:t>
      </w:r>
    </w:p>
    <w:p w:rsidR="00E42334" w:rsidRDefault="00E42334" w:rsidP="00E42334">
      <w:pPr>
        <w:pStyle w:val="Odstavecseseznamem"/>
        <w:numPr>
          <w:ilvl w:val="1"/>
          <w:numId w:val="38"/>
        </w:numPr>
        <w:ind w:left="1418" w:hanging="338"/>
      </w:pPr>
      <w:r>
        <w:t>Certifikační autority a PKI,</w:t>
      </w:r>
    </w:p>
    <w:p w:rsidR="00E42334" w:rsidRDefault="00E42334" w:rsidP="00E42334">
      <w:pPr>
        <w:pStyle w:val="Odstavecseseznamem"/>
        <w:numPr>
          <w:ilvl w:val="1"/>
          <w:numId w:val="38"/>
        </w:numPr>
        <w:ind w:left="1418" w:hanging="338"/>
      </w:pPr>
      <w:r>
        <w:t>Zajištění integrity dat,</w:t>
      </w:r>
    </w:p>
    <w:p w:rsidR="00E42334" w:rsidRDefault="00E42334" w:rsidP="00E42334">
      <w:pPr>
        <w:pStyle w:val="Odstavecseseznamem"/>
        <w:numPr>
          <w:ilvl w:val="1"/>
          <w:numId w:val="38"/>
        </w:numPr>
        <w:ind w:left="1418" w:hanging="338"/>
      </w:pPr>
      <w:r>
        <w:t>Zajištění dostupnosti dat (redundance, cluster, HA…),</w:t>
      </w:r>
    </w:p>
    <w:p w:rsidR="00E42334" w:rsidRDefault="00E42334" w:rsidP="00E42334">
      <w:pPr>
        <w:pStyle w:val="Odstavecseseznamem"/>
        <w:numPr>
          <w:ilvl w:val="1"/>
          <w:numId w:val="38"/>
        </w:numPr>
        <w:ind w:left="1418" w:hanging="338"/>
      </w:pPr>
      <w:r>
        <w:t>Zálohování, způsob, rozvrh,</w:t>
      </w:r>
    </w:p>
    <w:p w:rsidR="00E42334" w:rsidRDefault="00E42334" w:rsidP="00E42334">
      <w:pPr>
        <w:pStyle w:val="Odstavecseseznamem"/>
        <w:numPr>
          <w:ilvl w:val="1"/>
          <w:numId w:val="38"/>
        </w:numPr>
        <w:ind w:left="1418" w:hanging="338"/>
      </w:pPr>
      <w:r>
        <w:t>Obnovení ze zálohy (DRP) včetně předpokládané doby obnovy.</w:t>
      </w:r>
    </w:p>
    <w:p w:rsidR="00E42334" w:rsidRDefault="00E42334" w:rsidP="00E42334">
      <w:pPr>
        <w:pStyle w:val="Odstavecseseznamem"/>
        <w:numPr>
          <w:ilvl w:val="1"/>
          <w:numId w:val="38"/>
        </w:numPr>
        <w:ind w:left="1418" w:hanging="338"/>
      </w:pPr>
      <w:r>
        <w:t>Předpokládá se, že existuje síťové schéma, komunikační schéma a zdrojový kód.</w:t>
      </w:r>
    </w:p>
    <w:p w:rsidR="00AC6B72" w:rsidRPr="005353EC" w:rsidRDefault="00AC6B72" w:rsidP="005353EC"/>
    <w:p w:rsidR="00AC6B72" w:rsidRDefault="00AC6B72" w:rsidP="005353EC">
      <w:pPr>
        <w:pStyle w:val="Nadpis1"/>
      </w:pPr>
      <w:r w:rsidRPr="006C3557">
        <w:t>Akceptační kritéria</w:t>
      </w:r>
    </w:p>
    <w:p w:rsidR="00AC6B72" w:rsidRDefault="00AC6B72" w:rsidP="00AC6B72">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výše v bodu 4</w:t>
      </w:r>
      <w:r w:rsidRPr="008964A9">
        <w:rPr>
          <w:rFonts w:cs="Arial"/>
          <w:color w:val="000000"/>
          <w:szCs w:val="22"/>
          <w:lang w:eastAsia="cs-CZ"/>
        </w:rPr>
        <w:t xml:space="preserve"> a budou předloženy protokoly o uživatelském testování podepsané </w:t>
      </w:r>
      <w:r>
        <w:rPr>
          <w:rFonts w:cs="Arial"/>
          <w:color w:val="000000"/>
          <w:szCs w:val="22"/>
          <w:lang w:eastAsia="cs-CZ"/>
        </w:rPr>
        <w:t xml:space="preserve">garantem, který je uveden ve sloupci Akceptuje. </w:t>
      </w:r>
    </w:p>
    <w:p w:rsidR="00AC6B72" w:rsidRPr="008964A9" w:rsidRDefault="00AC6B72" w:rsidP="00AC6B72"/>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395"/>
        <w:gridCol w:w="2551"/>
        <w:gridCol w:w="2268"/>
      </w:tblGrid>
      <w:tr w:rsidR="00AC6B72" w:rsidRPr="006C3557" w:rsidTr="00621822">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Akceptuje</w:t>
            </w:r>
          </w:p>
        </w:tc>
      </w:tr>
      <w:tr w:rsidR="00AC6B72" w:rsidRPr="006C3557" w:rsidTr="00621822">
        <w:trPr>
          <w:trHeight w:val="284"/>
        </w:trPr>
        <w:tc>
          <w:tcPr>
            <w:tcW w:w="557" w:type="dxa"/>
            <w:shd w:val="clear" w:color="auto" w:fill="auto"/>
            <w:noWrap/>
            <w:vAlign w:val="center"/>
          </w:tcPr>
          <w:p w:rsidR="00AC6B72" w:rsidRPr="004F2BA0" w:rsidRDefault="00AC6B72" w:rsidP="007F773E">
            <w:pPr>
              <w:pStyle w:val="Odstavecseseznamem"/>
              <w:numPr>
                <w:ilvl w:val="0"/>
                <w:numId w:val="6"/>
              </w:numPr>
              <w:spacing w:after="0"/>
              <w:rPr>
                <w:rFonts w:cs="Arial"/>
                <w:color w:val="000000"/>
                <w:szCs w:val="22"/>
                <w:lang w:eastAsia="cs-CZ"/>
              </w:rPr>
            </w:pPr>
          </w:p>
        </w:tc>
        <w:tc>
          <w:tcPr>
            <w:tcW w:w="4395" w:type="dxa"/>
            <w:shd w:val="clear" w:color="auto" w:fill="auto"/>
            <w:noWrap/>
            <w:vAlign w:val="center"/>
            <w:hideMark/>
          </w:tcPr>
          <w:p w:rsidR="00AC6B72" w:rsidRPr="006C3557" w:rsidRDefault="00AC6B72" w:rsidP="00621822">
            <w:pPr>
              <w:spacing w:after="0"/>
              <w:rPr>
                <w:rFonts w:cs="Arial"/>
                <w:color w:val="000000"/>
                <w:szCs w:val="22"/>
                <w:lang w:eastAsia="cs-CZ"/>
              </w:rPr>
            </w:pPr>
          </w:p>
        </w:tc>
        <w:tc>
          <w:tcPr>
            <w:tcW w:w="2551" w:type="dxa"/>
            <w:vAlign w:val="center"/>
          </w:tcPr>
          <w:p w:rsidR="00AC6B72" w:rsidRPr="006C3557" w:rsidRDefault="00AC6B72" w:rsidP="00621822">
            <w:pPr>
              <w:spacing w:after="0"/>
              <w:rPr>
                <w:rFonts w:cs="Arial"/>
                <w:color w:val="000000"/>
                <w:szCs w:val="22"/>
                <w:lang w:eastAsia="cs-CZ"/>
              </w:rPr>
            </w:pPr>
          </w:p>
        </w:tc>
        <w:tc>
          <w:tcPr>
            <w:tcW w:w="2268" w:type="dxa"/>
            <w:shd w:val="clear" w:color="auto" w:fill="auto"/>
            <w:vAlign w:val="center"/>
          </w:tcPr>
          <w:p w:rsidR="00AC6B72" w:rsidRPr="006C3557" w:rsidRDefault="00AC6B72" w:rsidP="00621822">
            <w:pPr>
              <w:spacing w:after="0"/>
              <w:rPr>
                <w:rFonts w:cs="Arial"/>
                <w:color w:val="000000"/>
                <w:szCs w:val="22"/>
                <w:lang w:eastAsia="cs-CZ"/>
              </w:rPr>
            </w:pPr>
          </w:p>
        </w:tc>
      </w:tr>
      <w:tr w:rsidR="00AC6B72" w:rsidRPr="006C3557" w:rsidTr="00621822">
        <w:trPr>
          <w:trHeight w:val="284"/>
        </w:trPr>
        <w:tc>
          <w:tcPr>
            <w:tcW w:w="557" w:type="dxa"/>
            <w:shd w:val="clear" w:color="auto" w:fill="auto"/>
            <w:noWrap/>
            <w:vAlign w:val="center"/>
          </w:tcPr>
          <w:p w:rsidR="00AC6B72" w:rsidRPr="004F2BA0" w:rsidRDefault="00AC6B72" w:rsidP="007F773E">
            <w:pPr>
              <w:pStyle w:val="Odstavecseseznamem"/>
              <w:numPr>
                <w:ilvl w:val="0"/>
                <w:numId w:val="6"/>
              </w:numPr>
              <w:spacing w:after="0"/>
              <w:rPr>
                <w:rFonts w:cs="Arial"/>
                <w:color w:val="000000"/>
                <w:szCs w:val="22"/>
                <w:lang w:eastAsia="cs-CZ"/>
              </w:rPr>
            </w:pPr>
          </w:p>
        </w:tc>
        <w:tc>
          <w:tcPr>
            <w:tcW w:w="4395" w:type="dxa"/>
            <w:shd w:val="clear" w:color="auto" w:fill="auto"/>
            <w:noWrap/>
            <w:vAlign w:val="center"/>
          </w:tcPr>
          <w:p w:rsidR="00AC6B72" w:rsidRPr="006C3557" w:rsidRDefault="00AC6B72" w:rsidP="00621822">
            <w:pPr>
              <w:spacing w:after="0"/>
              <w:rPr>
                <w:rFonts w:cs="Arial"/>
                <w:color w:val="000000"/>
                <w:szCs w:val="22"/>
                <w:lang w:eastAsia="cs-CZ"/>
              </w:rPr>
            </w:pPr>
          </w:p>
        </w:tc>
        <w:tc>
          <w:tcPr>
            <w:tcW w:w="2551" w:type="dxa"/>
            <w:vAlign w:val="center"/>
          </w:tcPr>
          <w:p w:rsidR="00AC6B72" w:rsidRPr="006C3557" w:rsidRDefault="00AC6B72" w:rsidP="00621822">
            <w:pPr>
              <w:spacing w:after="0"/>
              <w:rPr>
                <w:rFonts w:cs="Arial"/>
                <w:color w:val="000000"/>
                <w:szCs w:val="22"/>
                <w:lang w:eastAsia="cs-CZ"/>
              </w:rPr>
            </w:pPr>
          </w:p>
        </w:tc>
        <w:tc>
          <w:tcPr>
            <w:tcW w:w="2268" w:type="dxa"/>
            <w:shd w:val="clear" w:color="auto" w:fill="auto"/>
            <w:vAlign w:val="center"/>
          </w:tcPr>
          <w:p w:rsidR="00AC6B72" w:rsidRPr="006C3557" w:rsidRDefault="00AC6B72" w:rsidP="00621822">
            <w:pPr>
              <w:spacing w:after="0"/>
              <w:rPr>
                <w:rFonts w:cs="Arial"/>
                <w:color w:val="000000"/>
                <w:szCs w:val="22"/>
                <w:lang w:eastAsia="cs-CZ"/>
              </w:rPr>
            </w:pPr>
          </w:p>
        </w:tc>
      </w:tr>
    </w:tbl>
    <w:p w:rsidR="00AC6B72" w:rsidRPr="006C3557" w:rsidRDefault="00AC6B72" w:rsidP="00AC6B72">
      <w:pPr>
        <w:spacing w:after="0"/>
        <w:rPr>
          <w:rFonts w:cs="Arial"/>
          <w:szCs w:val="22"/>
        </w:rPr>
      </w:pPr>
    </w:p>
    <w:p w:rsidR="00AC6B72" w:rsidRDefault="00AC6B72" w:rsidP="00AC6B72">
      <w:pPr>
        <w:spacing w:after="0"/>
        <w:rPr>
          <w:rFonts w:cs="Arial"/>
          <w:szCs w:val="22"/>
        </w:rPr>
      </w:pPr>
    </w:p>
    <w:p w:rsidR="00AC6B72" w:rsidRPr="00A030CD" w:rsidRDefault="00AC6B72" w:rsidP="005353EC">
      <w:pPr>
        <w:pStyle w:val="Nadpis1"/>
      </w:pPr>
      <w:r w:rsidRPr="005353EC">
        <w:t>Základní</w:t>
      </w:r>
      <w:r w:rsidRPr="00A030CD">
        <w:t xml:space="preserve">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AC6B72" w:rsidRPr="006C3557" w:rsidTr="00621822">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C6B72" w:rsidRPr="006C3557" w:rsidRDefault="00AC6B72" w:rsidP="00621822">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rsidR="00AC6B72" w:rsidRPr="006C3557" w:rsidRDefault="00AC6B72" w:rsidP="00621822">
            <w:pPr>
              <w:spacing w:after="0"/>
              <w:rPr>
                <w:rFonts w:cs="Arial"/>
                <w:b/>
                <w:bCs/>
                <w:color w:val="000000"/>
                <w:szCs w:val="22"/>
                <w:lang w:eastAsia="cs-CZ"/>
              </w:rPr>
            </w:pPr>
            <w:r>
              <w:rPr>
                <w:rFonts w:cs="Arial"/>
                <w:b/>
                <w:bCs/>
                <w:color w:val="000000"/>
                <w:szCs w:val="22"/>
                <w:lang w:eastAsia="cs-CZ"/>
              </w:rPr>
              <w:t>Termín</w:t>
            </w:r>
          </w:p>
        </w:tc>
      </w:tr>
      <w:tr w:rsidR="00AC6B72" w:rsidRPr="006C3557" w:rsidTr="00621822">
        <w:trPr>
          <w:trHeight w:val="284"/>
        </w:trPr>
        <w:tc>
          <w:tcPr>
            <w:tcW w:w="7655" w:type="dxa"/>
            <w:shd w:val="clear" w:color="auto" w:fill="auto"/>
            <w:noWrap/>
            <w:vAlign w:val="center"/>
          </w:tcPr>
          <w:p w:rsidR="00AC6B72" w:rsidRPr="006C3557" w:rsidRDefault="00AC6B72" w:rsidP="00621822">
            <w:pPr>
              <w:spacing w:after="0"/>
              <w:rPr>
                <w:rFonts w:cs="Arial"/>
                <w:color w:val="000000"/>
                <w:szCs w:val="22"/>
                <w:lang w:eastAsia="cs-CZ"/>
              </w:rPr>
            </w:pPr>
            <w:r>
              <w:rPr>
                <w:rFonts w:cs="Arial"/>
                <w:color w:val="000000"/>
                <w:szCs w:val="22"/>
                <w:lang w:eastAsia="cs-CZ"/>
              </w:rPr>
              <w:t>Nasazení na testovací prostředí</w:t>
            </w:r>
          </w:p>
        </w:tc>
        <w:tc>
          <w:tcPr>
            <w:tcW w:w="2116" w:type="dxa"/>
            <w:shd w:val="clear" w:color="auto" w:fill="auto"/>
            <w:vAlign w:val="center"/>
          </w:tcPr>
          <w:p w:rsidR="00AC6B72" w:rsidRPr="006C3557" w:rsidRDefault="006073D8" w:rsidP="00D51107">
            <w:pPr>
              <w:spacing w:after="0"/>
              <w:rPr>
                <w:rFonts w:cs="Arial"/>
                <w:color w:val="000000"/>
                <w:szCs w:val="22"/>
                <w:lang w:eastAsia="cs-CZ"/>
              </w:rPr>
            </w:pPr>
            <w:r>
              <w:rPr>
                <w:rFonts w:cs="Arial"/>
                <w:color w:val="000000"/>
                <w:szCs w:val="22"/>
                <w:lang w:eastAsia="cs-CZ"/>
              </w:rPr>
              <w:t>3</w:t>
            </w:r>
            <w:r w:rsidR="00AC6B72">
              <w:rPr>
                <w:rFonts w:cs="Arial"/>
                <w:color w:val="000000"/>
                <w:szCs w:val="22"/>
                <w:lang w:eastAsia="cs-CZ"/>
              </w:rPr>
              <w:t>.</w:t>
            </w:r>
            <w:r w:rsidR="00A81F6A">
              <w:rPr>
                <w:rFonts w:cs="Arial"/>
                <w:color w:val="000000"/>
                <w:szCs w:val="22"/>
                <w:lang w:eastAsia="cs-CZ"/>
              </w:rPr>
              <w:t xml:space="preserve"> </w:t>
            </w:r>
            <w:r w:rsidR="00AC6B72">
              <w:rPr>
                <w:rFonts w:cs="Arial"/>
                <w:color w:val="000000"/>
                <w:szCs w:val="22"/>
                <w:lang w:eastAsia="cs-CZ"/>
              </w:rPr>
              <w:t>1</w:t>
            </w:r>
            <w:r w:rsidR="00D51107">
              <w:rPr>
                <w:rFonts w:cs="Arial"/>
                <w:color w:val="000000"/>
                <w:szCs w:val="22"/>
                <w:lang w:eastAsia="cs-CZ"/>
              </w:rPr>
              <w:t>2</w:t>
            </w:r>
            <w:r w:rsidR="00AC6B72">
              <w:rPr>
                <w:rFonts w:cs="Arial"/>
                <w:color w:val="000000"/>
                <w:szCs w:val="22"/>
                <w:lang w:eastAsia="cs-CZ"/>
              </w:rPr>
              <w:t>.</w:t>
            </w:r>
            <w:r w:rsidR="00A81F6A">
              <w:rPr>
                <w:rFonts w:cs="Arial"/>
                <w:color w:val="000000"/>
                <w:szCs w:val="22"/>
                <w:lang w:eastAsia="cs-CZ"/>
              </w:rPr>
              <w:t xml:space="preserve"> </w:t>
            </w:r>
            <w:r w:rsidR="00AC6B72">
              <w:rPr>
                <w:rFonts w:cs="Arial"/>
                <w:color w:val="000000"/>
                <w:szCs w:val="22"/>
                <w:lang w:eastAsia="cs-CZ"/>
              </w:rPr>
              <w:t>2018</w:t>
            </w:r>
          </w:p>
        </w:tc>
      </w:tr>
      <w:tr w:rsidR="00AC6B72" w:rsidRPr="006C3557" w:rsidTr="002576E2">
        <w:trPr>
          <w:trHeight w:val="156"/>
        </w:trPr>
        <w:tc>
          <w:tcPr>
            <w:tcW w:w="7655" w:type="dxa"/>
            <w:shd w:val="clear" w:color="auto" w:fill="auto"/>
            <w:noWrap/>
            <w:vAlign w:val="center"/>
          </w:tcPr>
          <w:p w:rsidR="00AC6B72" w:rsidRPr="006C3557" w:rsidRDefault="00AC6B72" w:rsidP="00621822">
            <w:pPr>
              <w:spacing w:after="0"/>
              <w:rPr>
                <w:rFonts w:cs="Arial"/>
                <w:color w:val="000000"/>
                <w:szCs w:val="22"/>
                <w:lang w:eastAsia="cs-CZ"/>
              </w:rPr>
            </w:pPr>
            <w:r>
              <w:rPr>
                <w:rFonts w:cs="Arial"/>
                <w:color w:val="000000"/>
                <w:szCs w:val="22"/>
                <w:lang w:eastAsia="cs-CZ"/>
              </w:rPr>
              <w:t>Nasazení na provozní prostředí</w:t>
            </w:r>
            <w:r w:rsidR="002576E2">
              <w:rPr>
                <w:rFonts w:cs="Arial"/>
                <w:color w:val="000000"/>
                <w:szCs w:val="22"/>
                <w:lang w:eastAsia="cs-CZ"/>
              </w:rPr>
              <w:t>, akceptace</w:t>
            </w:r>
          </w:p>
        </w:tc>
        <w:tc>
          <w:tcPr>
            <w:tcW w:w="2116" w:type="dxa"/>
            <w:shd w:val="clear" w:color="auto" w:fill="auto"/>
            <w:vAlign w:val="center"/>
          </w:tcPr>
          <w:p w:rsidR="00AC6B72" w:rsidRPr="006C3557" w:rsidRDefault="00AC6B72" w:rsidP="006073D8">
            <w:pPr>
              <w:spacing w:after="0"/>
              <w:rPr>
                <w:rFonts w:cs="Arial"/>
                <w:color w:val="000000"/>
                <w:szCs w:val="22"/>
                <w:lang w:eastAsia="cs-CZ"/>
              </w:rPr>
            </w:pPr>
            <w:r>
              <w:rPr>
                <w:rFonts w:cs="Arial"/>
                <w:color w:val="000000"/>
                <w:szCs w:val="22"/>
                <w:lang w:eastAsia="cs-CZ"/>
              </w:rPr>
              <w:t>1</w:t>
            </w:r>
            <w:r w:rsidR="006073D8">
              <w:rPr>
                <w:rFonts w:cs="Arial"/>
                <w:color w:val="000000"/>
                <w:szCs w:val="22"/>
                <w:lang w:eastAsia="cs-CZ"/>
              </w:rPr>
              <w:t>4</w:t>
            </w:r>
            <w:r>
              <w:rPr>
                <w:rFonts w:cs="Arial"/>
                <w:color w:val="000000"/>
                <w:szCs w:val="22"/>
                <w:lang w:eastAsia="cs-CZ"/>
              </w:rPr>
              <w:t>.</w:t>
            </w:r>
            <w:r w:rsidR="00A81F6A">
              <w:rPr>
                <w:rFonts w:cs="Arial"/>
                <w:color w:val="000000"/>
                <w:szCs w:val="22"/>
                <w:lang w:eastAsia="cs-CZ"/>
              </w:rPr>
              <w:t xml:space="preserve"> </w:t>
            </w:r>
            <w:r>
              <w:rPr>
                <w:rFonts w:cs="Arial"/>
                <w:color w:val="000000"/>
                <w:szCs w:val="22"/>
                <w:lang w:eastAsia="cs-CZ"/>
              </w:rPr>
              <w:t>1</w:t>
            </w:r>
            <w:r w:rsidR="00D51107">
              <w:rPr>
                <w:rFonts w:cs="Arial"/>
                <w:color w:val="000000"/>
                <w:szCs w:val="22"/>
                <w:lang w:eastAsia="cs-CZ"/>
              </w:rPr>
              <w:t>2</w:t>
            </w:r>
            <w:r>
              <w:rPr>
                <w:rFonts w:cs="Arial"/>
                <w:color w:val="000000"/>
                <w:szCs w:val="22"/>
                <w:lang w:eastAsia="cs-CZ"/>
              </w:rPr>
              <w:t>.</w:t>
            </w:r>
            <w:r w:rsidR="00A81F6A">
              <w:rPr>
                <w:rFonts w:cs="Arial"/>
                <w:color w:val="000000"/>
                <w:szCs w:val="22"/>
                <w:lang w:eastAsia="cs-CZ"/>
              </w:rPr>
              <w:t xml:space="preserve"> </w:t>
            </w:r>
            <w:r>
              <w:rPr>
                <w:rFonts w:cs="Arial"/>
                <w:color w:val="000000"/>
                <w:szCs w:val="22"/>
                <w:lang w:eastAsia="cs-CZ"/>
              </w:rPr>
              <w:t>2018</w:t>
            </w:r>
          </w:p>
        </w:tc>
      </w:tr>
    </w:tbl>
    <w:p w:rsidR="00AC6B72" w:rsidRDefault="00AC6B72" w:rsidP="00AC6B72">
      <w:pPr>
        <w:spacing w:after="0"/>
        <w:rPr>
          <w:rFonts w:cs="Arial"/>
          <w:szCs w:val="22"/>
        </w:rPr>
      </w:pPr>
    </w:p>
    <w:p w:rsidR="00AC6B72" w:rsidRPr="00C62446" w:rsidRDefault="00AC6B72" w:rsidP="005353EC">
      <w:pPr>
        <w:pStyle w:val="Nadpis1"/>
      </w:pPr>
      <w:r w:rsidRPr="005353EC">
        <w:lastRenderedPageBreak/>
        <w:t>Přílohy</w:t>
      </w:r>
    </w:p>
    <w:p w:rsidR="00AC6B72" w:rsidRPr="006C3557" w:rsidRDefault="00AC6B72" w:rsidP="00AC6B72">
      <w:pPr>
        <w:spacing w:after="0"/>
        <w:rPr>
          <w:rFonts w:cs="Arial"/>
          <w:szCs w:val="22"/>
        </w:rPr>
      </w:pPr>
    </w:p>
    <w:p w:rsidR="00AC6B72" w:rsidRPr="00A44E55" w:rsidRDefault="00AC6B72" w:rsidP="00A44E55">
      <w:pPr>
        <w:pStyle w:val="Nadpis1"/>
      </w:pPr>
      <w:r w:rsidRPr="00A44E55">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AC6B72" w:rsidRPr="006C3557" w:rsidTr="00621822">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rsidR="00AC6B72" w:rsidRPr="006C3557" w:rsidRDefault="00AC6B72" w:rsidP="00621822">
            <w:pPr>
              <w:spacing w:after="0"/>
              <w:rPr>
                <w:rFonts w:cs="Arial"/>
                <w:b/>
                <w:bCs/>
                <w:color w:val="000000"/>
                <w:szCs w:val="22"/>
                <w:lang w:eastAsia="cs-CZ"/>
              </w:rPr>
            </w:pPr>
            <w:r w:rsidRPr="006C3557">
              <w:rPr>
                <w:rFonts w:cs="Arial"/>
                <w:b/>
                <w:bCs/>
                <w:color w:val="000000"/>
                <w:szCs w:val="22"/>
                <w:lang w:eastAsia="cs-CZ"/>
              </w:rPr>
              <w:t>Podpis:</w:t>
            </w:r>
          </w:p>
        </w:tc>
      </w:tr>
      <w:tr w:rsidR="009A5F18" w:rsidRPr="006C3557" w:rsidTr="00EE3703">
        <w:trPr>
          <w:trHeight w:val="397"/>
        </w:trPr>
        <w:tc>
          <w:tcPr>
            <w:tcW w:w="2688" w:type="dxa"/>
            <w:shd w:val="clear" w:color="auto" w:fill="auto"/>
            <w:noWrap/>
            <w:vAlign w:val="center"/>
            <w:hideMark/>
          </w:tcPr>
          <w:p w:rsidR="009A5F18" w:rsidRPr="006C3557" w:rsidRDefault="009A5F18" w:rsidP="00621822">
            <w:pPr>
              <w:spacing w:after="0"/>
              <w:rPr>
                <w:rFonts w:cs="Arial"/>
                <w:color w:val="000000"/>
                <w:szCs w:val="22"/>
                <w:lang w:eastAsia="cs-CZ"/>
              </w:rPr>
            </w:pPr>
            <w:r>
              <w:rPr>
                <w:rFonts w:cs="Arial"/>
                <w:color w:val="000000"/>
                <w:szCs w:val="22"/>
                <w:lang w:eastAsia="cs-CZ"/>
              </w:rPr>
              <w:t>Metodický/Věcný garant</w:t>
            </w:r>
          </w:p>
        </w:tc>
        <w:tc>
          <w:tcPr>
            <w:tcW w:w="3398" w:type="dxa"/>
          </w:tcPr>
          <w:p w:rsidR="009A5F18" w:rsidRDefault="009A5F18">
            <w:r w:rsidRPr="006E7DD7">
              <w:rPr>
                <w:sz w:val="20"/>
                <w:szCs w:val="20"/>
              </w:rPr>
              <w:t>xxx</w:t>
            </w:r>
          </w:p>
        </w:tc>
        <w:tc>
          <w:tcPr>
            <w:tcW w:w="1417" w:type="dxa"/>
            <w:vAlign w:val="center"/>
          </w:tcPr>
          <w:p w:rsidR="009A5F18" w:rsidRPr="006C3557" w:rsidRDefault="009A5F18" w:rsidP="00621822">
            <w:pPr>
              <w:spacing w:after="0"/>
              <w:rPr>
                <w:rFonts w:cs="Arial"/>
                <w:color w:val="000000"/>
                <w:szCs w:val="22"/>
                <w:lang w:eastAsia="cs-CZ"/>
              </w:rPr>
            </w:pPr>
          </w:p>
        </w:tc>
        <w:tc>
          <w:tcPr>
            <w:tcW w:w="2267" w:type="dxa"/>
            <w:shd w:val="clear" w:color="auto" w:fill="auto"/>
            <w:vAlign w:val="center"/>
          </w:tcPr>
          <w:p w:rsidR="009A5F18" w:rsidRPr="006C3557" w:rsidRDefault="009A5F18" w:rsidP="00621822">
            <w:pPr>
              <w:spacing w:after="0"/>
              <w:rPr>
                <w:rFonts w:cs="Arial"/>
                <w:color w:val="000000"/>
                <w:szCs w:val="22"/>
                <w:lang w:eastAsia="cs-CZ"/>
              </w:rPr>
            </w:pPr>
          </w:p>
        </w:tc>
      </w:tr>
      <w:tr w:rsidR="009A5F18" w:rsidRPr="006C3557" w:rsidTr="00EE3703">
        <w:trPr>
          <w:trHeight w:val="397"/>
        </w:trPr>
        <w:tc>
          <w:tcPr>
            <w:tcW w:w="2688" w:type="dxa"/>
            <w:shd w:val="clear" w:color="auto" w:fill="auto"/>
            <w:noWrap/>
            <w:vAlign w:val="center"/>
          </w:tcPr>
          <w:p w:rsidR="009A5F18" w:rsidRPr="006C3557" w:rsidRDefault="009A5F18" w:rsidP="00621822">
            <w:pPr>
              <w:spacing w:after="0"/>
              <w:rPr>
                <w:rFonts w:cs="Arial"/>
                <w:color w:val="000000"/>
                <w:szCs w:val="22"/>
                <w:lang w:eastAsia="cs-CZ"/>
              </w:rPr>
            </w:pPr>
            <w:r>
              <w:rPr>
                <w:rFonts w:cs="Arial"/>
                <w:color w:val="000000"/>
                <w:szCs w:val="22"/>
                <w:lang w:eastAsia="cs-CZ"/>
              </w:rPr>
              <w:t>Change koordinátor:</w:t>
            </w:r>
          </w:p>
        </w:tc>
        <w:tc>
          <w:tcPr>
            <w:tcW w:w="3398" w:type="dxa"/>
          </w:tcPr>
          <w:p w:rsidR="009A5F18" w:rsidRDefault="009A5F18">
            <w:r w:rsidRPr="006E7DD7">
              <w:rPr>
                <w:sz w:val="20"/>
                <w:szCs w:val="20"/>
              </w:rPr>
              <w:t>xxx</w:t>
            </w:r>
          </w:p>
        </w:tc>
        <w:tc>
          <w:tcPr>
            <w:tcW w:w="1417" w:type="dxa"/>
            <w:vAlign w:val="center"/>
          </w:tcPr>
          <w:p w:rsidR="009A5F18" w:rsidRPr="006C3557" w:rsidRDefault="009A5F18" w:rsidP="00621822">
            <w:pPr>
              <w:spacing w:after="0"/>
              <w:rPr>
                <w:rFonts w:cs="Arial"/>
                <w:color w:val="000000"/>
                <w:szCs w:val="22"/>
                <w:lang w:eastAsia="cs-CZ"/>
              </w:rPr>
            </w:pPr>
          </w:p>
        </w:tc>
        <w:tc>
          <w:tcPr>
            <w:tcW w:w="2267" w:type="dxa"/>
            <w:shd w:val="clear" w:color="auto" w:fill="auto"/>
            <w:vAlign w:val="center"/>
          </w:tcPr>
          <w:p w:rsidR="009A5F18" w:rsidRPr="006C3557" w:rsidRDefault="009A5F18" w:rsidP="00621822">
            <w:pPr>
              <w:spacing w:after="0"/>
              <w:rPr>
                <w:rFonts w:cs="Arial"/>
                <w:color w:val="000000"/>
                <w:szCs w:val="22"/>
                <w:lang w:eastAsia="cs-CZ"/>
              </w:rPr>
            </w:pPr>
          </w:p>
        </w:tc>
      </w:tr>
    </w:tbl>
    <w:p w:rsidR="00AC6B72" w:rsidRPr="006C3557" w:rsidRDefault="00AC6B72" w:rsidP="00AC6B72">
      <w:pPr>
        <w:spacing w:after="0"/>
        <w:rPr>
          <w:rFonts w:cs="Arial"/>
          <w:szCs w:val="22"/>
        </w:rPr>
      </w:pPr>
      <w:r w:rsidRPr="006C3557">
        <w:rPr>
          <w:rFonts w:cs="Arial"/>
          <w:szCs w:val="22"/>
        </w:rPr>
        <w:br w:type="page"/>
      </w:r>
    </w:p>
    <w:p w:rsidR="00AC6B72" w:rsidRDefault="00AC6B72" w:rsidP="00AC6B72">
      <w:pPr>
        <w:rPr>
          <w:rFonts w:cs="Arial"/>
          <w:b/>
          <w:caps/>
          <w:szCs w:val="22"/>
        </w:rPr>
        <w:sectPr w:rsidR="00AC6B72" w:rsidSect="00AC6B72">
          <w:headerReference w:type="default" r:id="rId23"/>
          <w:footerReference w:type="default" r:id="rId24"/>
          <w:pgSz w:w="11906" w:h="16838" w:code="9"/>
          <w:pgMar w:top="1134" w:right="1418" w:bottom="1134" w:left="992" w:header="567" w:footer="567" w:gutter="0"/>
          <w:cols w:space="708"/>
          <w:docGrid w:linePitch="360"/>
        </w:sectPr>
      </w:pPr>
    </w:p>
    <w:p w:rsidR="00EC6856" w:rsidRPr="001F5955" w:rsidRDefault="00EC6856"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A81F6A">
        <w:rPr>
          <w:rFonts w:cs="Arial"/>
          <w:b/>
          <w:caps/>
          <w:szCs w:val="22"/>
        </w:rPr>
        <w:t xml:space="preserve"> K POŽADAVKU </w:t>
      </w:r>
      <w:r w:rsidR="001F5955" w:rsidRPr="001F5955">
        <w:rPr>
          <w:rFonts w:cs="Arial"/>
          <w:b/>
          <w:caps/>
          <w:szCs w:val="22"/>
        </w:rPr>
        <w:t>Z24072</w:t>
      </w:r>
    </w:p>
    <w:tbl>
      <w:tblPr>
        <w:tblStyle w:val="Mkatabulky"/>
        <w:tblW w:w="694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79"/>
        <w:gridCol w:w="2615"/>
        <w:gridCol w:w="1701"/>
        <w:gridCol w:w="851"/>
      </w:tblGrid>
      <w:tr w:rsidR="00A81F6A" w:rsidRPr="006C3557" w:rsidTr="00A81F6A">
        <w:tc>
          <w:tcPr>
            <w:tcW w:w="1779" w:type="dxa"/>
          </w:tcPr>
          <w:p w:rsidR="00A81F6A" w:rsidRPr="006C3557" w:rsidRDefault="00A81F6A" w:rsidP="00337DDA">
            <w:pPr>
              <w:pStyle w:val="Tabulka"/>
              <w:rPr>
                <w:rStyle w:val="Siln"/>
                <w:szCs w:val="22"/>
              </w:rPr>
            </w:pPr>
            <w:r w:rsidRPr="005F14D3">
              <w:rPr>
                <w:b/>
                <w:szCs w:val="22"/>
              </w:rPr>
              <w:t>ID ShP MZe</w:t>
            </w:r>
            <w:r w:rsidRPr="006C3557">
              <w:rPr>
                <w:rStyle w:val="Odkaznavysvtlivky"/>
                <w:szCs w:val="22"/>
              </w:rPr>
              <w:endnoteReference w:id="13"/>
            </w:r>
            <w:r w:rsidRPr="006C3557">
              <w:rPr>
                <w:szCs w:val="22"/>
              </w:rPr>
              <w:t>:</w:t>
            </w:r>
          </w:p>
        </w:tc>
        <w:tc>
          <w:tcPr>
            <w:tcW w:w="2615" w:type="dxa"/>
          </w:tcPr>
          <w:p w:rsidR="00A81F6A" w:rsidRPr="006C3557" w:rsidRDefault="000B0156" w:rsidP="00337DDA">
            <w:pPr>
              <w:pStyle w:val="Tabulka"/>
              <w:rPr>
                <w:rStyle w:val="Siln"/>
                <w:szCs w:val="22"/>
              </w:rPr>
            </w:pPr>
            <w:hyperlink r:id="rId25" w:tgtFrame="_blank" w:history="1">
              <w:r w:rsidR="009C0C43" w:rsidRPr="009C0C43">
                <w:rPr>
                  <w:szCs w:val="22"/>
                </w:rPr>
                <w:t>2016_0054_8</w:t>
              </w:r>
            </w:hyperlink>
          </w:p>
        </w:tc>
        <w:tc>
          <w:tcPr>
            <w:tcW w:w="1701" w:type="dxa"/>
          </w:tcPr>
          <w:p w:rsidR="00A81F6A" w:rsidRPr="006C3557" w:rsidRDefault="00A81F6A" w:rsidP="00337DDA">
            <w:pPr>
              <w:pStyle w:val="Tabulka"/>
              <w:rPr>
                <w:rStyle w:val="Siln"/>
                <w:szCs w:val="22"/>
              </w:rPr>
            </w:pPr>
            <w:r w:rsidRPr="005F14D3">
              <w:rPr>
                <w:b/>
                <w:szCs w:val="22"/>
              </w:rPr>
              <w:t>ID PK MZe</w:t>
            </w:r>
            <w:r w:rsidRPr="006C3557">
              <w:rPr>
                <w:rStyle w:val="Odkaznavysvtlivky"/>
                <w:szCs w:val="22"/>
              </w:rPr>
              <w:endnoteReference w:id="14"/>
            </w:r>
            <w:r w:rsidRPr="006C3557">
              <w:rPr>
                <w:szCs w:val="22"/>
              </w:rPr>
              <w:t>:</w:t>
            </w:r>
          </w:p>
        </w:tc>
        <w:tc>
          <w:tcPr>
            <w:tcW w:w="851" w:type="dxa"/>
          </w:tcPr>
          <w:p w:rsidR="00A81F6A" w:rsidRPr="006C3557" w:rsidRDefault="001F5955" w:rsidP="00337DDA">
            <w:pPr>
              <w:pStyle w:val="Tabulka"/>
              <w:rPr>
                <w:szCs w:val="22"/>
              </w:rPr>
            </w:pPr>
            <w:r>
              <w:rPr>
                <w:szCs w:val="22"/>
              </w:rPr>
              <w:t>412</w:t>
            </w:r>
          </w:p>
        </w:tc>
      </w:tr>
    </w:tbl>
    <w:p w:rsidR="00EC6856" w:rsidRDefault="001F5955" w:rsidP="00EC6856">
      <w:pPr>
        <w:spacing w:after="0"/>
        <w:rPr>
          <w:rFonts w:cs="Arial"/>
          <w:caps/>
          <w:szCs w:val="22"/>
        </w:rPr>
      </w:pPr>
      <w:r>
        <w:rPr>
          <w:rFonts w:cs="Arial"/>
          <w:caps/>
          <w:szCs w:val="22"/>
        </w:rPr>
        <w:t>id pro komunikaci s dod.: pz_prais_2018_no226_lpis_km_upravy</w:t>
      </w:r>
      <w:r w:rsidR="00A56D6D">
        <w:rPr>
          <w:rFonts w:cs="Arial"/>
          <w:caps/>
          <w:szCs w:val="22"/>
        </w:rPr>
        <w:t>_E1</w:t>
      </w:r>
    </w:p>
    <w:p w:rsidR="00A81F6A" w:rsidRPr="0011310D" w:rsidRDefault="00A81F6A" w:rsidP="00A81F6A">
      <w:pPr>
        <w:pStyle w:val="Nadpis1"/>
        <w:numPr>
          <w:ilvl w:val="0"/>
          <w:numId w:val="3"/>
        </w:numPr>
        <w:tabs>
          <w:tab w:val="clear" w:pos="540"/>
        </w:tabs>
        <w:ind w:left="284" w:hanging="284"/>
        <w:rPr>
          <w:rFonts w:cs="Arial"/>
          <w:sz w:val="22"/>
          <w:szCs w:val="22"/>
        </w:rPr>
      </w:pPr>
      <w:r w:rsidRPr="0011310D">
        <w:rPr>
          <w:rFonts w:cs="Arial"/>
          <w:sz w:val="22"/>
          <w:szCs w:val="22"/>
        </w:rPr>
        <w:t xml:space="preserve">Návrh konceptu technického řešení  </w:t>
      </w:r>
    </w:p>
    <w:p w:rsidR="00A81F6A" w:rsidRPr="0011310D" w:rsidRDefault="001F5955" w:rsidP="00F051C2">
      <w:pPr>
        <w:jc w:val="both"/>
      </w:pPr>
      <w:r>
        <w:t>Viz podrobné zadání v části A tohoto PZ, body 2 a 3</w:t>
      </w:r>
      <w:r w:rsidR="00F051C2" w:rsidRPr="00A56D6D">
        <w:t>.</w:t>
      </w:r>
      <w:r>
        <w:t xml:space="preserve"> </w:t>
      </w:r>
    </w:p>
    <w:p w:rsidR="00A81F6A" w:rsidRPr="0011310D" w:rsidRDefault="00A81F6A" w:rsidP="00A81F6A">
      <w:pPr>
        <w:pStyle w:val="Nadpis1"/>
        <w:numPr>
          <w:ilvl w:val="0"/>
          <w:numId w:val="3"/>
        </w:numPr>
        <w:tabs>
          <w:tab w:val="clear" w:pos="540"/>
        </w:tabs>
        <w:ind w:left="284" w:hanging="284"/>
        <w:rPr>
          <w:rFonts w:cs="Arial"/>
          <w:sz w:val="22"/>
          <w:szCs w:val="22"/>
        </w:rPr>
      </w:pPr>
      <w:r w:rsidRPr="0011310D">
        <w:rPr>
          <w:rFonts w:cs="Arial"/>
          <w:sz w:val="22"/>
          <w:szCs w:val="22"/>
        </w:rPr>
        <w:t>Uživatelské a licenční zajištění pro Objednatele</w:t>
      </w:r>
    </w:p>
    <w:p w:rsidR="00A81F6A" w:rsidRPr="0011310D" w:rsidRDefault="001F5955" w:rsidP="00A81F6A">
      <w:r>
        <w:t xml:space="preserve">V souladu s podmínkami smlouvy </w:t>
      </w:r>
      <w:r>
        <w:rPr>
          <w:szCs w:val="22"/>
        </w:rPr>
        <w:t>353-2015-13310.</w:t>
      </w:r>
    </w:p>
    <w:p w:rsidR="00A81F6A" w:rsidRDefault="00A81F6A" w:rsidP="00A81F6A">
      <w:pPr>
        <w:pStyle w:val="Nadpis1"/>
        <w:numPr>
          <w:ilvl w:val="0"/>
          <w:numId w:val="3"/>
        </w:numPr>
        <w:tabs>
          <w:tab w:val="clear" w:pos="540"/>
        </w:tabs>
        <w:ind w:left="284" w:hanging="284"/>
        <w:rPr>
          <w:rFonts w:cs="Arial"/>
          <w:sz w:val="22"/>
          <w:szCs w:val="22"/>
        </w:rPr>
      </w:pPr>
      <w:r w:rsidRPr="002C501C">
        <w:rPr>
          <w:rFonts w:cs="Arial"/>
          <w:sz w:val="22"/>
          <w:szCs w:val="22"/>
        </w:rPr>
        <w:t>Dopady</w:t>
      </w:r>
      <w:r>
        <w:rPr>
          <w:rFonts w:cs="Arial"/>
          <w:sz w:val="22"/>
          <w:szCs w:val="22"/>
        </w:rPr>
        <w:t xml:space="preserve"> do systémů MZe</w:t>
      </w:r>
    </w:p>
    <w:p w:rsidR="00A81F6A" w:rsidRPr="001F5955" w:rsidRDefault="000B0156" w:rsidP="00A81F6A">
      <w:pPr>
        <w:pStyle w:val="Nadpis3"/>
        <w:numPr>
          <w:ilvl w:val="0"/>
          <w:numId w:val="0"/>
        </w:numPr>
        <w:jc w:val="both"/>
        <w:rPr>
          <w:b w:val="0"/>
          <w:i/>
          <w:sz w:val="18"/>
        </w:rPr>
      </w:pPr>
      <w:r>
        <w:rPr>
          <w:b w:val="0"/>
          <w:i/>
          <w:noProof/>
          <w:sz w:val="18"/>
        </w:rPr>
        <w:object w:dxaOrig="1440" w:dyaOrig="1440">
          <v:shape id="_x0000_s1027" type="#_x0000_t75" style="position:absolute;left:0;text-align:left;margin-left:395.65pt;margin-top:4.35pt;width:66.95pt;height:49.4pt;z-index:251662336">
            <v:imagedata r:id="rId26" o:title=""/>
            <w10:wrap type="square"/>
          </v:shape>
          <o:OLEObject Type="Embed" ProgID="Word.Document.12" ShapeID="_x0000_s1027" DrawAspect="Icon" ObjectID="_1603099946" r:id="rId27">
            <o:FieldCodes>\s</o:FieldCodes>
          </o:OLEObject>
        </w:object>
      </w:r>
      <w:r w:rsidR="00A81F6A" w:rsidRPr="001F5955">
        <w:rPr>
          <w:b w:val="0"/>
          <w:i/>
          <w:sz w:val="18"/>
        </w:rPr>
        <w:t xml:space="preserve">(Pozn.: V popisu dopadů zohledněte strukturu informací uvedenou v části A - Věcné zadání v bodu 4, přičemž u dopadů dle bodu 4.1 uveďte, zda může mít změna dopad do agendy, aplikace, na data, na síťovou strukturu, na serverovou infrastrukturu, na bezpečnost.  </w:t>
      </w:r>
    </w:p>
    <w:p w:rsidR="00A81F6A" w:rsidRPr="001F5955" w:rsidRDefault="00A81F6A" w:rsidP="00A81F6A">
      <w:pPr>
        <w:pStyle w:val="Nadpis3"/>
        <w:numPr>
          <w:ilvl w:val="0"/>
          <w:numId w:val="0"/>
        </w:numPr>
        <w:rPr>
          <w:b w:val="0"/>
          <w:i/>
          <w:sz w:val="18"/>
          <w:szCs w:val="22"/>
        </w:rPr>
      </w:pPr>
      <w:r w:rsidRPr="001F5955">
        <w:rPr>
          <w:b w:val="0"/>
          <w:i/>
          <w:sz w:val="18"/>
        </w:rPr>
        <w:t>Pokud má požadavek dopady do dalších požadavků MZe, uveďte je též v tomto bodu.</w:t>
      </w:r>
    </w:p>
    <w:p w:rsidR="00A81F6A" w:rsidRDefault="00A81F6A" w:rsidP="00A56D6D">
      <w:pPr>
        <w:pStyle w:val="Nadpis3"/>
        <w:numPr>
          <w:ilvl w:val="0"/>
          <w:numId w:val="0"/>
        </w:numPr>
        <w:rPr>
          <w:b w:val="0"/>
          <w:i/>
          <w:sz w:val="18"/>
        </w:rPr>
      </w:pPr>
      <w:r w:rsidRPr="001F5955">
        <w:rPr>
          <w:b w:val="0"/>
          <w:i/>
          <w:sz w:val="18"/>
        </w:rPr>
        <w:t xml:space="preserve">V případě, že má změna dopady na síťovou infrastrukturu, doplňte tabulku v připojeném souboru - otevřete dvojklikem):    </w:t>
      </w:r>
    </w:p>
    <w:p w:rsidR="00BD29B8" w:rsidRPr="00BD29B8" w:rsidRDefault="00BD29B8" w:rsidP="00BD29B8"/>
    <w:p w:rsidR="00A81F6A" w:rsidRPr="0003534C" w:rsidRDefault="00A81F6A" w:rsidP="00A81F6A">
      <w:pPr>
        <w:pStyle w:val="Nadpis1"/>
        <w:numPr>
          <w:ilvl w:val="0"/>
          <w:numId w:val="3"/>
        </w:numPr>
        <w:tabs>
          <w:tab w:val="clear" w:pos="540"/>
        </w:tabs>
        <w:ind w:left="284" w:hanging="284"/>
        <w:rPr>
          <w:rFonts w:cs="Arial"/>
          <w:sz w:val="22"/>
          <w:szCs w:val="22"/>
        </w:rPr>
      </w:pPr>
      <w:r w:rsidRPr="0003534C">
        <w:rPr>
          <w:rFonts w:cs="Arial"/>
          <w:sz w:val="22"/>
          <w:szCs w:val="22"/>
        </w:rPr>
        <w:t xml:space="preserve">Požadavky na </w:t>
      </w:r>
      <w:r w:rsidRPr="002C501C">
        <w:rPr>
          <w:rFonts w:cs="Arial"/>
          <w:sz w:val="22"/>
          <w:szCs w:val="22"/>
        </w:rPr>
        <w:t>součinnost</w:t>
      </w:r>
      <w:r w:rsidRPr="0003534C">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985"/>
        <w:gridCol w:w="7795"/>
      </w:tblGrid>
      <w:tr w:rsidR="00A81F6A" w:rsidRPr="00F23D33" w:rsidTr="002C501C">
        <w:trPr>
          <w:trHeight w:val="300"/>
        </w:trPr>
        <w:tc>
          <w:tcPr>
            <w:tcW w:w="19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F23D33" w:rsidRDefault="00A81F6A" w:rsidP="00B12E1F">
            <w:pPr>
              <w:spacing w:after="0"/>
              <w:rPr>
                <w:rFonts w:cs="Arial"/>
                <w:b/>
                <w:bCs/>
                <w:color w:val="000000"/>
                <w:szCs w:val="22"/>
                <w:lang w:eastAsia="cs-CZ"/>
              </w:rPr>
            </w:pPr>
            <w:r w:rsidRPr="0097063F">
              <w:rPr>
                <w:rFonts w:cs="Arial"/>
                <w:b/>
                <w:bCs/>
                <w:color w:val="000000"/>
                <w:szCs w:val="22"/>
                <w:lang w:eastAsia="cs-CZ"/>
              </w:rPr>
              <w:t>MZe / Třetí strana</w:t>
            </w:r>
          </w:p>
        </w:tc>
        <w:tc>
          <w:tcPr>
            <w:tcW w:w="77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F23D33" w:rsidRDefault="00A81F6A" w:rsidP="00B12E1F">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A81F6A" w:rsidRPr="00F23D33" w:rsidTr="002C501C">
        <w:trPr>
          <w:trHeight w:val="284"/>
        </w:trPr>
        <w:tc>
          <w:tcPr>
            <w:tcW w:w="1985" w:type="dxa"/>
            <w:tcBorders>
              <w:right w:val="dotted" w:sz="4" w:space="0" w:color="auto"/>
            </w:tcBorders>
            <w:shd w:val="clear" w:color="auto" w:fill="auto"/>
            <w:noWrap/>
            <w:vAlign w:val="bottom"/>
          </w:tcPr>
          <w:p w:rsidR="00A81F6A" w:rsidRPr="00F23D33" w:rsidRDefault="001112E1" w:rsidP="00B12E1F">
            <w:pPr>
              <w:spacing w:after="0"/>
              <w:rPr>
                <w:rFonts w:cs="Arial"/>
                <w:color w:val="000000"/>
                <w:szCs w:val="22"/>
                <w:lang w:eastAsia="cs-CZ"/>
              </w:rPr>
            </w:pPr>
            <w:r>
              <w:rPr>
                <w:rFonts w:cs="Arial"/>
                <w:color w:val="000000"/>
                <w:szCs w:val="22"/>
                <w:lang w:eastAsia="cs-CZ"/>
              </w:rPr>
              <w:t>ÚKZÚZ</w:t>
            </w:r>
          </w:p>
        </w:tc>
        <w:tc>
          <w:tcPr>
            <w:tcW w:w="7795" w:type="dxa"/>
            <w:tcBorders>
              <w:left w:val="dotted" w:sz="4" w:space="0" w:color="auto"/>
              <w:right w:val="dotted" w:sz="4" w:space="0" w:color="auto"/>
            </w:tcBorders>
            <w:shd w:val="clear" w:color="auto" w:fill="auto"/>
            <w:noWrap/>
            <w:vAlign w:val="bottom"/>
          </w:tcPr>
          <w:p w:rsidR="00A81F6A" w:rsidRDefault="001112E1" w:rsidP="00B12E1F">
            <w:pPr>
              <w:spacing w:after="0"/>
              <w:rPr>
                <w:rFonts w:cs="Arial"/>
                <w:color w:val="000000"/>
                <w:szCs w:val="22"/>
                <w:lang w:eastAsia="cs-CZ"/>
              </w:rPr>
            </w:pPr>
            <w:r>
              <w:rPr>
                <w:rFonts w:cs="Arial"/>
                <w:color w:val="000000"/>
                <w:szCs w:val="22"/>
                <w:lang w:eastAsia="cs-CZ"/>
              </w:rPr>
              <w:t xml:space="preserve">Pro naplnění požadavku na vedení jednotného transakčního protokolu ve spisové službě je nutné zajistit API rozhraní pro zápis do tohoto protokolu z LPIS. V současné verzi </w:t>
            </w:r>
            <w:r w:rsidR="00BF3A03">
              <w:rPr>
                <w:rFonts w:cs="Arial"/>
                <w:color w:val="000000"/>
                <w:szCs w:val="22"/>
                <w:lang w:eastAsia="cs-CZ"/>
              </w:rPr>
              <w:t xml:space="preserve">API (národní standard) </w:t>
            </w:r>
            <w:r>
              <w:rPr>
                <w:rFonts w:cs="Arial"/>
                <w:color w:val="000000"/>
                <w:szCs w:val="22"/>
                <w:lang w:eastAsia="cs-CZ"/>
              </w:rPr>
              <w:t>není toto umožněno.</w:t>
            </w:r>
          </w:p>
          <w:p w:rsidR="006B38DA" w:rsidRPr="00F23D33" w:rsidRDefault="006B38DA" w:rsidP="00B12E1F">
            <w:pPr>
              <w:spacing w:after="0"/>
              <w:rPr>
                <w:rFonts w:cs="Arial"/>
                <w:color w:val="000000"/>
                <w:szCs w:val="22"/>
                <w:lang w:eastAsia="cs-CZ"/>
              </w:rPr>
            </w:pPr>
            <w:r>
              <w:rPr>
                <w:rFonts w:cs="Arial"/>
                <w:color w:val="000000"/>
                <w:szCs w:val="22"/>
                <w:lang w:eastAsia="cs-CZ"/>
              </w:rPr>
              <w:t>Pokud toto zajištěno nebude</w:t>
            </w:r>
            <w:r w:rsidR="00BD29B8">
              <w:rPr>
                <w:rFonts w:cs="Arial"/>
                <w:color w:val="000000"/>
                <w:szCs w:val="22"/>
                <w:lang w:eastAsia="cs-CZ"/>
              </w:rPr>
              <w:t>,</w:t>
            </w:r>
            <w:r>
              <w:rPr>
                <w:rFonts w:cs="Arial"/>
                <w:color w:val="000000"/>
                <w:szCs w:val="22"/>
                <w:lang w:eastAsia="cs-CZ"/>
              </w:rPr>
              <w:t xml:space="preserve"> je možné vytvořit v LPIS vlastní transakční protokol. Toto rozšíření by se realizovalo s tohoto PZ (formou víceprací) nebo z PZ následujícího.</w:t>
            </w:r>
          </w:p>
        </w:tc>
      </w:tr>
      <w:tr w:rsidR="00A81F6A" w:rsidRPr="00F23D33" w:rsidTr="002C501C">
        <w:trPr>
          <w:trHeight w:val="284"/>
        </w:trPr>
        <w:tc>
          <w:tcPr>
            <w:tcW w:w="1985" w:type="dxa"/>
            <w:tcBorders>
              <w:right w:val="dotted" w:sz="4" w:space="0" w:color="auto"/>
            </w:tcBorders>
            <w:shd w:val="clear" w:color="auto" w:fill="auto"/>
            <w:noWrap/>
            <w:vAlign w:val="bottom"/>
          </w:tcPr>
          <w:p w:rsidR="00A81F6A" w:rsidRPr="00F23D33" w:rsidRDefault="001112E1" w:rsidP="00B12E1F">
            <w:pPr>
              <w:spacing w:after="0"/>
              <w:rPr>
                <w:rFonts w:cs="Arial"/>
                <w:color w:val="000000"/>
                <w:szCs w:val="22"/>
                <w:lang w:eastAsia="cs-CZ"/>
              </w:rPr>
            </w:pPr>
            <w:r>
              <w:rPr>
                <w:rFonts w:cs="Arial"/>
                <w:color w:val="000000"/>
                <w:szCs w:val="22"/>
                <w:lang w:eastAsia="cs-CZ"/>
              </w:rPr>
              <w:t>MZe</w:t>
            </w:r>
          </w:p>
        </w:tc>
        <w:tc>
          <w:tcPr>
            <w:tcW w:w="7795" w:type="dxa"/>
            <w:tcBorders>
              <w:left w:val="dotted" w:sz="4" w:space="0" w:color="auto"/>
              <w:right w:val="dotted" w:sz="4" w:space="0" w:color="auto"/>
            </w:tcBorders>
            <w:shd w:val="clear" w:color="auto" w:fill="auto"/>
            <w:noWrap/>
            <w:vAlign w:val="bottom"/>
          </w:tcPr>
          <w:p w:rsidR="00A81F6A" w:rsidRPr="00F23D33" w:rsidRDefault="001112E1" w:rsidP="00B12E1F">
            <w:pPr>
              <w:spacing w:after="0"/>
              <w:rPr>
                <w:rFonts w:cs="Arial"/>
                <w:color w:val="000000"/>
                <w:szCs w:val="22"/>
                <w:lang w:eastAsia="cs-CZ"/>
              </w:rPr>
            </w:pPr>
            <w:r>
              <w:rPr>
                <w:rFonts w:cs="Arial"/>
                <w:color w:val="000000"/>
                <w:szCs w:val="22"/>
                <w:lang w:eastAsia="cs-CZ"/>
              </w:rPr>
              <w:t xml:space="preserve">Zajištění realizace PZ na registraci distributorů </w:t>
            </w:r>
            <w:r w:rsidR="004E2B09">
              <w:rPr>
                <w:rFonts w:cs="Arial"/>
                <w:color w:val="000000"/>
                <w:szCs w:val="22"/>
                <w:lang w:eastAsia="cs-CZ"/>
              </w:rPr>
              <w:t>POR a přenos dat do SZR.</w:t>
            </w:r>
          </w:p>
        </w:tc>
      </w:tr>
      <w:tr w:rsidR="006B38DA" w:rsidRPr="00F23D33" w:rsidTr="002C501C">
        <w:trPr>
          <w:trHeight w:val="284"/>
        </w:trPr>
        <w:tc>
          <w:tcPr>
            <w:tcW w:w="1985" w:type="dxa"/>
            <w:tcBorders>
              <w:right w:val="dotted" w:sz="4" w:space="0" w:color="auto"/>
            </w:tcBorders>
            <w:shd w:val="clear" w:color="auto" w:fill="auto"/>
            <w:noWrap/>
            <w:vAlign w:val="bottom"/>
          </w:tcPr>
          <w:p w:rsidR="006B38DA" w:rsidRDefault="006B38DA" w:rsidP="00B12E1F">
            <w:pPr>
              <w:spacing w:after="0"/>
              <w:rPr>
                <w:rFonts w:cs="Arial"/>
                <w:color w:val="000000"/>
                <w:szCs w:val="22"/>
                <w:lang w:eastAsia="cs-CZ"/>
              </w:rPr>
            </w:pPr>
            <w:r>
              <w:rPr>
                <w:rFonts w:cs="Arial"/>
                <w:color w:val="000000"/>
                <w:szCs w:val="22"/>
                <w:lang w:eastAsia="cs-CZ"/>
              </w:rPr>
              <w:t>MZe</w:t>
            </w:r>
          </w:p>
        </w:tc>
        <w:tc>
          <w:tcPr>
            <w:tcW w:w="7795" w:type="dxa"/>
            <w:tcBorders>
              <w:left w:val="dotted" w:sz="4" w:space="0" w:color="auto"/>
              <w:right w:val="dotted" w:sz="4" w:space="0" w:color="auto"/>
            </w:tcBorders>
            <w:shd w:val="clear" w:color="auto" w:fill="auto"/>
            <w:noWrap/>
            <w:vAlign w:val="bottom"/>
          </w:tcPr>
          <w:p w:rsidR="006B38DA" w:rsidRDefault="006B38DA" w:rsidP="00BF3A03">
            <w:pPr>
              <w:spacing w:after="0"/>
              <w:rPr>
                <w:rFonts w:cs="Arial"/>
                <w:color w:val="000000"/>
                <w:szCs w:val="22"/>
                <w:lang w:eastAsia="cs-CZ"/>
              </w:rPr>
            </w:pPr>
            <w:r>
              <w:rPr>
                <w:rFonts w:cs="Arial"/>
                <w:color w:val="000000"/>
                <w:szCs w:val="22"/>
                <w:lang w:eastAsia="cs-CZ"/>
              </w:rPr>
              <w:t xml:space="preserve">Ze strany MZe by bylo vhodné realizovat v rámci BUS proxy služby pro komunikaci dle </w:t>
            </w:r>
            <w:r w:rsidR="00BF3A03">
              <w:rPr>
                <w:rFonts w:cs="Arial"/>
                <w:color w:val="000000"/>
                <w:szCs w:val="22"/>
                <w:lang w:eastAsia="cs-CZ"/>
              </w:rPr>
              <w:t>API rozhraní (národní standard)</w:t>
            </w:r>
          </w:p>
        </w:tc>
      </w:tr>
    </w:tbl>
    <w:p w:rsidR="00A81F6A" w:rsidRPr="001F5955" w:rsidRDefault="00A81F6A" w:rsidP="001F5955">
      <w:pPr>
        <w:pStyle w:val="Nadpis3"/>
        <w:numPr>
          <w:ilvl w:val="0"/>
          <w:numId w:val="0"/>
        </w:numPr>
        <w:spacing w:before="40" w:after="40"/>
        <w:rPr>
          <w:b w:val="0"/>
          <w:i/>
          <w:sz w:val="18"/>
        </w:rPr>
      </w:pPr>
      <w:r w:rsidRPr="001F5955">
        <w:rPr>
          <w:b w:val="0"/>
          <w:i/>
          <w:sz w:val="18"/>
        </w:rPr>
        <w:lastRenderedPageBreak/>
        <w:t>(Pozn.: K popisu požadavku uveďte etapu, kdy bude součinnost vyžadována.)</w:t>
      </w:r>
    </w:p>
    <w:p w:rsidR="00BD29B8" w:rsidRDefault="00BD29B8" w:rsidP="00BD29B8">
      <w:pPr>
        <w:pStyle w:val="Nadpis1"/>
        <w:numPr>
          <w:ilvl w:val="0"/>
          <w:numId w:val="0"/>
        </w:numPr>
        <w:tabs>
          <w:tab w:val="clear" w:pos="540"/>
        </w:tabs>
        <w:rPr>
          <w:rFonts w:cs="Arial"/>
          <w:sz w:val="22"/>
          <w:szCs w:val="22"/>
        </w:rPr>
      </w:pPr>
    </w:p>
    <w:p w:rsidR="00A81F6A" w:rsidRPr="0003534C" w:rsidRDefault="00A81F6A" w:rsidP="00A81F6A">
      <w:pPr>
        <w:pStyle w:val="Nadpis1"/>
        <w:numPr>
          <w:ilvl w:val="0"/>
          <w:numId w:val="3"/>
        </w:numPr>
        <w:tabs>
          <w:tab w:val="clear" w:pos="540"/>
        </w:tabs>
        <w:ind w:left="284" w:hanging="284"/>
        <w:rPr>
          <w:rFonts w:cs="Arial"/>
          <w:sz w:val="22"/>
          <w:szCs w:val="22"/>
        </w:rPr>
      </w:pPr>
      <w:r w:rsidRPr="002C501C">
        <w:rPr>
          <w:rFonts w:cs="Arial"/>
          <w:sz w:val="22"/>
          <w:szCs w:val="22"/>
        </w:rPr>
        <w:t>Harmonogram</w:t>
      </w:r>
      <w:r w:rsidRPr="0003534C">
        <w:rPr>
          <w:rFonts w:cs="Arial"/>
          <w:sz w:val="22"/>
          <w:szCs w:val="22"/>
        </w:rPr>
        <w:t xml:space="preserve"> </w:t>
      </w:r>
      <w:r>
        <w:rPr>
          <w:rFonts w:cs="Arial"/>
          <w:sz w:val="22"/>
          <w:szCs w:val="22"/>
        </w:rPr>
        <w:t>plnění</w:t>
      </w:r>
      <w:r w:rsidRPr="0003534C">
        <w:rPr>
          <w:rFonts w:cs="Arial"/>
          <w:b w:val="0"/>
          <w:sz w:val="22"/>
          <w:szCs w:val="22"/>
          <w:vertAlign w:val="superscript"/>
        </w:rPr>
        <w:endnoteReference w:id="15"/>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521"/>
        <w:gridCol w:w="3260"/>
      </w:tblGrid>
      <w:tr w:rsidR="00A81F6A" w:rsidRPr="00F23D33" w:rsidTr="00F051C2">
        <w:trPr>
          <w:trHeight w:val="300"/>
        </w:trPr>
        <w:tc>
          <w:tcPr>
            <w:tcW w:w="65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F23D33" w:rsidRDefault="00A81F6A" w:rsidP="00B12E1F">
            <w:pPr>
              <w:spacing w:after="0"/>
              <w:rPr>
                <w:rFonts w:cs="Arial"/>
                <w:b/>
                <w:bCs/>
                <w:color w:val="000000"/>
                <w:szCs w:val="22"/>
                <w:lang w:eastAsia="cs-CZ"/>
              </w:rPr>
            </w:pPr>
            <w:r w:rsidRPr="00F23D33">
              <w:rPr>
                <w:rFonts w:cs="Arial"/>
                <w:b/>
                <w:bCs/>
                <w:color w:val="000000"/>
                <w:szCs w:val="22"/>
                <w:lang w:eastAsia="cs-CZ"/>
              </w:rPr>
              <w:t>Popis etapy</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tcPr>
          <w:p w:rsidR="00A81F6A" w:rsidRPr="00F23D33" w:rsidRDefault="00A81F6A" w:rsidP="00B12E1F">
            <w:pPr>
              <w:spacing w:after="0"/>
              <w:rPr>
                <w:rFonts w:cs="Arial"/>
                <w:b/>
                <w:bCs/>
                <w:color w:val="000000"/>
                <w:szCs w:val="22"/>
                <w:lang w:eastAsia="cs-CZ"/>
              </w:rPr>
            </w:pPr>
            <w:r w:rsidRPr="00F23D33">
              <w:rPr>
                <w:rFonts w:cs="Arial"/>
                <w:b/>
                <w:bCs/>
                <w:color w:val="000000"/>
                <w:szCs w:val="22"/>
                <w:lang w:eastAsia="cs-CZ"/>
              </w:rPr>
              <w:t>Termín</w:t>
            </w:r>
          </w:p>
        </w:tc>
      </w:tr>
      <w:tr w:rsidR="00175240" w:rsidRPr="00F23D33" w:rsidTr="00F051C2">
        <w:trPr>
          <w:trHeight w:val="284"/>
        </w:trPr>
        <w:tc>
          <w:tcPr>
            <w:tcW w:w="6521" w:type="dxa"/>
            <w:tcBorders>
              <w:right w:val="dotted" w:sz="4" w:space="0" w:color="auto"/>
            </w:tcBorders>
            <w:shd w:val="clear" w:color="auto" w:fill="auto"/>
            <w:noWrap/>
          </w:tcPr>
          <w:p w:rsidR="00175240" w:rsidRPr="002C501C" w:rsidRDefault="00175240" w:rsidP="00175240">
            <w:pPr>
              <w:rPr>
                <w:rFonts w:ascii="Calibri" w:hAnsi="Calibri"/>
              </w:rPr>
            </w:pPr>
            <w:r w:rsidRPr="002C501C">
              <w:t>Zahájení</w:t>
            </w:r>
            <w:r>
              <w:t xml:space="preserve"> </w:t>
            </w:r>
            <w:r w:rsidRPr="002C501C">
              <w:t>= objednávka:</w:t>
            </w:r>
          </w:p>
        </w:tc>
        <w:tc>
          <w:tcPr>
            <w:tcW w:w="3260" w:type="dxa"/>
            <w:tcBorders>
              <w:left w:val="dotted" w:sz="4" w:space="0" w:color="auto"/>
            </w:tcBorders>
            <w:shd w:val="clear" w:color="auto" w:fill="auto"/>
            <w:vAlign w:val="bottom"/>
          </w:tcPr>
          <w:p w:rsidR="00175240" w:rsidRPr="002C501C" w:rsidRDefault="00175240" w:rsidP="00175240">
            <w:pPr>
              <w:spacing w:after="0"/>
              <w:rPr>
                <w:rFonts w:cs="Arial"/>
                <w:color w:val="000000"/>
                <w:szCs w:val="22"/>
                <w:lang w:eastAsia="cs-CZ"/>
              </w:rPr>
            </w:pPr>
            <w:r w:rsidRPr="002C501C">
              <w:t>T0</w:t>
            </w:r>
          </w:p>
        </w:tc>
      </w:tr>
      <w:tr w:rsidR="00175240" w:rsidRPr="00F23D33" w:rsidTr="00F051C2">
        <w:trPr>
          <w:trHeight w:val="284"/>
        </w:trPr>
        <w:tc>
          <w:tcPr>
            <w:tcW w:w="6521" w:type="dxa"/>
            <w:tcBorders>
              <w:right w:val="dotted" w:sz="4" w:space="0" w:color="auto"/>
            </w:tcBorders>
            <w:shd w:val="clear" w:color="auto" w:fill="auto"/>
            <w:noWrap/>
          </w:tcPr>
          <w:p w:rsidR="00175240" w:rsidRPr="002C501C" w:rsidRDefault="00175240" w:rsidP="00175240">
            <w:r w:rsidRPr="002C501C">
              <w:t xml:space="preserve">Etapa I. – nasazení k testování </w:t>
            </w:r>
          </w:p>
        </w:tc>
        <w:tc>
          <w:tcPr>
            <w:tcW w:w="3260" w:type="dxa"/>
            <w:tcBorders>
              <w:left w:val="dotted" w:sz="4" w:space="0" w:color="auto"/>
            </w:tcBorders>
            <w:shd w:val="clear" w:color="auto" w:fill="auto"/>
            <w:vAlign w:val="bottom"/>
          </w:tcPr>
          <w:p w:rsidR="00175240" w:rsidRPr="002C501C" w:rsidRDefault="00175240" w:rsidP="009621AF">
            <w:pPr>
              <w:spacing w:after="0"/>
              <w:rPr>
                <w:rFonts w:cs="Arial"/>
                <w:color w:val="000000"/>
                <w:szCs w:val="22"/>
                <w:lang w:eastAsia="cs-CZ"/>
              </w:rPr>
            </w:pPr>
            <w:r w:rsidRPr="002C501C">
              <w:t xml:space="preserve">T1= T0 + </w:t>
            </w:r>
            <w:r w:rsidR="009621AF">
              <w:t>62</w:t>
            </w:r>
            <w:r w:rsidRPr="002C501C">
              <w:rPr>
                <w:bCs/>
              </w:rPr>
              <w:t xml:space="preserve"> prac. dní</w:t>
            </w:r>
          </w:p>
        </w:tc>
      </w:tr>
      <w:tr w:rsidR="00175240" w:rsidRPr="00F23D33" w:rsidTr="00F051C2">
        <w:trPr>
          <w:trHeight w:val="284"/>
        </w:trPr>
        <w:tc>
          <w:tcPr>
            <w:tcW w:w="6521" w:type="dxa"/>
            <w:tcBorders>
              <w:right w:val="dotted" w:sz="4" w:space="0" w:color="auto"/>
            </w:tcBorders>
            <w:shd w:val="clear" w:color="auto" w:fill="auto"/>
            <w:noWrap/>
          </w:tcPr>
          <w:p w:rsidR="00175240" w:rsidRPr="002C501C" w:rsidRDefault="00175240" w:rsidP="00175240">
            <w:r w:rsidRPr="002C501C">
              <w:t xml:space="preserve">Dokumentace Etapa I. </w:t>
            </w:r>
          </w:p>
        </w:tc>
        <w:tc>
          <w:tcPr>
            <w:tcW w:w="3260" w:type="dxa"/>
            <w:tcBorders>
              <w:left w:val="dotted" w:sz="4" w:space="0" w:color="auto"/>
            </w:tcBorders>
            <w:shd w:val="clear" w:color="auto" w:fill="auto"/>
            <w:vAlign w:val="bottom"/>
          </w:tcPr>
          <w:p w:rsidR="00175240" w:rsidRPr="002C501C" w:rsidRDefault="00175240" w:rsidP="00175240">
            <w:pPr>
              <w:spacing w:after="0"/>
              <w:rPr>
                <w:rFonts w:cs="Arial"/>
                <w:color w:val="000000"/>
                <w:szCs w:val="22"/>
                <w:lang w:eastAsia="cs-CZ"/>
              </w:rPr>
            </w:pPr>
            <w:r w:rsidRPr="002C501C">
              <w:t>T2= T1 + 5 prac. dní</w:t>
            </w:r>
          </w:p>
        </w:tc>
      </w:tr>
      <w:tr w:rsidR="00175240" w:rsidRPr="00F23D33" w:rsidTr="00F051C2">
        <w:trPr>
          <w:trHeight w:val="284"/>
        </w:trPr>
        <w:tc>
          <w:tcPr>
            <w:tcW w:w="6521" w:type="dxa"/>
            <w:tcBorders>
              <w:right w:val="dotted" w:sz="4" w:space="0" w:color="auto"/>
            </w:tcBorders>
            <w:shd w:val="clear" w:color="auto" w:fill="auto"/>
            <w:noWrap/>
          </w:tcPr>
          <w:p w:rsidR="00175240" w:rsidRPr="002C501C" w:rsidRDefault="00175240" w:rsidP="00175240">
            <w:r w:rsidRPr="002C501C">
              <w:t xml:space="preserve">Předání do akceptace Etapa I. </w:t>
            </w:r>
          </w:p>
        </w:tc>
        <w:tc>
          <w:tcPr>
            <w:tcW w:w="3260" w:type="dxa"/>
            <w:tcBorders>
              <w:left w:val="dotted" w:sz="4" w:space="0" w:color="auto"/>
            </w:tcBorders>
            <w:shd w:val="clear" w:color="auto" w:fill="auto"/>
            <w:vAlign w:val="bottom"/>
          </w:tcPr>
          <w:p w:rsidR="00175240" w:rsidRPr="002C501C" w:rsidRDefault="00175240" w:rsidP="00175240">
            <w:pPr>
              <w:spacing w:after="0"/>
              <w:rPr>
                <w:rFonts w:cs="Arial"/>
                <w:color w:val="000000"/>
                <w:szCs w:val="22"/>
                <w:lang w:eastAsia="cs-CZ"/>
              </w:rPr>
            </w:pPr>
            <w:r w:rsidRPr="002C501C">
              <w:t>T3= T2 + 5 prac. dní</w:t>
            </w:r>
          </w:p>
        </w:tc>
      </w:tr>
      <w:tr w:rsidR="00175240" w:rsidRPr="00F23D33" w:rsidTr="00F051C2">
        <w:trPr>
          <w:trHeight w:val="284"/>
        </w:trPr>
        <w:tc>
          <w:tcPr>
            <w:tcW w:w="6521" w:type="dxa"/>
            <w:tcBorders>
              <w:right w:val="dotted" w:sz="4" w:space="0" w:color="auto"/>
            </w:tcBorders>
            <w:shd w:val="clear" w:color="auto" w:fill="auto"/>
            <w:noWrap/>
          </w:tcPr>
          <w:p w:rsidR="00175240" w:rsidRPr="002C501C" w:rsidRDefault="00175240" w:rsidP="00175240">
            <w:r w:rsidRPr="002C501C">
              <w:t xml:space="preserve">Etapa I. nasazení na produkci </w:t>
            </w:r>
          </w:p>
        </w:tc>
        <w:tc>
          <w:tcPr>
            <w:tcW w:w="3260" w:type="dxa"/>
            <w:tcBorders>
              <w:left w:val="dotted" w:sz="4" w:space="0" w:color="auto"/>
            </w:tcBorders>
            <w:shd w:val="clear" w:color="auto" w:fill="auto"/>
            <w:vAlign w:val="bottom"/>
          </w:tcPr>
          <w:p w:rsidR="00175240" w:rsidRPr="002C501C" w:rsidRDefault="00175240" w:rsidP="00175240">
            <w:pPr>
              <w:spacing w:after="0"/>
              <w:rPr>
                <w:rFonts w:cs="Arial"/>
                <w:color w:val="000000"/>
                <w:szCs w:val="22"/>
                <w:lang w:eastAsia="cs-CZ"/>
              </w:rPr>
            </w:pPr>
            <w:r w:rsidRPr="002C501C">
              <w:t>T4= T3 + 5 prac. dní</w:t>
            </w:r>
          </w:p>
        </w:tc>
      </w:tr>
    </w:tbl>
    <w:p w:rsidR="00BD29B8" w:rsidRDefault="00BD29B8" w:rsidP="00BD29B8">
      <w:pPr>
        <w:pStyle w:val="Nadpis1"/>
        <w:numPr>
          <w:ilvl w:val="0"/>
          <w:numId w:val="0"/>
        </w:numPr>
        <w:tabs>
          <w:tab w:val="clear" w:pos="540"/>
        </w:tabs>
        <w:rPr>
          <w:rFonts w:cs="Arial"/>
          <w:sz w:val="22"/>
          <w:szCs w:val="22"/>
        </w:rPr>
      </w:pPr>
    </w:p>
    <w:p w:rsidR="00A81F6A" w:rsidRPr="0003534C" w:rsidRDefault="00A81F6A" w:rsidP="00A81F6A">
      <w:pPr>
        <w:pStyle w:val="Nadpis1"/>
        <w:numPr>
          <w:ilvl w:val="0"/>
          <w:numId w:val="3"/>
        </w:numPr>
        <w:tabs>
          <w:tab w:val="clear" w:pos="540"/>
        </w:tabs>
        <w:ind w:left="284" w:hanging="284"/>
        <w:rPr>
          <w:rFonts w:cs="Arial"/>
          <w:sz w:val="22"/>
          <w:szCs w:val="22"/>
        </w:rPr>
      </w:pPr>
      <w:r w:rsidRPr="0003534C">
        <w:rPr>
          <w:rFonts w:cs="Arial"/>
          <w:sz w:val="22"/>
          <w:szCs w:val="22"/>
        </w:rPr>
        <w:t>Pracnost a cenová nabídka navrhovaného řešení</w:t>
      </w:r>
    </w:p>
    <w:p w:rsidR="00A81F6A" w:rsidRPr="00F23D33" w:rsidRDefault="00A81F6A" w:rsidP="00A81F6A">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686"/>
        <w:gridCol w:w="1275"/>
        <w:gridCol w:w="1701"/>
        <w:gridCol w:w="1983"/>
      </w:tblGrid>
      <w:tr w:rsidR="00A81F6A" w:rsidRPr="00F23D33" w:rsidTr="00BD29B8">
        <w:trPr>
          <w:trHeight w:val="419"/>
        </w:trPr>
        <w:tc>
          <w:tcPr>
            <w:tcW w:w="1134" w:type="dxa"/>
            <w:tcBorders>
              <w:top w:val="single" w:sz="8" w:space="0" w:color="auto"/>
              <w:left w:val="single" w:sz="8" w:space="0" w:color="auto"/>
              <w:bottom w:val="single" w:sz="8" w:space="0" w:color="auto"/>
              <w:right w:val="single" w:sz="8" w:space="0" w:color="auto"/>
            </w:tcBorders>
          </w:tcPr>
          <w:p w:rsidR="00A81F6A" w:rsidRPr="00F23D33" w:rsidRDefault="00A81F6A" w:rsidP="00A56D6D">
            <w:pPr>
              <w:pStyle w:val="Tabulka"/>
              <w:spacing w:before="0" w:after="0"/>
              <w:rPr>
                <w:szCs w:val="22"/>
              </w:rPr>
            </w:pPr>
            <w:r w:rsidRPr="00CB1115">
              <w:rPr>
                <w:b/>
                <w:szCs w:val="22"/>
              </w:rPr>
              <w:t>Oblast / role</w:t>
            </w:r>
            <w:r w:rsidRPr="00F23D33">
              <w:rPr>
                <w:rStyle w:val="Odkaznavysvtlivky"/>
                <w:szCs w:val="22"/>
              </w:rPr>
              <w:endnoteReference w:id="16"/>
            </w:r>
          </w:p>
        </w:tc>
        <w:tc>
          <w:tcPr>
            <w:tcW w:w="3686" w:type="dxa"/>
            <w:tcBorders>
              <w:top w:val="single" w:sz="8" w:space="0" w:color="auto"/>
              <w:left w:val="single" w:sz="8" w:space="0" w:color="auto"/>
              <w:bottom w:val="single" w:sz="8" w:space="0" w:color="auto"/>
              <w:right w:val="single" w:sz="8" w:space="0" w:color="auto"/>
            </w:tcBorders>
          </w:tcPr>
          <w:p w:rsidR="00A81F6A" w:rsidRPr="00CB1115" w:rsidRDefault="00A81F6A" w:rsidP="00A56D6D">
            <w:pPr>
              <w:pStyle w:val="Tabulka"/>
              <w:spacing w:before="0" w:after="0"/>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rsidR="00A81F6A" w:rsidRPr="00CB1115" w:rsidRDefault="00A81F6A" w:rsidP="00A56D6D">
            <w:pPr>
              <w:pStyle w:val="Tabulka"/>
              <w:spacing w:before="0" w:after="0"/>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rsidR="00A81F6A" w:rsidRPr="00CB1115" w:rsidRDefault="00A81F6A" w:rsidP="00A56D6D">
            <w:pPr>
              <w:pStyle w:val="Tabulka"/>
              <w:spacing w:before="0" w:after="0"/>
              <w:rPr>
                <w:b/>
                <w:szCs w:val="22"/>
              </w:rPr>
            </w:pPr>
            <w:r w:rsidRPr="00CB1115">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rsidR="00A81F6A" w:rsidRPr="00CB1115" w:rsidRDefault="00A81F6A" w:rsidP="00A56D6D">
            <w:pPr>
              <w:pStyle w:val="Tabulka"/>
              <w:spacing w:before="0" w:after="0"/>
              <w:rPr>
                <w:b/>
                <w:szCs w:val="22"/>
              </w:rPr>
            </w:pPr>
            <w:r w:rsidRPr="00CB1115">
              <w:rPr>
                <w:b/>
                <w:szCs w:val="22"/>
              </w:rPr>
              <w:t>v Kč s DPH:</w:t>
            </w:r>
          </w:p>
        </w:tc>
      </w:tr>
      <w:tr w:rsidR="00A81F6A" w:rsidRPr="00F23D33" w:rsidTr="00BD29B8">
        <w:trPr>
          <w:trHeight w:hRule="exact" w:val="20"/>
        </w:trPr>
        <w:tc>
          <w:tcPr>
            <w:tcW w:w="1134" w:type="dxa"/>
            <w:tcBorders>
              <w:top w:val="single" w:sz="8" w:space="0" w:color="auto"/>
              <w:left w:val="dotted" w:sz="4" w:space="0" w:color="auto"/>
            </w:tcBorders>
          </w:tcPr>
          <w:p w:rsidR="00A81F6A" w:rsidRPr="00F23D33" w:rsidRDefault="00A81F6A" w:rsidP="00B12E1F">
            <w:pPr>
              <w:pStyle w:val="Tabulka"/>
              <w:rPr>
                <w:szCs w:val="22"/>
              </w:rPr>
            </w:pPr>
          </w:p>
        </w:tc>
        <w:tc>
          <w:tcPr>
            <w:tcW w:w="3686" w:type="dxa"/>
            <w:tcBorders>
              <w:top w:val="single" w:sz="8" w:space="0" w:color="auto"/>
              <w:left w:val="dotted" w:sz="4" w:space="0" w:color="auto"/>
            </w:tcBorders>
          </w:tcPr>
          <w:p w:rsidR="00A81F6A" w:rsidRPr="00F23D33" w:rsidRDefault="00A81F6A" w:rsidP="00B12E1F">
            <w:pPr>
              <w:pStyle w:val="Tabulka"/>
              <w:rPr>
                <w:szCs w:val="22"/>
              </w:rPr>
            </w:pPr>
          </w:p>
        </w:tc>
        <w:tc>
          <w:tcPr>
            <w:tcW w:w="1275" w:type="dxa"/>
            <w:tcBorders>
              <w:top w:val="single" w:sz="8" w:space="0" w:color="auto"/>
            </w:tcBorders>
          </w:tcPr>
          <w:p w:rsidR="00A81F6A" w:rsidRPr="00F23D33" w:rsidRDefault="00A81F6A" w:rsidP="00B12E1F">
            <w:pPr>
              <w:pStyle w:val="Tabulka"/>
              <w:rPr>
                <w:szCs w:val="22"/>
              </w:rPr>
            </w:pPr>
          </w:p>
        </w:tc>
        <w:tc>
          <w:tcPr>
            <w:tcW w:w="1701" w:type="dxa"/>
            <w:tcBorders>
              <w:top w:val="single" w:sz="8" w:space="0" w:color="auto"/>
            </w:tcBorders>
          </w:tcPr>
          <w:p w:rsidR="00A81F6A" w:rsidRPr="00F23D33" w:rsidRDefault="00A81F6A" w:rsidP="00B12E1F">
            <w:pPr>
              <w:pStyle w:val="Tabulka"/>
              <w:rPr>
                <w:szCs w:val="22"/>
              </w:rPr>
            </w:pPr>
          </w:p>
        </w:tc>
        <w:tc>
          <w:tcPr>
            <w:tcW w:w="1983" w:type="dxa"/>
            <w:tcBorders>
              <w:top w:val="single" w:sz="8" w:space="0" w:color="auto"/>
            </w:tcBorders>
          </w:tcPr>
          <w:p w:rsidR="00A81F6A" w:rsidRPr="00F23D33" w:rsidRDefault="00A81F6A" w:rsidP="00B12E1F">
            <w:pPr>
              <w:pStyle w:val="Tabulka"/>
              <w:rPr>
                <w:szCs w:val="22"/>
              </w:rPr>
            </w:pPr>
          </w:p>
        </w:tc>
      </w:tr>
      <w:tr w:rsidR="00BD3899" w:rsidRPr="00F23D33" w:rsidTr="00BD29B8">
        <w:trPr>
          <w:trHeight w:val="397"/>
        </w:trPr>
        <w:tc>
          <w:tcPr>
            <w:tcW w:w="1134" w:type="dxa"/>
            <w:tcBorders>
              <w:top w:val="dotted" w:sz="4" w:space="0" w:color="auto"/>
              <w:left w:val="dotted" w:sz="4" w:space="0" w:color="auto"/>
            </w:tcBorders>
          </w:tcPr>
          <w:p w:rsidR="00BD3899" w:rsidRPr="00F23D33" w:rsidRDefault="00BD3899" w:rsidP="00BD3899">
            <w:pPr>
              <w:pStyle w:val="Tabulka"/>
              <w:rPr>
                <w:szCs w:val="22"/>
              </w:rPr>
            </w:pPr>
          </w:p>
        </w:tc>
        <w:tc>
          <w:tcPr>
            <w:tcW w:w="3686" w:type="dxa"/>
            <w:tcBorders>
              <w:top w:val="dotted" w:sz="4" w:space="0" w:color="auto"/>
              <w:left w:val="dotted" w:sz="4" w:space="0" w:color="auto"/>
            </w:tcBorders>
          </w:tcPr>
          <w:p w:rsidR="00BD3899" w:rsidRPr="00F23D33" w:rsidRDefault="00BD3899" w:rsidP="00BD3899">
            <w:pPr>
              <w:pStyle w:val="Tabulka"/>
              <w:rPr>
                <w:szCs w:val="22"/>
              </w:rPr>
            </w:pPr>
            <w:r>
              <w:rPr>
                <w:szCs w:val="22"/>
              </w:rPr>
              <w:t>Viz cenová nabídka v příloze č. 01</w:t>
            </w:r>
          </w:p>
        </w:tc>
        <w:tc>
          <w:tcPr>
            <w:tcW w:w="1275" w:type="dxa"/>
            <w:tcBorders>
              <w:top w:val="dotted" w:sz="4" w:space="0" w:color="auto"/>
            </w:tcBorders>
          </w:tcPr>
          <w:p w:rsidR="00BD3899" w:rsidRPr="00005CEE" w:rsidRDefault="00BD3899" w:rsidP="00BD3899">
            <w:pPr>
              <w:pStyle w:val="Tabulka"/>
              <w:jc w:val="center"/>
              <w:rPr>
                <w:szCs w:val="22"/>
                <w:highlight w:val="yellow"/>
              </w:rPr>
            </w:pPr>
            <w:r>
              <w:rPr>
                <w:szCs w:val="22"/>
              </w:rPr>
              <w:t>318</w:t>
            </w:r>
            <w:r w:rsidRPr="00BD29B8">
              <w:rPr>
                <w:szCs w:val="22"/>
              </w:rPr>
              <w:t>,375</w:t>
            </w:r>
          </w:p>
        </w:tc>
        <w:tc>
          <w:tcPr>
            <w:tcW w:w="1701" w:type="dxa"/>
            <w:tcBorders>
              <w:top w:val="dotted" w:sz="4" w:space="0" w:color="auto"/>
            </w:tcBorders>
          </w:tcPr>
          <w:p w:rsidR="00BD3899" w:rsidRPr="006460F4" w:rsidRDefault="00BD3899" w:rsidP="00BD3899">
            <w:r>
              <w:t xml:space="preserve"> 2 681 035,88</w:t>
            </w:r>
          </w:p>
        </w:tc>
        <w:tc>
          <w:tcPr>
            <w:tcW w:w="1983" w:type="dxa"/>
            <w:tcBorders>
              <w:top w:val="dotted" w:sz="4" w:space="0" w:color="auto"/>
            </w:tcBorders>
          </w:tcPr>
          <w:p w:rsidR="00BD3899" w:rsidRDefault="00BD3899" w:rsidP="00BD3899">
            <w:r>
              <w:t>3 244 053,41</w:t>
            </w:r>
          </w:p>
        </w:tc>
      </w:tr>
      <w:tr w:rsidR="00BD3899" w:rsidRPr="00F23D33" w:rsidTr="00BD29B8">
        <w:trPr>
          <w:trHeight w:val="330"/>
        </w:trPr>
        <w:tc>
          <w:tcPr>
            <w:tcW w:w="4820" w:type="dxa"/>
            <w:gridSpan w:val="2"/>
            <w:tcBorders>
              <w:left w:val="dotted" w:sz="4" w:space="0" w:color="auto"/>
              <w:bottom w:val="dotted" w:sz="4" w:space="0" w:color="auto"/>
            </w:tcBorders>
          </w:tcPr>
          <w:p w:rsidR="00BD3899" w:rsidRPr="00CB1115" w:rsidRDefault="00BD3899" w:rsidP="00BD3899">
            <w:pPr>
              <w:pStyle w:val="Tabulka"/>
              <w:rPr>
                <w:b/>
                <w:szCs w:val="22"/>
              </w:rPr>
            </w:pPr>
            <w:r w:rsidRPr="00CB1115">
              <w:rPr>
                <w:b/>
                <w:szCs w:val="22"/>
              </w:rPr>
              <w:t>Celkem:</w:t>
            </w:r>
          </w:p>
        </w:tc>
        <w:tc>
          <w:tcPr>
            <w:tcW w:w="1275" w:type="dxa"/>
            <w:tcBorders>
              <w:bottom w:val="dotted" w:sz="4" w:space="0" w:color="auto"/>
            </w:tcBorders>
          </w:tcPr>
          <w:p w:rsidR="00BD3899" w:rsidRPr="00005CEE" w:rsidRDefault="00BD3899" w:rsidP="00BD3899">
            <w:pPr>
              <w:pStyle w:val="Tabulka"/>
              <w:jc w:val="center"/>
              <w:rPr>
                <w:szCs w:val="22"/>
                <w:highlight w:val="yellow"/>
              </w:rPr>
            </w:pPr>
            <w:r>
              <w:rPr>
                <w:szCs w:val="22"/>
              </w:rPr>
              <w:t>318</w:t>
            </w:r>
            <w:r w:rsidRPr="00BD29B8">
              <w:rPr>
                <w:szCs w:val="22"/>
              </w:rPr>
              <w:t>,375</w:t>
            </w:r>
          </w:p>
        </w:tc>
        <w:tc>
          <w:tcPr>
            <w:tcW w:w="1701" w:type="dxa"/>
            <w:tcBorders>
              <w:bottom w:val="dotted" w:sz="4" w:space="0" w:color="auto"/>
            </w:tcBorders>
          </w:tcPr>
          <w:p w:rsidR="00BD3899" w:rsidRPr="006460F4" w:rsidRDefault="00BD3899" w:rsidP="00BD3899">
            <w:r>
              <w:t xml:space="preserve"> 2 681 035,88</w:t>
            </w:r>
          </w:p>
        </w:tc>
        <w:tc>
          <w:tcPr>
            <w:tcW w:w="1983" w:type="dxa"/>
            <w:tcBorders>
              <w:bottom w:val="dotted" w:sz="4" w:space="0" w:color="auto"/>
            </w:tcBorders>
          </w:tcPr>
          <w:p w:rsidR="00BD3899" w:rsidRDefault="00BD3899" w:rsidP="00BD3899">
            <w:r>
              <w:t>3 244 053,41</w:t>
            </w:r>
          </w:p>
        </w:tc>
      </w:tr>
    </w:tbl>
    <w:p w:rsidR="00A81F6A" w:rsidRPr="00F23D33" w:rsidRDefault="00A81F6A" w:rsidP="00A81F6A">
      <w:pPr>
        <w:spacing w:after="0"/>
        <w:rPr>
          <w:rFonts w:cs="Arial"/>
          <w:sz w:val="8"/>
          <w:szCs w:val="8"/>
        </w:rPr>
      </w:pPr>
    </w:p>
    <w:p w:rsidR="00A81F6A" w:rsidRDefault="00A81F6A" w:rsidP="00A81F6A">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rsidR="00BD29B8" w:rsidRPr="00D201B5" w:rsidRDefault="00BD29B8" w:rsidP="00A81F6A">
      <w:pPr>
        <w:spacing w:after="0"/>
        <w:rPr>
          <w:rFonts w:cs="Arial"/>
          <w:sz w:val="16"/>
          <w:szCs w:val="16"/>
        </w:rPr>
      </w:pPr>
    </w:p>
    <w:p w:rsidR="00A81F6A" w:rsidRPr="0003534C" w:rsidRDefault="00A81F6A" w:rsidP="00A81F6A">
      <w:pPr>
        <w:pStyle w:val="Nadpis1"/>
        <w:numPr>
          <w:ilvl w:val="0"/>
          <w:numId w:val="3"/>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A81F6A" w:rsidRPr="006C3557" w:rsidTr="00B12E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6C3557" w:rsidRDefault="00A81F6A" w:rsidP="00B12E1F">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6C3557" w:rsidRDefault="00A81F6A" w:rsidP="00B12E1F">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rsidR="00A81F6A" w:rsidRPr="006C3557" w:rsidRDefault="00A81F6A" w:rsidP="00B12E1F">
            <w:pPr>
              <w:spacing w:after="0"/>
              <w:rPr>
                <w:rFonts w:cs="Arial"/>
                <w:b/>
                <w:bCs/>
                <w:color w:val="000000"/>
                <w:szCs w:val="22"/>
                <w:lang w:eastAsia="cs-CZ"/>
              </w:rPr>
            </w:pPr>
            <w:r w:rsidRPr="006C3557">
              <w:rPr>
                <w:rFonts w:cs="Arial"/>
                <w:b/>
                <w:bCs/>
                <w:color w:val="000000"/>
                <w:szCs w:val="22"/>
                <w:lang w:eastAsia="cs-CZ"/>
              </w:rPr>
              <w:t xml:space="preserve">Formát </w:t>
            </w:r>
          </w:p>
          <w:p w:rsidR="00A81F6A" w:rsidRPr="006C3557" w:rsidRDefault="00A81F6A" w:rsidP="00B12E1F">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A81F6A" w:rsidRPr="006C3557" w:rsidTr="00B12E1F">
        <w:trPr>
          <w:trHeight w:val="284"/>
        </w:trPr>
        <w:tc>
          <w:tcPr>
            <w:tcW w:w="710" w:type="dxa"/>
            <w:tcBorders>
              <w:right w:val="dotted" w:sz="4" w:space="0" w:color="auto"/>
            </w:tcBorders>
            <w:shd w:val="clear" w:color="auto" w:fill="auto"/>
            <w:noWrap/>
            <w:vAlign w:val="bottom"/>
          </w:tcPr>
          <w:p w:rsidR="00A81F6A" w:rsidRPr="006C3557" w:rsidRDefault="001F5955" w:rsidP="00B12E1F">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rsidR="00A81F6A" w:rsidRPr="006C3557" w:rsidRDefault="001F5955" w:rsidP="00B12E1F">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rsidR="00A81F6A" w:rsidRPr="006C3557" w:rsidRDefault="001F5955" w:rsidP="00B12E1F">
            <w:pPr>
              <w:spacing w:after="0"/>
              <w:rPr>
                <w:rFonts w:cs="Arial"/>
                <w:color w:val="000000"/>
                <w:szCs w:val="22"/>
                <w:lang w:eastAsia="cs-CZ"/>
              </w:rPr>
            </w:pPr>
            <w:r>
              <w:rPr>
                <w:rFonts w:cs="Arial"/>
                <w:color w:val="000000"/>
                <w:szCs w:val="22"/>
                <w:lang w:eastAsia="cs-CZ"/>
              </w:rPr>
              <w:t>Listinná forma</w:t>
            </w:r>
          </w:p>
        </w:tc>
      </w:tr>
      <w:tr w:rsidR="00A81F6A" w:rsidRPr="006C3557" w:rsidTr="00B12E1F">
        <w:trPr>
          <w:trHeight w:val="284"/>
        </w:trPr>
        <w:tc>
          <w:tcPr>
            <w:tcW w:w="710" w:type="dxa"/>
            <w:tcBorders>
              <w:right w:val="dotted" w:sz="4" w:space="0" w:color="auto"/>
            </w:tcBorders>
            <w:shd w:val="clear" w:color="auto" w:fill="auto"/>
            <w:noWrap/>
            <w:vAlign w:val="bottom"/>
          </w:tcPr>
          <w:p w:rsidR="00A81F6A" w:rsidRPr="006C3557" w:rsidRDefault="002C501C" w:rsidP="00B12E1F">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rsidR="00A81F6A" w:rsidRPr="006C3557" w:rsidRDefault="002C501C" w:rsidP="00B12E1F">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rsidR="00A81F6A" w:rsidRPr="006C3557" w:rsidRDefault="002C501C" w:rsidP="00B12E1F">
            <w:pPr>
              <w:spacing w:after="0"/>
              <w:rPr>
                <w:rFonts w:cs="Arial"/>
                <w:color w:val="000000"/>
                <w:szCs w:val="22"/>
                <w:lang w:eastAsia="cs-CZ"/>
              </w:rPr>
            </w:pPr>
            <w:r>
              <w:rPr>
                <w:rFonts w:cs="Arial"/>
                <w:color w:val="000000"/>
                <w:szCs w:val="22"/>
                <w:lang w:eastAsia="cs-CZ"/>
              </w:rPr>
              <w:t>E-mailem</w:t>
            </w:r>
          </w:p>
        </w:tc>
      </w:tr>
    </w:tbl>
    <w:p w:rsidR="00BD29B8" w:rsidRDefault="00BD29B8" w:rsidP="00BD29B8">
      <w:pPr>
        <w:pStyle w:val="Nadpis1"/>
        <w:numPr>
          <w:ilvl w:val="0"/>
          <w:numId w:val="0"/>
        </w:numPr>
        <w:tabs>
          <w:tab w:val="clear" w:pos="540"/>
        </w:tabs>
        <w:rPr>
          <w:rFonts w:cs="Arial"/>
          <w:sz w:val="22"/>
          <w:szCs w:val="22"/>
        </w:rPr>
      </w:pPr>
    </w:p>
    <w:p w:rsidR="00A81F6A" w:rsidRPr="0003534C" w:rsidRDefault="00A56D6D" w:rsidP="00A81F6A">
      <w:pPr>
        <w:pStyle w:val="Nadpis1"/>
        <w:numPr>
          <w:ilvl w:val="0"/>
          <w:numId w:val="3"/>
        </w:numPr>
        <w:tabs>
          <w:tab w:val="clear" w:pos="540"/>
        </w:tabs>
        <w:ind w:left="284" w:hanging="284"/>
        <w:rPr>
          <w:rFonts w:cs="Arial"/>
          <w:sz w:val="22"/>
          <w:szCs w:val="22"/>
        </w:rPr>
      </w:pPr>
      <w:r>
        <w:rPr>
          <w:rFonts w:cs="Arial"/>
          <w:sz w:val="22"/>
          <w:szCs w:val="22"/>
        </w:rPr>
        <w:t>P</w:t>
      </w:r>
      <w:r w:rsidR="00A81F6A" w:rsidRPr="0003534C">
        <w:rPr>
          <w:rFonts w:cs="Arial"/>
          <w:sz w:val="22"/>
          <w:szCs w:val="22"/>
        </w:rPr>
        <w:t>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686"/>
        <w:gridCol w:w="1276"/>
        <w:gridCol w:w="2126"/>
      </w:tblGrid>
      <w:tr w:rsidR="00A81F6A" w:rsidRPr="006C3557" w:rsidTr="00A56D6D">
        <w:trPr>
          <w:trHeight w:val="510"/>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765184" w:rsidRDefault="00A81F6A" w:rsidP="00B12E1F">
            <w:pPr>
              <w:spacing w:after="0"/>
              <w:rPr>
                <w:rFonts w:cs="Arial"/>
                <w:b/>
                <w:bCs/>
                <w:color w:val="000000"/>
                <w:szCs w:val="22"/>
                <w:lang w:eastAsia="cs-CZ"/>
              </w:rPr>
            </w:pPr>
            <w:r>
              <w:rPr>
                <w:rFonts w:cs="Arial"/>
                <w:b/>
                <w:bCs/>
                <w:color w:val="000000"/>
                <w:szCs w:val="22"/>
                <w:lang w:eastAsia="cs-CZ"/>
              </w:rPr>
              <w:t>Název Dodavatele / Poskytovatele</w:t>
            </w:r>
            <w:r w:rsidRPr="006C3557">
              <w:rPr>
                <w:rFonts w:cs="Arial"/>
                <w:b/>
                <w:bCs/>
                <w:color w:val="000000"/>
                <w:szCs w:val="22"/>
                <w:lang w:eastAsia="cs-CZ"/>
              </w:rPr>
              <w:t>:</w:t>
            </w:r>
          </w:p>
        </w:tc>
        <w:tc>
          <w:tcPr>
            <w:tcW w:w="3686" w:type="dxa"/>
            <w:tcBorders>
              <w:top w:val="single" w:sz="8" w:space="0" w:color="auto"/>
              <w:left w:val="single" w:sz="8" w:space="0" w:color="auto"/>
              <w:bottom w:val="single" w:sz="8" w:space="0" w:color="auto"/>
              <w:right w:val="single" w:sz="8" w:space="0" w:color="auto"/>
            </w:tcBorders>
            <w:vAlign w:val="center"/>
          </w:tcPr>
          <w:p w:rsidR="00A81F6A" w:rsidRPr="006C3557" w:rsidRDefault="00A81F6A" w:rsidP="00B12E1F">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7"/>
            </w:r>
            <w:r>
              <w:rPr>
                <w:rFonts w:cs="Arial"/>
                <w:color w:val="000000"/>
                <w:szCs w:val="22"/>
                <w:lang w:eastAsia="cs-CZ"/>
              </w:rPr>
              <w:t>:</w:t>
            </w:r>
          </w:p>
        </w:tc>
        <w:tc>
          <w:tcPr>
            <w:tcW w:w="1276" w:type="dxa"/>
            <w:tcBorders>
              <w:top w:val="single" w:sz="8" w:space="0" w:color="auto"/>
              <w:left w:val="single" w:sz="8" w:space="0" w:color="auto"/>
              <w:bottom w:val="single" w:sz="8" w:space="0" w:color="auto"/>
              <w:right w:val="single" w:sz="8" w:space="0" w:color="auto"/>
            </w:tcBorders>
            <w:vAlign w:val="center"/>
          </w:tcPr>
          <w:p w:rsidR="00A81F6A" w:rsidRPr="006C3557" w:rsidRDefault="00A81F6A" w:rsidP="00B12E1F">
            <w:pPr>
              <w:spacing w:after="0"/>
              <w:rPr>
                <w:rFonts w:cs="Arial"/>
                <w:b/>
                <w:bCs/>
                <w:color w:val="000000"/>
                <w:szCs w:val="22"/>
                <w:lang w:eastAsia="cs-CZ"/>
              </w:rPr>
            </w:pPr>
            <w:r w:rsidRPr="006C3557">
              <w:rPr>
                <w:rFonts w:cs="Arial"/>
                <w:b/>
                <w:bCs/>
                <w:color w:val="000000"/>
                <w:szCs w:val="22"/>
                <w:lang w:eastAsia="cs-CZ"/>
              </w:rPr>
              <w:t>Datum:</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rsidR="00A81F6A" w:rsidRPr="006C3557" w:rsidRDefault="00A81F6A" w:rsidP="00B12E1F">
            <w:pPr>
              <w:spacing w:after="0"/>
              <w:rPr>
                <w:rFonts w:cs="Arial"/>
                <w:b/>
                <w:bCs/>
                <w:color w:val="000000"/>
                <w:szCs w:val="22"/>
                <w:lang w:eastAsia="cs-CZ"/>
              </w:rPr>
            </w:pPr>
            <w:r w:rsidRPr="006C3557">
              <w:rPr>
                <w:rFonts w:cs="Arial"/>
                <w:b/>
                <w:bCs/>
                <w:color w:val="000000"/>
                <w:szCs w:val="22"/>
                <w:lang w:eastAsia="cs-CZ"/>
              </w:rPr>
              <w:t>Podpis:</w:t>
            </w:r>
          </w:p>
        </w:tc>
      </w:tr>
      <w:tr w:rsidR="009A5F18" w:rsidRPr="006C3557" w:rsidTr="00341E97">
        <w:trPr>
          <w:trHeight w:val="544"/>
        </w:trPr>
        <w:tc>
          <w:tcPr>
            <w:tcW w:w="2693" w:type="dxa"/>
            <w:shd w:val="clear" w:color="auto" w:fill="auto"/>
            <w:noWrap/>
          </w:tcPr>
          <w:p w:rsidR="009A5F18" w:rsidRDefault="009A5F18">
            <w:r w:rsidRPr="00A538A8">
              <w:rPr>
                <w:sz w:val="20"/>
                <w:szCs w:val="20"/>
              </w:rPr>
              <w:t>xxx</w:t>
            </w:r>
          </w:p>
        </w:tc>
        <w:tc>
          <w:tcPr>
            <w:tcW w:w="3686" w:type="dxa"/>
          </w:tcPr>
          <w:p w:rsidR="009A5F18" w:rsidRDefault="009A5F18">
            <w:r w:rsidRPr="00A538A8">
              <w:rPr>
                <w:sz w:val="20"/>
                <w:szCs w:val="20"/>
              </w:rPr>
              <w:t>xxx</w:t>
            </w:r>
          </w:p>
        </w:tc>
        <w:tc>
          <w:tcPr>
            <w:tcW w:w="1276" w:type="dxa"/>
            <w:vAlign w:val="center"/>
          </w:tcPr>
          <w:p w:rsidR="009A5F18" w:rsidRPr="006C3557" w:rsidRDefault="009A5F18" w:rsidP="00B12E1F">
            <w:pPr>
              <w:spacing w:after="0"/>
              <w:rPr>
                <w:rFonts w:cs="Arial"/>
                <w:color w:val="000000"/>
                <w:szCs w:val="22"/>
                <w:lang w:eastAsia="cs-CZ"/>
              </w:rPr>
            </w:pPr>
          </w:p>
        </w:tc>
        <w:tc>
          <w:tcPr>
            <w:tcW w:w="2126" w:type="dxa"/>
            <w:shd w:val="clear" w:color="auto" w:fill="auto"/>
            <w:vAlign w:val="center"/>
          </w:tcPr>
          <w:p w:rsidR="009A5F18" w:rsidRPr="006C3557" w:rsidRDefault="009A5F18" w:rsidP="00B12E1F">
            <w:pPr>
              <w:spacing w:after="0"/>
              <w:ind w:right="72"/>
              <w:rPr>
                <w:rFonts w:cs="Arial"/>
                <w:color w:val="000000"/>
                <w:szCs w:val="22"/>
                <w:lang w:eastAsia="cs-CZ"/>
              </w:rPr>
            </w:pPr>
          </w:p>
        </w:tc>
      </w:tr>
    </w:tbl>
    <w:p w:rsidR="00BD29B8" w:rsidRDefault="00BD29B8" w:rsidP="00A81F6A">
      <w:pPr>
        <w:rPr>
          <w:rFonts w:cs="Arial"/>
          <w:b/>
          <w:caps/>
          <w:szCs w:val="22"/>
        </w:rPr>
      </w:pPr>
    </w:p>
    <w:p w:rsidR="00BD29B8" w:rsidRDefault="00BD29B8">
      <w:pPr>
        <w:spacing w:after="0"/>
        <w:rPr>
          <w:rFonts w:cs="Arial"/>
          <w:b/>
          <w:caps/>
          <w:szCs w:val="22"/>
        </w:rPr>
      </w:pPr>
      <w:r>
        <w:rPr>
          <w:rFonts w:cs="Arial"/>
          <w:b/>
          <w:caps/>
          <w:szCs w:val="22"/>
        </w:rPr>
        <w:br w:type="page"/>
      </w:r>
    </w:p>
    <w:p w:rsidR="00A81F6A" w:rsidRPr="006C3557" w:rsidRDefault="00A81F6A" w:rsidP="00A81F6A">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 xml:space="preserve">Schválení realizace požadavku </w:t>
      </w:r>
      <w:r w:rsidR="00474A01" w:rsidRPr="003409FB">
        <w:rPr>
          <w:rFonts w:cs="Arial"/>
          <w:b/>
          <w:sz w:val="36"/>
          <w:szCs w:val="36"/>
        </w:rPr>
        <w:t>Z</w:t>
      </w:r>
      <w:r w:rsidR="00474A01">
        <w:rPr>
          <w:rFonts w:cs="Arial"/>
          <w:b/>
          <w:sz w:val="36"/>
          <w:szCs w:val="36"/>
        </w:rPr>
        <w:t>24072</w:t>
      </w:r>
    </w:p>
    <w:tbl>
      <w:tblPr>
        <w:tblStyle w:val="Mkatabulky"/>
        <w:tblW w:w="694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79"/>
        <w:gridCol w:w="2544"/>
        <w:gridCol w:w="1631"/>
        <w:gridCol w:w="992"/>
      </w:tblGrid>
      <w:tr w:rsidR="00A81F6A" w:rsidRPr="006C3557" w:rsidTr="00B12E1F">
        <w:tc>
          <w:tcPr>
            <w:tcW w:w="1779" w:type="dxa"/>
          </w:tcPr>
          <w:p w:rsidR="00A81F6A" w:rsidRPr="006C3557" w:rsidRDefault="00A81F6A" w:rsidP="00B12E1F">
            <w:pPr>
              <w:pStyle w:val="Tabulka"/>
              <w:rPr>
                <w:rStyle w:val="Siln"/>
                <w:szCs w:val="22"/>
              </w:rPr>
            </w:pPr>
            <w:r w:rsidRPr="00BC5CB6">
              <w:rPr>
                <w:b/>
                <w:szCs w:val="22"/>
              </w:rPr>
              <w:t>ID ShP MZe</w:t>
            </w:r>
            <w:r w:rsidRPr="006C3557">
              <w:rPr>
                <w:szCs w:val="22"/>
              </w:rPr>
              <w:t>:</w:t>
            </w:r>
          </w:p>
        </w:tc>
        <w:tc>
          <w:tcPr>
            <w:tcW w:w="2544" w:type="dxa"/>
          </w:tcPr>
          <w:p w:rsidR="00A81F6A" w:rsidRPr="006C3557" w:rsidRDefault="00A81F6A" w:rsidP="00B12E1F">
            <w:pPr>
              <w:pStyle w:val="Tabulka"/>
              <w:jc w:val="center"/>
              <w:rPr>
                <w:rStyle w:val="Siln"/>
                <w:szCs w:val="22"/>
              </w:rPr>
            </w:pPr>
          </w:p>
        </w:tc>
        <w:tc>
          <w:tcPr>
            <w:tcW w:w="1631" w:type="dxa"/>
          </w:tcPr>
          <w:p w:rsidR="00A81F6A" w:rsidRPr="006C3557" w:rsidRDefault="00A81F6A" w:rsidP="00B12E1F">
            <w:pPr>
              <w:pStyle w:val="Tabulka"/>
              <w:rPr>
                <w:rStyle w:val="Siln"/>
                <w:szCs w:val="22"/>
              </w:rPr>
            </w:pPr>
            <w:r w:rsidRPr="00BC5CB6">
              <w:rPr>
                <w:b/>
                <w:szCs w:val="22"/>
              </w:rPr>
              <w:t>ID PK MZe</w:t>
            </w:r>
            <w:r w:rsidRPr="006C3557">
              <w:rPr>
                <w:szCs w:val="22"/>
              </w:rPr>
              <w:t>:</w:t>
            </w:r>
          </w:p>
        </w:tc>
        <w:tc>
          <w:tcPr>
            <w:tcW w:w="992" w:type="dxa"/>
          </w:tcPr>
          <w:p w:rsidR="00A81F6A" w:rsidRPr="006C3557" w:rsidRDefault="00474A01" w:rsidP="00B12E1F">
            <w:pPr>
              <w:pStyle w:val="Tabulka"/>
              <w:jc w:val="center"/>
              <w:rPr>
                <w:szCs w:val="22"/>
              </w:rPr>
            </w:pPr>
            <w:r>
              <w:rPr>
                <w:szCs w:val="22"/>
              </w:rPr>
              <w:t>412</w:t>
            </w:r>
          </w:p>
        </w:tc>
      </w:tr>
    </w:tbl>
    <w:p w:rsidR="00A81F6A" w:rsidRDefault="00A81F6A" w:rsidP="00A81F6A">
      <w:pPr>
        <w:rPr>
          <w:rFonts w:cs="Arial"/>
          <w:szCs w:val="22"/>
        </w:rPr>
      </w:pPr>
    </w:p>
    <w:p w:rsidR="00A81F6A" w:rsidRPr="006C3557" w:rsidRDefault="00A81F6A" w:rsidP="00A81F6A">
      <w:pPr>
        <w:rPr>
          <w:rFonts w:cs="Arial"/>
          <w:szCs w:val="22"/>
        </w:rPr>
      </w:pPr>
    </w:p>
    <w:p w:rsidR="00A81F6A" w:rsidRPr="00044DB9" w:rsidRDefault="00A81F6A" w:rsidP="00A81F6A">
      <w:pPr>
        <w:pStyle w:val="Nadpis1"/>
        <w:numPr>
          <w:ilvl w:val="0"/>
          <w:numId w:val="4"/>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rsidR="00A81F6A" w:rsidRDefault="00A81F6A" w:rsidP="00A81F6A">
      <w:pPr>
        <w:rPr>
          <w:rFonts w:cs="Arial"/>
        </w:rPr>
      </w:pPr>
      <w:r>
        <w:rPr>
          <w:rFonts w:cs="Arial"/>
        </w:rPr>
        <w:t xml:space="preserve">Požadované plnění je specifikováno v části A a B tohoto RfC. </w:t>
      </w:r>
    </w:p>
    <w:p w:rsidR="00A81F6A" w:rsidRDefault="00A81F6A" w:rsidP="00A81F6A">
      <w:pPr>
        <w:rPr>
          <w:rFonts w:cs="Arial"/>
        </w:rPr>
      </w:pPr>
    </w:p>
    <w:p w:rsidR="00A81F6A" w:rsidRPr="00285F9D" w:rsidRDefault="00A81F6A" w:rsidP="00A81F6A">
      <w:pPr>
        <w:pStyle w:val="Nadpis1"/>
        <w:numPr>
          <w:ilvl w:val="0"/>
          <w:numId w:val="4"/>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rsidR="00A81F6A" w:rsidRDefault="00A81F6A" w:rsidP="00A81F6A"/>
    <w:p w:rsidR="00A81F6A" w:rsidRPr="006C3557" w:rsidRDefault="00A81F6A" w:rsidP="00A81F6A">
      <w:pPr>
        <w:pStyle w:val="Nadpis1"/>
        <w:numPr>
          <w:ilvl w:val="0"/>
          <w:numId w:val="4"/>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A81F6A" w:rsidRPr="006C3557" w:rsidTr="00B12E1F">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6C3557" w:rsidRDefault="00A81F6A" w:rsidP="00B12E1F">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6C3557" w:rsidRDefault="00A81F6A" w:rsidP="00B12E1F">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A81F6A" w:rsidRPr="006C3557" w:rsidRDefault="00A81F6A" w:rsidP="00B12E1F">
            <w:pPr>
              <w:spacing w:after="0"/>
              <w:rPr>
                <w:rFonts w:cs="Arial"/>
                <w:b/>
                <w:bCs/>
                <w:color w:val="000000"/>
                <w:szCs w:val="22"/>
                <w:lang w:eastAsia="cs-CZ"/>
              </w:rPr>
            </w:pPr>
            <w:r w:rsidRPr="006C3557">
              <w:rPr>
                <w:rFonts w:cs="Arial"/>
                <w:b/>
                <w:bCs/>
                <w:color w:val="000000"/>
                <w:szCs w:val="22"/>
                <w:lang w:eastAsia="cs-CZ"/>
              </w:rPr>
              <w:t>Odpovědná osoba</w:t>
            </w:r>
          </w:p>
        </w:tc>
      </w:tr>
      <w:tr w:rsidR="00A81F6A" w:rsidRPr="006C3557" w:rsidTr="00B12E1F">
        <w:trPr>
          <w:trHeight w:val="284"/>
        </w:trPr>
        <w:tc>
          <w:tcPr>
            <w:tcW w:w="1843" w:type="dxa"/>
            <w:tcBorders>
              <w:right w:val="dotted" w:sz="4" w:space="0" w:color="auto"/>
            </w:tcBorders>
            <w:shd w:val="clear" w:color="auto" w:fill="auto"/>
            <w:noWrap/>
            <w:vAlign w:val="bottom"/>
          </w:tcPr>
          <w:p w:rsidR="00A81F6A" w:rsidRPr="006C3557" w:rsidRDefault="00A81F6A" w:rsidP="00B12E1F">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rsidR="00A81F6A" w:rsidRPr="006C3557" w:rsidRDefault="00A81F6A" w:rsidP="00B12E1F">
            <w:pPr>
              <w:spacing w:after="0"/>
              <w:rPr>
                <w:rFonts w:cs="Arial"/>
                <w:color w:val="000000"/>
                <w:szCs w:val="22"/>
                <w:lang w:eastAsia="cs-CZ"/>
              </w:rPr>
            </w:pPr>
          </w:p>
        </w:tc>
        <w:tc>
          <w:tcPr>
            <w:tcW w:w="2268" w:type="dxa"/>
            <w:tcBorders>
              <w:left w:val="dotted" w:sz="4" w:space="0" w:color="auto"/>
            </w:tcBorders>
            <w:shd w:val="clear" w:color="auto" w:fill="auto"/>
            <w:vAlign w:val="bottom"/>
          </w:tcPr>
          <w:p w:rsidR="00A81F6A" w:rsidRPr="006C3557" w:rsidRDefault="00A81F6A" w:rsidP="00B12E1F">
            <w:pPr>
              <w:spacing w:after="0"/>
              <w:rPr>
                <w:rFonts w:cs="Arial"/>
                <w:color w:val="000000"/>
                <w:szCs w:val="22"/>
                <w:lang w:eastAsia="cs-CZ"/>
              </w:rPr>
            </w:pPr>
          </w:p>
        </w:tc>
      </w:tr>
      <w:tr w:rsidR="00A81F6A" w:rsidRPr="006C3557" w:rsidTr="00B12E1F">
        <w:trPr>
          <w:trHeight w:val="284"/>
        </w:trPr>
        <w:tc>
          <w:tcPr>
            <w:tcW w:w="1843" w:type="dxa"/>
            <w:tcBorders>
              <w:right w:val="dotted" w:sz="4" w:space="0" w:color="auto"/>
            </w:tcBorders>
            <w:shd w:val="clear" w:color="auto" w:fill="auto"/>
            <w:noWrap/>
            <w:vAlign w:val="bottom"/>
          </w:tcPr>
          <w:p w:rsidR="00A81F6A" w:rsidRPr="006C3557" w:rsidRDefault="00A81F6A" w:rsidP="00B12E1F">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rsidR="00A81F6A" w:rsidRPr="006C3557" w:rsidRDefault="00A81F6A" w:rsidP="00B12E1F">
            <w:pPr>
              <w:spacing w:after="0"/>
              <w:rPr>
                <w:rFonts w:cs="Arial"/>
                <w:color w:val="000000"/>
                <w:szCs w:val="22"/>
                <w:lang w:eastAsia="cs-CZ"/>
              </w:rPr>
            </w:pPr>
          </w:p>
        </w:tc>
        <w:tc>
          <w:tcPr>
            <w:tcW w:w="2268" w:type="dxa"/>
            <w:tcBorders>
              <w:left w:val="dotted" w:sz="4" w:space="0" w:color="auto"/>
            </w:tcBorders>
            <w:shd w:val="clear" w:color="auto" w:fill="auto"/>
            <w:vAlign w:val="bottom"/>
          </w:tcPr>
          <w:p w:rsidR="00A81F6A" w:rsidRPr="006C3557" w:rsidRDefault="00A81F6A" w:rsidP="00B12E1F">
            <w:pPr>
              <w:spacing w:after="0"/>
              <w:rPr>
                <w:rFonts w:cs="Arial"/>
                <w:color w:val="000000"/>
                <w:szCs w:val="22"/>
                <w:lang w:eastAsia="cs-CZ"/>
              </w:rPr>
            </w:pPr>
          </w:p>
        </w:tc>
      </w:tr>
    </w:tbl>
    <w:p w:rsidR="00A81F6A" w:rsidRPr="004C756F" w:rsidRDefault="00A81F6A" w:rsidP="00A81F6A"/>
    <w:p w:rsidR="00A81F6A" w:rsidRPr="0003534C" w:rsidRDefault="00A81F6A" w:rsidP="00A81F6A">
      <w:pPr>
        <w:pStyle w:val="Nadpis1"/>
        <w:numPr>
          <w:ilvl w:val="0"/>
          <w:numId w:val="4"/>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A81F6A" w:rsidRPr="00F23D33" w:rsidTr="00B12E1F">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81F6A" w:rsidRPr="00F23D33" w:rsidRDefault="00A81F6A" w:rsidP="00B12E1F">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A81F6A" w:rsidRPr="00F23D33" w:rsidRDefault="00A81F6A" w:rsidP="00B12E1F">
            <w:pPr>
              <w:spacing w:after="0"/>
              <w:rPr>
                <w:rFonts w:cs="Arial"/>
                <w:b/>
                <w:bCs/>
                <w:color w:val="000000"/>
                <w:szCs w:val="22"/>
                <w:lang w:eastAsia="cs-CZ"/>
              </w:rPr>
            </w:pPr>
            <w:r w:rsidRPr="00F23D33">
              <w:rPr>
                <w:rFonts w:cs="Arial"/>
                <w:b/>
                <w:bCs/>
                <w:color w:val="000000"/>
                <w:szCs w:val="22"/>
                <w:lang w:eastAsia="cs-CZ"/>
              </w:rPr>
              <w:t>Termín</w:t>
            </w:r>
          </w:p>
        </w:tc>
      </w:tr>
      <w:tr w:rsidR="00460E3A" w:rsidRPr="00F23D33" w:rsidTr="000B41FD">
        <w:trPr>
          <w:trHeight w:val="284"/>
        </w:trPr>
        <w:tc>
          <w:tcPr>
            <w:tcW w:w="7513" w:type="dxa"/>
            <w:tcBorders>
              <w:top w:val="single" w:sz="8" w:space="0" w:color="auto"/>
              <w:right w:val="dotted" w:sz="4" w:space="0" w:color="auto"/>
            </w:tcBorders>
            <w:shd w:val="clear" w:color="auto" w:fill="auto"/>
            <w:noWrap/>
          </w:tcPr>
          <w:p w:rsidR="00460E3A" w:rsidRPr="002C501C" w:rsidRDefault="00460E3A" w:rsidP="00460E3A">
            <w:pPr>
              <w:rPr>
                <w:rFonts w:ascii="Calibri" w:hAnsi="Calibri"/>
              </w:rPr>
            </w:pPr>
            <w:r w:rsidRPr="002C501C">
              <w:t>Zahájení</w:t>
            </w:r>
            <w:r>
              <w:t xml:space="preserve"> </w:t>
            </w:r>
            <w:r w:rsidRPr="002C501C">
              <w:t>= objednávka:</w:t>
            </w:r>
          </w:p>
        </w:tc>
        <w:tc>
          <w:tcPr>
            <w:tcW w:w="2268" w:type="dxa"/>
            <w:tcBorders>
              <w:top w:val="single" w:sz="8" w:space="0" w:color="auto"/>
              <w:left w:val="dotted" w:sz="4" w:space="0" w:color="auto"/>
            </w:tcBorders>
            <w:shd w:val="clear" w:color="auto" w:fill="auto"/>
            <w:vAlign w:val="bottom"/>
          </w:tcPr>
          <w:p w:rsidR="00460E3A" w:rsidRPr="00F23D33" w:rsidRDefault="00460E3A" w:rsidP="00460E3A">
            <w:pPr>
              <w:spacing w:after="0"/>
              <w:rPr>
                <w:rFonts w:cs="Arial"/>
                <w:color w:val="000000"/>
                <w:szCs w:val="22"/>
                <w:lang w:eastAsia="cs-CZ"/>
              </w:rPr>
            </w:pPr>
            <w:r>
              <w:rPr>
                <w:rFonts w:cs="Arial"/>
                <w:color w:val="000000"/>
                <w:szCs w:val="22"/>
                <w:lang w:eastAsia="cs-CZ"/>
              </w:rPr>
              <w:t>1.11.2018</w:t>
            </w:r>
          </w:p>
        </w:tc>
      </w:tr>
      <w:tr w:rsidR="00460E3A" w:rsidRPr="00F23D33" w:rsidTr="000B41FD">
        <w:trPr>
          <w:trHeight w:val="284"/>
        </w:trPr>
        <w:tc>
          <w:tcPr>
            <w:tcW w:w="7513" w:type="dxa"/>
            <w:tcBorders>
              <w:right w:val="dotted" w:sz="4" w:space="0" w:color="auto"/>
            </w:tcBorders>
            <w:shd w:val="clear" w:color="auto" w:fill="auto"/>
            <w:noWrap/>
          </w:tcPr>
          <w:p w:rsidR="00460E3A" w:rsidRPr="002C501C" w:rsidRDefault="00460E3A" w:rsidP="00460E3A">
            <w:r w:rsidRPr="002C501C">
              <w:t xml:space="preserve">Etapa I. – nasazení k testování </w:t>
            </w:r>
          </w:p>
        </w:tc>
        <w:tc>
          <w:tcPr>
            <w:tcW w:w="2268" w:type="dxa"/>
            <w:tcBorders>
              <w:left w:val="dotted" w:sz="4" w:space="0" w:color="auto"/>
            </w:tcBorders>
            <w:shd w:val="clear" w:color="auto" w:fill="auto"/>
            <w:vAlign w:val="bottom"/>
          </w:tcPr>
          <w:p w:rsidR="00460E3A" w:rsidRPr="002C501C" w:rsidRDefault="00460E3A" w:rsidP="00460E3A">
            <w:pPr>
              <w:spacing w:after="0"/>
              <w:rPr>
                <w:rFonts w:cs="Arial"/>
                <w:color w:val="000000"/>
                <w:szCs w:val="22"/>
                <w:lang w:eastAsia="cs-CZ"/>
              </w:rPr>
            </w:pPr>
            <w:r>
              <w:t>15.2.2019</w:t>
            </w:r>
          </w:p>
        </w:tc>
      </w:tr>
      <w:tr w:rsidR="00460E3A" w:rsidRPr="00F23D33" w:rsidTr="000B41FD">
        <w:trPr>
          <w:trHeight w:val="284"/>
        </w:trPr>
        <w:tc>
          <w:tcPr>
            <w:tcW w:w="7513" w:type="dxa"/>
            <w:tcBorders>
              <w:right w:val="dotted" w:sz="4" w:space="0" w:color="auto"/>
            </w:tcBorders>
            <w:shd w:val="clear" w:color="auto" w:fill="auto"/>
            <w:noWrap/>
          </w:tcPr>
          <w:p w:rsidR="00460E3A" w:rsidRPr="002C501C" w:rsidRDefault="00460E3A" w:rsidP="00460E3A">
            <w:r w:rsidRPr="002C501C">
              <w:t xml:space="preserve">Dokumentace Etapa I. </w:t>
            </w:r>
          </w:p>
        </w:tc>
        <w:tc>
          <w:tcPr>
            <w:tcW w:w="2268" w:type="dxa"/>
            <w:tcBorders>
              <w:left w:val="dotted" w:sz="4" w:space="0" w:color="auto"/>
            </w:tcBorders>
            <w:shd w:val="clear" w:color="auto" w:fill="auto"/>
            <w:vAlign w:val="bottom"/>
          </w:tcPr>
          <w:p w:rsidR="00460E3A" w:rsidRPr="002C501C" w:rsidRDefault="00460E3A" w:rsidP="00460E3A">
            <w:pPr>
              <w:spacing w:after="0"/>
              <w:rPr>
                <w:rFonts w:cs="Arial"/>
                <w:color w:val="000000"/>
                <w:szCs w:val="22"/>
                <w:lang w:eastAsia="cs-CZ"/>
              </w:rPr>
            </w:pPr>
            <w:r>
              <w:t>17.2.2019</w:t>
            </w:r>
          </w:p>
        </w:tc>
      </w:tr>
      <w:tr w:rsidR="00460E3A" w:rsidRPr="00F23D33" w:rsidTr="000B41FD">
        <w:trPr>
          <w:trHeight w:val="284"/>
        </w:trPr>
        <w:tc>
          <w:tcPr>
            <w:tcW w:w="7513" w:type="dxa"/>
            <w:tcBorders>
              <w:right w:val="dotted" w:sz="4" w:space="0" w:color="auto"/>
            </w:tcBorders>
            <w:shd w:val="clear" w:color="auto" w:fill="auto"/>
            <w:noWrap/>
          </w:tcPr>
          <w:p w:rsidR="00460E3A" w:rsidRPr="002C501C" w:rsidRDefault="00460E3A" w:rsidP="00460E3A">
            <w:r w:rsidRPr="002C501C">
              <w:t xml:space="preserve">Předání do akceptace Etapa I. </w:t>
            </w:r>
          </w:p>
        </w:tc>
        <w:tc>
          <w:tcPr>
            <w:tcW w:w="2268" w:type="dxa"/>
            <w:tcBorders>
              <w:left w:val="dotted" w:sz="4" w:space="0" w:color="auto"/>
            </w:tcBorders>
            <w:shd w:val="clear" w:color="auto" w:fill="auto"/>
            <w:vAlign w:val="bottom"/>
          </w:tcPr>
          <w:p w:rsidR="00460E3A" w:rsidRPr="002C501C" w:rsidRDefault="00460E3A" w:rsidP="00460E3A">
            <w:pPr>
              <w:spacing w:after="0"/>
              <w:rPr>
                <w:rFonts w:cs="Arial"/>
                <w:color w:val="000000"/>
                <w:szCs w:val="22"/>
                <w:lang w:eastAsia="cs-CZ"/>
              </w:rPr>
            </w:pPr>
            <w:r>
              <w:t>25.2.2019</w:t>
            </w:r>
          </w:p>
        </w:tc>
      </w:tr>
      <w:tr w:rsidR="00460E3A" w:rsidRPr="00F23D33" w:rsidTr="000B41FD">
        <w:trPr>
          <w:trHeight w:val="284"/>
        </w:trPr>
        <w:tc>
          <w:tcPr>
            <w:tcW w:w="7513" w:type="dxa"/>
            <w:tcBorders>
              <w:right w:val="dotted" w:sz="4" w:space="0" w:color="auto"/>
            </w:tcBorders>
            <w:shd w:val="clear" w:color="auto" w:fill="auto"/>
            <w:noWrap/>
          </w:tcPr>
          <w:p w:rsidR="00460E3A" w:rsidRPr="002C501C" w:rsidRDefault="00460E3A" w:rsidP="00460E3A">
            <w:r w:rsidRPr="002C501C">
              <w:t xml:space="preserve">Etapa I. nasazení na produkci </w:t>
            </w:r>
          </w:p>
        </w:tc>
        <w:tc>
          <w:tcPr>
            <w:tcW w:w="2268" w:type="dxa"/>
            <w:tcBorders>
              <w:left w:val="dotted" w:sz="4" w:space="0" w:color="auto"/>
            </w:tcBorders>
            <w:shd w:val="clear" w:color="auto" w:fill="auto"/>
            <w:vAlign w:val="bottom"/>
          </w:tcPr>
          <w:p w:rsidR="00460E3A" w:rsidRPr="002C501C" w:rsidRDefault="00460E3A" w:rsidP="00460E3A">
            <w:pPr>
              <w:spacing w:after="0"/>
              <w:rPr>
                <w:rFonts w:cs="Arial"/>
                <w:color w:val="000000"/>
                <w:szCs w:val="22"/>
                <w:lang w:eastAsia="cs-CZ"/>
              </w:rPr>
            </w:pPr>
            <w:r>
              <w:t>5.3.2019</w:t>
            </w:r>
          </w:p>
        </w:tc>
      </w:tr>
      <w:tr w:rsidR="00460E3A" w:rsidRPr="00F23D33" w:rsidTr="00B12E1F">
        <w:trPr>
          <w:trHeight w:val="284"/>
        </w:trPr>
        <w:tc>
          <w:tcPr>
            <w:tcW w:w="7513" w:type="dxa"/>
            <w:tcBorders>
              <w:right w:val="dotted" w:sz="4" w:space="0" w:color="auto"/>
            </w:tcBorders>
            <w:shd w:val="clear" w:color="auto" w:fill="auto"/>
            <w:noWrap/>
            <w:vAlign w:val="bottom"/>
          </w:tcPr>
          <w:p w:rsidR="00460E3A" w:rsidRDefault="00460E3A" w:rsidP="00460E3A">
            <w:pPr>
              <w:spacing w:after="0"/>
              <w:rPr>
                <w:rFonts w:cs="Arial"/>
                <w:color w:val="000000"/>
                <w:szCs w:val="22"/>
                <w:lang w:eastAsia="cs-CZ"/>
              </w:rPr>
            </w:pPr>
            <w:r>
              <w:rPr>
                <w:rFonts w:cs="Arial"/>
                <w:color w:val="000000"/>
                <w:szCs w:val="22"/>
                <w:lang w:eastAsia="cs-CZ"/>
              </w:rPr>
              <w:t>Akceptace</w:t>
            </w:r>
          </w:p>
        </w:tc>
        <w:tc>
          <w:tcPr>
            <w:tcW w:w="2268" w:type="dxa"/>
            <w:tcBorders>
              <w:left w:val="dotted" w:sz="4" w:space="0" w:color="auto"/>
            </w:tcBorders>
            <w:shd w:val="clear" w:color="auto" w:fill="auto"/>
            <w:vAlign w:val="bottom"/>
          </w:tcPr>
          <w:p w:rsidR="00460E3A" w:rsidRPr="00F23D33" w:rsidRDefault="000C048C" w:rsidP="00460E3A">
            <w:pPr>
              <w:spacing w:after="0"/>
              <w:rPr>
                <w:rFonts w:cs="Arial"/>
                <w:color w:val="000000"/>
                <w:szCs w:val="22"/>
                <w:lang w:eastAsia="cs-CZ"/>
              </w:rPr>
            </w:pPr>
            <w:r>
              <w:rPr>
                <w:rFonts w:cs="Arial"/>
                <w:color w:val="000000"/>
                <w:szCs w:val="22"/>
                <w:lang w:eastAsia="cs-CZ"/>
              </w:rPr>
              <w:t>31.3.2019</w:t>
            </w:r>
          </w:p>
        </w:tc>
      </w:tr>
    </w:tbl>
    <w:p w:rsidR="00A81F6A" w:rsidRPr="004C756F" w:rsidRDefault="00A81F6A" w:rsidP="00A81F6A"/>
    <w:p w:rsidR="00A81F6A" w:rsidRPr="0003534C" w:rsidRDefault="00A81F6A" w:rsidP="00A81F6A">
      <w:pPr>
        <w:pStyle w:val="Nadpis1"/>
        <w:numPr>
          <w:ilvl w:val="0"/>
          <w:numId w:val="4"/>
        </w:numPr>
        <w:tabs>
          <w:tab w:val="clear" w:pos="540"/>
        </w:tabs>
        <w:ind w:left="284" w:hanging="284"/>
        <w:rPr>
          <w:rFonts w:cs="Arial"/>
          <w:sz w:val="22"/>
          <w:szCs w:val="22"/>
        </w:rPr>
      </w:pPr>
      <w:r w:rsidRPr="0003534C">
        <w:rPr>
          <w:rFonts w:cs="Arial"/>
          <w:sz w:val="22"/>
          <w:szCs w:val="22"/>
        </w:rPr>
        <w:lastRenderedPageBreak/>
        <w:t>Pracnost a cenová nabídka navrhovaného řešení</w:t>
      </w:r>
    </w:p>
    <w:p w:rsidR="00A81F6A" w:rsidRDefault="00A81F6A" w:rsidP="00A81F6A">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A81F6A" w:rsidRPr="00F23D33" w:rsidTr="008F54E1">
        <w:tc>
          <w:tcPr>
            <w:tcW w:w="1701" w:type="dxa"/>
            <w:tcBorders>
              <w:top w:val="single" w:sz="8" w:space="0" w:color="auto"/>
              <w:left w:val="single" w:sz="8" w:space="0" w:color="auto"/>
              <w:bottom w:val="single" w:sz="8" w:space="0" w:color="auto"/>
              <w:right w:val="single" w:sz="8" w:space="0" w:color="auto"/>
            </w:tcBorders>
          </w:tcPr>
          <w:p w:rsidR="00A81F6A" w:rsidRPr="00F23D33" w:rsidRDefault="00A81F6A" w:rsidP="00B12E1F">
            <w:pPr>
              <w:pStyle w:val="Tabulka"/>
              <w:rPr>
                <w:szCs w:val="22"/>
              </w:rPr>
            </w:pPr>
            <w:r w:rsidRPr="00CB1115">
              <w:rPr>
                <w:b/>
                <w:szCs w:val="22"/>
              </w:rPr>
              <w:t>Oblast / role</w:t>
            </w:r>
            <w:r w:rsidRPr="00F23D33">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rsidR="00A81F6A" w:rsidRPr="00CB1115" w:rsidRDefault="00A81F6A" w:rsidP="00B12E1F">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rsidR="00A81F6A" w:rsidRPr="00CB1115" w:rsidRDefault="00A81F6A" w:rsidP="00B12E1F">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rsidR="00A81F6A" w:rsidRPr="00CB1115" w:rsidRDefault="00A81F6A" w:rsidP="00B12E1F">
            <w:pPr>
              <w:pStyle w:val="Tabulka"/>
              <w:rPr>
                <w:b/>
                <w:szCs w:val="22"/>
              </w:rPr>
            </w:pPr>
            <w:r w:rsidRPr="00CB1115">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rsidR="00A81F6A" w:rsidRPr="00CB1115" w:rsidRDefault="00A81F6A" w:rsidP="00B12E1F">
            <w:pPr>
              <w:pStyle w:val="Tabulka"/>
              <w:rPr>
                <w:b/>
                <w:szCs w:val="22"/>
              </w:rPr>
            </w:pPr>
            <w:r w:rsidRPr="00CB1115">
              <w:rPr>
                <w:b/>
                <w:szCs w:val="22"/>
              </w:rPr>
              <w:t>v Kč s DPH:</w:t>
            </w:r>
          </w:p>
        </w:tc>
      </w:tr>
      <w:tr w:rsidR="00A81F6A" w:rsidRPr="00F23D33" w:rsidTr="008F54E1">
        <w:trPr>
          <w:trHeight w:hRule="exact" w:val="20"/>
        </w:trPr>
        <w:tc>
          <w:tcPr>
            <w:tcW w:w="1701" w:type="dxa"/>
            <w:tcBorders>
              <w:top w:val="single" w:sz="8" w:space="0" w:color="auto"/>
              <w:left w:val="dotted" w:sz="4" w:space="0" w:color="auto"/>
            </w:tcBorders>
          </w:tcPr>
          <w:p w:rsidR="00A81F6A" w:rsidRPr="00F23D33" w:rsidRDefault="00A81F6A" w:rsidP="00B12E1F">
            <w:pPr>
              <w:pStyle w:val="Tabulka"/>
              <w:rPr>
                <w:szCs w:val="22"/>
              </w:rPr>
            </w:pPr>
          </w:p>
        </w:tc>
        <w:tc>
          <w:tcPr>
            <w:tcW w:w="3544" w:type="dxa"/>
            <w:tcBorders>
              <w:top w:val="single" w:sz="8" w:space="0" w:color="auto"/>
              <w:left w:val="dotted" w:sz="4" w:space="0" w:color="auto"/>
            </w:tcBorders>
          </w:tcPr>
          <w:p w:rsidR="00A81F6A" w:rsidRPr="00F23D33" w:rsidRDefault="00A81F6A" w:rsidP="00B12E1F">
            <w:pPr>
              <w:pStyle w:val="Tabulka"/>
              <w:rPr>
                <w:szCs w:val="22"/>
              </w:rPr>
            </w:pPr>
          </w:p>
        </w:tc>
        <w:tc>
          <w:tcPr>
            <w:tcW w:w="1276" w:type="dxa"/>
            <w:tcBorders>
              <w:top w:val="single" w:sz="8" w:space="0" w:color="auto"/>
            </w:tcBorders>
          </w:tcPr>
          <w:p w:rsidR="00A81F6A" w:rsidRPr="00F23D33" w:rsidRDefault="00A81F6A" w:rsidP="00B12E1F">
            <w:pPr>
              <w:pStyle w:val="Tabulka"/>
              <w:rPr>
                <w:szCs w:val="22"/>
              </w:rPr>
            </w:pPr>
          </w:p>
        </w:tc>
        <w:tc>
          <w:tcPr>
            <w:tcW w:w="1701" w:type="dxa"/>
            <w:tcBorders>
              <w:top w:val="single" w:sz="8" w:space="0" w:color="auto"/>
            </w:tcBorders>
          </w:tcPr>
          <w:p w:rsidR="00A81F6A" w:rsidRPr="00F23D33" w:rsidRDefault="00A81F6A" w:rsidP="00B12E1F">
            <w:pPr>
              <w:pStyle w:val="Tabulka"/>
              <w:rPr>
                <w:szCs w:val="22"/>
              </w:rPr>
            </w:pPr>
          </w:p>
        </w:tc>
        <w:tc>
          <w:tcPr>
            <w:tcW w:w="1557" w:type="dxa"/>
            <w:tcBorders>
              <w:top w:val="single" w:sz="8" w:space="0" w:color="auto"/>
            </w:tcBorders>
          </w:tcPr>
          <w:p w:rsidR="00A81F6A" w:rsidRPr="00F23D33" w:rsidRDefault="00A81F6A" w:rsidP="00B12E1F">
            <w:pPr>
              <w:pStyle w:val="Tabulka"/>
              <w:rPr>
                <w:szCs w:val="22"/>
              </w:rPr>
            </w:pPr>
          </w:p>
        </w:tc>
      </w:tr>
      <w:tr w:rsidR="008F54E1" w:rsidRPr="00F23D33" w:rsidTr="008F54E1">
        <w:trPr>
          <w:trHeight w:val="397"/>
        </w:trPr>
        <w:tc>
          <w:tcPr>
            <w:tcW w:w="1701" w:type="dxa"/>
            <w:tcBorders>
              <w:top w:val="dotted" w:sz="4" w:space="0" w:color="auto"/>
              <w:left w:val="dotted" w:sz="4" w:space="0" w:color="auto"/>
            </w:tcBorders>
          </w:tcPr>
          <w:p w:rsidR="008F54E1" w:rsidRPr="00F23D33" w:rsidRDefault="008F54E1" w:rsidP="008F54E1">
            <w:pPr>
              <w:pStyle w:val="Tabulka"/>
              <w:rPr>
                <w:szCs w:val="22"/>
              </w:rPr>
            </w:pPr>
          </w:p>
        </w:tc>
        <w:tc>
          <w:tcPr>
            <w:tcW w:w="3544" w:type="dxa"/>
            <w:tcBorders>
              <w:top w:val="dotted" w:sz="4" w:space="0" w:color="auto"/>
              <w:left w:val="dotted" w:sz="4" w:space="0" w:color="auto"/>
            </w:tcBorders>
          </w:tcPr>
          <w:p w:rsidR="008F54E1" w:rsidRPr="00F23D33" w:rsidRDefault="00877282" w:rsidP="008F54E1">
            <w:pPr>
              <w:pStyle w:val="Tabulka"/>
              <w:rPr>
                <w:szCs w:val="22"/>
              </w:rPr>
            </w:pPr>
            <w:r>
              <w:rPr>
                <w:szCs w:val="22"/>
              </w:rPr>
              <w:t>Viz cenová nabídka v příloze č. 01</w:t>
            </w:r>
          </w:p>
        </w:tc>
        <w:tc>
          <w:tcPr>
            <w:tcW w:w="1276" w:type="dxa"/>
            <w:tcBorders>
              <w:top w:val="dotted" w:sz="4" w:space="0" w:color="auto"/>
            </w:tcBorders>
          </w:tcPr>
          <w:p w:rsidR="008F54E1" w:rsidRPr="00F23D33" w:rsidRDefault="008F54E1" w:rsidP="008F54E1">
            <w:pPr>
              <w:pStyle w:val="Tabulka"/>
              <w:rPr>
                <w:szCs w:val="22"/>
              </w:rPr>
            </w:pPr>
            <w:r>
              <w:rPr>
                <w:szCs w:val="22"/>
              </w:rPr>
              <w:t>318</w:t>
            </w:r>
            <w:r w:rsidRPr="00BD29B8">
              <w:rPr>
                <w:szCs w:val="22"/>
              </w:rPr>
              <w:t>,375</w:t>
            </w:r>
          </w:p>
        </w:tc>
        <w:tc>
          <w:tcPr>
            <w:tcW w:w="1701" w:type="dxa"/>
            <w:tcBorders>
              <w:top w:val="dotted" w:sz="4" w:space="0" w:color="auto"/>
            </w:tcBorders>
          </w:tcPr>
          <w:p w:rsidR="008F54E1" w:rsidRPr="006460F4" w:rsidRDefault="008F54E1" w:rsidP="008F54E1">
            <w:r>
              <w:t xml:space="preserve"> 2 681 035,88</w:t>
            </w:r>
          </w:p>
        </w:tc>
        <w:tc>
          <w:tcPr>
            <w:tcW w:w="1557" w:type="dxa"/>
            <w:tcBorders>
              <w:top w:val="dotted" w:sz="4" w:space="0" w:color="auto"/>
            </w:tcBorders>
          </w:tcPr>
          <w:p w:rsidR="008F54E1" w:rsidRDefault="008F54E1" w:rsidP="008F54E1">
            <w:r>
              <w:t>3 244 053,41</w:t>
            </w:r>
          </w:p>
        </w:tc>
      </w:tr>
      <w:tr w:rsidR="008F54E1" w:rsidRPr="00F23D33" w:rsidTr="008F54E1">
        <w:trPr>
          <w:trHeight w:val="397"/>
        </w:trPr>
        <w:tc>
          <w:tcPr>
            <w:tcW w:w="5245" w:type="dxa"/>
            <w:gridSpan w:val="2"/>
            <w:tcBorders>
              <w:left w:val="dotted" w:sz="4" w:space="0" w:color="auto"/>
              <w:bottom w:val="dotted" w:sz="4" w:space="0" w:color="auto"/>
            </w:tcBorders>
          </w:tcPr>
          <w:p w:rsidR="008F54E1" w:rsidRPr="00CB1115" w:rsidRDefault="008F54E1" w:rsidP="008F54E1">
            <w:pPr>
              <w:pStyle w:val="Tabulka"/>
              <w:rPr>
                <w:b/>
                <w:szCs w:val="22"/>
              </w:rPr>
            </w:pPr>
            <w:r w:rsidRPr="00CB1115">
              <w:rPr>
                <w:b/>
                <w:szCs w:val="22"/>
              </w:rPr>
              <w:t>Celkem:</w:t>
            </w:r>
          </w:p>
        </w:tc>
        <w:tc>
          <w:tcPr>
            <w:tcW w:w="1276" w:type="dxa"/>
            <w:tcBorders>
              <w:bottom w:val="dotted" w:sz="4" w:space="0" w:color="auto"/>
            </w:tcBorders>
          </w:tcPr>
          <w:p w:rsidR="008F54E1" w:rsidRPr="00F23D33" w:rsidRDefault="008F54E1" w:rsidP="008F54E1">
            <w:pPr>
              <w:pStyle w:val="Tabulka"/>
              <w:rPr>
                <w:szCs w:val="22"/>
              </w:rPr>
            </w:pPr>
          </w:p>
        </w:tc>
        <w:tc>
          <w:tcPr>
            <w:tcW w:w="1701" w:type="dxa"/>
            <w:tcBorders>
              <w:bottom w:val="dotted" w:sz="4" w:space="0" w:color="auto"/>
            </w:tcBorders>
          </w:tcPr>
          <w:p w:rsidR="008F54E1" w:rsidRPr="00F23D33" w:rsidRDefault="008F54E1" w:rsidP="008F54E1">
            <w:pPr>
              <w:pStyle w:val="Tabulka"/>
              <w:rPr>
                <w:szCs w:val="22"/>
              </w:rPr>
            </w:pPr>
          </w:p>
        </w:tc>
        <w:tc>
          <w:tcPr>
            <w:tcW w:w="1557" w:type="dxa"/>
            <w:tcBorders>
              <w:bottom w:val="dotted" w:sz="4" w:space="0" w:color="auto"/>
            </w:tcBorders>
          </w:tcPr>
          <w:p w:rsidR="008F54E1" w:rsidRPr="00F23D33" w:rsidRDefault="008F54E1" w:rsidP="008F54E1">
            <w:pPr>
              <w:pStyle w:val="Tabulka"/>
              <w:rPr>
                <w:szCs w:val="22"/>
              </w:rPr>
            </w:pPr>
          </w:p>
        </w:tc>
      </w:tr>
    </w:tbl>
    <w:p w:rsidR="00A81F6A" w:rsidRPr="00F23D33" w:rsidRDefault="00A81F6A" w:rsidP="00A81F6A">
      <w:pPr>
        <w:spacing w:after="0"/>
        <w:rPr>
          <w:rFonts w:cs="Arial"/>
          <w:sz w:val="8"/>
          <w:szCs w:val="8"/>
        </w:rPr>
      </w:pPr>
    </w:p>
    <w:p w:rsidR="00A81F6A" w:rsidRPr="00D201B5" w:rsidRDefault="00A81F6A" w:rsidP="00A81F6A">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rsidR="00A81F6A" w:rsidRPr="00CC6780" w:rsidRDefault="00A81F6A" w:rsidP="00A81F6A">
      <w:pPr>
        <w:pStyle w:val="RLTextlnkuslovan"/>
        <w:numPr>
          <w:ilvl w:val="0"/>
          <w:numId w:val="0"/>
        </w:numPr>
        <w:rPr>
          <w:lang w:val="cs-CZ" w:eastAsia="en-US"/>
        </w:rPr>
      </w:pPr>
    </w:p>
    <w:p w:rsidR="00A81F6A" w:rsidRPr="00F23D33" w:rsidRDefault="00A81F6A" w:rsidP="00A81F6A">
      <w:pPr>
        <w:spacing w:after="0"/>
        <w:rPr>
          <w:rFonts w:cs="Arial"/>
          <w:sz w:val="8"/>
          <w:szCs w:val="8"/>
        </w:rPr>
      </w:pPr>
    </w:p>
    <w:p w:rsidR="00A81F6A" w:rsidRPr="002123D3" w:rsidRDefault="00A81F6A" w:rsidP="00A81F6A">
      <w:pPr>
        <w:pStyle w:val="Nadpis1"/>
        <w:numPr>
          <w:ilvl w:val="0"/>
          <w:numId w:val="4"/>
        </w:numPr>
        <w:tabs>
          <w:tab w:val="clear" w:pos="540"/>
        </w:tabs>
        <w:ind w:left="284" w:hanging="284"/>
        <w:rPr>
          <w:rFonts w:cs="Arial"/>
          <w:sz w:val="22"/>
          <w:szCs w:val="22"/>
        </w:rPr>
      </w:pPr>
      <w:r>
        <w:rPr>
          <w:rFonts w:cs="Arial"/>
          <w:sz w:val="22"/>
          <w:szCs w:val="22"/>
        </w:rPr>
        <w:t>Případné další</w:t>
      </w:r>
      <w:r w:rsidRPr="002123D3">
        <w:rPr>
          <w:rFonts w:cs="Arial"/>
          <w:sz w:val="22"/>
          <w:szCs w:val="22"/>
        </w:rPr>
        <w:t xml:space="preserve"> obchodní podmínk</w:t>
      </w:r>
      <w:r>
        <w:rPr>
          <w:rFonts w:cs="Arial"/>
          <w:sz w:val="22"/>
          <w:szCs w:val="22"/>
        </w:rPr>
        <w:t>y</w:t>
      </w:r>
      <w:r w:rsidRPr="00B44270">
        <w:rPr>
          <w:rStyle w:val="Odkaznavysvtlivky"/>
          <w:rFonts w:cs="Arial"/>
          <w:b w:val="0"/>
          <w:sz w:val="22"/>
          <w:szCs w:val="22"/>
        </w:rPr>
        <w:endnoteReference w:id="20"/>
      </w:r>
    </w:p>
    <w:p w:rsidR="00A81F6A" w:rsidRDefault="00A81F6A" w:rsidP="00A81F6A">
      <w:pPr>
        <w:spacing w:after="0"/>
      </w:pPr>
      <w:r>
        <w:br w:type="page"/>
      </w:r>
    </w:p>
    <w:p w:rsidR="00A81F6A" w:rsidRDefault="00A81F6A" w:rsidP="00A81F6A">
      <w:pPr>
        <w:pStyle w:val="Nadpis1"/>
        <w:numPr>
          <w:ilvl w:val="0"/>
          <w:numId w:val="4"/>
        </w:numPr>
        <w:tabs>
          <w:tab w:val="clear" w:pos="540"/>
        </w:tabs>
        <w:ind w:left="284" w:hanging="284"/>
        <w:rPr>
          <w:rFonts w:cs="Arial"/>
          <w:sz w:val="22"/>
          <w:szCs w:val="22"/>
        </w:rPr>
      </w:pPr>
      <w:bookmarkStart w:id="1" w:name="_GoBack"/>
      <w:bookmarkEnd w:id="1"/>
      <w:r w:rsidRPr="006C3557">
        <w:rPr>
          <w:rFonts w:cs="Arial"/>
          <w:sz w:val="22"/>
          <w:szCs w:val="22"/>
        </w:rPr>
        <w:lastRenderedPageBreak/>
        <w:t>Posouzení</w:t>
      </w:r>
      <w:r w:rsidRPr="006A0258">
        <w:rPr>
          <w:b w:val="0"/>
          <w:vertAlign w:val="superscript"/>
        </w:rPr>
        <w:endnoteReference w:id="21"/>
      </w:r>
    </w:p>
    <w:tbl>
      <w:tblPr>
        <w:tblStyle w:val="Mkatabulky"/>
        <w:tblW w:w="9662" w:type="dxa"/>
        <w:tblLook w:val="04A0" w:firstRow="1" w:lastRow="0" w:firstColumn="1" w:lastColumn="0" w:noHBand="0" w:noVBand="1"/>
      </w:tblPr>
      <w:tblGrid>
        <w:gridCol w:w="2547"/>
        <w:gridCol w:w="2371"/>
        <w:gridCol w:w="2372"/>
        <w:gridCol w:w="2372"/>
      </w:tblGrid>
      <w:tr w:rsidR="00A81F6A" w:rsidRPr="00194CEC" w:rsidTr="00B12E1F">
        <w:trPr>
          <w:trHeight w:val="374"/>
        </w:trPr>
        <w:tc>
          <w:tcPr>
            <w:tcW w:w="2547" w:type="dxa"/>
            <w:vAlign w:val="center"/>
          </w:tcPr>
          <w:p w:rsidR="00A81F6A" w:rsidRPr="00194CEC" w:rsidRDefault="00A81F6A" w:rsidP="00B12E1F">
            <w:pPr>
              <w:rPr>
                <w:b/>
              </w:rPr>
            </w:pPr>
            <w:r>
              <w:rPr>
                <w:b/>
              </w:rPr>
              <w:t>Role</w:t>
            </w:r>
          </w:p>
        </w:tc>
        <w:tc>
          <w:tcPr>
            <w:tcW w:w="2371" w:type="dxa"/>
            <w:vAlign w:val="center"/>
          </w:tcPr>
          <w:p w:rsidR="00A81F6A" w:rsidRPr="00194CEC" w:rsidRDefault="00A81F6A" w:rsidP="00B12E1F">
            <w:pPr>
              <w:rPr>
                <w:b/>
              </w:rPr>
            </w:pPr>
            <w:r>
              <w:rPr>
                <w:b/>
              </w:rPr>
              <w:t>Jméno</w:t>
            </w:r>
          </w:p>
        </w:tc>
        <w:tc>
          <w:tcPr>
            <w:tcW w:w="2372" w:type="dxa"/>
            <w:vAlign w:val="center"/>
          </w:tcPr>
          <w:p w:rsidR="00A81F6A" w:rsidRPr="00194CEC" w:rsidRDefault="00A81F6A" w:rsidP="00B12E1F">
            <w:pPr>
              <w:rPr>
                <w:b/>
              </w:rPr>
            </w:pPr>
            <w:r w:rsidRPr="00194CEC">
              <w:rPr>
                <w:b/>
              </w:rPr>
              <w:t>Datum</w:t>
            </w:r>
          </w:p>
        </w:tc>
        <w:tc>
          <w:tcPr>
            <w:tcW w:w="2372" w:type="dxa"/>
            <w:vAlign w:val="center"/>
          </w:tcPr>
          <w:p w:rsidR="00A81F6A" w:rsidRPr="00194CEC" w:rsidRDefault="00A81F6A" w:rsidP="00B12E1F">
            <w:pPr>
              <w:rPr>
                <w:b/>
              </w:rPr>
            </w:pPr>
            <w:r w:rsidRPr="00194CEC">
              <w:rPr>
                <w:b/>
              </w:rPr>
              <w:t>Podpis</w:t>
            </w:r>
            <w:r>
              <w:rPr>
                <w:b/>
              </w:rPr>
              <w:t>/Mail</w:t>
            </w:r>
            <w:r>
              <w:rPr>
                <w:rStyle w:val="Odkaznavysvtlivky"/>
                <w:b/>
              </w:rPr>
              <w:endnoteReference w:id="22"/>
            </w:r>
          </w:p>
        </w:tc>
      </w:tr>
      <w:tr w:rsidR="00A81F6A" w:rsidTr="00B12E1F">
        <w:trPr>
          <w:trHeight w:val="510"/>
        </w:trPr>
        <w:tc>
          <w:tcPr>
            <w:tcW w:w="2547" w:type="dxa"/>
            <w:vAlign w:val="center"/>
          </w:tcPr>
          <w:p w:rsidR="00A81F6A" w:rsidRDefault="00A81F6A" w:rsidP="00B12E1F">
            <w:r>
              <w:t>Bezpečnostní garant</w:t>
            </w:r>
          </w:p>
        </w:tc>
        <w:tc>
          <w:tcPr>
            <w:tcW w:w="2371" w:type="dxa"/>
            <w:vAlign w:val="center"/>
          </w:tcPr>
          <w:p w:rsidR="00A81F6A" w:rsidRDefault="00A81F6A" w:rsidP="00B12E1F"/>
        </w:tc>
        <w:tc>
          <w:tcPr>
            <w:tcW w:w="2372" w:type="dxa"/>
            <w:vAlign w:val="center"/>
          </w:tcPr>
          <w:p w:rsidR="00A81F6A" w:rsidRDefault="00A81F6A" w:rsidP="00B12E1F"/>
        </w:tc>
        <w:tc>
          <w:tcPr>
            <w:tcW w:w="2372" w:type="dxa"/>
            <w:vAlign w:val="center"/>
          </w:tcPr>
          <w:p w:rsidR="00A81F6A" w:rsidRDefault="00A81F6A" w:rsidP="00B12E1F"/>
        </w:tc>
      </w:tr>
      <w:tr w:rsidR="00A81F6A" w:rsidTr="00B12E1F">
        <w:trPr>
          <w:trHeight w:val="510"/>
        </w:trPr>
        <w:tc>
          <w:tcPr>
            <w:tcW w:w="2547" w:type="dxa"/>
            <w:vAlign w:val="center"/>
          </w:tcPr>
          <w:p w:rsidR="00A81F6A" w:rsidRDefault="00A81F6A" w:rsidP="00B12E1F">
            <w:r>
              <w:t>Provozní garant</w:t>
            </w:r>
          </w:p>
        </w:tc>
        <w:tc>
          <w:tcPr>
            <w:tcW w:w="2371" w:type="dxa"/>
            <w:vAlign w:val="center"/>
          </w:tcPr>
          <w:p w:rsidR="00A81F6A" w:rsidRDefault="00A81F6A" w:rsidP="00B12E1F"/>
        </w:tc>
        <w:tc>
          <w:tcPr>
            <w:tcW w:w="2372" w:type="dxa"/>
            <w:vAlign w:val="center"/>
          </w:tcPr>
          <w:p w:rsidR="00A81F6A" w:rsidRDefault="00A81F6A" w:rsidP="00B12E1F"/>
        </w:tc>
        <w:tc>
          <w:tcPr>
            <w:tcW w:w="2372" w:type="dxa"/>
            <w:vAlign w:val="center"/>
          </w:tcPr>
          <w:p w:rsidR="00A81F6A" w:rsidRDefault="00A81F6A" w:rsidP="00B12E1F"/>
        </w:tc>
      </w:tr>
      <w:tr w:rsidR="00A81F6A" w:rsidTr="00B12E1F">
        <w:trPr>
          <w:trHeight w:val="510"/>
        </w:trPr>
        <w:tc>
          <w:tcPr>
            <w:tcW w:w="2547" w:type="dxa"/>
            <w:vAlign w:val="center"/>
          </w:tcPr>
          <w:p w:rsidR="00A81F6A" w:rsidRDefault="00A81F6A" w:rsidP="00B12E1F">
            <w:r>
              <w:t>Architekt</w:t>
            </w:r>
          </w:p>
        </w:tc>
        <w:tc>
          <w:tcPr>
            <w:tcW w:w="2371" w:type="dxa"/>
            <w:vAlign w:val="center"/>
          </w:tcPr>
          <w:p w:rsidR="00A81F6A" w:rsidRDefault="00A81F6A" w:rsidP="00B12E1F"/>
        </w:tc>
        <w:tc>
          <w:tcPr>
            <w:tcW w:w="2372" w:type="dxa"/>
            <w:vAlign w:val="center"/>
          </w:tcPr>
          <w:p w:rsidR="00A81F6A" w:rsidRDefault="00A81F6A" w:rsidP="00B12E1F"/>
        </w:tc>
        <w:tc>
          <w:tcPr>
            <w:tcW w:w="2372" w:type="dxa"/>
            <w:vAlign w:val="center"/>
          </w:tcPr>
          <w:p w:rsidR="00A81F6A" w:rsidRDefault="00A81F6A" w:rsidP="00B12E1F"/>
        </w:tc>
      </w:tr>
    </w:tbl>
    <w:p w:rsidR="00A81F6A" w:rsidRDefault="00A81F6A" w:rsidP="00A81F6A"/>
    <w:p w:rsidR="00A81F6A" w:rsidRPr="006C3557" w:rsidRDefault="00A81F6A" w:rsidP="00A81F6A">
      <w:pPr>
        <w:pStyle w:val="Nadpis1"/>
        <w:numPr>
          <w:ilvl w:val="0"/>
          <w:numId w:val="4"/>
        </w:numPr>
        <w:tabs>
          <w:tab w:val="clear" w:pos="540"/>
        </w:tabs>
        <w:ind w:left="284" w:hanging="284"/>
        <w:rPr>
          <w:rFonts w:cs="Arial"/>
          <w:sz w:val="22"/>
          <w:szCs w:val="22"/>
        </w:rPr>
      </w:pPr>
      <w:r w:rsidRPr="006C3557">
        <w:rPr>
          <w:rFonts w:cs="Arial"/>
          <w:sz w:val="22"/>
          <w:szCs w:val="22"/>
        </w:rPr>
        <w:t>Schválení</w:t>
      </w:r>
    </w:p>
    <w:tbl>
      <w:tblPr>
        <w:tblStyle w:val="Mkatabulky"/>
        <w:tblW w:w="9662" w:type="dxa"/>
        <w:tblLook w:val="04A0" w:firstRow="1" w:lastRow="0" w:firstColumn="1" w:lastColumn="0" w:noHBand="0" w:noVBand="1"/>
      </w:tblPr>
      <w:tblGrid>
        <w:gridCol w:w="3256"/>
        <w:gridCol w:w="2835"/>
        <w:gridCol w:w="1559"/>
        <w:gridCol w:w="2012"/>
      </w:tblGrid>
      <w:tr w:rsidR="00A81F6A" w:rsidRPr="00194CEC" w:rsidTr="00B12E1F">
        <w:trPr>
          <w:trHeight w:val="374"/>
        </w:trPr>
        <w:tc>
          <w:tcPr>
            <w:tcW w:w="3256" w:type="dxa"/>
            <w:vAlign w:val="center"/>
          </w:tcPr>
          <w:p w:rsidR="00A81F6A" w:rsidRPr="00194CEC" w:rsidRDefault="00A81F6A" w:rsidP="00B12E1F">
            <w:pPr>
              <w:rPr>
                <w:b/>
              </w:rPr>
            </w:pPr>
            <w:r>
              <w:rPr>
                <w:b/>
              </w:rPr>
              <w:t>Role</w:t>
            </w:r>
          </w:p>
        </w:tc>
        <w:tc>
          <w:tcPr>
            <w:tcW w:w="2835" w:type="dxa"/>
            <w:vAlign w:val="center"/>
          </w:tcPr>
          <w:p w:rsidR="00A81F6A" w:rsidRPr="00194CEC" w:rsidRDefault="00A81F6A" w:rsidP="00B12E1F">
            <w:pPr>
              <w:rPr>
                <w:b/>
              </w:rPr>
            </w:pPr>
            <w:r>
              <w:rPr>
                <w:b/>
              </w:rPr>
              <w:t>Jméno</w:t>
            </w:r>
          </w:p>
        </w:tc>
        <w:tc>
          <w:tcPr>
            <w:tcW w:w="1559" w:type="dxa"/>
            <w:vAlign w:val="center"/>
          </w:tcPr>
          <w:p w:rsidR="00A81F6A" w:rsidRPr="00194CEC" w:rsidRDefault="00A81F6A" w:rsidP="00B12E1F">
            <w:pPr>
              <w:rPr>
                <w:b/>
              </w:rPr>
            </w:pPr>
            <w:r w:rsidRPr="00194CEC">
              <w:rPr>
                <w:b/>
              </w:rPr>
              <w:t>Datum</w:t>
            </w:r>
          </w:p>
        </w:tc>
        <w:tc>
          <w:tcPr>
            <w:tcW w:w="2012" w:type="dxa"/>
            <w:vAlign w:val="center"/>
          </w:tcPr>
          <w:p w:rsidR="00A81F6A" w:rsidRPr="00194CEC" w:rsidRDefault="00A81F6A" w:rsidP="00B12E1F">
            <w:pPr>
              <w:rPr>
                <w:b/>
              </w:rPr>
            </w:pPr>
            <w:r w:rsidRPr="00194CEC">
              <w:rPr>
                <w:b/>
              </w:rPr>
              <w:t>Podpis</w:t>
            </w:r>
          </w:p>
        </w:tc>
      </w:tr>
      <w:tr w:rsidR="009A5F18" w:rsidTr="0049570D">
        <w:trPr>
          <w:trHeight w:val="510"/>
        </w:trPr>
        <w:tc>
          <w:tcPr>
            <w:tcW w:w="3256" w:type="dxa"/>
            <w:vAlign w:val="center"/>
          </w:tcPr>
          <w:p w:rsidR="009A5F18" w:rsidRDefault="009A5F18" w:rsidP="00B12E1F">
            <w:r>
              <w:t>Žadatel/ metodický garant</w:t>
            </w:r>
          </w:p>
        </w:tc>
        <w:tc>
          <w:tcPr>
            <w:tcW w:w="2835" w:type="dxa"/>
          </w:tcPr>
          <w:p w:rsidR="009A5F18" w:rsidRDefault="009A5F18">
            <w:r w:rsidRPr="00C56D3F">
              <w:rPr>
                <w:sz w:val="20"/>
                <w:szCs w:val="20"/>
              </w:rPr>
              <w:t>xxx</w:t>
            </w:r>
          </w:p>
        </w:tc>
        <w:tc>
          <w:tcPr>
            <w:tcW w:w="1559" w:type="dxa"/>
            <w:vAlign w:val="center"/>
          </w:tcPr>
          <w:p w:rsidR="009A5F18" w:rsidRDefault="009A5F18" w:rsidP="00B12E1F"/>
        </w:tc>
        <w:tc>
          <w:tcPr>
            <w:tcW w:w="2012" w:type="dxa"/>
            <w:vAlign w:val="center"/>
          </w:tcPr>
          <w:p w:rsidR="009A5F18" w:rsidRDefault="009A5F18" w:rsidP="00B12E1F"/>
        </w:tc>
      </w:tr>
      <w:tr w:rsidR="009A5F18" w:rsidTr="0049570D">
        <w:trPr>
          <w:trHeight w:val="510"/>
        </w:trPr>
        <w:tc>
          <w:tcPr>
            <w:tcW w:w="3256" w:type="dxa"/>
            <w:vAlign w:val="center"/>
          </w:tcPr>
          <w:p w:rsidR="009A5F18" w:rsidRDefault="009A5F18" w:rsidP="00B12E1F">
            <w:r>
              <w:t>Change koordinátor</w:t>
            </w:r>
          </w:p>
        </w:tc>
        <w:tc>
          <w:tcPr>
            <w:tcW w:w="2835" w:type="dxa"/>
          </w:tcPr>
          <w:p w:rsidR="009A5F18" w:rsidRDefault="009A5F18">
            <w:r w:rsidRPr="00C56D3F">
              <w:rPr>
                <w:sz w:val="20"/>
                <w:szCs w:val="20"/>
              </w:rPr>
              <w:t>xxx</w:t>
            </w:r>
          </w:p>
        </w:tc>
        <w:tc>
          <w:tcPr>
            <w:tcW w:w="1559" w:type="dxa"/>
            <w:vAlign w:val="center"/>
          </w:tcPr>
          <w:p w:rsidR="009A5F18" w:rsidRDefault="009A5F18" w:rsidP="00B12E1F"/>
        </w:tc>
        <w:tc>
          <w:tcPr>
            <w:tcW w:w="2012" w:type="dxa"/>
            <w:vAlign w:val="center"/>
          </w:tcPr>
          <w:p w:rsidR="009A5F18" w:rsidRDefault="009A5F18" w:rsidP="00B12E1F"/>
        </w:tc>
      </w:tr>
      <w:tr w:rsidR="009A5F18" w:rsidTr="0049570D">
        <w:trPr>
          <w:trHeight w:val="510"/>
        </w:trPr>
        <w:tc>
          <w:tcPr>
            <w:tcW w:w="3256" w:type="dxa"/>
            <w:vAlign w:val="center"/>
          </w:tcPr>
          <w:p w:rsidR="009A5F18" w:rsidRDefault="009A5F18" w:rsidP="00B12E1F">
            <w:r>
              <w:t>Oprávněná osoba dle smlouvy</w:t>
            </w:r>
          </w:p>
        </w:tc>
        <w:tc>
          <w:tcPr>
            <w:tcW w:w="2835" w:type="dxa"/>
          </w:tcPr>
          <w:p w:rsidR="009A5F18" w:rsidRDefault="009A5F18">
            <w:r w:rsidRPr="00C56D3F">
              <w:rPr>
                <w:sz w:val="20"/>
                <w:szCs w:val="20"/>
              </w:rPr>
              <w:t>xxx</w:t>
            </w:r>
          </w:p>
        </w:tc>
        <w:tc>
          <w:tcPr>
            <w:tcW w:w="1559" w:type="dxa"/>
            <w:vAlign w:val="center"/>
          </w:tcPr>
          <w:p w:rsidR="009A5F18" w:rsidRDefault="009A5F18" w:rsidP="00B12E1F"/>
        </w:tc>
        <w:tc>
          <w:tcPr>
            <w:tcW w:w="2012" w:type="dxa"/>
            <w:vAlign w:val="center"/>
          </w:tcPr>
          <w:p w:rsidR="009A5F18" w:rsidRDefault="009A5F18" w:rsidP="00B12E1F"/>
        </w:tc>
      </w:tr>
    </w:tbl>
    <w:p w:rsidR="00A81F6A" w:rsidRPr="009F4F27" w:rsidRDefault="00A81F6A" w:rsidP="00A81F6A"/>
    <w:p w:rsidR="00A81F6A" w:rsidRPr="00194CE8" w:rsidRDefault="00A81F6A" w:rsidP="00A81F6A"/>
    <w:p w:rsidR="0028652D" w:rsidRDefault="00033DD1" w:rsidP="00340225">
      <w:pPr>
        <w:pStyle w:val="Nadpis1"/>
        <w:numPr>
          <w:ilvl w:val="0"/>
          <w:numId w:val="0"/>
        </w:numPr>
        <w:tabs>
          <w:tab w:val="clear" w:pos="540"/>
        </w:tabs>
        <w:ind w:left="142"/>
        <w:rPr>
          <w:rFonts w:cs="Arial"/>
        </w:rPr>
      </w:pPr>
      <w:r w:rsidRPr="00340225">
        <w:rPr>
          <w:rFonts w:cs="Arial"/>
        </w:rPr>
        <w:t>Vysvětlivky</w:t>
      </w:r>
    </w:p>
    <w:sectPr w:rsidR="0028652D" w:rsidSect="00440CB4">
      <w:footerReference w:type="default" r:id="rId28"/>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156" w:rsidRDefault="000B0156" w:rsidP="00F736A9">
      <w:pPr>
        <w:spacing w:after="0"/>
      </w:pPr>
      <w:r>
        <w:separator/>
      </w:r>
    </w:p>
  </w:endnote>
  <w:endnote w:type="continuationSeparator" w:id="0">
    <w:p w:rsidR="000B0156" w:rsidRDefault="000B0156" w:rsidP="00F736A9">
      <w:pPr>
        <w:spacing w:after="0"/>
      </w:pPr>
      <w:r>
        <w:continuationSeparator/>
      </w:r>
    </w:p>
  </w:endnote>
  <w:endnote w:type="continuationNotice" w:id="1">
    <w:p w:rsidR="000B0156" w:rsidRDefault="000B0156">
      <w:pPr>
        <w:spacing w:after="0"/>
      </w:pPr>
    </w:p>
  </w:endnote>
  <w:endnote w:id="2">
    <w:p w:rsidR="00DB0D7A" w:rsidRPr="00E56B5D" w:rsidRDefault="00DB0D7A"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rsidR="00DB0D7A" w:rsidRPr="00E56B5D" w:rsidRDefault="00DB0D7A"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ID ShP MZe – </w:t>
      </w:r>
      <w:r>
        <w:rPr>
          <w:rFonts w:cs="Arial"/>
          <w:sz w:val="18"/>
          <w:szCs w:val="18"/>
        </w:rPr>
        <w:t xml:space="preserve">pomocný </w:t>
      </w:r>
      <w:r w:rsidRPr="00E56B5D">
        <w:rPr>
          <w:rFonts w:cs="Arial"/>
          <w:sz w:val="18"/>
          <w:szCs w:val="18"/>
        </w:rPr>
        <w:t xml:space="preserve">identifikátor projektu k požadavku přidělený v projektovém portálu MZe </w:t>
      </w:r>
    </w:p>
  </w:endnote>
  <w:endnote w:id="4">
    <w:p w:rsidR="00DB0D7A" w:rsidRPr="00E56B5D" w:rsidRDefault="00DB0D7A" w:rsidP="00A81F6A">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5">
    <w:p w:rsidR="00DB0D7A" w:rsidRPr="00E56B5D" w:rsidRDefault="00DB0D7A" w:rsidP="00A81F6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6">
    <w:p w:rsidR="00DB0D7A" w:rsidRPr="00E56B5D" w:rsidRDefault="00DB0D7A"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7">
    <w:p w:rsidR="00DB0D7A" w:rsidRPr="00E56B5D" w:rsidRDefault="00DB0D7A"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8">
    <w:p w:rsidR="00DB0D7A" w:rsidRPr="00E56B5D" w:rsidRDefault="00DB0D7A"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9">
    <w:p w:rsidR="00DB0D7A" w:rsidRPr="00E56B5D" w:rsidRDefault="00DB0D7A"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rsidR="00DB0D7A" w:rsidRPr="00E56B5D" w:rsidRDefault="00DB0D7A" w:rsidP="00AC6B72">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Vyplňte ve spolupráci s provozním garantem</w:t>
      </w:r>
      <w:r w:rsidRPr="00E56B5D">
        <w:rPr>
          <w:rFonts w:cs="Arial"/>
        </w:rPr>
        <w:t>.</w:t>
      </w:r>
    </w:p>
  </w:endnote>
  <w:endnote w:id="11">
    <w:p w:rsidR="00DB0D7A" w:rsidRPr="00E56B5D" w:rsidRDefault="00DB0D7A" w:rsidP="00AC6B72">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12">
    <w:p w:rsidR="00DB0D7A" w:rsidRPr="00E56B5D" w:rsidRDefault="00DB0D7A" w:rsidP="00AC6B72">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rsidR="00DB0D7A" w:rsidRPr="00E56B5D" w:rsidRDefault="00DB0D7A"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ID ShP MZe – identifikátor projektu k požadavku přidělený v projektovém portálu MZe, zkopíruje se z věcného zadání.  </w:t>
      </w:r>
    </w:p>
  </w:endnote>
  <w:endnote w:id="14">
    <w:p w:rsidR="00DB0D7A" w:rsidRPr="00E56B5D" w:rsidRDefault="00DB0D7A"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ID PK MZe – identifikátor požadavku přidělený v pomocné evidenci projektové kanceláře MZe, zkopíruje se z věcného zadání. </w:t>
      </w:r>
    </w:p>
  </w:endnote>
  <w:endnote w:id="15">
    <w:p w:rsidR="00DB0D7A" w:rsidRPr="00E56B5D" w:rsidRDefault="00DB0D7A"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6">
    <w:p w:rsidR="00DB0D7A" w:rsidRPr="00E56B5D" w:rsidRDefault="00DB0D7A"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7">
    <w:p w:rsidR="00DB0D7A" w:rsidRPr="00E56B5D" w:rsidRDefault="00DB0D7A"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8">
    <w:p w:rsidR="00DB0D7A" w:rsidRPr="00E56B5D" w:rsidRDefault="00DB0D7A"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rsidR="00DB0D7A" w:rsidRPr="00E56B5D" w:rsidRDefault="00DB0D7A"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rsidR="00DB0D7A" w:rsidRPr="00E56B5D" w:rsidRDefault="00DB0D7A"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Změna smluvních podmínek - vyplní se v případě, že dohodnuté podmínky realizace požadavku se liší od smluvních.</w:t>
      </w:r>
    </w:p>
  </w:endnote>
  <w:endnote w:id="21">
    <w:p w:rsidR="00DB0D7A" w:rsidRPr="00E56B5D" w:rsidRDefault="00DB0D7A" w:rsidP="00A81F6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22">
    <w:p w:rsidR="00DB0D7A" w:rsidRDefault="00DB0D7A" w:rsidP="00A81F6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D7A" w:rsidRPr="00CC2560" w:rsidRDefault="00DB0D7A"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1114978831"/>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062EAB">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62EAB">
      <w:rPr>
        <w:noProof/>
        <w:sz w:val="16"/>
        <w:szCs w:val="16"/>
      </w:rPr>
      <w:t>1</w:t>
    </w:r>
    <w:r>
      <w:rPr>
        <w:sz w:val="16"/>
        <w:szCs w:val="16"/>
      </w:rPr>
      <w:fldChar w:fldCharType="end"/>
    </w:r>
    <w:r w:rsidRPr="00C52DA0">
      <w:rP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D7A" w:rsidRPr="00EF7DC4" w:rsidRDefault="00DB0D7A" w:rsidP="00C647B1">
    <w:pPr>
      <w:pBdr>
        <w:top w:val="single" w:sz="18" w:space="1" w:color="B2BC00"/>
      </w:pBdr>
      <w:spacing w:after="0"/>
      <w:ind w:right="-314"/>
      <w:jc w:val="right"/>
      <w:rPr>
        <w:sz w:val="16"/>
        <w:szCs w:val="16"/>
      </w:rPr>
    </w:pP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9A5F18">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9A5F18">
      <w:rPr>
        <w:noProof/>
        <w:sz w:val="16"/>
        <w:szCs w:val="16"/>
      </w:rPr>
      <w:t>4</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156" w:rsidRDefault="000B0156" w:rsidP="00F736A9">
      <w:pPr>
        <w:spacing w:after="0"/>
      </w:pPr>
      <w:r>
        <w:separator/>
      </w:r>
    </w:p>
  </w:footnote>
  <w:footnote w:type="continuationSeparator" w:id="0">
    <w:p w:rsidR="000B0156" w:rsidRDefault="000B0156" w:rsidP="00F736A9">
      <w:pPr>
        <w:spacing w:after="0"/>
      </w:pPr>
      <w:r>
        <w:continuationSeparator/>
      </w:r>
    </w:p>
  </w:footnote>
  <w:footnote w:type="continuationNotice" w:id="1">
    <w:p w:rsidR="000B0156" w:rsidRDefault="000B015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D7A" w:rsidRPr="003315A8" w:rsidRDefault="00DB0D7A" w:rsidP="00E5776E">
    <w:pPr>
      <w:pStyle w:val="Zhlav"/>
      <w:pBdr>
        <w:bottom w:val="single" w:sz="18" w:space="1" w:color="B2BC00"/>
      </w:pBdr>
      <w:tabs>
        <w:tab w:val="clear" w:pos="9072"/>
        <w:tab w:val="left" w:pos="3993"/>
        <w:tab w:val="right" w:pos="9923"/>
      </w:tabs>
      <w:ind w:right="-427"/>
      <w:jc w:val="right"/>
    </w:pPr>
    <w:r>
      <w:rPr>
        <w:noProof/>
        <w:lang w:eastAsia="cs-CZ"/>
      </w:rPr>
      <w:drawing>
        <wp:inline distT="0" distB="0" distL="0" distR="0" wp14:anchorId="5F7C67A8" wp14:editId="42A18068">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33D5"/>
    <w:multiLevelType w:val="multilevel"/>
    <w:tmpl w:val="EA020FA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4875416"/>
    <w:multiLevelType w:val="hybridMultilevel"/>
    <w:tmpl w:val="39246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9126E3"/>
    <w:multiLevelType w:val="hybridMultilevel"/>
    <w:tmpl w:val="15F48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0A5B8A"/>
    <w:multiLevelType w:val="hybridMultilevel"/>
    <w:tmpl w:val="AEBE52C0"/>
    <w:lvl w:ilvl="0" w:tplc="3E66352E">
      <w:start w:val="1"/>
      <w:numFmt w:val="lowerLetter"/>
      <w:lvlText w:val="%1."/>
      <w:lvlJc w:val="left"/>
      <w:pPr>
        <w:ind w:left="1080" w:hanging="36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BB67412"/>
    <w:multiLevelType w:val="hybridMultilevel"/>
    <w:tmpl w:val="92A2CF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0D0D557D"/>
    <w:multiLevelType w:val="multilevel"/>
    <w:tmpl w:val="D97AD58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175B0D"/>
    <w:multiLevelType w:val="hybridMultilevel"/>
    <w:tmpl w:val="AC024E12"/>
    <w:lvl w:ilvl="0" w:tplc="E68C263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465291"/>
    <w:multiLevelType w:val="hybridMultilevel"/>
    <w:tmpl w:val="235C06C6"/>
    <w:lvl w:ilvl="0" w:tplc="1ADA624C">
      <w:start w:val="1"/>
      <w:numFmt w:val="upperLetter"/>
      <w:pStyle w:val="Nadpis31"/>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pStyle w:val="Nadpis31"/>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AE3BC5"/>
    <w:multiLevelType w:val="hybridMultilevel"/>
    <w:tmpl w:val="80829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316AC0"/>
    <w:multiLevelType w:val="hybridMultilevel"/>
    <w:tmpl w:val="7744104A"/>
    <w:lvl w:ilvl="0" w:tplc="04050001">
      <w:start w:val="1"/>
      <w:numFmt w:val="bullet"/>
      <w:lvlText w:val=""/>
      <w:lvlJc w:val="left"/>
      <w:pPr>
        <w:ind w:left="720" w:hanging="360"/>
      </w:pPr>
      <w:rPr>
        <w:rFonts w:ascii="Symbol" w:hAnsi="Symbol" w:hint="default"/>
      </w:rPr>
    </w:lvl>
    <w:lvl w:ilvl="1" w:tplc="373EBE78">
      <w:start w:val="20"/>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821434"/>
    <w:multiLevelType w:val="multilevel"/>
    <w:tmpl w:val="9404CAAE"/>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12"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6B1A7F"/>
    <w:multiLevelType w:val="hybridMultilevel"/>
    <w:tmpl w:val="82569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B12FC4"/>
    <w:multiLevelType w:val="hybridMultilevel"/>
    <w:tmpl w:val="494C39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0528B6"/>
    <w:multiLevelType w:val="hybridMultilevel"/>
    <w:tmpl w:val="24483466"/>
    <w:lvl w:ilvl="0" w:tplc="04050001">
      <w:start w:val="1"/>
      <w:numFmt w:val="bullet"/>
      <w:lvlText w:val=""/>
      <w:lvlJc w:val="left"/>
      <w:pPr>
        <w:ind w:left="1542" w:hanging="360"/>
      </w:pPr>
      <w:rPr>
        <w:rFonts w:ascii="Symbol" w:hAnsi="Symbol" w:hint="default"/>
      </w:rPr>
    </w:lvl>
    <w:lvl w:ilvl="1" w:tplc="04050003" w:tentative="1">
      <w:start w:val="1"/>
      <w:numFmt w:val="bullet"/>
      <w:lvlText w:val="o"/>
      <w:lvlJc w:val="left"/>
      <w:pPr>
        <w:ind w:left="2262" w:hanging="360"/>
      </w:pPr>
      <w:rPr>
        <w:rFonts w:ascii="Courier New" w:hAnsi="Courier New" w:cs="Courier New" w:hint="default"/>
      </w:rPr>
    </w:lvl>
    <w:lvl w:ilvl="2" w:tplc="04050005" w:tentative="1">
      <w:start w:val="1"/>
      <w:numFmt w:val="bullet"/>
      <w:lvlText w:val=""/>
      <w:lvlJc w:val="left"/>
      <w:pPr>
        <w:ind w:left="2982" w:hanging="360"/>
      </w:pPr>
      <w:rPr>
        <w:rFonts w:ascii="Wingdings" w:hAnsi="Wingdings" w:hint="default"/>
      </w:rPr>
    </w:lvl>
    <w:lvl w:ilvl="3" w:tplc="04050001" w:tentative="1">
      <w:start w:val="1"/>
      <w:numFmt w:val="bullet"/>
      <w:lvlText w:val=""/>
      <w:lvlJc w:val="left"/>
      <w:pPr>
        <w:ind w:left="3702" w:hanging="360"/>
      </w:pPr>
      <w:rPr>
        <w:rFonts w:ascii="Symbol" w:hAnsi="Symbol" w:hint="default"/>
      </w:rPr>
    </w:lvl>
    <w:lvl w:ilvl="4" w:tplc="04050003" w:tentative="1">
      <w:start w:val="1"/>
      <w:numFmt w:val="bullet"/>
      <w:lvlText w:val="o"/>
      <w:lvlJc w:val="left"/>
      <w:pPr>
        <w:ind w:left="4422" w:hanging="360"/>
      </w:pPr>
      <w:rPr>
        <w:rFonts w:ascii="Courier New" w:hAnsi="Courier New" w:cs="Courier New" w:hint="default"/>
      </w:rPr>
    </w:lvl>
    <w:lvl w:ilvl="5" w:tplc="04050005" w:tentative="1">
      <w:start w:val="1"/>
      <w:numFmt w:val="bullet"/>
      <w:lvlText w:val=""/>
      <w:lvlJc w:val="left"/>
      <w:pPr>
        <w:ind w:left="5142" w:hanging="360"/>
      </w:pPr>
      <w:rPr>
        <w:rFonts w:ascii="Wingdings" w:hAnsi="Wingdings" w:hint="default"/>
      </w:rPr>
    </w:lvl>
    <w:lvl w:ilvl="6" w:tplc="04050001" w:tentative="1">
      <w:start w:val="1"/>
      <w:numFmt w:val="bullet"/>
      <w:lvlText w:val=""/>
      <w:lvlJc w:val="left"/>
      <w:pPr>
        <w:ind w:left="5862" w:hanging="360"/>
      </w:pPr>
      <w:rPr>
        <w:rFonts w:ascii="Symbol" w:hAnsi="Symbol" w:hint="default"/>
      </w:rPr>
    </w:lvl>
    <w:lvl w:ilvl="7" w:tplc="04050003" w:tentative="1">
      <w:start w:val="1"/>
      <w:numFmt w:val="bullet"/>
      <w:lvlText w:val="o"/>
      <w:lvlJc w:val="left"/>
      <w:pPr>
        <w:ind w:left="6582" w:hanging="360"/>
      </w:pPr>
      <w:rPr>
        <w:rFonts w:ascii="Courier New" w:hAnsi="Courier New" w:cs="Courier New" w:hint="default"/>
      </w:rPr>
    </w:lvl>
    <w:lvl w:ilvl="8" w:tplc="04050005" w:tentative="1">
      <w:start w:val="1"/>
      <w:numFmt w:val="bullet"/>
      <w:lvlText w:val=""/>
      <w:lvlJc w:val="left"/>
      <w:pPr>
        <w:ind w:left="7302" w:hanging="360"/>
      </w:pPr>
      <w:rPr>
        <w:rFonts w:ascii="Wingdings" w:hAnsi="Wingdings" w:hint="default"/>
      </w:rPr>
    </w:lvl>
  </w:abstractNum>
  <w:abstractNum w:abstractNumId="16" w15:restartNumberingAfterBreak="0">
    <w:nsid w:val="309805F6"/>
    <w:multiLevelType w:val="hybridMultilevel"/>
    <w:tmpl w:val="A3741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C0567F"/>
    <w:multiLevelType w:val="hybridMultilevel"/>
    <w:tmpl w:val="254C4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E83124"/>
    <w:multiLevelType w:val="hybridMultilevel"/>
    <w:tmpl w:val="F24E2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5A7C01"/>
    <w:multiLevelType w:val="hybridMultilevel"/>
    <w:tmpl w:val="034236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304428D"/>
    <w:multiLevelType w:val="hybridMultilevel"/>
    <w:tmpl w:val="C95E9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F505F8"/>
    <w:multiLevelType w:val="hybridMultilevel"/>
    <w:tmpl w:val="3A60D3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AB2445"/>
    <w:multiLevelType w:val="hybridMultilevel"/>
    <w:tmpl w:val="3E0251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E623BA"/>
    <w:multiLevelType w:val="hybridMultilevel"/>
    <w:tmpl w:val="83C220AE"/>
    <w:lvl w:ilvl="0" w:tplc="E2DA6E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ED6294F"/>
    <w:multiLevelType w:val="hybridMultilevel"/>
    <w:tmpl w:val="02526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0B55DD"/>
    <w:multiLevelType w:val="hybridMultilevel"/>
    <w:tmpl w:val="8FE6D75A"/>
    <w:lvl w:ilvl="0" w:tplc="B53C301C">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53787112"/>
    <w:multiLevelType w:val="hybridMultilevel"/>
    <w:tmpl w:val="02D03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10417B"/>
    <w:multiLevelType w:val="multilevel"/>
    <w:tmpl w:val="0D642BB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862"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1" w15:restartNumberingAfterBreak="0">
    <w:nsid w:val="62F17698"/>
    <w:multiLevelType w:val="hybridMultilevel"/>
    <w:tmpl w:val="0268A2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B61178"/>
    <w:multiLevelType w:val="hybridMultilevel"/>
    <w:tmpl w:val="A23A0B2A"/>
    <w:lvl w:ilvl="0" w:tplc="70DAB97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49A2E98"/>
    <w:multiLevelType w:val="hybridMultilevel"/>
    <w:tmpl w:val="4E2EB2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5965966"/>
    <w:multiLevelType w:val="multilevel"/>
    <w:tmpl w:val="82E4F35E"/>
    <w:lvl w:ilvl="0">
      <w:start w:val="1"/>
      <w:numFmt w:val="decimal"/>
      <w:lvlText w:val="%1"/>
      <w:lvlJc w:val="left"/>
      <w:pPr>
        <w:ind w:left="9930" w:hanging="432"/>
      </w:pPr>
      <w:rPr>
        <w:rFonts w:hint="default"/>
      </w:rPr>
    </w:lvl>
    <w:lvl w:ilvl="1">
      <w:start w:val="1"/>
      <w:numFmt w:val="decimal"/>
      <w:lvlText w:val="%1.%2"/>
      <w:lvlJc w:val="left"/>
      <w:pPr>
        <w:ind w:left="8940" w:hanging="576"/>
      </w:pPr>
      <w:rPr>
        <w:rFonts w:hint="default"/>
      </w:rPr>
    </w:lvl>
    <w:lvl w:ilvl="2">
      <w:start w:val="1"/>
      <w:numFmt w:val="decimal"/>
      <w:lvlText w:val="%1.%2.%3"/>
      <w:lvlJc w:val="left"/>
      <w:pPr>
        <w:ind w:left="9084" w:hanging="720"/>
      </w:pPr>
      <w:rPr>
        <w:rFonts w:hint="default"/>
      </w:rPr>
    </w:lvl>
    <w:lvl w:ilvl="3">
      <w:start w:val="1"/>
      <w:numFmt w:val="decimal"/>
      <w:lvlText w:val="%1.%2.%3.%4"/>
      <w:lvlJc w:val="left"/>
      <w:pPr>
        <w:ind w:left="9228" w:hanging="864"/>
      </w:pPr>
      <w:rPr>
        <w:rFonts w:hint="default"/>
      </w:rPr>
    </w:lvl>
    <w:lvl w:ilvl="4">
      <w:start w:val="1"/>
      <w:numFmt w:val="decimal"/>
      <w:lvlText w:val="%1.%2.%3.%4.%5"/>
      <w:lvlJc w:val="left"/>
      <w:pPr>
        <w:ind w:left="9372" w:hanging="1008"/>
      </w:pPr>
      <w:rPr>
        <w:rFonts w:hint="default"/>
      </w:rPr>
    </w:lvl>
    <w:lvl w:ilvl="5">
      <w:start w:val="1"/>
      <w:numFmt w:val="decimal"/>
      <w:lvlText w:val="%1.%2.%3.%4.%5.%6"/>
      <w:lvlJc w:val="left"/>
      <w:pPr>
        <w:ind w:left="9516" w:hanging="1152"/>
      </w:pPr>
      <w:rPr>
        <w:rFonts w:hint="default"/>
      </w:rPr>
    </w:lvl>
    <w:lvl w:ilvl="6">
      <w:start w:val="1"/>
      <w:numFmt w:val="decimal"/>
      <w:lvlText w:val="%1.%2.%3.%4.%5.%6.%7"/>
      <w:lvlJc w:val="left"/>
      <w:pPr>
        <w:ind w:left="9660" w:hanging="1296"/>
      </w:pPr>
      <w:rPr>
        <w:rFonts w:hint="default"/>
      </w:rPr>
    </w:lvl>
    <w:lvl w:ilvl="7">
      <w:start w:val="1"/>
      <w:numFmt w:val="decimal"/>
      <w:lvlText w:val="%1.%2.%3.%4.%5.%6.%7.%8"/>
      <w:lvlJc w:val="left"/>
      <w:pPr>
        <w:ind w:left="9804" w:hanging="1440"/>
      </w:pPr>
      <w:rPr>
        <w:rFonts w:hint="default"/>
      </w:rPr>
    </w:lvl>
    <w:lvl w:ilvl="8">
      <w:start w:val="1"/>
      <w:numFmt w:val="decimal"/>
      <w:lvlText w:val="%1.%2.%3.%4.%5.%6.%7.%8.%9"/>
      <w:lvlJc w:val="left"/>
      <w:pPr>
        <w:ind w:left="9948" w:hanging="1584"/>
      </w:pPr>
      <w:rPr>
        <w:rFonts w:hint="default"/>
      </w:rPr>
    </w:lvl>
  </w:abstractNum>
  <w:abstractNum w:abstractNumId="35" w15:restartNumberingAfterBreak="0">
    <w:nsid w:val="76C66ACA"/>
    <w:multiLevelType w:val="hybridMultilevel"/>
    <w:tmpl w:val="48CA0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E7E06DF"/>
    <w:multiLevelType w:val="hybridMultilevel"/>
    <w:tmpl w:val="19E006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11"/>
  </w:num>
  <w:num w:numId="8">
    <w:abstractNumId w:val="27"/>
  </w:num>
  <w:num w:numId="9">
    <w:abstractNumId w:val="15"/>
  </w:num>
  <w:num w:numId="10">
    <w:abstractNumId w:val="0"/>
  </w:num>
  <w:num w:numId="11">
    <w:abstractNumId w:val="4"/>
  </w:num>
  <w:num w:numId="12">
    <w:abstractNumId w:val="8"/>
  </w:num>
  <w:num w:numId="13">
    <w:abstractNumId w:val="30"/>
  </w:num>
  <w:num w:numId="14">
    <w:abstractNumId w:val="19"/>
  </w:num>
  <w:num w:numId="15">
    <w:abstractNumId w:val="9"/>
  </w:num>
  <w:num w:numId="16">
    <w:abstractNumId w:val="16"/>
  </w:num>
  <w:num w:numId="17">
    <w:abstractNumId w:val="14"/>
  </w:num>
  <w:num w:numId="18">
    <w:abstractNumId w:val="29"/>
  </w:num>
  <w:num w:numId="19">
    <w:abstractNumId w:val="31"/>
  </w:num>
  <w:num w:numId="20">
    <w:abstractNumId w:val="36"/>
  </w:num>
  <w:num w:numId="21">
    <w:abstractNumId w:val="10"/>
  </w:num>
  <w:num w:numId="22">
    <w:abstractNumId w:val="1"/>
  </w:num>
  <w:num w:numId="23">
    <w:abstractNumId w:val="23"/>
  </w:num>
  <w:num w:numId="24">
    <w:abstractNumId w:val="35"/>
  </w:num>
  <w:num w:numId="25">
    <w:abstractNumId w:val="25"/>
  </w:num>
  <w:num w:numId="26">
    <w:abstractNumId w:val="21"/>
  </w:num>
  <w:num w:numId="27">
    <w:abstractNumId w:val="2"/>
  </w:num>
  <w:num w:numId="28">
    <w:abstractNumId w:val="3"/>
  </w:num>
  <w:num w:numId="29">
    <w:abstractNumId w:val="13"/>
  </w:num>
  <w:num w:numId="30">
    <w:abstractNumId w:val="32"/>
  </w:num>
  <w:num w:numId="31">
    <w:abstractNumId w:val="28"/>
  </w:num>
  <w:num w:numId="32">
    <w:abstractNumId w:val="26"/>
  </w:num>
  <w:num w:numId="33">
    <w:abstractNumId w:val="22"/>
  </w:num>
  <w:num w:numId="34">
    <w:abstractNumId w:val="6"/>
  </w:num>
  <w:num w:numId="35">
    <w:abstractNumId w:val="33"/>
  </w:num>
  <w:num w:numId="36">
    <w:abstractNumId w:val="24"/>
  </w:num>
  <w:num w:numId="37">
    <w:abstractNumId w:val="30"/>
  </w:num>
  <w:num w:numId="38">
    <w:abstractNumId w:val="7"/>
  </w:num>
  <w:num w:numId="39">
    <w:abstractNumId w:val="5"/>
  </w:num>
  <w:num w:numId="40">
    <w:abstractNumId w:val="30"/>
  </w:num>
  <w:num w:numId="41">
    <w:abstractNumId w:val="30"/>
  </w:num>
  <w:num w:numId="42">
    <w:abstractNumId w:val="8"/>
  </w:num>
  <w:num w:numId="43">
    <w:abstractNumId w:val="8"/>
  </w:num>
  <w:num w:numId="44">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oNotTrackFormatting/>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05C"/>
    <w:rsid w:val="00005870"/>
    <w:rsid w:val="00005BCE"/>
    <w:rsid w:val="00005CEE"/>
    <w:rsid w:val="00007F25"/>
    <w:rsid w:val="000106F0"/>
    <w:rsid w:val="00013DF1"/>
    <w:rsid w:val="00013EE4"/>
    <w:rsid w:val="0001426D"/>
    <w:rsid w:val="00014F2F"/>
    <w:rsid w:val="00015665"/>
    <w:rsid w:val="0001584A"/>
    <w:rsid w:val="00016B61"/>
    <w:rsid w:val="00017B14"/>
    <w:rsid w:val="0002035C"/>
    <w:rsid w:val="0002371D"/>
    <w:rsid w:val="000242F6"/>
    <w:rsid w:val="000249F5"/>
    <w:rsid w:val="00025784"/>
    <w:rsid w:val="0003057D"/>
    <w:rsid w:val="00030B06"/>
    <w:rsid w:val="000320BB"/>
    <w:rsid w:val="00032EAF"/>
    <w:rsid w:val="000335CF"/>
    <w:rsid w:val="00033DD1"/>
    <w:rsid w:val="0003534C"/>
    <w:rsid w:val="00036516"/>
    <w:rsid w:val="00036C48"/>
    <w:rsid w:val="000406D7"/>
    <w:rsid w:val="0004128C"/>
    <w:rsid w:val="00041CBA"/>
    <w:rsid w:val="000420BC"/>
    <w:rsid w:val="00044DB9"/>
    <w:rsid w:val="00046851"/>
    <w:rsid w:val="00050367"/>
    <w:rsid w:val="00051D11"/>
    <w:rsid w:val="00052206"/>
    <w:rsid w:val="00052499"/>
    <w:rsid w:val="00054889"/>
    <w:rsid w:val="00055666"/>
    <w:rsid w:val="000556F4"/>
    <w:rsid w:val="000560DC"/>
    <w:rsid w:val="00056341"/>
    <w:rsid w:val="00057555"/>
    <w:rsid w:val="00061005"/>
    <w:rsid w:val="00062D02"/>
    <w:rsid w:val="00062EAB"/>
    <w:rsid w:val="0006394D"/>
    <w:rsid w:val="00065190"/>
    <w:rsid w:val="0007067F"/>
    <w:rsid w:val="00070749"/>
    <w:rsid w:val="00070AE9"/>
    <w:rsid w:val="00071F38"/>
    <w:rsid w:val="00074778"/>
    <w:rsid w:val="00075011"/>
    <w:rsid w:val="000779FA"/>
    <w:rsid w:val="00080FBE"/>
    <w:rsid w:val="00081781"/>
    <w:rsid w:val="00083E85"/>
    <w:rsid w:val="00084053"/>
    <w:rsid w:val="00084351"/>
    <w:rsid w:val="00085495"/>
    <w:rsid w:val="00086555"/>
    <w:rsid w:val="00086EEA"/>
    <w:rsid w:val="000871C4"/>
    <w:rsid w:val="000872BF"/>
    <w:rsid w:val="00090CFE"/>
    <w:rsid w:val="000912A6"/>
    <w:rsid w:val="000915D8"/>
    <w:rsid w:val="00091BB3"/>
    <w:rsid w:val="00091C53"/>
    <w:rsid w:val="00091E93"/>
    <w:rsid w:val="00092229"/>
    <w:rsid w:val="000935C5"/>
    <w:rsid w:val="00093843"/>
    <w:rsid w:val="00095F04"/>
    <w:rsid w:val="000A0E3D"/>
    <w:rsid w:val="000A3171"/>
    <w:rsid w:val="000A3E1B"/>
    <w:rsid w:val="000A4CA6"/>
    <w:rsid w:val="000A560E"/>
    <w:rsid w:val="000A6F5B"/>
    <w:rsid w:val="000A7D80"/>
    <w:rsid w:val="000B0156"/>
    <w:rsid w:val="000B2FCB"/>
    <w:rsid w:val="000B30CC"/>
    <w:rsid w:val="000B43E7"/>
    <w:rsid w:val="000B6887"/>
    <w:rsid w:val="000C048C"/>
    <w:rsid w:val="000C10FC"/>
    <w:rsid w:val="000C145C"/>
    <w:rsid w:val="000C2612"/>
    <w:rsid w:val="000C2B56"/>
    <w:rsid w:val="000C312D"/>
    <w:rsid w:val="000C36FD"/>
    <w:rsid w:val="000C4A49"/>
    <w:rsid w:val="000C58DE"/>
    <w:rsid w:val="000C59B3"/>
    <w:rsid w:val="000C7191"/>
    <w:rsid w:val="000C732C"/>
    <w:rsid w:val="000C7406"/>
    <w:rsid w:val="000D21E2"/>
    <w:rsid w:val="000D290E"/>
    <w:rsid w:val="000D4EF2"/>
    <w:rsid w:val="000D5063"/>
    <w:rsid w:val="000D58C0"/>
    <w:rsid w:val="000D66B5"/>
    <w:rsid w:val="000D6759"/>
    <w:rsid w:val="000E0375"/>
    <w:rsid w:val="000E319B"/>
    <w:rsid w:val="000E3B62"/>
    <w:rsid w:val="000E4605"/>
    <w:rsid w:val="000E4800"/>
    <w:rsid w:val="000E48B0"/>
    <w:rsid w:val="000E51A3"/>
    <w:rsid w:val="000E60D8"/>
    <w:rsid w:val="000E6406"/>
    <w:rsid w:val="000E6E54"/>
    <w:rsid w:val="000E720F"/>
    <w:rsid w:val="000E7473"/>
    <w:rsid w:val="000F45BD"/>
    <w:rsid w:val="000F5E07"/>
    <w:rsid w:val="000F7DA2"/>
    <w:rsid w:val="00100774"/>
    <w:rsid w:val="00101481"/>
    <w:rsid w:val="001018A2"/>
    <w:rsid w:val="00102638"/>
    <w:rsid w:val="001030B5"/>
    <w:rsid w:val="00103472"/>
    <w:rsid w:val="001037F6"/>
    <w:rsid w:val="00104A7E"/>
    <w:rsid w:val="00107698"/>
    <w:rsid w:val="001107A6"/>
    <w:rsid w:val="00110879"/>
    <w:rsid w:val="001112E1"/>
    <w:rsid w:val="00112427"/>
    <w:rsid w:val="00112F84"/>
    <w:rsid w:val="001135A2"/>
    <w:rsid w:val="00113DFD"/>
    <w:rsid w:val="001165ED"/>
    <w:rsid w:val="001172FB"/>
    <w:rsid w:val="00120DCA"/>
    <w:rsid w:val="0012280F"/>
    <w:rsid w:val="00125A65"/>
    <w:rsid w:val="00125AFA"/>
    <w:rsid w:val="001267F1"/>
    <w:rsid w:val="00126D0B"/>
    <w:rsid w:val="00127005"/>
    <w:rsid w:val="00127530"/>
    <w:rsid w:val="001303E1"/>
    <w:rsid w:val="001307A1"/>
    <w:rsid w:val="001321B5"/>
    <w:rsid w:val="00133F11"/>
    <w:rsid w:val="00135209"/>
    <w:rsid w:val="00135C1F"/>
    <w:rsid w:val="00135E44"/>
    <w:rsid w:val="00137FC3"/>
    <w:rsid w:val="001422BC"/>
    <w:rsid w:val="00142C66"/>
    <w:rsid w:val="001444E5"/>
    <w:rsid w:val="00145FF2"/>
    <w:rsid w:val="0014616B"/>
    <w:rsid w:val="001462F4"/>
    <w:rsid w:val="0014630E"/>
    <w:rsid w:val="00150237"/>
    <w:rsid w:val="00152E30"/>
    <w:rsid w:val="00153806"/>
    <w:rsid w:val="00154837"/>
    <w:rsid w:val="00160B68"/>
    <w:rsid w:val="00160B7E"/>
    <w:rsid w:val="0016171A"/>
    <w:rsid w:val="0016270D"/>
    <w:rsid w:val="0016573F"/>
    <w:rsid w:val="00166006"/>
    <w:rsid w:val="001660DE"/>
    <w:rsid w:val="0016660D"/>
    <w:rsid w:val="00166B75"/>
    <w:rsid w:val="00166E4C"/>
    <w:rsid w:val="00167DBB"/>
    <w:rsid w:val="00170104"/>
    <w:rsid w:val="0017119F"/>
    <w:rsid w:val="00174043"/>
    <w:rsid w:val="00175240"/>
    <w:rsid w:val="00183758"/>
    <w:rsid w:val="00183F35"/>
    <w:rsid w:val="00185129"/>
    <w:rsid w:val="00190488"/>
    <w:rsid w:val="0019068A"/>
    <w:rsid w:val="001914FF"/>
    <w:rsid w:val="0019228F"/>
    <w:rsid w:val="00193D58"/>
    <w:rsid w:val="00194AE9"/>
    <w:rsid w:val="00195070"/>
    <w:rsid w:val="001962E1"/>
    <w:rsid w:val="001965E1"/>
    <w:rsid w:val="001974FA"/>
    <w:rsid w:val="00197C96"/>
    <w:rsid w:val="001A0E77"/>
    <w:rsid w:val="001A4BD7"/>
    <w:rsid w:val="001A58B3"/>
    <w:rsid w:val="001A5FFF"/>
    <w:rsid w:val="001B028B"/>
    <w:rsid w:val="001B3B25"/>
    <w:rsid w:val="001B458F"/>
    <w:rsid w:val="001B59C1"/>
    <w:rsid w:val="001B5B62"/>
    <w:rsid w:val="001C054A"/>
    <w:rsid w:val="001C0A45"/>
    <w:rsid w:val="001C277E"/>
    <w:rsid w:val="001C2D39"/>
    <w:rsid w:val="001C4C0B"/>
    <w:rsid w:val="001C4EA6"/>
    <w:rsid w:val="001C658A"/>
    <w:rsid w:val="001C6826"/>
    <w:rsid w:val="001C6B93"/>
    <w:rsid w:val="001C6D6E"/>
    <w:rsid w:val="001C7B19"/>
    <w:rsid w:val="001C7EBE"/>
    <w:rsid w:val="001D0604"/>
    <w:rsid w:val="001D0D86"/>
    <w:rsid w:val="001D546C"/>
    <w:rsid w:val="001D61EA"/>
    <w:rsid w:val="001D65FE"/>
    <w:rsid w:val="001E17C9"/>
    <w:rsid w:val="001E1A80"/>
    <w:rsid w:val="001E285A"/>
    <w:rsid w:val="001E3C70"/>
    <w:rsid w:val="001E419F"/>
    <w:rsid w:val="001E601E"/>
    <w:rsid w:val="001E61BC"/>
    <w:rsid w:val="001F06C2"/>
    <w:rsid w:val="001F0E4E"/>
    <w:rsid w:val="001F177F"/>
    <w:rsid w:val="001F2C80"/>
    <w:rsid w:val="001F2E58"/>
    <w:rsid w:val="001F34F5"/>
    <w:rsid w:val="001F445F"/>
    <w:rsid w:val="001F4C72"/>
    <w:rsid w:val="001F5955"/>
    <w:rsid w:val="001F612D"/>
    <w:rsid w:val="001F6F9C"/>
    <w:rsid w:val="00200BC9"/>
    <w:rsid w:val="0020553F"/>
    <w:rsid w:val="00210895"/>
    <w:rsid w:val="00211559"/>
    <w:rsid w:val="002123D3"/>
    <w:rsid w:val="0021604A"/>
    <w:rsid w:val="002170EB"/>
    <w:rsid w:val="00223DD1"/>
    <w:rsid w:val="00224DED"/>
    <w:rsid w:val="002255E9"/>
    <w:rsid w:val="002273D3"/>
    <w:rsid w:val="002300B6"/>
    <w:rsid w:val="00230B57"/>
    <w:rsid w:val="00231369"/>
    <w:rsid w:val="002313E1"/>
    <w:rsid w:val="00234532"/>
    <w:rsid w:val="00234F76"/>
    <w:rsid w:val="00234FF6"/>
    <w:rsid w:val="0023602E"/>
    <w:rsid w:val="00240A48"/>
    <w:rsid w:val="00242077"/>
    <w:rsid w:val="002421CB"/>
    <w:rsid w:val="00242AAC"/>
    <w:rsid w:val="00242E87"/>
    <w:rsid w:val="00243E2D"/>
    <w:rsid w:val="00243E35"/>
    <w:rsid w:val="002442A7"/>
    <w:rsid w:val="0024594C"/>
    <w:rsid w:val="00245C9C"/>
    <w:rsid w:val="00245FA7"/>
    <w:rsid w:val="00246195"/>
    <w:rsid w:val="00246A07"/>
    <w:rsid w:val="002505F7"/>
    <w:rsid w:val="002518DD"/>
    <w:rsid w:val="0025211E"/>
    <w:rsid w:val="00252B23"/>
    <w:rsid w:val="00252F01"/>
    <w:rsid w:val="00252F3F"/>
    <w:rsid w:val="00254328"/>
    <w:rsid w:val="00254BD4"/>
    <w:rsid w:val="00256E19"/>
    <w:rsid w:val="002576E2"/>
    <w:rsid w:val="00257C2A"/>
    <w:rsid w:val="0026086A"/>
    <w:rsid w:val="002629E2"/>
    <w:rsid w:val="00264BFC"/>
    <w:rsid w:val="00265237"/>
    <w:rsid w:val="00265ED9"/>
    <w:rsid w:val="0026608B"/>
    <w:rsid w:val="00266BC7"/>
    <w:rsid w:val="00270C2B"/>
    <w:rsid w:val="0027153D"/>
    <w:rsid w:val="00271B36"/>
    <w:rsid w:val="00272AB7"/>
    <w:rsid w:val="00273153"/>
    <w:rsid w:val="00273821"/>
    <w:rsid w:val="0027382A"/>
    <w:rsid w:val="00273844"/>
    <w:rsid w:val="00273A70"/>
    <w:rsid w:val="00276A3F"/>
    <w:rsid w:val="00277CA5"/>
    <w:rsid w:val="00277FEB"/>
    <w:rsid w:val="002807D5"/>
    <w:rsid w:val="00280C14"/>
    <w:rsid w:val="00281028"/>
    <w:rsid w:val="00281036"/>
    <w:rsid w:val="0028103B"/>
    <w:rsid w:val="00281F65"/>
    <w:rsid w:val="00284972"/>
    <w:rsid w:val="00284C4B"/>
    <w:rsid w:val="00284CF1"/>
    <w:rsid w:val="00284DE0"/>
    <w:rsid w:val="0028652D"/>
    <w:rsid w:val="002872A0"/>
    <w:rsid w:val="00290F8B"/>
    <w:rsid w:val="002924CC"/>
    <w:rsid w:val="00292C6A"/>
    <w:rsid w:val="002941D4"/>
    <w:rsid w:val="002956AD"/>
    <w:rsid w:val="00296D71"/>
    <w:rsid w:val="002A06C8"/>
    <w:rsid w:val="002A22B9"/>
    <w:rsid w:val="002A262B"/>
    <w:rsid w:val="002A2F7D"/>
    <w:rsid w:val="002A3316"/>
    <w:rsid w:val="002A4EAB"/>
    <w:rsid w:val="002A6AA1"/>
    <w:rsid w:val="002B2742"/>
    <w:rsid w:val="002B377E"/>
    <w:rsid w:val="002B38CE"/>
    <w:rsid w:val="002B3FB1"/>
    <w:rsid w:val="002B40CE"/>
    <w:rsid w:val="002B59B5"/>
    <w:rsid w:val="002B6D1D"/>
    <w:rsid w:val="002B7928"/>
    <w:rsid w:val="002B7AFB"/>
    <w:rsid w:val="002B7FEE"/>
    <w:rsid w:val="002C1F5A"/>
    <w:rsid w:val="002C1F97"/>
    <w:rsid w:val="002C501C"/>
    <w:rsid w:val="002C64EF"/>
    <w:rsid w:val="002C7A38"/>
    <w:rsid w:val="002C7A49"/>
    <w:rsid w:val="002D0580"/>
    <w:rsid w:val="002D0745"/>
    <w:rsid w:val="002D0C45"/>
    <w:rsid w:val="002D251A"/>
    <w:rsid w:val="002D30CC"/>
    <w:rsid w:val="002D3C0F"/>
    <w:rsid w:val="002D5926"/>
    <w:rsid w:val="002D5C46"/>
    <w:rsid w:val="002D607A"/>
    <w:rsid w:val="002D6E30"/>
    <w:rsid w:val="002D7590"/>
    <w:rsid w:val="002E1369"/>
    <w:rsid w:val="002E1A78"/>
    <w:rsid w:val="002E231B"/>
    <w:rsid w:val="002E39F8"/>
    <w:rsid w:val="002E6E8C"/>
    <w:rsid w:val="002F04F9"/>
    <w:rsid w:val="002F20BE"/>
    <w:rsid w:val="002F20C1"/>
    <w:rsid w:val="002F2CA6"/>
    <w:rsid w:val="002F51E5"/>
    <w:rsid w:val="002F6294"/>
    <w:rsid w:val="00300418"/>
    <w:rsid w:val="00300B6D"/>
    <w:rsid w:val="003025EB"/>
    <w:rsid w:val="00302B22"/>
    <w:rsid w:val="00302DCD"/>
    <w:rsid w:val="00303DF6"/>
    <w:rsid w:val="0030405D"/>
    <w:rsid w:val="00304509"/>
    <w:rsid w:val="00304941"/>
    <w:rsid w:val="003108F1"/>
    <w:rsid w:val="003112CF"/>
    <w:rsid w:val="00312884"/>
    <w:rsid w:val="0031387C"/>
    <w:rsid w:val="00314034"/>
    <w:rsid w:val="003153D0"/>
    <w:rsid w:val="00316A89"/>
    <w:rsid w:val="0031769C"/>
    <w:rsid w:val="00320FF1"/>
    <w:rsid w:val="00322213"/>
    <w:rsid w:val="003227ED"/>
    <w:rsid w:val="00323435"/>
    <w:rsid w:val="00323C88"/>
    <w:rsid w:val="00323E78"/>
    <w:rsid w:val="003254D2"/>
    <w:rsid w:val="003269FB"/>
    <w:rsid w:val="003272D4"/>
    <w:rsid w:val="0033113B"/>
    <w:rsid w:val="003315A8"/>
    <w:rsid w:val="003327CE"/>
    <w:rsid w:val="00332EBE"/>
    <w:rsid w:val="003346F8"/>
    <w:rsid w:val="003352D6"/>
    <w:rsid w:val="00335C4A"/>
    <w:rsid w:val="00336D7B"/>
    <w:rsid w:val="00337621"/>
    <w:rsid w:val="00337DDA"/>
    <w:rsid w:val="00337FB0"/>
    <w:rsid w:val="00340225"/>
    <w:rsid w:val="00340CF2"/>
    <w:rsid w:val="00340D5C"/>
    <w:rsid w:val="0034399B"/>
    <w:rsid w:val="00343D32"/>
    <w:rsid w:val="0034723B"/>
    <w:rsid w:val="003519C1"/>
    <w:rsid w:val="00351F5F"/>
    <w:rsid w:val="003568F0"/>
    <w:rsid w:val="00357CB1"/>
    <w:rsid w:val="00360024"/>
    <w:rsid w:val="00361371"/>
    <w:rsid w:val="0036140A"/>
    <w:rsid w:val="003622E0"/>
    <w:rsid w:val="00362A3E"/>
    <w:rsid w:val="00362F3B"/>
    <w:rsid w:val="00363056"/>
    <w:rsid w:val="00363409"/>
    <w:rsid w:val="003637D7"/>
    <w:rsid w:val="00367DC7"/>
    <w:rsid w:val="00371B26"/>
    <w:rsid w:val="00372419"/>
    <w:rsid w:val="00372AE7"/>
    <w:rsid w:val="00374A61"/>
    <w:rsid w:val="00375F85"/>
    <w:rsid w:val="0037679B"/>
    <w:rsid w:val="00385D40"/>
    <w:rsid w:val="0038703A"/>
    <w:rsid w:val="00387519"/>
    <w:rsid w:val="00387A3F"/>
    <w:rsid w:val="00387F5C"/>
    <w:rsid w:val="003906AF"/>
    <w:rsid w:val="00390A58"/>
    <w:rsid w:val="00390EB2"/>
    <w:rsid w:val="0039112C"/>
    <w:rsid w:val="00394E3E"/>
    <w:rsid w:val="00396506"/>
    <w:rsid w:val="00397293"/>
    <w:rsid w:val="00397794"/>
    <w:rsid w:val="003A21EB"/>
    <w:rsid w:val="003A3A1A"/>
    <w:rsid w:val="003A48D8"/>
    <w:rsid w:val="003A6EEF"/>
    <w:rsid w:val="003A728D"/>
    <w:rsid w:val="003A7825"/>
    <w:rsid w:val="003A7AD1"/>
    <w:rsid w:val="003B1AD8"/>
    <w:rsid w:val="003B2160"/>
    <w:rsid w:val="003B26AC"/>
    <w:rsid w:val="003B2D72"/>
    <w:rsid w:val="003B473D"/>
    <w:rsid w:val="003B5A43"/>
    <w:rsid w:val="003B610B"/>
    <w:rsid w:val="003B650E"/>
    <w:rsid w:val="003B72F9"/>
    <w:rsid w:val="003B78B1"/>
    <w:rsid w:val="003C0389"/>
    <w:rsid w:val="003C1E01"/>
    <w:rsid w:val="003C225E"/>
    <w:rsid w:val="003C305C"/>
    <w:rsid w:val="003C4156"/>
    <w:rsid w:val="003C472B"/>
    <w:rsid w:val="003C4ABB"/>
    <w:rsid w:val="003C578C"/>
    <w:rsid w:val="003C580F"/>
    <w:rsid w:val="003D01EA"/>
    <w:rsid w:val="003D3EA5"/>
    <w:rsid w:val="003D5693"/>
    <w:rsid w:val="003D628A"/>
    <w:rsid w:val="003D682E"/>
    <w:rsid w:val="003D741A"/>
    <w:rsid w:val="003E15DC"/>
    <w:rsid w:val="003E1695"/>
    <w:rsid w:val="003E2370"/>
    <w:rsid w:val="003E4842"/>
    <w:rsid w:val="003E48D1"/>
    <w:rsid w:val="003E5793"/>
    <w:rsid w:val="003E5FE7"/>
    <w:rsid w:val="003E6098"/>
    <w:rsid w:val="003E6A09"/>
    <w:rsid w:val="003F02D9"/>
    <w:rsid w:val="003F0558"/>
    <w:rsid w:val="003F0F2C"/>
    <w:rsid w:val="003F1C67"/>
    <w:rsid w:val="003F20DA"/>
    <w:rsid w:val="003F269E"/>
    <w:rsid w:val="003F2ECA"/>
    <w:rsid w:val="003F519C"/>
    <w:rsid w:val="003F5711"/>
    <w:rsid w:val="003F7E2A"/>
    <w:rsid w:val="00401780"/>
    <w:rsid w:val="0040232A"/>
    <w:rsid w:val="00402779"/>
    <w:rsid w:val="00404848"/>
    <w:rsid w:val="0040551D"/>
    <w:rsid w:val="00406D0B"/>
    <w:rsid w:val="004106C6"/>
    <w:rsid w:val="004121AF"/>
    <w:rsid w:val="00412842"/>
    <w:rsid w:val="00412E13"/>
    <w:rsid w:val="004148A0"/>
    <w:rsid w:val="00415D6E"/>
    <w:rsid w:val="00415E35"/>
    <w:rsid w:val="0041678A"/>
    <w:rsid w:val="00416BFD"/>
    <w:rsid w:val="00417DF1"/>
    <w:rsid w:val="004211E5"/>
    <w:rsid w:val="004222BF"/>
    <w:rsid w:val="004222E5"/>
    <w:rsid w:val="00422FB0"/>
    <w:rsid w:val="00424979"/>
    <w:rsid w:val="00425480"/>
    <w:rsid w:val="0042760E"/>
    <w:rsid w:val="00427B9E"/>
    <w:rsid w:val="0043107D"/>
    <w:rsid w:val="00431B33"/>
    <w:rsid w:val="00431BA4"/>
    <w:rsid w:val="00432725"/>
    <w:rsid w:val="00432F68"/>
    <w:rsid w:val="00433A2E"/>
    <w:rsid w:val="0043666D"/>
    <w:rsid w:val="0043787F"/>
    <w:rsid w:val="00437AC0"/>
    <w:rsid w:val="00437D5E"/>
    <w:rsid w:val="00440CB4"/>
    <w:rsid w:val="004425FE"/>
    <w:rsid w:val="004426A9"/>
    <w:rsid w:val="00442AC0"/>
    <w:rsid w:val="00443374"/>
    <w:rsid w:val="0044342B"/>
    <w:rsid w:val="00443C28"/>
    <w:rsid w:val="00444A0A"/>
    <w:rsid w:val="004453BB"/>
    <w:rsid w:val="00446E67"/>
    <w:rsid w:val="00447A58"/>
    <w:rsid w:val="00452C7E"/>
    <w:rsid w:val="004541C8"/>
    <w:rsid w:val="004551F8"/>
    <w:rsid w:val="004552F1"/>
    <w:rsid w:val="00460E3A"/>
    <w:rsid w:val="0046380B"/>
    <w:rsid w:val="004639E3"/>
    <w:rsid w:val="00463E31"/>
    <w:rsid w:val="00471A0E"/>
    <w:rsid w:val="00472C14"/>
    <w:rsid w:val="00472E74"/>
    <w:rsid w:val="00473A0A"/>
    <w:rsid w:val="00473FBD"/>
    <w:rsid w:val="004740FD"/>
    <w:rsid w:val="00474A01"/>
    <w:rsid w:val="00474F44"/>
    <w:rsid w:val="004755FC"/>
    <w:rsid w:val="004759C9"/>
    <w:rsid w:val="00482BD9"/>
    <w:rsid w:val="00484CB3"/>
    <w:rsid w:val="00485230"/>
    <w:rsid w:val="004868C0"/>
    <w:rsid w:val="00487F08"/>
    <w:rsid w:val="0049126A"/>
    <w:rsid w:val="0049232B"/>
    <w:rsid w:val="00492FCA"/>
    <w:rsid w:val="004933E4"/>
    <w:rsid w:val="00494F25"/>
    <w:rsid w:val="00496789"/>
    <w:rsid w:val="0049735E"/>
    <w:rsid w:val="004A0800"/>
    <w:rsid w:val="004A0BA8"/>
    <w:rsid w:val="004A163C"/>
    <w:rsid w:val="004A1E12"/>
    <w:rsid w:val="004A24F1"/>
    <w:rsid w:val="004A3B16"/>
    <w:rsid w:val="004A5356"/>
    <w:rsid w:val="004A5541"/>
    <w:rsid w:val="004A5C67"/>
    <w:rsid w:val="004A7C0A"/>
    <w:rsid w:val="004B07BF"/>
    <w:rsid w:val="004B0E49"/>
    <w:rsid w:val="004B3171"/>
    <w:rsid w:val="004B322F"/>
    <w:rsid w:val="004B3330"/>
    <w:rsid w:val="004B3B90"/>
    <w:rsid w:val="004B49CA"/>
    <w:rsid w:val="004B4D88"/>
    <w:rsid w:val="004B5AB3"/>
    <w:rsid w:val="004B6772"/>
    <w:rsid w:val="004C0F47"/>
    <w:rsid w:val="004C5158"/>
    <w:rsid w:val="004C5C7C"/>
    <w:rsid w:val="004C5DDA"/>
    <w:rsid w:val="004C70DF"/>
    <w:rsid w:val="004C756F"/>
    <w:rsid w:val="004D053A"/>
    <w:rsid w:val="004D1868"/>
    <w:rsid w:val="004D1A29"/>
    <w:rsid w:val="004D1C5E"/>
    <w:rsid w:val="004D2441"/>
    <w:rsid w:val="004D3B56"/>
    <w:rsid w:val="004D4AC5"/>
    <w:rsid w:val="004D5DF5"/>
    <w:rsid w:val="004D6D90"/>
    <w:rsid w:val="004D7469"/>
    <w:rsid w:val="004D7E68"/>
    <w:rsid w:val="004E2B09"/>
    <w:rsid w:val="004E2C2C"/>
    <w:rsid w:val="004E30AB"/>
    <w:rsid w:val="004E3C06"/>
    <w:rsid w:val="004E4AE1"/>
    <w:rsid w:val="004E4B99"/>
    <w:rsid w:val="004E63AF"/>
    <w:rsid w:val="004E7D14"/>
    <w:rsid w:val="004F0672"/>
    <w:rsid w:val="004F0F66"/>
    <w:rsid w:val="004F101E"/>
    <w:rsid w:val="004F1289"/>
    <w:rsid w:val="004F17E3"/>
    <w:rsid w:val="004F1DCE"/>
    <w:rsid w:val="004F290A"/>
    <w:rsid w:val="004F2BA0"/>
    <w:rsid w:val="004F33F7"/>
    <w:rsid w:val="004F37FE"/>
    <w:rsid w:val="004F3ECA"/>
    <w:rsid w:val="004F41D3"/>
    <w:rsid w:val="004F5139"/>
    <w:rsid w:val="004F65E7"/>
    <w:rsid w:val="004F72B8"/>
    <w:rsid w:val="004F736A"/>
    <w:rsid w:val="00500D7A"/>
    <w:rsid w:val="00501826"/>
    <w:rsid w:val="005025F6"/>
    <w:rsid w:val="00503270"/>
    <w:rsid w:val="005039EC"/>
    <w:rsid w:val="00503F4B"/>
    <w:rsid w:val="00505652"/>
    <w:rsid w:val="0050565A"/>
    <w:rsid w:val="00507EFD"/>
    <w:rsid w:val="005103F3"/>
    <w:rsid w:val="005113E6"/>
    <w:rsid w:val="00512899"/>
    <w:rsid w:val="00513E78"/>
    <w:rsid w:val="00514CDF"/>
    <w:rsid w:val="0051576F"/>
    <w:rsid w:val="00516CFD"/>
    <w:rsid w:val="00520182"/>
    <w:rsid w:val="005230C7"/>
    <w:rsid w:val="00523127"/>
    <w:rsid w:val="00525B29"/>
    <w:rsid w:val="00525C8C"/>
    <w:rsid w:val="0052661C"/>
    <w:rsid w:val="005316D6"/>
    <w:rsid w:val="00533B94"/>
    <w:rsid w:val="00534C12"/>
    <w:rsid w:val="005353EC"/>
    <w:rsid w:val="0053561E"/>
    <w:rsid w:val="00537A0D"/>
    <w:rsid w:val="00537DD5"/>
    <w:rsid w:val="00537E15"/>
    <w:rsid w:val="00543429"/>
    <w:rsid w:val="00544283"/>
    <w:rsid w:val="00544C19"/>
    <w:rsid w:val="00544F40"/>
    <w:rsid w:val="00546008"/>
    <w:rsid w:val="005500E6"/>
    <w:rsid w:val="0055020F"/>
    <w:rsid w:val="00551B40"/>
    <w:rsid w:val="00551C8B"/>
    <w:rsid w:val="00552522"/>
    <w:rsid w:val="00552A93"/>
    <w:rsid w:val="00552C00"/>
    <w:rsid w:val="00552DE7"/>
    <w:rsid w:val="00553E7C"/>
    <w:rsid w:val="00554046"/>
    <w:rsid w:val="00554154"/>
    <w:rsid w:val="0055452A"/>
    <w:rsid w:val="00554B49"/>
    <w:rsid w:val="0055640E"/>
    <w:rsid w:val="005569E0"/>
    <w:rsid w:val="0056136C"/>
    <w:rsid w:val="00561F4C"/>
    <w:rsid w:val="00563C33"/>
    <w:rsid w:val="00564083"/>
    <w:rsid w:val="00564A56"/>
    <w:rsid w:val="00564DC1"/>
    <w:rsid w:val="00565BBD"/>
    <w:rsid w:val="00566732"/>
    <w:rsid w:val="00566BEA"/>
    <w:rsid w:val="00570417"/>
    <w:rsid w:val="0057042D"/>
    <w:rsid w:val="00570D1B"/>
    <w:rsid w:val="005711D8"/>
    <w:rsid w:val="00573055"/>
    <w:rsid w:val="00573697"/>
    <w:rsid w:val="00573BA2"/>
    <w:rsid w:val="005750AF"/>
    <w:rsid w:val="00580A67"/>
    <w:rsid w:val="00580FF1"/>
    <w:rsid w:val="005826A8"/>
    <w:rsid w:val="00582909"/>
    <w:rsid w:val="00582B5B"/>
    <w:rsid w:val="00583DC3"/>
    <w:rsid w:val="00584756"/>
    <w:rsid w:val="00585F40"/>
    <w:rsid w:val="005861F5"/>
    <w:rsid w:val="00586881"/>
    <w:rsid w:val="00590021"/>
    <w:rsid w:val="005902FA"/>
    <w:rsid w:val="00591022"/>
    <w:rsid w:val="00591195"/>
    <w:rsid w:val="005915AE"/>
    <w:rsid w:val="005929E7"/>
    <w:rsid w:val="00593AC7"/>
    <w:rsid w:val="00593EFD"/>
    <w:rsid w:val="005949DC"/>
    <w:rsid w:val="005955A8"/>
    <w:rsid w:val="00596743"/>
    <w:rsid w:val="00596FFB"/>
    <w:rsid w:val="005A096A"/>
    <w:rsid w:val="005A138A"/>
    <w:rsid w:val="005A2660"/>
    <w:rsid w:val="005A2C68"/>
    <w:rsid w:val="005A395B"/>
    <w:rsid w:val="005A4715"/>
    <w:rsid w:val="005A4D0C"/>
    <w:rsid w:val="005A6667"/>
    <w:rsid w:val="005B4D20"/>
    <w:rsid w:val="005B4FEF"/>
    <w:rsid w:val="005B6ACF"/>
    <w:rsid w:val="005B76A7"/>
    <w:rsid w:val="005C1BD4"/>
    <w:rsid w:val="005C2192"/>
    <w:rsid w:val="005C28DE"/>
    <w:rsid w:val="005C4282"/>
    <w:rsid w:val="005C4925"/>
    <w:rsid w:val="005C50A9"/>
    <w:rsid w:val="005D116D"/>
    <w:rsid w:val="005D2190"/>
    <w:rsid w:val="005D24F1"/>
    <w:rsid w:val="005D2532"/>
    <w:rsid w:val="005D33E1"/>
    <w:rsid w:val="005D3C51"/>
    <w:rsid w:val="005D53BE"/>
    <w:rsid w:val="005D6829"/>
    <w:rsid w:val="005D7536"/>
    <w:rsid w:val="005E023F"/>
    <w:rsid w:val="005E1A99"/>
    <w:rsid w:val="005E29BE"/>
    <w:rsid w:val="005E3F0C"/>
    <w:rsid w:val="005E6190"/>
    <w:rsid w:val="005E6EDE"/>
    <w:rsid w:val="005E6F8C"/>
    <w:rsid w:val="005F002E"/>
    <w:rsid w:val="005F11F2"/>
    <w:rsid w:val="005F14D3"/>
    <w:rsid w:val="005F2BA9"/>
    <w:rsid w:val="005F3FE3"/>
    <w:rsid w:val="005F5218"/>
    <w:rsid w:val="00601CB2"/>
    <w:rsid w:val="006033CF"/>
    <w:rsid w:val="00603C1C"/>
    <w:rsid w:val="00605A7C"/>
    <w:rsid w:val="006073D8"/>
    <w:rsid w:val="00607659"/>
    <w:rsid w:val="00610B8C"/>
    <w:rsid w:val="00611070"/>
    <w:rsid w:val="00613870"/>
    <w:rsid w:val="006141D4"/>
    <w:rsid w:val="006147BF"/>
    <w:rsid w:val="006156B9"/>
    <w:rsid w:val="006172E7"/>
    <w:rsid w:val="00617642"/>
    <w:rsid w:val="00621822"/>
    <w:rsid w:val="0062210B"/>
    <w:rsid w:val="00622800"/>
    <w:rsid w:val="00623E2B"/>
    <w:rsid w:val="00627C8A"/>
    <w:rsid w:val="00633ED8"/>
    <w:rsid w:val="006347DA"/>
    <w:rsid w:val="006362BD"/>
    <w:rsid w:val="0064104B"/>
    <w:rsid w:val="006427DA"/>
    <w:rsid w:val="0064353D"/>
    <w:rsid w:val="00645AB7"/>
    <w:rsid w:val="006476E2"/>
    <w:rsid w:val="00647EFF"/>
    <w:rsid w:val="00650DDB"/>
    <w:rsid w:val="00651649"/>
    <w:rsid w:val="00651CF1"/>
    <w:rsid w:val="00651D15"/>
    <w:rsid w:val="0065303F"/>
    <w:rsid w:val="0065507A"/>
    <w:rsid w:val="00656250"/>
    <w:rsid w:val="00663C4D"/>
    <w:rsid w:val="006647BE"/>
    <w:rsid w:val="00665294"/>
    <w:rsid w:val="00665970"/>
    <w:rsid w:val="00666F7B"/>
    <w:rsid w:val="006705A0"/>
    <w:rsid w:val="00670E44"/>
    <w:rsid w:val="006710DF"/>
    <w:rsid w:val="00672E01"/>
    <w:rsid w:val="00674950"/>
    <w:rsid w:val="006772D2"/>
    <w:rsid w:val="0067784B"/>
    <w:rsid w:val="0068139F"/>
    <w:rsid w:val="00682018"/>
    <w:rsid w:val="006852DE"/>
    <w:rsid w:val="006871BB"/>
    <w:rsid w:val="00687875"/>
    <w:rsid w:val="00687CBB"/>
    <w:rsid w:val="00692434"/>
    <w:rsid w:val="006941C1"/>
    <w:rsid w:val="00694436"/>
    <w:rsid w:val="006950C7"/>
    <w:rsid w:val="00695E0C"/>
    <w:rsid w:val="00696639"/>
    <w:rsid w:val="00696B1B"/>
    <w:rsid w:val="00697C60"/>
    <w:rsid w:val="00697E4F"/>
    <w:rsid w:val="006A0258"/>
    <w:rsid w:val="006A1416"/>
    <w:rsid w:val="006A174F"/>
    <w:rsid w:val="006A1A52"/>
    <w:rsid w:val="006A27EA"/>
    <w:rsid w:val="006A47E0"/>
    <w:rsid w:val="006A5B28"/>
    <w:rsid w:val="006A5FF3"/>
    <w:rsid w:val="006A6935"/>
    <w:rsid w:val="006B0F40"/>
    <w:rsid w:val="006B1E5C"/>
    <w:rsid w:val="006B38DA"/>
    <w:rsid w:val="006B67DF"/>
    <w:rsid w:val="006B696A"/>
    <w:rsid w:val="006B7D78"/>
    <w:rsid w:val="006C2F8C"/>
    <w:rsid w:val="006C3557"/>
    <w:rsid w:val="006C4182"/>
    <w:rsid w:val="006C454D"/>
    <w:rsid w:val="006C5404"/>
    <w:rsid w:val="006C745C"/>
    <w:rsid w:val="006D0943"/>
    <w:rsid w:val="006D2BF7"/>
    <w:rsid w:val="006D3506"/>
    <w:rsid w:val="006D5B5C"/>
    <w:rsid w:val="006E076F"/>
    <w:rsid w:val="006E08F6"/>
    <w:rsid w:val="006E25B8"/>
    <w:rsid w:val="006E30D4"/>
    <w:rsid w:val="006E5508"/>
    <w:rsid w:val="006E5560"/>
    <w:rsid w:val="006E5730"/>
    <w:rsid w:val="006E73E7"/>
    <w:rsid w:val="006F0151"/>
    <w:rsid w:val="006F186A"/>
    <w:rsid w:val="006F4480"/>
    <w:rsid w:val="006F4A05"/>
    <w:rsid w:val="006F5658"/>
    <w:rsid w:val="006F5AFF"/>
    <w:rsid w:val="006F632B"/>
    <w:rsid w:val="007006BD"/>
    <w:rsid w:val="0070086F"/>
    <w:rsid w:val="0070267B"/>
    <w:rsid w:val="007039E9"/>
    <w:rsid w:val="00706AE8"/>
    <w:rsid w:val="00710C82"/>
    <w:rsid w:val="00711EE0"/>
    <w:rsid w:val="00712804"/>
    <w:rsid w:val="00714116"/>
    <w:rsid w:val="007141C2"/>
    <w:rsid w:val="00715099"/>
    <w:rsid w:val="00717A60"/>
    <w:rsid w:val="00721A04"/>
    <w:rsid w:val="00722506"/>
    <w:rsid w:val="00722AC9"/>
    <w:rsid w:val="00726C49"/>
    <w:rsid w:val="0072746E"/>
    <w:rsid w:val="007307CA"/>
    <w:rsid w:val="00731407"/>
    <w:rsid w:val="007321D4"/>
    <w:rsid w:val="00735416"/>
    <w:rsid w:val="00735E38"/>
    <w:rsid w:val="00736898"/>
    <w:rsid w:val="007402C4"/>
    <w:rsid w:val="00740B84"/>
    <w:rsid w:val="0074334E"/>
    <w:rsid w:val="00744621"/>
    <w:rsid w:val="0074488E"/>
    <w:rsid w:val="007469EF"/>
    <w:rsid w:val="00747BD4"/>
    <w:rsid w:val="007510D3"/>
    <w:rsid w:val="007519DD"/>
    <w:rsid w:val="00753099"/>
    <w:rsid w:val="007539A7"/>
    <w:rsid w:val="00753CCC"/>
    <w:rsid w:val="00757A02"/>
    <w:rsid w:val="00757E90"/>
    <w:rsid w:val="00760A3B"/>
    <w:rsid w:val="007626E6"/>
    <w:rsid w:val="007633D5"/>
    <w:rsid w:val="00765184"/>
    <w:rsid w:val="007654BE"/>
    <w:rsid w:val="00765923"/>
    <w:rsid w:val="007660A2"/>
    <w:rsid w:val="00766100"/>
    <w:rsid w:val="00766C0B"/>
    <w:rsid w:val="00770EB5"/>
    <w:rsid w:val="00771FEA"/>
    <w:rsid w:val="00772440"/>
    <w:rsid w:val="00772EE3"/>
    <w:rsid w:val="00773E21"/>
    <w:rsid w:val="00775F17"/>
    <w:rsid w:val="00780E72"/>
    <w:rsid w:val="00781115"/>
    <w:rsid w:val="00781D19"/>
    <w:rsid w:val="00782126"/>
    <w:rsid w:val="00784B9F"/>
    <w:rsid w:val="007850B0"/>
    <w:rsid w:val="007858FB"/>
    <w:rsid w:val="00785F4C"/>
    <w:rsid w:val="007864D9"/>
    <w:rsid w:val="00786746"/>
    <w:rsid w:val="007945E9"/>
    <w:rsid w:val="00795978"/>
    <w:rsid w:val="0079688E"/>
    <w:rsid w:val="007A054A"/>
    <w:rsid w:val="007A1873"/>
    <w:rsid w:val="007A2668"/>
    <w:rsid w:val="007A2ADE"/>
    <w:rsid w:val="007A3BB8"/>
    <w:rsid w:val="007A520D"/>
    <w:rsid w:val="007A5AFB"/>
    <w:rsid w:val="007A5EB5"/>
    <w:rsid w:val="007B0E92"/>
    <w:rsid w:val="007B1AD2"/>
    <w:rsid w:val="007B2715"/>
    <w:rsid w:val="007B2D24"/>
    <w:rsid w:val="007B526B"/>
    <w:rsid w:val="007B530F"/>
    <w:rsid w:val="007B598C"/>
    <w:rsid w:val="007B64DF"/>
    <w:rsid w:val="007B6936"/>
    <w:rsid w:val="007B6D11"/>
    <w:rsid w:val="007B7E38"/>
    <w:rsid w:val="007C082C"/>
    <w:rsid w:val="007C0A84"/>
    <w:rsid w:val="007C1578"/>
    <w:rsid w:val="007C3B44"/>
    <w:rsid w:val="007C43B3"/>
    <w:rsid w:val="007C4470"/>
    <w:rsid w:val="007C75E6"/>
    <w:rsid w:val="007D0213"/>
    <w:rsid w:val="007D1117"/>
    <w:rsid w:val="007D1366"/>
    <w:rsid w:val="007D26A6"/>
    <w:rsid w:val="007D2861"/>
    <w:rsid w:val="007D515C"/>
    <w:rsid w:val="007D5594"/>
    <w:rsid w:val="007D5891"/>
    <w:rsid w:val="007D6A98"/>
    <w:rsid w:val="007D6F2B"/>
    <w:rsid w:val="007E072C"/>
    <w:rsid w:val="007E0D3C"/>
    <w:rsid w:val="007E12E5"/>
    <w:rsid w:val="007E1795"/>
    <w:rsid w:val="007E1C26"/>
    <w:rsid w:val="007E286F"/>
    <w:rsid w:val="007E4B0B"/>
    <w:rsid w:val="007E5E1F"/>
    <w:rsid w:val="007E797B"/>
    <w:rsid w:val="007F1366"/>
    <w:rsid w:val="007F2CB8"/>
    <w:rsid w:val="007F3380"/>
    <w:rsid w:val="007F3A88"/>
    <w:rsid w:val="007F4308"/>
    <w:rsid w:val="007F773E"/>
    <w:rsid w:val="007F7972"/>
    <w:rsid w:val="007F7D73"/>
    <w:rsid w:val="008009D0"/>
    <w:rsid w:val="00800FB0"/>
    <w:rsid w:val="00802736"/>
    <w:rsid w:val="00803AD5"/>
    <w:rsid w:val="00803CA6"/>
    <w:rsid w:val="00804B5D"/>
    <w:rsid w:val="008053DB"/>
    <w:rsid w:val="0080657E"/>
    <w:rsid w:val="00806D71"/>
    <w:rsid w:val="00806FF9"/>
    <w:rsid w:val="008105A0"/>
    <w:rsid w:val="008109CE"/>
    <w:rsid w:val="00810E6E"/>
    <w:rsid w:val="00812EA0"/>
    <w:rsid w:val="008136DF"/>
    <w:rsid w:val="00814360"/>
    <w:rsid w:val="00814415"/>
    <w:rsid w:val="00814D34"/>
    <w:rsid w:val="00815E2E"/>
    <w:rsid w:val="0081628D"/>
    <w:rsid w:val="008167A9"/>
    <w:rsid w:val="00817DFF"/>
    <w:rsid w:val="00817E86"/>
    <w:rsid w:val="008214EC"/>
    <w:rsid w:val="00821E0E"/>
    <w:rsid w:val="00822810"/>
    <w:rsid w:val="00822B83"/>
    <w:rsid w:val="00823AB7"/>
    <w:rsid w:val="00823E85"/>
    <w:rsid w:val="008253AF"/>
    <w:rsid w:val="00825655"/>
    <w:rsid w:val="008269C8"/>
    <w:rsid w:val="00826A78"/>
    <w:rsid w:val="0083054C"/>
    <w:rsid w:val="00830DFE"/>
    <w:rsid w:val="00832FBC"/>
    <w:rsid w:val="00833F10"/>
    <w:rsid w:val="008347FE"/>
    <w:rsid w:val="00836FA1"/>
    <w:rsid w:val="0084057C"/>
    <w:rsid w:val="008407AB"/>
    <w:rsid w:val="00844D4F"/>
    <w:rsid w:val="00845AE1"/>
    <w:rsid w:val="00846151"/>
    <w:rsid w:val="008463CC"/>
    <w:rsid w:val="008473B9"/>
    <w:rsid w:val="00852156"/>
    <w:rsid w:val="00853988"/>
    <w:rsid w:val="00853DD7"/>
    <w:rsid w:val="0085582D"/>
    <w:rsid w:val="00856501"/>
    <w:rsid w:val="00857EFE"/>
    <w:rsid w:val="0086090E"/>
    <w:rsid w:val="0086133D"/>
    <w:rsid w:val="0086141C"/>
    <w:rsid w:val="00862163"/>
    <w:rsid w:val="008635EF"/>
    <w:rsid w:val="00863706"/>
    <w:rsid w:val="008637B0"/>
    <w:rsid w:val="008671B9"/>
    <w:rsid w:val="00870B97"/>
    <w:rsid w:val="00872C14"/>
    <w:rsid w:val="00873501"/>
    <w:rsid w:val="00873788"/>
    <w:rsid w:val="00873E0B"/>
    <w:rsid w:val="00874F5B"/>
    <w:rsid w:val="00875247"/>
    <w:rsid w:val="0087560C"/>
    <w:rsid w:val="0087573A"/>
    <w:rsid w:val="00875A6B"/>
    <w:rsid w:val="008766EE"/>
    <w:rsid w:val="00877282"/>
    <w:rsid w:val="008802F8"/>
    <w:rsid w:val="00880842"/>
    <w:rsid w:val="00880A21"/>
    <w:rsid w:val="00881AFE"/>
    <w:rsid w:val="00882158"/>
    <w:rsid w:val="00882EBF"/>
    <w:rsid w:val="00883327"/>
    <w:rsid w:val="00883432"/>
    <w:rsid w:val="0088385C"/>
    <w:rsid w:val="00886126"/>
    <w:rsid w:val="00887312"/>
    <w:rsid w:val="008877D5"/>
    <w:rsid w:val="0089227E"/>
    <w:rsid w:val="00892C9B"/>
    <w:rsid w:val="00892E3D"/>
    <w:rsid w:val="00893836"/>
    <w:rsid w:val="0089420B"/>
    <w:rsid w:val="0089514F"/>
    <w:rsid w:val="008964A9"/>
    <w:rsid w:val="00897E8A"/>
    <w:rsid w:val="008A13D0"/>
    <w:rsid w:val="008A1421"/>
    <w:rsid w:val="008A15CE"/>
    <w:rsid w:val="008A1FE9"/>
    <w:rsid w:val="008A4500"/>
    <w:rsid w:val="008A4AAB"/>
    <w:rsid w:val="008A7558"/>
    <w:rsid w:val="008A7F7B"/>
    <w:rsid w:val="008B0119"/>
    <w:rsid w:val="008B0D13"/>
    <w:rsid w:val="008B3551"/>
    <w:rsid w:val="008B3655"/>
    <w:rsid w:val="008B5487"/>
    <w:rsid w:val="008B54A1"/>
    <w:rsid w:val="008B5AF9"/>
    <w:rsid w:val="008B638C"/>
    <w:rsid w:val="008B63B8"/>
    <w:rsid w:val="008B6A50"/>
    <w:rsid w:val="008C041A"/>
    <w:rsid w:val="008C14AA"/>
    <w:rsid w:val="008C21F9"/>
    <w:rsid w:val="008C32D3"/>
    <w:rsid w:val="008C3B6C"/>
    <w:rsid w:val="008C4E9B"/>
    <w:rsid w:val="008C5287"/>
    <w:rsid w:val="008C6649"/>
    <w:rsid w:val="008C6B7C"/>
    <w:rsid w:val="008D0232"/>
    <w:rsid w:val="008D0670"/>
    <w:rsid w:val="008D209B"/>
    <w:rsid w:val="008D2A5B"/>
    <w:rsid w:val="008D31F5"/>
    <w:rsid w:val="008D3B56"/>
    <w:rsid w:val="008D3F72"/>
    <w:rsid w:val="008D54C1"/>
    <w:rsid w:val="008D5536"/>
    <w:rsid w:val="008D558C"/>
    <w:rsid w:val="008D5607"/>
    <w:rsid w:val="008D6701"/>
    <w:rsid w:val="008D6BCE"/>
    <w:rsid w:val="008D6CCE"/>
    <w:rsid w:val="008D740A"/>
    <w:rsid w:val="008E134B"/>
    <w:rsid w:val="008E15A4"/>
    <w:rsid w:val="008E2CFB"/>
    <w:rsid w:val="008E3981"/>
    <w:rsid w:val="008E50CF"/>
    <w:rsid w:val="008E67AD"/>
    <w:rsid w:val="008E6D50"/>
    <w:rsid w:val="008E77F3"/>
    <w:rsid w:val="008F29B6"/>
    <w:rsid w:val="008F2DBD"/>
    <w:rsid w:val="008F386A"/>
    <w:rsid w:val="008F387A"/>
    <w:rsid w:val="008F4BEE"/>
    <w:rsid w:val="008F54E1"/>
    <w:rsid w:val="008F6905"/>
    <w:rsid w:val="008F6DA3"/>
    <w:rsid w:val="00900FD9"/>
    <w:rsid w:val="009012E9"/>
    <w:rsid w:val="00901D99"/>
    <w:rsid w:val="009024AB"/>
    <w:rsid w:val="00902ACB"/>
    <w:rsid w:val="00903060"/>
    <w:rsid w:val="009045E1"/>
    <w:rsid w:val="00904850"/>
    <w:rsid w:val="009054F5"/>
    <w:rsid w:val="009056BD"/>
    <w:rsid w:val="00906EAD"/>
    <w:rsid w:val="00910264"/>
    <w:rsid w:val="0091062E"/>
    <w:rsid w:val="00911F64"/>
    <w:rsid w:val="00912EF3"/>
    <w:rsid w:val="00913009"/>
    <w:rsid w:val="00913467"/>
    <w:rsid w:val="00917E5E"/>
    <w:rsid w:val="009222DA"/>
    <w:rsid w:val="009225AC"/>
    <w:rsid w:val="0092267C"/>
    <w:rsid w:val="00922C9A"/>
    <w:rsid w:val="00923468"/>
    <w:rsid w:val="00923C57"/>
    <w:rsid w:val="00923CAA"/>
    <w:rsid w:val="009245E5"/>
    <w:rsid w:val="009279A0"/>
    <w:rsid w:val="00930199"/>
    <w:rsid w:val="00930C75"/>
    <w:rsid w:val="00930F7D"/>
    <w:rsid w:val="009332AA"/>
    <w:rsid w:val="00933620"/>
    <w:rsid w:val="00934AA2"/>
    <w:rsid w:val="00934B5D"/>
    <w:rsid w:val="00937484"/>
    <w:rsid w:val="00944CDA"/>
    <w:rsid w:val="009459E1"/>
    <w:rsid w:val="009464BD"/>
    <w:rsid w:val="009509EB"/>
    <w:rsid w:val="00950C40"/>
    <w:rsid w:val="00952240"/>
    <w:rsid w:val="0095335F"/>
    <w:rsid w:val="00953980"/>
    <w:rsid w:val="0095447A"/>
    <w:rsid w:val="00955953"/>
    <w:rsid w:val="00956060"/>
    <w:rsid w:val="0095702D"/>
    <w:rsid w:val="009607A2"/>
    <w:rsid w:val="009615A9"/>
    <w:rsid w:val="00961B75"/>
    <w:rsid w:val="009621AF"/>
    <w:rsid w:val="00962D18"/>
    <w:rsid w:val="00963080"/>
    <w:rsid w:val="00963270"/>
    <w:rsid w:val="00964D1C"/>
    <w:rsid w:val="00964DDA"/>
    <w:rsid w:val="00965687"/>
    <w:rsid w:val="009676AF"/>
    <w:rsid w:val="0097063F"/>
    <w:rsid w:val="0097257E"/>
    <w:rsid w:val="00972797"/>
    <w:rsid w:val="00973110"/>
    <w:rsid w:val="0097389A"/>
    <w:rsid w:val="0097407D"/>
    <w:rsid w:val="00974437"/>
    <w:rsid w:val="00974BC1"/>
    <w:rsid w:val="00976455"/>
    <w:rsid w:val="0098066B"/>
    <w:rsid w:val="0098071D"/>
    <w:rsid w:val="00982037"/>
    <w:rsid w:val="00982C06"/>
    <w:rsid w:val="00982E28"/>
    <w:rsid w:val="00982F71"/>
    <w:rsid w:val="009831CE"/>
    <w:rsid w:val="00983927"/>
    <w:rsid w:val="00983B80"/>
    <w:rsid w:val="009859FB"/>
    <w:rsid w:val="00986691"/>
    <w:rsid w:val="00986A8E"/>
    <w:rsid w:val="00986CC0"/>
    <w:rsid w:val="0098728A"/>
    <w:rsid w:val="00987CBF"/>
    <w:rsid w:val="00990286"/>
    <w:rsid w:val="00991DBF"/>
    <w:rsid w:val="009920A6"/>
    <w:rsid w:val="00993534"/>
    <w:rsid w:val="00994971"/>
    <w:rsid w:val="00994F7F"/>
    <w:rsid w:val="0099502B"/>
    <w:rsid w:val="00995F12"/>
    <w:rsid w:val="009A0641"/>
    <w:rsid w:val="009A42AE"/>
    <w:rsid w:val="009A509F"/>
    <w:rsid w:val="009A5B14"/>
    <w:rsid w:val="009A5F18"/>
    <w:rsid w:val="009B0598"/>
    <w:rsid w:val="009B0D7C"/>
    <w:rsid w:val="009B18EA"/>
    <w:rsid w:val="009B2312"/>
    <w:rsid w:val="009B2889"/>
    <w:rsid w:val="009B3A43"/>
    <w:rsid w:val="009B4A04"/>
    <w:rsid w:val="009B4DA8"/>
    <w:rsid w:val="009B5D0F"/>
    <w:rsid w:val="009C0C0E"/>
    <w:rsid w:val="009C0C43"/>
    <w:rsid w:val="009C0C53"/>
    <w:rsid w:val="009C1386"/>
    <w:rsid w:val="009C18FD"/>
    <w:rsid w:val="009C2C71"/>
    <w:rsid w:val="009C2C76"/>
    <w:rsid w:val="009C3352"/>
    <w:rsid w:val="009C3366"/>
    <w:rsid w:val="009C3C4E"/>
    <w:rsid w:val="009C474B"/>
    <w:rsid w:val="009C558F"/>
    <w:rsid w:val="009C56F1"/>
    <w:rsid w:val="009C5C47"/>
    <w:rsid w:val="009C640A"/>
    <w:rsid w:val="009D2546"/>
    <w:rsid w:val="009E026B"/>
    <w:rsid w:val="009E0666"/>
    <w:rsid w:val="009E09F7"/>
    <w:rsid w:val="009E2187"/>
    <w:rsid w:val="009E36BC"/>
    <w:rsid w:val="009E5CAE"/>
    <w:rsid w:val="009E655F"/>
    <w:rsid w:val="009F1C53"/>
    <w:rsid w:val="009F38D3"/>
    <w:rsid w:val="009F3F3D"/>
    <w:rsid w:val="009F4ED6"/>
    <w:rsid w:val="009F676D"/>
    <w:rsid w:val="009F6F9A"/>
    <w:rsid w:val="009F7439"/>
    <w:rsid w:val="00A01751"/>
    <w:rsid w:val="00A01FA5"/>
    <w:rsid w:val="00A0314B"/>
    <w:rsid w:val="00A03C34"/>
    <w:rsid w:val="00A06C58"/>
    <w:rsid w:val="00A078A9"/>
    <w:rsid w:val="00A10F11"/>
    <w:rsid w:val="00A13BA8"/>
    <w:rsid w:val="00A15540"/>
    <w:rsid w:val="00A16381"/>
    <w:rsid w:val="00A16766"/>
    <w:rsid w:val="00A16E29"/>
    <w:rsid w:val="00A17B22"/>
    <w:rsid w:val="00A20965"/>
    <w:rsid w:val="00A20CF4"/>
    <w:rsid w:val="00A21C50"/>
    <w:rsid w:val="00A21F14"/>
    <w:rsid w:val="00A224E1"/>
    <w:rsid w:val="00A2393B"/>
    <w:rsid w:val="00A23C49"/>
    <w:rsid w:val="00A24508"/>
    <w:rsid w:val="00A2713B"/>
    <w:rsid w:val="00A30A2B"/>
    <w:rsid w:val="00A3421E"/>
    <w:rsid w:val="00A358A3"/>
    <w:rsid w:val="00A36BED"/>
    <w:rsid w:val="00A373CF"/>
    <w:rsid w:val="00A376E7"/>
    <w:rsid w:val="00A41ADB"/>
    <w:rsid w:val="00A421C9"/>
    <w:rsid w:val="00A42A01"/>
    <w:rsid w:val="00A4382D"/>
    <w:rsid w:val="00A446F4"/>
    <w:rsid w:val="00A44936"/>
    <w:rsid w:val="00A44E55"/>
    <w:rsid w:val="00A44EFC"/>
    <w:rsid w:val="00A4575C"/>
    <w:rsid w:val="00A45A4C"/>
    <w:rsid w:val="00A4608C"/>
    <w:rsid w:val="00A47BD2"/>
    <w:rsid w:val="00A53177"/>
    <w:rsid w:val="00A5471A"/>
    <w:rsid w:val="00A54C3E"/>
    <w:rsid w:val="00A55324"/>
    <w:rsid w:val="00A56D6D"/>
    <w:rsid w:val="00A5773F"/>
    <w:rsid w:val="00A57980"/>
    <w:rsid w:val="00A60831"/>
    <w:rsid w:val="00A6262F"/>
    <w:rsid w:val="00A62634"/>
    <w:rsid w:val="00A642A8"/>
    <w:rsid w:val="00A64D98"/>
    <w:rsid w:val="00A65E9C"/>
    <w:rsid w:val="00A66A78"/>
    <w:rsid w:val="00A706B8"/>
    <w:rsid w:val="00A70880"/>
    <w:rsid w:val="00A712D4"/>
    <w:rsid w:val="00A73165"/>
    <w:rsid w:val="00A7372A"/>
    <w:rsid w:val="00A73DC2"/>
    <w:rsid w:val="00A7578E"/>
    <w:rsid w:val="00A7673A"/>
    <w:rsid w:val="00A769B0"/>
    <w:rsid w:val="00A80647"/>
    <w:rsid w:val="00A81904"/>
    <w:rsid w:val="00A81F6A"/>
    <w:rsid w:val="00A824E9"/>
    <w:rsid w:val="00A8393C"/>
    <w:rsid w:val="00A84BA0"/>
    <w:rsid w:val="00A854B3"/>
    <w:rsid w:val="00A85992"/>
    <w:rsid w:val="00A8600B"/>
    <w:rsid w:val="00A871A6"/>
    <w:rsid w:val="00A87ED5"/>
    <w:rsid w:val="00A90078"/>
    <w:rsid w:val="00A90421"/>
    <w:rsid w:val="00A91DE6"/>
    <w:rsid w:val="00A93B05"/>
    <w:rsid w:val="00A93B97"/>
    <w:rsid w:val="00A95263"/>
    <w:rsid w:val="00A971C2"/>
    <w:rsid w:val="00A9746E"/>
    <w:rsid w:val="00A97683"/>
    <w:rsid w:val="00AA0D86"/>
    <w:rsid w:val="00AA35A7"/>
    <w:rsid w:val="00AA5B07"/>
    <w:rsid w:val="00AA77B5"/>
    <w:rsid w:val="00AB0400"/>
    <w:rsid w:val="00AB4197"/>
    <w:rsid w:val="00AB712C"/>
    <w:rsid w:val="00AB7822"/>
    <w:rsid w:val="00AB7BC4"/>
    <w:rsid w:val="00AC1B8D"/>
    <w:rsid w:val="00AC1CF7"/>
    <w:rsid w:val="00AC1EF2"/>
    <w:rsid w:val="00AC35C3"/>
    <w:rsid w:val="00AC439A"/>
    <w:rsid w:val="00AC677A"/>
    <w:rsid w:val="00AC6ACD"/>
    <w:rsid w:val="00AC6B72"/>
    <w:rsid w:val="00AC7C47"/>
    <w:rsid w:val="00AC7E8A"/>
    <w:rsid w:val="00AD4376"/>
    <w:rsid w:val="00AD507D"/>
    <w:rsid w:val="00AD6EE9"/>
    <w:rsid w:val="00AE0DAA"/>
    <w:rsid w:val="00AE17C9"/>
    <w:rsid w:val="00AE17DD"/>
    <w:rsid w:val="00AE334A"/>
    <w:rsid w:val="00AE3FC9"/>
    <w:rsid w:val="00AE5198"/>
    <w:rsid w:val="00AE6A62"/>
    <w:rsid w:val="00AE6FBD"/>
    <w:rsid w:val="00AE787D"/>
    <w:rsid w:val="00AF1C38"/>
    <w:rsid w:val="00AF42E1"/>
    <w:rsid w:val="00AF4945"/>
    <w:rsid w:val="00AF6FD7"/>
    <w:rsid w:val="00B00D32"/>
    <w:rsid w:val="00B01007"/>
    <w:rsid w:val="00B0133A"/>
    <w:rsid w:val="00B02F18"/>
    <w:rsid w:val="00B06F68"/>
    <w:rsid w:val="00B07142"/>
    <w:rsid w:val="00B11572"/>
    <w:rsid w:val="00B12E1F"/>
    <w:rsid w:val="00B151F9"/>
    <w:rsid w:val="00B15B77"/>
    <w:rsid w:val="00B15BD0"/>
    <w:rsid w:val="00B16E67"/>
    <w:rsid w:val="00B1766D"/>
    <w:rsid w:val="00B208FA"/>
    <w:rsid w:val="00B21EFB"/>
    <w:rsid w:val="00B2200F"/>
    <w:rsid w:val="00B22E02"/>
    <w:rsid w:val="00B239C6"/>
    <w:rsid w:val="00B25419"/>
    <w:rsid w:val="00B25D5E"/>
    <w:rsid w:val="00B2737B"/>
    <w:rsid w:val="00B27779"/>
    <w:rsid w:val="00B279A1"/>
    <w:rsid w:val="00B27B87"/>
    <w:rsid w:val="00B317DB"/>
    <w:rsid w:val="00B32E25"/>
    <w:rsid w:val="00B3478F"/>
    <w:rsid w:val="00B34B34"/>
    <w:rsid w:val="00B35C02"/>
    <w:rsid w:val="00B35E98"/>
    <w:rsid w:val="00B36EC0"/>
    <w:rsid w:val="00B37258"/>
    <w:rsid w:val="00B374FB"/>
    <w:rsid w:val="00B37523"/>
    <w:rsid w:val="00B42B44"/>
    <w:rsid w:val="00B44270"/>
    <w:rsid w:val="00B44C63"/>
    <w:rsid w:val="00B51D2B"/>
    <w:rsid w:val="00B51E51"/>
    <w:rsid w:val="00B52244"/>
    <w:rsid w:val="00B52540"/>
    <w:rsid w:val="00B52CDC"/>
    <w:rsid w:val="00B53068"/>
    <w:rsid w:val="00B53784"/>
    <w:rsid w:val="00B53F37"/>
    <w:rsid w:val="00B54E46"/>
    <w:rsid w:val="00B568CB"/>
    <w:rsid w:val="00B57133"/>
    <w:rsid w:val="00B603A8"/>
    <w:rsid w:val="00B6050B"/>
    <w:rsid w:val="00B610B7"/>
    <w:rsid w:val="00B61C72"/>
    <w:rsid w:val="00B62254"/>
    <w:rsid w:val="00B648A1"/>
    <w:rsid w:val="00B64C67"/>
    <w:rsid w:val="00B64EBD"/>
    <w:rsid w:val="00B660AC"/>
    <w:rsid w:val="00B707B9"/>
    <w:rsid w:val="00B73768"/>
    <w:rsid w:val="00B74774"/>
    <w:rsid w:val="00B7528E"/>
    <w:rsid w:val="00B76F76"/>
    <w:rsid w:val="00B773FB"/>
    <w:rsid w:val="00B77B21"/>
    <w:rsid w:val="00B8108C"/>
    <w:rsid w:val="00B82516"/>
    <w:rsid w:val="00B830C4"/>
    <w:rsid w:val="00B834DC"/>
    <w:rsid w:val="00B85290"/>
    <w:rsid w:val="00B853F8"/>
    <w:rsid w:val="00B87543"/>
    <w:rsid w:val="00B87A70"/>
    <w:rsid w:val="00B92068"/>
    <w:rsid w:val="00B92F40"/>
    <w:rsid w:val="00B944A1"/>
    <w:rsid w:val="00B94870"/>
    <w:rsid w:val="00B94E06"/>
    <w:rsid w:val="00B95726"/>
    <w:rsid w:val="00B960F0"/>
    <w:rsid w:val="00B96C06"/>
    <w:rsid w:val="00B96FDC"/>
    <w:rsid w:val="00BA1643"/>
    <w:rsid w:val="00BA1876"/>
    <w:rsid w:val="00BA23C3"/>
    <w:rsid w:val="00BA2BEC"/>
    <w:rsid w:val="00BA58A8"/>
    <w:rsid w:val="00BA71CF"/>
    <w:rsid w:val="00BA720B"/>
    <w:rsid w:val="00BA7B0F"/>
    <w:rsid w:val="00BB1372"/>
    <w:rsid w:val="00BB2922"/>
    <w:rsid w:val="00BB3207"/>
    <w:rsid w:val="00BB49D0"/>
    <w:rsid w:val="00BB5714"/>
    <w:rsid w:val="00BB7BAD"/>
    <w:rsid w:val="00BB7C3F"/>
    <w:rsid w:val="00BB7D3D"/>
    <w:rsid w:val="00BC0A52"/>
    <w:rsid w:val="00BC27AC"/>
    <w:rsid w:val="00BC396D"/>
    <w:rsid w:val="00BC4059"/>
    <w:rsid w:val="00BC5CB6"/>
    <w:rsid w:val="00BC6169"/>
    <w:rsid w:val="00BC7397"/>
    <w:rsid w:val="00BC750B"/>
    <w:rsid w:val="00BD0B7C"/>
    <w:rsid w:val="00BD2121"/>
    <w:rsid w:val="00BD29B8"/>
    <w:rsid w:val="00BD3899"/>
    <w:rsid w:val="00BD4125"/>
    <w:rsid w:val="00BD432D"/>
    <w:rsid w:val="00BE004C"/>
    <w:rsid w:val="00BE12EE"/>
    <w:rsid w:val="00BE1CDB"/>
    <w:rsid w:val="00BE28F6"/>
    <w:rsid w:val="00BE2944"/>
    <w:rsid w:val="00BE29DD"/>
    <w:rsid w:val="00BE2CD4"/>
    <w:rsid w:val="00BE3077"/>
    <w:rsid w:val="00BE3CD9"/>
    <w:rsid w:val="00BE4735"/>
    <w:rsid w:val="00BE557E"/>
    <w:rsid w:val="00BE664E"/>
    <w:rsid w:val="00BE6733"/>
    <w:rsid w:val="00BE6BDD"/>
    <w:rsid w:val="00BE6C9B"/>
    <w:rsid w:val="00BE75EA"/>
    <w:rsid w:val="00BF2D80"/>
    <w:rsid w:val="00BF3171"/>
    <w:rsid w:val="00BF3A03"/>
    <w:rsid w:val="00BF3EC2"/>
    <w:rsid w:val="00BF4696"/>
    <w:rsid w:val="00BF4B50"/>
    <w:rsid w:val="00BF6315"/>
    <w:rsid w:val="00BF6D49"/>
    <w:rsid w:val="00BF7439"/>
    <w:rsid w:val="00BF74D2"/>
    <w:rsid w:val="00C0397B"/>
    <w:rsid w:val="00C052A3"/>
    <w:rsid w:val="00C0695D"/>
    <w:rsid w:val="00C10902"/>
    <w:rsid w:val="00C12C91"/>
    <w:rsid w:val="00C15336"/>
    <w:rsid w:val="00C15FFA"/>
    <w:rsid w:val="00C16BC6"/>
    <w:rsid w:val="00C16CA9"/>
    <w:rsid w:val="00C16CB4"/>
    <w:rsid w:val="00C1745E"/>
    <w:rsid w:val="00C17705"/>
    <w:rsid w:val="00C17FF7"/>
    <w:rsid w:val="00C20B2B"/>
    <w:rsid w:val="00C20CB4"/>
    <w:rsid w:val="00C219FD"/>
    <w:rsid w:val="00C22F3D"/>
    <w:rsid w:val="00C234D6"/>
    <w:rsid w:val="00C23C05"/>
    <w:rsid w:val="00C242B3"/>
    <w:rsid w:val="00C25087"/>
    <w:rsid w:val="00C2763E"/>
    <w:rsid w:val="00C27A76"/>
    <w:rsid w:val="00C27FA6"/>
    <w:rsid w:val="00C3067C"/>
    <w:rsid w:val="00C31238"/>
    <w:rsid w:val="00C31A75"/>
    <w:rsid w:val="00C32C07"/>
    <w:rsid w:val="00C333DA"/>
    <w:rsid w:val="00C362E4"/>
    <w:rsid w:val="00C375FB"/>
    <w:rsid w:val="00C37FAE"/>
    <w:rsid w:val="00C40A3C"/>
    <w:rsid w:val="00C413AD"/>
    <w:rsid w:val="00C41516"/>
    <w:rsid w:val="00C4256F"/>
    <w:rsid w:val="00C43213"/>
    <w:rsid w:val="00C464DB"/>
    <w:rsid w:val="00C464E2"/>
    <w:rsid w:val="00C50DF4"/>
    <w:rsid w:val="00C52A7D"/>
    <w:rsid w:val="00C52DA0"/>
    <w:rsid w:val="00C53A07"/>
    <w:rsid w:val="00C549B6"/>
    <w:rsid w:val="00C54AD6"/>
    <w:rsid w:val="00C54C00"/>
    <w:rsid w:val="00C54D7C"/>
    <w:rsid w:val="00C57DA9"/>
    <w:rsid w:val="00C60312"/>
    <w:rsid w:val="00C61549"/>
    <w:rsid w:val="00C6176D"/>
    <w:rsid w:val="00C61D87"/>
    <w:rsid w:val="00C647B1"/>
    <w:rsid w:val="00C65628"/>
    <w:rsid w:val="00C67FBA"/>
    <w:rsid w:val="00C703D9"/>
    <w:rsid w:val="00C71DE7"/>
    <w:rsid w:val="00C72727"/>
    <w:rsid w:val="00C73BC7"/>
    <w:rsid w:val="00C75306"/>
    <w:rsid w:val="00C75DD9"/>
    <w:rsid w:val="00C77287"/>
    <w:rsid w:val="00C775D4"/>
    <w:rsid w:val="00C81ECA"/>
    <w:rsid w:val="00C82F84"/>
    <w:rsid w:val="00C856F9"/>
    <w:rsid w:val="00C858BA"/>
    <w:rsid w:val="00C85D1A"/>
    <w:rsid w:val="00C872E5"/>
    <w:rsid w:val="00C90860"/>
    <w:rsid w:val="00C91BEC"/>
    <w:rsid w:val="00C91FCF"/>
    <w:rsid w:val="00C925A4"/>
    <w:rsid w:val="00C9433F"/>
    <w:rsid w:val="00C94357"/>
    <w:rsid w:val="00C956BC"/>
    <w:rsid w:val="00C9626D"/>
    <w:rsid w:val="00CA1005"/>
    <w:rsid w:val="00CA10BB"/>
    <w:rsid w:val="00CA2A4E"/>
    <w:rsid w:val="00CA3814"/>
    <w:rsid w:val="00CA6540"/>
    <w:rsid w:val="00CA6904"/>
    <w:rsid w:val="00CA7816"/>
    <w:rsid w:val="00CB1013"/>
    <w:rsid w:val="00CB1115"/>
    <w:rsid w:val="00CB11EC"/>
    <w:rsid w:val="00CB135D"/>
    <w:rsid w:val="00CB2B81"/>
    <w:rsid w:val="00CB2BB7"/>
    <w:rsid w:val="00CB3C3C"/>
    <w:rsid w:val="00CB47B1"/>
    <w:rsid w:val="00CC0006"/>
    <w:rsid w:val="00CC065C"/>
    <w:rsid w:val="00CC0D20"/>
    <w:rsid w:val="00CC2560"/>
    <w:rsid w:val="00CC4564"/>
    <w:rsid w:val="00CC5665"/>
    <w:rsid w:val="00CC6780"/>
    <w:rsid w:val="00CC7A5C"/>
    <w:rsid w:val="00CC7C34"/>
    <w:rsid w:val="00CC7D93"/>
    <w:rsid w:val="00CD0421"/>
    <w:rsid w:val="00CD05B8"/>
    <w:rsid w:val="00CD0F30"/>
    <w:rsid w:val="00CD1AEA"/>
    <w:rsid w:val="00CD1B39"/>
    <w:rsid w:val="00CD1D24"/>
    <w:rsid w:val="00CD318E"/>
    <w:rsid w:val="00CD3695"/>
    <w:rsid w:val="00CD5332"/>
    <w:rsid w:val="00CD67DE"/>
    <w:rsid w:val="00CE02D5"/>
    <w:rsid w:val="00CE333A"/>
    <w:rsid w:val="00CE3A90"/>
    <w:rsid w:val="00CE4430"/>
    <w:rsid w:val="00CF2F63"/>
    <w:rsid w:val="00CF56E4"/>
    <w:rsid w:val="00CF581B"/>
    <w:rsid w:val="00CF668A"/>
    <w:rsid w:val="00CF668E"/>
    <w:rsid w:val="00D01FB5"/>
    <w:rsid w:val="00D022D5"/>
    <w:rsid w:val="00D02558"/>
    <w:rsid w:val="00D0423F"/>
    <w:rsid w:val="00D0693F"/>
    <w:rsid w:val="00D06BF4"/>
    <w:rsid w:val="00D075CD"/>
    <w:rsid w:val="00D07EA6"/>
    <w:rsid w:val="00D105D8"/>
    <w:rsid w:val="00D1203F"/>
    <w:rsid w:val="00D13113"/>
    <w:rsid w:val="00D1558B"/>
    <w:rsid w:val="00D163A0"/>
    <w:rsid w:val="00D163E5"/>
    <w:rsid w:val="00D169E4"/>
    <w:rsid w:val="00D16DF1"/>
    <w:rsid w:val="00D201B5"/>
    <w:rsid w:val="00D2091B"/>
    <w:rsid w:val="00D2160D"/>
    <w:rsid w:val="00D21C00"/>
    <w:rsid w:val="00D2353F"/>
    <w:rsid w:val="00D23AF5"/>
    <w:rsid w:val="00D24A10"/>
    <w:rsid w:val="00D253A1"/>
    <w:rsid w:val="00D257A2"/>
    <w:rsid w:val="00D26BE8"/>
    <w:rsid w:val="00D27F89"/>
    <w:rsid w:val="00D30504"/>
    <w:rsid w:val="00D3135D"/>
    <w:rsid w:val="00D32DC1"/>
    <w:rsid w:val="00D33E96"/>
    <w:rsid w:val="00D4259F"/>
    <w:rsid w:val="00D425A1"/>
    <w:rsid w:val="00D42C51"/>
    <w:rsid w:val="00D46587"/>
    <w:rsid w:val="00D46D3C"/>
    <w:rsid w:val="00D5000F"/>
    <w:rsid w:val="00D51107"/>
    <w:rsid w:val="00D51B1B"/>
    <w:rsid w:val="00D51C8D"/>
    <w:rsid w:val="00D52496"/>
    <w:rsid w:val="00D52943"/>
    <w:rsid w:val="00D52CAF"/>
    <w:rsid w:val="00D53630"/>
    <w:rsid w:val="00D5480E"/>
    <w:rsid w:val="00D55D50"/>
    <w:rsid w:val="00D56333"/>
    <w:rsid w:val="00D626BD"/>
    <w:rsid w:val="00D65515"/>
    <w:rsid w:val="00D6679E"/>
    <w:rsid w:val="00D66DEC"/>
    <w:rsid w:val="00D67CDE"/>
    <w:rsid w:val="00D70156"/>
    <w:rsid w:val="00D70365"/>
    <w:rsid w:val="00D7059F"/>
    <w:rsid w:val="00D70D72"/>
    <w:rsid w:val="00D70EFD"/>
    <w:rsid w:val="00D714EC"/>
    <w:rsid w:val="00D71909"/>
    <w:rsid w:val="00D71928"/>
    <w:rsid w:val="00D734B8"/>
    <w:rsid w:val="00D745CB"/>
    <w:rsid w:val="00D75459"/>
    <w:rsid w:val="00D80426"/>
    <w:rsid w:val="00D80852"/>
    <w:rsid w:val="00D81915"/>
    <w:rsid w:val="00D82207"/>
    <w:rsid w:val="00D82DC3"/>
    <w:rsid w:val="00D83512"/>
    <w:rsid w:val="00D84589"/>
    <w:rsid w:val="00D84E61"/>
    <w:rsid w:val="00D8513B"/>
    <w:rsid w:val="00D85E65"/>
    <w:rsid w:val="00D862B9"/>
    <w:rsid w:val="00D8707A"/>
    <w:rsid w:val="00D8780D"/>
    <w:rsid w:val="00D903D1"/>
    <w:rsid w:val="00D908AC"/>
    <w:rsid w:val="00D91E11"/>
    <w:rsid w:val="00D95844"/>
    <w:rsid w:val="00D95DC5"/>
    <w:rsid w:val="00D975AB"/>
    <w:rsid w:val="00D9781D"/>
    <w:rsid w:val="00DA224D"/>
    <w:rsid w:val="00DA262C"/>
    <w:rsid w:val="00DA2ECD"/>
    <w:rsid w:val="00DA316A"/>
    <w:rsid w:val="00DA42EC"/>
    <w:rsid w:val="00DA7687"/>
    <w:rsid w:val="00DA78B0"/>
    <w:rsid w:val="00DB0D7A"/>
    <w:rsid w:val="00DB0E33"/>
    <w:rsid w:val="00DB1782"/>
    <w:rsid w:val="00DB1AC7"/>
    <w:rsid w:val="00DB2A43"/>
    <w:rsid w:val="00DB3088"/>
    <w:rsid w:val="00DB3F4F"/>
    <w:rsid w:val="00DB445F"/>
    <w:rsid w:val="00DB4963"/>
    <w:rsid w:val="00DB4E29"/>
    <w:rsid w:val="00DB5DCC"/>
    <w:rsid w:val="00DB718E"/>
    <w:rsid w:val="00DB7893"/>
    <w:rsid w:val="00DC0236"/>
    <w:rsid w:val="00DC2635"/>
    <w:rsid w:val="00DC284B"/>
    <w:rsid w:val="00DC2ADA"/>
    <w:rsid w:val="00DC4495"/>
    <w:rsid w:val="00DC5D64"/>
    <w:rsid w:val="00DC6A6F"/>
    <w:rsid w:val="00DD0791"/>
    <w:rsid w:val="00DD16E1"/>
    <w:rsid w:val="00DD3E5D"/>
    <w:rsid w:val="00DD51D5"/>
    <w:rsid w:val="00DD6346"/>
    <w:rsid w:val="00DD6779"/>
    <w:rsid w:val="00DD6D7D"/>
    <w:rsid w:val="00DD6F38"/>
    <w:rsid w:val="00DD7105"/>
    <w:rsid w:val="00DD77A5"/>
    <w:rsid w:val="00DE1BC9"/>
    <w:rsid w:val="00DE33F3"/>
    <w:rsid w:val="00DE4B73"/>
    <w:rsid w:val="00DE5460"/>
    <w:rsid w:val="00DE54E6"/>
    <w:rsid w:val="00DE55E0"/>
    <w:rsid w:val="00DE77EE"/>
    <w:rsid w:val="00DF17B4"/>
    <w:rsid w:val="00DF1836"/>
    <w:rsid w:val="00DF1F67"/>
    <w:rsid w:val="00DF20AE"/>
    <w:rsid w:val="00DF246E"/>
    <w:rsid w:val="00DF2F1F"/>
    <w:rsid w:val="00DF3BAD"/>
    <w:rsid w:val="00DF3E74"/>
    <w:rsid w:val="00DF598E"/>
    <w:rsid w:val="00DF65A6"/>
    <w:rsid w:val="00DF7E9A"/>
    <w:rsid w:val="00E009F8"/>
    <w:rsid w:val="00E05608"/>
    <w:rsid w:val="00E0572F"/>
    <w:rsid w:val="00E0658B"/>
    <w:rsid w:val="00E0689B"/>
    <w:rsid w:val="00E06B29"/>
    <w:rsid w:val="00E07601"/>
    <w:rsid w:val="00E07618"/>
    <w:rsid w:val="00E10809"/>
    <w:rsid w:val="00E11143"/>
    <w:rsid w:val="00E1143F"/>
    <w:rsid w:val="00E114D1"/>
    <w:rsid w:val="00E17021"/>
    <w:rsid w:val="00E178FA"/>
    <w:rsid w:val="00E21EC5"/>
    <w:rsid w:val="00E2270B"/>
    <w:rsid w:val="00E23B6B"/>
    <w:rsid w:val="00E254CC"/>
    <w:rsid w:val="00E25A54"/>
    <w:rsid w:val="00E27585"/>
    <w:rsid w:val="00E27AF5"/>
    <w:rsid w:val="00E30BB9"/>
    <w:rsid w:val="00E30FA8"/>
    <w:rsid w:val="00E314B9"/>
    <w:rsid w:val="00E32542"/>
    <w:rsid w:val="00E33A66"/>
    <w:rsid w:val="00E34669"/>
    <w:rsid w:val="00E3598F"/>
    <w:rsid w:val="00E37A1F"/>
    <w:rsid w:val="00E415F2"/>
    <w:rsid w:val="00E416E5"/>
    <w:rsid w:val="00E4206D"/>
    <w:rsid w:val="00E42334"/>
    <w:rsid w:val="00E45EF3"/>
    <w:rsid w:val="00E4680A"/>
    <w:rsid w:val="00E52C6F"/>
    <w:rsid w:val="00E53553"/>
    <w:rsid w:val="00E563E1"/>
    <w:rsid w:val="00E56B5D"/>
    <w:rsid w:val="00E5776E"/>
    <w:rsid w:val="00E57CF6"/>
    <w:rsid w:val="00E57DF0"/>
    <w:rsid w:val="00E6132F"/>
    <w:rsid w:val="00E6238E"/>
    <w:rsid w:val="00E62AC7"/>
    <w:rsid w:val="00E63097"/>
    <w:rsid w:val="00E638A0"/>
    <w:rsid w:val="00E64FBB"/>
    <w:rsid w:val="00E663E2"/>
    <w:rsid w:val="00E676EB"/>
    <w:rsid w:val="00E719C3"/>
    <w:rsid w:val="00E720E3"/>
    <w:rsid w:val="00E72444"/>
    <w:rsid w:val="00E76448"/>
    <w:rsid w:val="00E77D84"/>
    <w:rsid w:val="00E8037C"/>
    <w:rsid w:val="00E81EF9"/>
    <w:rsid w:val="00E82956"/>
    <w:rsid w:val="00E8389D"/>
    <w:rsid w:val="00E84EBF"/>
    <w:rsid w:val="00E8613B"/>
    <w:rsid w:val="00E86759"/>
    <w:rsid w:val="00E871A8"/>
    <w:rsid w:val="00E92028"/>
    <w:rsid w:val="00E93604"/>
    <w:rsid w:val="00E96021"/>
    <w:rsid w:val="00E9732B"/>
    <w:rsid w:val="00E97501"/>
    <w:rsid w:val="00E97844"/>
    <w:rsid w:val="00E97A40"/>
    <w:rsid w:val="00E97AF1"/>
    <w:rsid w:val="00EA2BFA"/>
    <w:rsid w:val="00EA414E"/>
    <w:rsid w:val="00EA4EDE"/>
    <w:rsid w:val="00EA70F4"/>
    <w:rsid w:val="00EB17ED"/>
    <w:rsid w:val="00EB2FA5"/>
    <w:rsid w:val="00EB37D3"/>
    <w:rsid w:val="00EB4F60"/>
    <w:rsid w:val="00EB5284"/>
    <w:rsid w:val="00EB5675"/>
    <w:rsid w:val="00EB6A6D"/>
    <w:rsid w:val="00EC22D2"/>
    <w:rsid w:val="00EC24B8"/>
    <w:rsid w:val="00EC2D36"/>
    <w:rsid w:val="00EC2F95"/>
    <w:rsid w:val="00EC34D4"/>
    <w:rsid w:val="00EC3558"/>
    <w:rsid w:val="00EC55A9"/>
    <w:rsid w:val="00EC5C4C"/>
    <w:rsid w:val="00EC6856"/>
    <w:rsid w:val="00EC6A3A"/>
    <w:rsid w:val="00ED06B3"/>
    <w:rsid w:val="00ED17B6"/>
    <w:rsid w:val="00ED1D62"/>
    <w:rsid w:val="00ED22C4"/>
    <w:rsid w:val="00ED4913"/>
    <w:rsid w:val="00ED5D77"/>
    <w:rsid w:val="00ED62AE"/>
    <w:rsid w:val="00ED6495"/>
    <w:rsid w:val="00ED7174"/>
    <w:rsid w:val="00EE01B6"/>
    <w:rsid w:val="00EE1973"/>
    <w:rsid w:val="00EE4ED4"/>
    <w:rsid w:val="00EE618A"/>
    <w:rsid w:val="00EE7C18"/>
    <w:rsid w:val="00EF0367"/>
    <w:rsid w:val="00EF0AF6"/>
    <w:rsid w:val="00EF0C23"/>
    <w:rsid w:val="00EF0CE3"/>
    <w:rsid w:val="00EF13CA"/>
    <w:rsid w:val="00EF14C6"/>
    <w:rsid w:val="00EF1FB3"/>
    <w:rsid w:val="00EF77A2"/>
    <w:rsid w:val="00EF7DC4"/>
    <w:rsid w:val="00F00BC4"/>
    <w:rsid w:val="00F01C1B"/>
    <w:rsid w:val="00F02A48"/>
    <w:rsid w:val="00F030EC"/>
    <w:rsid w:val="00F0423F"/>
    <w:rsid w:val="00F04A94"/>
    <w:rsid w:val="00F051C2"/>
    <w:rsid w:val="00F05774"/>
    <w:rsid w:val="00F06432"/>
    <w:rsid w:val="00F06434"/>
    <w:rsid w:val="00F1053D"/>
    <w:rsid w:val="00F11443"/>
    <w:rsid w:val="00F132E0"/>
    <w:rsid w:val="00F1354D"/>
    <w:rsid w:val="00F135D0"/>
    <w:rsid w:val="00F152A9"/>
    <w:rsid w:val="00F15631"/>
    <w:rsid w:val="00F15677"/>
    <w:rsid w:val="00F15C78"/>
    <w:rsid w:val="00F2128A"/>
    <w:rsid w:val="00F218EB"/>
    <w:rsid w:val="00F22C4E"/>
    <w:rsid w:val="00F234B8"/>
    <w:rsid w:val="00F239E6"/>
    <w:rsid w:val="00F23AAC"/>
    <w:rsid w:val="00F255C7"/>
    <w:rsid w:val="00F259CE"/>
    <w:rsid w:val="00F2691E"/>
    <w:rsid w:val="00F26B4B"/>
    <w:rsid w:val="00F3192D"/>
    <w:rsid w:val="00F34C90"/>
    <w:rsid w:val="00F34F39"/>
    <w:rsid w:val="00F35858"/>
    <w:rsid w:val="00F36DBE"/>
    <w:rsid w:val="00F40376"/>
    <w:rsid w:val="00F41650"/>
    <w:rsid w:val="00F424C7"/>
    <w:rsid w:val="00F42E65"/>
    <w:rsid w:val="00F42F45"/>
    <w:rsid w:val="00F43348"/>
    <w:rsid w:val="00F4568B"/>
    <w:rsid w:val="00F45905"/>
    <w:rsid w:val="00F47ACE"/>
    <w:rsid w:val="00F506C1"/>
    <w:rsid w:val="00F52917"/>
    <w:rsid w:val="00F53F9F"/>
    <w:rsid w:val="00F56D97"/>
    <w:rsid w:val="00F602A3"/>
    <w:rsid w:val="00F607C5"/>
    <w:rsid w:val="00F63686"/>
    <w:rsid w:val="00F647A2"/>
    <w:rsid w:val="00F64EE7"/>
    <w:rsid w:val="00F653A4"/>
    <w:rsid w:val="00F65994"/>
    <w:rsid w:val="00F668B5"/>
    <w:rsid w:val="00F67C66"/>
    <w:rsid w:val="00F70566"/>
    <w:rsid w:val="00F709B6"/>
    <w:rsid w:val="00F736A9"/>
    <w:rsid w:val="00F736DD"/>
    <w:rsid w:val="00F7411E"/>
    <w:rsid w:val="00F75304"/>
    <w:rsid w:val="00F759B0"/>
    <w:rsid w:val="00F7606E"/>
    <w:rsid w:val="00F76418"/>
    <w:rsid w:val="00F76F0A"/>
    <w:rsid w:val="00F7742D"/>
    <w:rsid w:val="00F81063"/>
    <w:rsid w:val="00F82AF5"/>
    <w:rsid w:val="00F8468D"/>
    <w:rsid w:val="00F85229"/>
    <w:rsid w:val="00F870AD"/>
    <w:rsid w:val="00F90833"/>
    <w:rsid w:val="00F919FA"/>
    <w:rsid w:val="00F91A73"/>
    <w:rsid w:val="00F92F9F"/>
    <w:rsid w:val="00F9513F"/>
    <w:rsid w:val="00F95171"/>
    <w:rsid w:val="00F95AA6"/>
    <w:rsid w:val="00FA059A"/>
    <w:rsid w:val="00FA14C3"/>
    <w:rsid w:val="00FA1D3F"/>
    <w:rsid w:val="00FA4E73"/>
    <w:rsid w:val="00FB009D"/>
    <w:rsid w:val="00FB08EC"/>
    <w:rsid w:val="00FB0D4B"/>
    <w:rsid w:val="00FB3667"/>
    <w:rsid w:val="00FC0C52"/>
    <w:rsid w:val="00FC335A"/>
    <w:rsid w:val="00FC36B6"/>
    <w:rsid w:val="00FC3A3A"/>
    <w:rsid w:val="00FC3C61"/>
    <w:rsid w:val="00FC41D0"/>
    <w:rsid w:val="00FC4287"/>
    <w:rsid w:val="00FC4B3D"/>
    <w:rsid w:val="00FC4F0B"/>
    <w:rsid w:val="00FC537C"/>
    <w:rsid w:val="00FC6053"/>
    <w:rsid w:val="00FC6070"/>
    <w:rsid w:val="00FC617F"/>
    <w:rsid w:val="00FC6DA9"/>
    <w:rsid w:val="00FC7C66"/>
    <w:rsid w:val="00FD11DD"/>
    <w:rsid w:val="00FD5745"/>
    <w:rsid w:val="00FD5E21"/>
    <w:rsid w:val="00FD5FB6"/>
    <w:rsid w:val="00FD66ED"/>
    <w:rsid w:val="00FD6AD0"/>
    <w:rsid w:val="00FD786C"/>
    <w:rsid w:val="00FE0D02"/>
    <w:rsid w:val="00FE208B"/>
    <w:rsid w:val="00FE3315"/>
    <w:rsid w:val="00FE4248"/>
    <w:rsid w:val="00FE46BD"/>
    <w:rsid w:val="00FE4CAD"/>
    <w:rsid w:val="00FE63E8"/>
    <w:rsid w:val="00FE7C5F"/>
    <w:rsid w:val="00FF0E27"/>
    <w:rsid w:val="00FF0E84"/>
    <w:rsid w:val="00FF1735"/>
    <w:rsid w:val="00FF2DA2"/>
    <w:rsid w:val="00FF2F4F"/>
    <w:rsid w:val="00FF3D88"/>
    <w:rsid w:val="00FF5D2C"/>
    <w:rsid w:val="00FF6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52BAC7-E8EE-42AF-B8F7-47296565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13"/>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665970"/>
    <w:pPr>
      <w:keepNext/>
      <w:keepLines/>
      <w:numPr>
        <w:ilvl w:val="1"/>
        <w:numId w:val="13"/>
      </w:numPr>
      <w:spacing w:before="120"/>
      <w:contextualSpacing/>
      <w:outlineLvl w:val="1"/>
    </w:pPr>
    <w:rPr>
      <w:b/>
      <w:szCs w:val="28"/>
    </w:rPr>
  </w:style>
  <w:style w:type="paragraph" w:styleId="Nadpis3">
    <w:name w:val="heading 3"/>
    <w:basedOn w:val="Nadpis2"/>
    <w:next w:val="Normln"/>
    <w:link w:val="Nadpis3Char"/>
    <w:autoRedefine/>
    <w:unhideWhenUsed/>
    <w:qFormat/>
    <w:rsid w:val="003A21EB"/>
    <w:pPr>
      <w:numPr>
        <w:ilvl w:val="2"/>
      </w:numPr>
      <w:outlineLvl w:val="2"/>
    </w:pPr>
  </w:style>
  <w:style w:type="paragraph" w:styleId="Nadpis4">
    <w:name w:val="heading 4"/>
    <w:basedOn w:val="Normln"/>
    <w:next w:val="Normln"/>
    <w:link w:val="Nadpis4Char"/>
    <w:unhideWhenUsed/>
    <w:qFormat/>
    <w:rsid w:val="00265ED9"/>
    <w:pPr>
      <w:keepNext/>
      <w:keepLines/>
      <w:numPr>
        <w:ilvl w:val="3"/>
        <w:numId w:val="13"/>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13"/>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13"/>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13"/>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13"/>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13"/>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665970"/>
    <w:rPr>
      <w:rFonts w:ascii="Arial" w:hAnsi="Arial"/>
      <w:b/>
      <w:sz w:val="22"/>
      <w:szCs w:val="28"/>
      <w:lang w:eastAsia="en-US"/>
    </w:rPr>
  </w:style>
  <w:style w:type="character" w:customStyle="1" w:styleId="Nadpis3Char">
    <w:name w:val="Nadpis 3 Char"/>
    <w:link w:val="Nadpis3"/>
    <w:rsid w:val="003A21EB"/>
    <w:rPr>
      <w:rFonts w:ascii="Arial" w:hAnsi="Arial"/>
      <w:b/>
      <w:sz w:val="22"/>
      <w:szCs w:val="2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titul">
    <w:name w:val="Subtitle"/>
    <w:basedOn w:val="Normln"/>
    <w:next w:val="Normln"/>
    <w:link w:val="PodtitulChar"/>
    <w:uiPriority w:val="11"/>
    <w:rsid w:val="00D52CAF"/>
    <w:pPr>
      <w:numPr>
        <w:ilvl w:val="1"/>
      </w:numPr>
      <w:spacing w:after="240"/>
    </w:pPr>
    <w:rPr>
      <w:color w:val="F1FF0D"/>
      <w:sz w:val="30"/>
      <w:szCs w:val="30"/>
    </w:rPr>
  </w:style>
  <w:style w:type="character" w:customStyle="1" w:styleId="PodtitulChar">
    <w:name w:val="Podtitul Char"/>
    <w:link w:val="Podtitul"/>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link w:val="BezmezerChar"/>
    <w:qFormat/>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qFormat/>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2"/>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2"/>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2D7590"/>
    <w:rPr>
      <w:rFonts w:ascii="Arial" w:hAnsi="Arial"/>
      <w:sz w:val="22"/>
      <w:szCs w:val="21"/>
      <w:lang w:eastAsia="en-US"/>
    </w:rPr>
  </w:style>
  <w:style w:type="character" w:customStyle="1" w:styleId="BezmezerChar">
    <w:name w:val="Bez mezer Char"/>
    <w:basedOn w:val="Standardnpsmoodstavce"/>
    <w:link w:val="Bezmezer"/>
    <w:rsid w:val="00544C19"/>
    <w:rPr>
      <w:sz w:val="21"/>
      <w:szCs w:val="21"/>
      <w:lang w:eastAsia="en-US"/>
    </w:rPr>
  </w:style>
  <w:style w:type="paragraph" w:customStyle="1" w:styleId="Default">
    <w:name w:val="Default"/>
    <w:rsid w:val="00962D18"/>
    <w:pPr>
      <w:autoSpaceDE w:val="0"/>
      <w:autoSpaceDN w:val="0"/>
      <w:adjustRightInd w:val="0"/>
    </w:pPr>
    <w:rPr>
      <w:rFonts w:ascii="Arial" w:hAnsi="Arial" w:cs="Arial"/>
      <w:color w:val="000000"/>
      <w:sz w:val="24"/>
      <w:szCs w:val="24"/>
    </w:rPr>
  </w:style>
  <w:style w:type="paragraph" w:customStyle="1" w:styleId="Nadpis11">
    <w:name w:val="Nadpis 11"/>
    <w:basedOn w:val="Normln"/>
    <w:next w:val="Normln"/>
    <w:autoRedefine/>
    <w:uiPriority w:val="9"/>
    <w:rsid w:val="00CA7816"/>
    <w:pPr>
      <w:keepNext/>
      <w:keepLines/>
      <w:numPr>
        <w:numId w:val="7"/>
      </w:numPr>
      <w:spacing w:before="480" w:after="240" w:line="276" w:lineRule="auto"/>
      <w:jc w:val="both"/>
      <w:outlineLvl w:val="0"/>
    </w:pPr>
    <w:rPr>
      <w:rFonts w:ascii="Calibri Light" w:hAnsi="Calibri Light"/>
      <w:b/>
      <w:bCs/>
      <w:sz w:val="28"/>
      <w:szCs w:val="28"/>
      <w:lang w:eastAsia="cs-CZ"/>
    </w:rPr>
  </w:style>
  <w:style w:type="paragraph" w:customStyle="1" w:styleId="Nadpis21">
    <w:name w:val="Nadpis 21"/>
    <w:basedOn w:val="Normln"/>
    <w:next w:val="Normln"/>
    <w:uiPriority w:val="9"/>
    <w:unhideWhenUsed/>
    <w:qFormat/>
    <w:rsid w:val="00CA7816"/>
    <w:pPr>
      <w:keepNext/>
      <w:keepLines/>
      <w:numPr>
        <w:ilvl w:val="1"/>
        <w:numId w:val="7"/>
      </w:numPr>
      <w:spacing w:before="120" w:after="120" w:line="276" w:lineRule="auto"/>
      <w:jc w:val="both"/>
      <w:outlineLvl w:val="1"/>
    </w:pPr>
    <w:rPr>
      <w:rFonts w:ascii="Calibri Light" w:hAnsi="Calibri Light"/>
      <w:b/>
      <w:bCs/>
      <w:sz w:val="26"/>
      <w:szCs w:val="26"/>
      <w:lang w:eastAsia="cs-CZ"/>
    </w:rPr>
  </w:style>
  <w:style w:type="paragraph" w:customStyle="1" w:styleId="Nadpis31">
    <w:name w:val="Nadpis 31"/>
    <w:basedOn w:val="Nadpis3"/>
    <w:next w:val="Normln"/>
    <w:uiPriority w:val="9"/>
    <w:unhideWhenUsed/>
    <w:qFormat/>
    <w:rsid w:val="00C872E5"/>
    <w:pPr>
      <w:numPr>
        <w:numId w:val="12"/>
      </w:numPr>
    </w:pPr>
  </w:style>
  <w:style w:type="paragraph" w:customStyle="1" w:styleId="Nadpis41">
    <w:name w:val="Nadpis 41"/>
    <w:basedOn w:val="Normln"/>
    <w:next w:val="Normln"/>
    <w:uiPriority w:val="9"/>
    <w:unhideWhenUsed/>
    <w:qFormat/>
    <w:rsid w:val="00CA7816"/>
    <w:pPr>
      <w:keepNext/>
      <w:keepLines/>
      <w:numPr>
        <w:ilvl w:val="3"/>
        <w:numId w:val="7"/>
      </w:numPr>
      <w:spacing w:before="200" w:after="0" w:line="276" w:lineRule="auto"/>
      <w:jc w:val="both"/>
      <w:outlineLvl w:val="3"/>
    </w:pPr>
    <w:rPr>
      <w:rFonts w:ascii="Calibri Light" w:hAnsi="Calibri Light"/>
      <w:b/>
      <w:bCs/>
      <w:i/>
      <w:iCs/>
      <w:sz w:val="18"/>
      <w:szCs w:val="22"/>
      <w:lang w:eastAsia="cs-CZ"/>
    </w:rPr>
  </w:style>
  <w:style w:type="paragraph" w:customStyle="1" w:styleId="Nadpis51">
    <w:name w:val="Nadpis 51"/>
    <w:basedOn w:val="Normln"/>
    <w:next w:val="Normln"/>
    <w:uiPriority w:val="9"/>
    <w:unhideWhenUsed/>
    <w:qFormat/>
    <w:rsid w:val="00CA7816"/>
    <w:pPr>
      <w:keepNext/>
      <w:keepLines/>
      <w:numPr>
        <w:ilvl w:val="4"/>
        <w:numId w:val="7"/>
      </w:numPr>
      <w:spacing w:before="40" w:after="0" w:line="276" w:lineRule="auto"/>
      <w:jc w:val="both"/>
      <w:outlineLvl w:val="4"/>
    </w:pPr>
    <w:rPr>
      <w:rFonts w:ascii="Calibri Light" w:hAnsi="Calibri Light"/>
      <w:sz w:val="18"/>
      <w:szCs w:val="22"/>
      <w:lang w:eastAsia="cs-CZ"/>
    </w:rPr>
  </w:style>
  <w:style w:type="paragraph" w:customStyle="1" w:styleId="Nadpis61">
    <w:name w:val="Nadpis 61"/>
    <w:basedOn w:val="Normln"/>
    <w:next w:val="Normln"/>
    <w:uiPriority w:val="9"/>
    <w:unhideWhenUsed/>
    <w:qFormat/>
    <w:rsid w:val="00CA7816"/>
    <w:pPr>
      <w:keepNext/>
      <w:keepLines/>
      <w:numPr>
        <w:ilvl w:val="5"/>
        <w:numId w:val="7"/>
      </w:numPr>
      <w:spacing w:before="40" w:after="0" w:line="276" w:lineRule="auto"/>
      <w:jc w:val="both"/>
      <w:outlineLvl w:val="5"/>
    </w:pPr>
    <w:rPr>
      <w:rFonts w:ascii="Calibri Light" w:hAnsi="Calibri Light"/>
      <w:color w:val="1F4D78"/>
      <w:sz w:val="18"/>
      <w:szCs w:val="22"/>
      <w:lang w:eastAsia="cs-CZ"/>
    </w:rPr>
  </w:style>
  <w:style w:type="paragraph" w:customStyle="1" w:styleId="Nadpis71">
    <w:name w:val="Nadpis 71"/>
    <w:basedOn w:val="Normln"/>
    <w:next w:val="Normln"/>
    <w:uiPriority w:val="9"/>
    <w:unhideWhenUsed/>
    <w:qFormat/>
    <w:rsid w:val="00CA7816"/>
    <w:pPr>
      <w:keepNext/>
      <w:keepLines/>
      <w:numPr>
        <w:ilvl w:val="6"/>
        <w:numId w:val="7"/>
      </w:numPr>
      <w:spacing w:before="40" w:after="0" w:line="276" w:lineRule="auto"/>
      <w:jc w:val="both"/>
      <w:outlineLvl w:val="6"/>
    </w:pPr>
    <w:rPr>
      <w:rFonts w:ascii="Calibri Light" w:hAnsi="Calibri Light"/>
      <w:i/>
      <w:iCs/>
      <w:color w:val="1F4D78"/>
      <w:sz w:val="18"/>
      <w:szCs w:val="22"/>
      <w:lang w:eastAsia="cs-CZ"/>
    </w:rPr>
  </w:style>
  <w:style w:type="paragraph" w:customStyle="1" w:styleId="Nadpis81">
    <w:name w:val="Nadpis 81"/>
    <w:basedOn w:val="Normln"/>
    <w:next w:val="Normln"/>
    <w:uiPriority w:val="9"/>
    <w:semiHidden/>
    <w:unhideWhenUsed/>
    <w:qFormat/>
    <w:rsid w:val="00CA7816"/>
    <w:pPr>
      <w:keepNext/>
      <w:keepLines/>
      <w:numPr>
        <w:ilvl w:val="7"/>
        <w:numId w:val="7"/>
      </w:numPr>
      <w:spacing w:before="40" w:after="0" w:line="276" w:lineRule="auto"/>
      <w:jc w:val="both"/>
      <w:outlineLvl w:val="7"/>
    </w:pPr>
    <w:rPr>
      <w:rFonts w:ascii="Calibri Light" w:hAnsi="Calibri Light"/>
      <w:color w:val="272727"/>
      <w:sz w:val="21"/>
      <w:lang w:eastAsia="cs-CZ"/>
    </w:rPr>
  </w:style>
  <w:style w:type="paragraph" w:customStyle="1" w:styleId="Nadpis91">
    <w:name w:val="Nadpis 91"/>
    <w:basedOn w:val="Normln"/>
    <w:next w:val="Normln"/>
    <w:uiPriority w:val="9"/>
    <w:semiHidden/>
    <w:unhideWhenUsed/>
    <w:qFormat/>
    <w:rsid w:val="00CA7816"/>
    <w:pPr>
      <w:keepNext/>
      <w:keepLines/>
      <w:numPr>
        <w:ilvl w:val="8"/>
        <w:numId w:val="7"/>
      </w:numPr>
      <w:spacing w:before="40" w:after="0" w:line="276" w:lineRule="auto"/>
      <w:jc w:val="both"/>
      <w:outlineLvl w:val="8"/>
    </w:pPr>
    <w:rPr>
      <w:rFonts w:ascii="Calibri Light" w:hAnsi="Calibri Light"/>
      <w:i/>
      <w:iCs/>
      <w:color w:val="272727"/>
      <w:sz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422">
      <w:bodyDiv w:val="1"/>
      <w:marLeft w:val="0"/>
      <w:marRight w:val="0"/>
      <w:marTop w:val="0"/>
      <w:marBottom w:val="0"/>
      <w:divBdr>
        <w:top w:val="none" w:sz="0" w:space="0" w:color="auto"/>
        <w:left w:val="none" w:sz="0" w:space="0" w:color="auto"/>
        <w:bottom w:val="none" w:sz="0" w:space="0" w:color="auto"/>
        <w:right w:val="none" w:sz="0" w:space="0" w:color="auto"/>
      </w:divBdr>
    </w:div>
    <w:div w:id="25257254">
      <w:bodyDiv w:val="1"/>
      <w:marLeft w:val="0"/>
      <w:marRight w:val="0"/>
      <w:marTop w:val="0"/>
      <w:marBottom w:val="0"/>
      <w:divBdr>
        <w:top w:val="none" w:sz="0" w:space="0" w:color="auto"/>
        <w:left w:val="none" w:sz="0" w:space="0" w:color="auto"/>
        <w:bottom w:val="none" w:sz="0" w:space="0" w:color="auto"/>
        <w:right w:val="none" w:sz="0" w:space="0" w:color="auto"/>
      </w:divBdr>
    </w:div>
    <w:div w:id="140385958">
      <w:bodyDiv w:val="1"/>
      <w:marLeft w:val="0"/>
      <w:marRight w:val="0"/>
      <w:marTop w:val="0"/>
      <w:marBottom w:val="0"/>
      <w:divBdr>
        <w:top w:val="none" w:sz="0" w:space="0" w:color="auto"/>
        <w:left w:val="none" w:sz="0" w:space="0" w:color="auto"/>
        <w:bottom w:val="none" w:sz="0" w:space="0" w:color="auto"/>
        <w:right w:val="none" w:sz="0" w:space="0" w:color="auto"/>
      </w:divBdr>
    </w:div>
    <w:div w:id="185795086">
      <w:bodyDiv w:val="1"/>
      <w:marLeft w:val="0"/>
      <w:marRight w:val="0"/>
      <w:marTop w:val="0"/>
      <w:marBottom w:val="0"/>
      <w:divBdr>
        <w:top w:val="none" w:sz="0" w:space="0" w:color="auto"/>
        <w:left w:val="none" w:sz="0" w:space="0" w:color="auto"/>
        <w:bottom w:val="none" w:sz="0" w:space="0" w:color="auto"/>
        <w:right w:val="none" w:sz="0" w:space="0" w:color="auto"/>
      </w:divBdr>
    </w:div>
    <w:div w:id="383408670">
      <w:bodyDiv w:val="1"/>
      <w:marLeft w:val="0"/>
      <w:marRight w:val="0"/>
      <w:marTop w:val="0"/>
      <w:marBottom w:val="0"/>
      <w:divBdr>
        <w:top w:val="none" w:sz="0" w:space="0" w:color="auto"/>
        <w:left w:val="none" w:sz="0" w:space="0" w:color="auto"/>
        <w:bottom w:val="none" w:sz="0" w:space="0" w:color="auto"/>
        <w:right w:val="none" w:sz="0" w:space="0" w:color="auto"/>
      </w:divBdr>
    </w:div>
    <w:div w:id="468670235">
      <w:bodyDiv w:val="1"/>
      <w:marLeft w:val="0"/>
      <w:marRight w:val="0"/>
      <w:marTop w:val="0"/>
      <w:marBottom w:val="0"/>
      <w:divBdr>
        <w:top w:val="none" w:sz="0" w:space="0" w:color="auto"/>
        <w:left w:val="none" w:sz="0" w:space="0" w:color="auto"/>
        <w:bottom w:val="none" w:sz="0" w:space="0" w:color="auto"/>
        <w:right w:val="none" w:sz="0" w:space="0" w:color="auto"/>
      </w:divBdr>
    </w:div>
    <w:div w:id="473068004">
      <w:bodyDiv w:val="1"/>
      <w:marLeft w:val="0"/>
      <w:marRight w:val="0"/>
      <w:marTop w:val="0"/>
      <w:marBottom w:val="0"/>
      <w:divBdr>
        <w:top w:val="none" w:sz="0" w:space="0" w:color="auto"/>
        <w:left w:val="none" w:sz="0" w:space="0" w:color="auto"/>
        <w:bottom w:val="none" w:sz="0" w:space="0" w:color="auto"/>
        <w:right w:val="none" w:sz="0" w:space="0" w:color="auto"/>
      </w:divBdr>
    </w:div>
    <w:div w:id="476338104">
      <w:bodyDiv w:val="1"/>
      <w:marLeft w:val="0"/>
      <w:marRight w:val="0"/>
      <w:marTop w:val="0"/>
      <w:marBottom w:val="0"/>
      <w:divBdr>
        <w:top w:val="none" w:sz="0" w:space="0" w:color="auto"/>
        <w:left w:val="none" w:sz="0" w:space="0" w:color="auto"/>
        <w:bottom w:val="none" w:sz="0" w:space="0" w:color="auto"/>
        <w:right w:val="none" w:sz="0" w:space="0" w:color="auto"/>
      </w:divBdr>
    </w:div>
    <w:div w:id="506601887">
      <w:bodyDiv w:val="1"/>
      <w:marLeft w:val="0"/>
      <w:marRight w:val="0"/>
      <w:marTop w:val="0"/>
      <w:marBottom w:val="0"/>
      <w:divBdr>
        <w:top w:val="none" w:sz="0" w:space="0" w:color="auto"/>
        <w:left w:val="none" w:sz="0" w:space="0" w:color="auto"/>
        <w:bottom w:val="none" w:sz="0" w:space="0" w:color="auto"/>
        <w:right w:val="none" w:sz="0" w:space="0" w:color="auto"/>
      </w:divBdr>
    </w:div>
    <w:div w:id="523251082">
      <w:bodyDiv w:val="1"/>
      <w:marLeft w:val="0"/>
      <w:marRight w:val="0"/>
      <w:marTop w:val="0"/>
      <w:marBottom w:val="0"/>
      <w:divBdr>
        <w:top w:val="none" w:sz="0" w:space="0" w:color="auto"/>
        <w:left w:val="none" w:sz="0" w:space="0" w:color="auto"/>
        <w:bottom w:val="none" w:sz="0" w:space="0" w:color="auto"/>
        <w:right w:val="none" w:sz="0" w:space="0" w:color="auto"/>
      </w:divBdr>
    </w:div>
    <w:div w:id="614291305">
      <w:bodyDiv w:val="1"/>
      <w:marLeft w:val="0"/>
      <w:marRight w:val="0"/>
      <w:marTop w:val="0"/>
      <w:marBottom w:val="0"/>
      <w:divBdr>
        <w:top w:val="none" w:sz="0" w:space="0" w:color="auto"/>
        <w:left w:val="none" w:sz="0" w:space="0" w:color="auto"/>
        <w:bottom w:val="none" w:sz="0" w:space="0" w:color="auto"/>
        <w:right w:val="none" w:sz="0" w:space="0" w:color="auto"/>
      </w:divBdr>
    </w:div>
    <w:div w:id="698314100">
      <w:bodyDiv w:val="1"/>
      <w:marLeft w:val="0"/>
      <w:marRight w:val="0"/>
      <w:marTop w:val="0"/>
      <w:marBottom w:val="0"/>
      <w:divBdr>
        <w:top w:val="none" w:sz="0" w:space="0" w:color="auto"/>
        <w:left w:val="none" w:sz="0" w:space="0" w:color="auto"/>
        <w:bottom w:val="none" w:sz="0" w:space="0" w:color="auto"/>
        <w:right w:val="none" w:sz="0" w:space="0" w:color="auto"/>
      </w:divBdr>
    </w:div>
    <w:div w:id="727806571">
      <w:bodyDiv w:val="1"/>
      <w:marLeft w:val="0"/>
      <w:marRight w:val="0"/>
      <w:marTop w:val="0"/>
      <w:marBottom w:val="0"/>
      <w:divBdr>
        <w:top w:val="none" w:sz="0" w:space="0" w:color="auto"/>
        <w:left w:val="none" w:sz="0" w:space="0" w:color="auto"/>
        <w:bottom w:val="none" w:sz="0" w:space="0" w:color="auto"/>
        <w:right w:val="none" w:sz="0" w:space="0" w:color="auto"/>
      </w:divBdr>
    </w:div>
    <w:div w:id="792942075">
      <w:bodyDiv w:val="1"/>
      <w:marLeft w:val="0"/>
      <w:marRight w:val="0"/>
      <w:marTop w:val="0"/>
      <w:marBottom w:val="0"/>
      <w:divBdr>
        <w:top w:val="none" w:sz="0" w:space="0" w:color="auto"/>
        <w:left w:val="none" w:sz="0" w:space="0" w:color="auto"/>
        <w:bottom w:val="none" w:sz="0" w:space="0" w:color="auto"/>
        <w:right w:val="none" w:sz="0" w:space="0" w:color="auto"/>
      </w:divBdr>
    </w:div>
    <w:div w:id="801659024">
      <w:bodyDiv w:val="1"/>
      <w:marLeft w:val="0"/>
      <w:marRight w:val="0"/>
      <w:marTop w:val="0"/>
      <w:marBottom w:val="0"/>
      <w:divBdr>
        <w:top w:val="none" w:sz="0" w:space="0" w:color="auto"/>
        <w:left w:val="none" w:sz="0" w:space="0" w:color="auto"/>
        <w:bottom w:val="none" w:sz="0" w:space="0" w:color="auto"/>
        <w:right w:val="none" w:sz="0" w:space="0" w:color="auto"/>
      </w:divBdr>
    </w:div>
    <w:div w:id="868571292">
      <w:bodyDiv w:val="1"/>
      <w:marLeft w:val="0"/>
      <w:marRight w:val="0"/>
      <w:marTop w:val="0"/>
      <w:marBottom w:val="0"/>
      <w:divBdr>
        <w:top w:val="none" w:sz="0" w:space="0" w:color="auto"/>
        <w:left w:val="none" w:sz="0" w:space="0" w:color="auto"/>
        <w:bottom w:val="none" w:sz="0" w:space="0" w:color="auto"/>
        <w:right w:val="none" w:sz="0" w:space="0" w:color="auto"/>
      </w:divBdr>
    </w:div>
    <w:div w:id="875384561">
      <w:bodyDiv w:val="1"/>
      <w:marLeft w:val="0"/>
      <w:marRight w:val="0"/>
      <w:marTop w:val="0"/>
      <w:marBottom w:val="0"/>
      <w:divBdr>
        <w:top w:val="none" w:sz="0" w:space="0" w:color="auto"/>
        <w:left w:val="none" w:sz="0" w:space="0" w:color="auto"/>
        <w:bottom w:val="none" w:sz="0" w:space="0" w:color="auto"/>
        <w:right w:val="none" w:sz="0" w:space="0" w:color="auto"/>
      </w:divBdr>
    </w:div>
    <w:div w:id="990980603">
      <w:bodyDiv w:val="1"/>
      <w:marLeft w:val="0"/>
      <w:marRight w:val="0"/>
      <w:marTop w:val="0"/>
      <w:marBottom w:val="0"/>
      <w:divBdr>
        <w:top w:val="none" w:sz="0" w:space="0" w:color="auto"/>
        <w:left w:val="none" w:sz="0" w:space="0" w:color="auto"/>
        <w:bottom w:val="none" w:sz="0" w:space="0" w:color="auto"/>
        <w:right w:val="none" w:sz="0" w:space="0" w:color="auto"/>
      </w:divBdr>
    </w:div>
    <w:div w:id="1002705424">
      <w:bodyDiv w:val="1"/>
      <w:marLeft w:val="0"/>
      <w:marRight w:val="0"/>
      <w:marTop w:val="0"/>
      <w:marBottom w:val="0"/>
      <w:divBdr>
        <w:top w:val="none" w:sz="0" w:space="0" w:color="auto"/>
        <w:left w:val="none" w:sz="0" w:space="0" w:color="auto"/>
        <w:bottom w:val="none" w:sz="0" w:space="0" w:color="auto"/>
        <w:right w:val="none" w:sz="0" w:space="0" w:color="auto"/>
      </w:divBdr>
    </w:div>
    <w:div w:id="1061640023">
      <w:bodyDiv w:val="1"/>
      <w:marLeft w:val="0"/>
      <w:marRight w:val="0"/>
      <w:marTop w:val="0"/>
      <w:marBottom w:val="0"/>
      <w:divBdr>
        <w:top w:val="none" w:sz="0" w:space="0" w:color="auto"/>
        <w:left w:val="none" w:sz="0" w:space="0" w:color="auto"/>
        <w:bottom w:val="none" w:sz="0" w:space="0" w:color="auto"/>
        <w:right w:val="none" w:sz="0" w:space="0" w:color="auto"/>
      </w:divBdr>
    </w:div>
    <w:div w:id="1076050674">
      <w:bodyDiv w:val="1"/>
      <w:marLeft w:val="0"/>
      <w:marRight w:val="0"/>
      <w:marTop w:val="0"/>
      <w:marBottom w:val="0"/>
      <w:divBdr>
        <w:top w:val="none" w:sz="0" w:space="0" w:color="auto"/>
        <w:left w:val="none" w:sz="0" w:space="0" w:color="auto"/>
        <w:bottom w:val="none" w:sz="0" w:space="0" w:color="auto"/>
        <w:right w:val="none" w:sz="0" w:space="0" w:color="auto"/>
      </w:divBdr>
    </w:div>
    <w:div w:id="1251886708">
      <w:bodyDiv w:val="1"/>
      <w:marLeft w:val="0"/>
      <w:marRight w:val="0"/>
      <w:marTop w:val="0"/>
      <w:marBottom w:val="0"/>
      <w:divBdr>
        <w:top w:val="none" w:sz="0" w:space="0" w:color="auto"/>
        <w:left w:val="none" w:sz="0" w:space="0" w:color="auto"/>
        <w:bottom w:val="none" w:sz="0" w:space="0" w:color="auto"/>
        <w:right w:val="none" w:sz="0" w:space="0" w:color="auto"/>
      </w:divBdr>
    </w:div>
    <w:div w:id="1297487816">
      <w:bodyDiv w:val="1"/>
      <w:marLeft w:val="0"/>
      <w:marRight w:val="0"/>
      <w:marTop w:val="0"/>
      <w:marBottom w:val="0"/>
      <w:divBdr>
        <w:top w:val="none" w:sz="0" w:space="0" w:color="auto"/>
        <w:left w:val="none" w:sz="0" w:space="0" w:color="auto"/>
        <w:bottom w:val="none" w:sz="0" w:space="0" w:color="auto"/>
        <w:right w:val="none" w:sz="0" w:space="0" w:color="auto"/>
      </w:divBdr>
    </w:div>
    <w:div w:id="1311712246">
      <w:bodyDiv w:val="1"/>
      <w:marLeft w:val="0"/>
      <w:marRight w:val="0"/>
      <w:marTop w:val="0"/>
      <w:marBottom w:val="0"/>
      <w:divBdr>
        <w:top w:val="none" w:sz="0" w:space="0" w:color="auto"/>
        <w:left w:val="none" w:sz="0" w:space="0" w:color="auto"/>
        <w:bottom w:val="none" w:sz="0" w:space="0" w:color="auto"/>
        <w:right w:val="none" w:sz="0" w:space="0" w:color="auto"/>
      </w:divBdr>
    </w:div>
    <w:div w:id="1387149112">
      <w:bodyDiv w:val="1"/>
      <w:marLeft w:val="0"/>
      <w:marRight w:val="0"/>
      <w:marTop w:val="0"/>
      <w:marBottom w:val="0"/>
      <w:divBdr>
        <w:top w:val="none" w:sz="0" w:space="0" w:color="auto"/>
        <w:left w:val="none" w:sz="0" w:space="0" w:color="auto"/>
        <w:bottom w:val="none" w:sz="0" w:space="0" w:color="auto"/>
        <w:right w:val="none" w:sz="0" w:space="0" w:color="auto"/>
      </w:divBdr>
    </w:div>
    <w:div w:id="1570575896">
      <w:bodyDiv w:val="1"/>
      <w:marLeft w:val="0"/>
      <w:marRight w:val="0"/>
      <w:marTop w:val="0"/>
      <w:marBottom w:val="0"/>
      <w:divBdr>
        <w:top w:val="none" w:sz="0" w:space="0" w:color="auto"/>
        <w:left w:val="none" w:sz="0" w:space="0" w:color="auto"/>
        <w:bottom w:val="none" w:sz="0" w:space="0" w:color="auto"/>
        <w:right w:val="none" w:sz="0" w:space="0" w:color="auto"/>
      </w:divBdr>
    </w:div>
    <w:div w:id="1674406726">
      <w:bodyDiv w:val="1"/>
      <w:marLeft w:val="0"/>
      <w:marRight w:val="0"/>
      <w:marTop w:val="0"/>
      <w:marBottom w:val="0"/>
      <w:divBdr>
        <w:top w:val="none" w:sz="0" w:space="0" w:color="auto"/>
        <w:left w:val="none" w:sz="0" w:space="0" w:color="auto"/>
        <w:bottom w:val="none" w:sz="0" w:space="0" w:color="auto"/>
        <w:right w:val="none" w:sz="0" w:space="0" w:color="auto"/>
      </w:divBdr>
    </w:div>
    <w:div w:id="1690521965">
      <w:bodyDiv w:val="1"/>
      <w:marLeft w:val="0"/>
      <w:marRight w:val="0"/>
      <w:marTop w:val="0"/>
      <w:marBottom w:val="0"/>
      <w:divBdr>
        <w:top w:val="none" w:sz="0" w:space="0" w:color="auto"/>
        <w:left w:val="none" w:sz="0" w:space="0" w:color="auto"/>
        <w:bottom w:val="none" w:sz="0" w:space="0" w:color="auto"/>
        <w:right w:val="none" w:sz="0" w:space="0" w:color="auto"/>
      </w:divBdr>
    </w:div>
    <w:div w:id="1734085242">
      <w:bodyDiv w:val="1"/>
      <w:marLeft w:val="0"/>
      <w:marRight w:val="0"/>
      <w:marTop w:val="348"/>
      <w:marBottom w:val="348"/>
      <w:divBdr>
        <w:top w:val="none" w:sz="0" w:space="0" w:color="auto"/>
        <w:left w:val="none" w:sz="0" w:space="0" w:color="auto"/>
        <w:bottom w:val="none" w:sz="0" w:space="0" w:color="auto"/>
        <w:right w:val="none" w:sz="0" w:space="0" w:color="auto"/>
      </w:divBdr>
      <w:divsChild>
        <w:div w:id="692995975">
          <w:marLeft w:val="0"/>
          <w:marRight w:val="0"/>
          <w:marTop w:val="0"/>
          <w:marBottom w:val="0"/>
          <w:divBdr>
            <w:top w:val="none" w:sz="0" w:space="0" w:color="auto"/>
            <w:left w:val="none" w:sz="0" w:space="0" w:color="auto"/>
            <w:bottom w:val="none" w:sz="0" w:space="0" w:color="auto"/>
            <w:right w:val="none" w:sz="0" w:space="0" w:color="auto"/>
          </w:divBdr>
          <w:divsChild>
            <w:div w:id="110376171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71663606">
      <w:bodyDiv w:val="1"/>
      <w:marLeft w:val="0"/>
      <w:marRight w:val="0"/>
      <w:marTop w:val="0"/>
      <w:marBottom w:val="0"/>
      <w:divBdr>
        <w:top w:val="none" w:sz="0" w:space="0" w:color="auto"/>
        <w:left w:val="none" w:sz="0" w:space="0" w:color="auto"/>
        <w:bottom w:val="none" w:sz="0" w:space="0" w:color="auto"/>
        <w:right w:val="none" w:sz="0" w:space="0" w:color="auto"/>
      </w:divBdr>
    </w:div>
    <w:div w:id="1805922309">
      <w:bodyDiv w:val="1"/>
      <w:marLeft w:val="0"/>
      <w:marRight w:val="0"/>
      <w:marTop w:val="0"/>
      <w:marBottom w:val="0"/>
      <w:divBdr>
        <w:top w:val="none" w:sz="0" w:space="0" w:color="auto"/>
        <w:left w:val="none" w:sz="0" w:space="0" w:color="auto"/>
        <w:bottom w:val="none" w:sz="0" w:space="0" w:color="auto"/>
        <w:right w:val="none" w:sz="0" w:space="0" w:color="auto"/>
      </w:divBdr>
    </w:div>
    <w:div w:id="1818300698">
      <w:bodyDiv w:val="1"/>
      <w:marLeft w:val="0"/>
      <w:marRight w:val="0"/>
      <w:marTop w:val="0"/>
      <w:marBottom w:val="0"/>
      <w:divBdr>
        <w:top w:val="none" w:sz="0" w:space="0" w:color="auto"/>
        <w:left w:val="none" w:sz="0" w:space="0" w:color="auto"/>
        <w:bottom w:val="none" w:sz="0" w:space="0" w:color="auto"/>
        <w:right w:val="none" w:sz="0" w:space="0" w:color="auto"/>
      </w:divBdr>
      <w:divsChild>
        <w:div w:id="917985929">
          <w:marLeft w:val="0"/>
          <w:marRight w:val="0"/>
          <w:marTop w:val="0"/>
          <w:marBottom w:val="0"/>
          <w:divBdr>
            <w:top w:val="none" w:sz="0" w:space="0" w:color="auto"/>
            <w:left w:val="none" w:sz="0" w:space="0" w:color="auto"/>
            <w:bottom w:val="none" w:sz="0" w:space="0" w:color="auto"/>
            <w:right w:val="none" w:sz="0" w:space="0" w:color="auto"/>
          </w:divBdr>
          <w:divsChild>
            <w:div w:id="1301224161">
              <w:marLeft w:val="0"/>
              <w:marRight w:val="0"/>
              <w:marTop w:val="0"/>
              <w:marBottom w:val="0"/>
              <w:divBdr>
                <w:top w:val="none" w:sz="0" w:space="0" w:color="auto"/>
                <w:left w:val="none" w:sz="0" w:space="0" w:color="auto"/>
                <w:bottom w:val="none" w:sz="0" w:space="0" w:color="auto"/>
                <w:right w:val="none" w:sz="0" w:space="0" w:color="auto"/>
              </w:divBdr>
              <w:divsChild>
                <w:div w:id="1053040818">
                  <w:marLeft w:val="0"/>
                  <w:marRight w:val="0"/>
                  <w:marTop w:val="0"/>
                  <w:marBottom w:val="0"/>
                  <w:divBdr>
                    <w:top w:val="none" w:sz="0" w:space="0" w:color="auto"/>
                    <w:left w:val="none" w:sz="0" w:space="0" w:color="auto"/>
                    <w:bottom w:val="none" w:sz="0" w:space="0" w:color="auto"/>
                    <w:right w:val="none" w:sz="0" w:space="0" w:color="auto"/>
                  </w:divBdr>
                  <w:divsChild>
                    <w:div w:id="1576626205">
                      <w:marLeft w:val="0"/>
                      <w:marRight w:val="0"/>
                      <w:marTop w:val="0"/>
                      <w:marBottom w:val="0"/>
                      <w:divBdr>
                        <w:top w:val="none" w:sz="0" w:space="0" w:color="auto"/>
                        <w:left w:val="single" w:sz="6" w:space="15" w:color="C0C0C0"/>
                        <w:bottom w:val="none" w:sz="0" w:space="0" w:color="auto"/>
                        <w:right w:val="none" w:sz="0" w:space="0" w:color="auto"/>
                      </w:divBdr>
                    </w:div>
                  </w:divsChild>
                </w:div>
              </w:divsChild>
            </w:div>
          </w:divsChild>
        </w:div>
      </w:divsChild>
    </w:div>
    <w:div w:id="1821190364">
      <w:bodyDiv w:val="1"/>
      <w:marLeft w:val="0"/>
      <w:marRight w:val="0"/>
      <w:marTop w:val="0"/>
      <w:marBottom w:val="0"/>
      <w:divBdr>
        <w:top w:val="none" w:sz="0" w:space="0" w:color="auto"/>
        <w:left w:val="none" w:sz="0" w:space="0" w:color="auto"/>
        <w:bottom w:val="none" w:sz="0" w:space="0" w:color="auto"/>
        <w:right w:val="none" w:sz="0" w:space="0" w:color="auto"/>
      </w:divBdr>
    </w:div>
    <w:div w:id="1845051741">
      <w:bodyDiv w:val="1"/>
      <w:marLeft w:val="0"/>
      <w:marRight w:val="0"/>
      <w:marTop w:val="0"/>
      <w:marBottom w:val="0"/>
      <w:divBdr>
        <w:top w:val="none" w:sz="0" w:space="0" w:color="auto"/>
        <w:left w:val="none" w:sz="0" w:space="0" w:color="auto"/>
        <w:bottom w:val="none" w:sz="0" w:space="0" w:color="auto"/>
        <w:right w:val="none" w:sz="0" w:space="0" w:color="auto"/>
      </w:divBdr>
    </w:div>
    <w:div w:id="1887642479">
      <w:bodyDiv w:val="1"/>
      <w:marLeft w:val="0"/>
      <w:marRight w:val="0"/>
      <w:marTop w:val="0"/>
      <w:marBottom w:val="0"/>
      <w:divBdr>
        <w:top w:val="none" w:sz="0" w:space="0" w:color="auto"/>
        <w:left w:val="none" w:sz="0" w:space="0" w:color="auto"/>
        <w:bottom w:val="none" w:sz="0" w:space="0" w:color="auto"/>
        <w:right w:val="none" w:sz="0" w:space="0" w:color="auto"/>
      </w:divBdr>
    </w:div>
    <w:div w:id="2003074168">
      <w:bodyDiv w:val="1"/>
      <w:marLeft w:val="0"/>
      <w:marRight w:val="0"/>
      <w:marTop w:val="0"/>
      <w:marBottom w:val="0"/>
      <w:divBdr>
        <w:top w:val="none" w:sz="0" w:space="0" w:color="auto"/>
        <w:left w:val="none" w:sz="0" w:space="0" w:color="auto"/>
        <w:bottom w:val="none" w:sz="0" w:space="0" w:color="auto"/>
        <w:right w:val="none" w:sz="0" w:space="0" w:color="auto"/>
      </w:divBdr>
    </w:div>
    <w:div w:id="2009946103">
      <w:bodyDiv w:val="1"/>
      <w:marLeft w:val="0"/>
      <w:marRight w:val="0"/>
      <w:marTop w:val="0"/>
      <w:marBottom w:val="0"/>
      <w:divBdr>
        <w:top w:val="none" w:sz="0" w:space="0" w:color="auto"/>
        <w:left w:val="none" w:sz="0" w:space="0" w:color="auto"/>
        <w:bottom w:val="none" w:sz="0" w:space="0" w:color="auto"/>
        <w:right w:val="none" w:sz="0" w:space="0" w:color="auto"/>
      </w:divBdr>
    </w:div>
    <w:div w:id="2036465692">
      <w:bodyDiv w:val="1"/>
      <w:marLeft w:val="0"/>
      <w:marRight w:val="0"/>
      <w:marTop w:val="0"/>
      <w:marBottom w:val="0"/>
      <w:divBdr>
        <w:top w:val="none" w:sz="0" w:space="0" w:color="auto"/>
        <w:left w:val="none" w:sz="0" w:space="0" w:color="auto"/>
        <w:bottom w:val="none" w:sz="0" w:space="0" w:color="auto"/>
        <w:right w:val="none" w:sz="0" w:space="0" w:color="auto"/>
      </w:divBdr>
    </w:div>
    <w:div w:id="2081369253">
      <w:bodyDiv w:val="1"/>
      <w:marLeft w:val="0"/>
      <w:marRight w:val="0"/>
      <w:marTop w:val="0"/>
      <w:marBottom w:val="0"/>
      <w:divBdr>
        <w:top w:val="none" w:sz="0" w:space="0" w:color="auto"/>
        <w:left w:val="none" w:sz="0" w:space="0" w:color="auto"/>
        <w:bottom w:val="none" w:sz="0" w:space="0" w:color="auto"/>
        <w:right w:val="none" w:sz="0" w:space="0" w:color="auto"/>
      </w:divBdr>
      <w:divsChild>
        <w:div w:id="100151663">
          <w:marLeft w:val="0"/>
          <w:marRight w:val="0"/>
          <w:marTop w:val="0"/>
          <w:marBottom w:val="0"/>
          <w:divBdr>
            <w:top w:val="none" w:sz="0" w:space="0" w:color="auto"/>
            <w:left w:val="none" w:sz="0" w:space="0" w:color="auto"/>
            <w:bottom w:val="none" w:sz="0" w:space="0" w:color="auto"/>
            <w:right w:val="none" w:sz="0" w:space="0" w:color="auto"/>
          </w:divBdr>
          <w:divsChild>
            <w:div w:id="1575048128">
              <w:marLeft w:val="0"/>
              <w:marRight w:val="0"/>
              <w:marTop w:val="0"/>
              <w:marBottom w:val="0"/>
              <w:divBdr>
                <w:top w:val="none" w:sz="0" w:space="0" w:color="auto"/>
                <w:left w:val="none" w:sz="0" w:space="0" w:color="auto"/>
                <w:bottom w:val="none" w:sz="0" w:space="0" w:color="auto"/>
                <w:right w:val="none" w:sz="0" w:space="0" w:color="auto"/>
              </w:divBdr>
              <w:divsChild>
                <w:div w:id="11433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4.png"/><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cid:image001.png@01D3ABB1.2956C5B0" TargetMode="External"/><Relationship Id="rId7" Type="http://schemas.openxmlformats.org/officeDocument/2006/relationships/styles" Target="styles.xml"/><Relationship Id="rId12" Type="http://schemas.openxmlformats.org/officeDocument/2006/relationships/hyperlink" Target="https://sp-portaldev.mze.cz/sites/projekty/Projekty/2016_0054_8.xml" TargetMode="External"/><Relationship Id="rId17" Type="http://schemas.openxmlformats.org/officeDocument/2006/relationships/image" Target="media/image3.png"/><Relationship Id="rId25" Type="http://schemas.openxmlformats.org/officeDocument/2006/relationships/hyperlink" Target="https://sp-portaldev.mze.cz/sites/projekty/Projekty/2016_0054_8.xml" TargetMode="External"/><Relationship Id="rId2" Type="http://schemas.openxmlformats.org/officeDocument/2006/relationships/customXml" Target="../customXml/item2.xml"/><Relationship Id="rId16" Type="http://schemas.openxmlformats.org/officeDocument/2006/relationships/image" Target="cid:image008.jpg@01D3BC97.7AFC1220"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List_aplikace_Microsoft_Excel1.xlsx"/><Relationship Id="rId22" Type="http://schemas.openxmlformats.org/officeDocument/2006/relationships/image" Target="media/image7.png"/><Relationship Id="rId27" Type="http://schemas.openxmlformats.org/officeDocument/2006/relationships/package" Target="embeddings/Dokument_aplikace_Microsoft_Word2.docx"/><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3FED1D363E42BB9A705D33C6F23CCD"/>
        <w:category>
          <w:name w:val="Obecné"/>
          <w:gallery w:val="placeholder"/>
        </w:category>
        <w:types>
          <w:type w:val="bbPlcHdr"/>
        </w:types>
        <w:behaviors>
          <w:behavior w:val="content"/>
        </w:behaviors>
        <w:guid w:val="{EBC9F28F-4858-4731-B060-37419A3F3BEC}"/>
      </w:docPartPr>
      <w:docPartBody>
        <w:p w:rsidR="0088215C" w:rsidRDefault="0085451D" w:rsidP="0085451D">
          <w:pPr>
            <w:pStyle w:val="193FED1D363E42BB9A705D33C6F23CCD"/>
          </w:pPr>
          <w:r w:rsidRPr="00917113">
            <w:rPr>
              <w:rStyle w:val="Zstupntext"/>
            </w:rPr>
            <w:t>Klikněte sem a zadejte datum.</w:t>
          </w:r>
        </w:p>
      </w:docPartBody>
    </w:docPart>
    <w:docPart>
      <w:docPartPr>
        <w:name w:val="2C87B0153D2D42E58F1CF452EDE45E6F"/>
        <w:category>
          <w:name w:val="Obecné"/>
          <w:gallery w:val="placeholder"/>
        </w:category>
        <w:types>
          <w:type w:val="bbPlcHdr"/>
        </w:types>
        <w:behaviors>
          <w:behavior w:val="content"/>
        </w:behaviors>
        <w:guid w:val="{2652AA31-414B-4C9E-817A-C8C50E1D6788}"/>
      </w:docPartPr>
      <w:docPartBody>
        <w:p w:rsidR="0088215C" w:rsidRDefault="0085451D" w:rsidP="0085451D">
          <w:pPr>
            <w:pStyle w:val="2C87B0153D2D42E58F1CF452EDE45E6F"/>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15708"/>
    <w:rsid w:val="00027C28"/>
    <w:rsid w:val="000361DD"/>
    <w:rsid w:val="0004542C"/>
    <w:rsid w:val="000A3EF9"/>
    <w:rsid w:val="00100A74"/>
    <w:rsid w:val="00105C18"/>
    <w:rsid w:val="001227B1"/>
    <w:rsid w:val="00131738"/>
    <w:rsid w:val="00186C71"/>
    <w:rsid w:val="001A3690"/>
    <w:rsid w:val="001B32E8"/>
    <w:rsid w:val="001B56CB"/>
    <w:rsid w:val="001F4596"/>
    <w:rsid w:val="00223E53"/>
    <w:rsid w:val="00260445"/>
    <w:rsid w:val="00282D63"/>
    <w:rsid w:val="00294CCA"/>
    <w:rsid w:val="002E79EB"/>
    <w:rsid w:val="002F2A6E"/>
    <w:rsid w:val="00305F06"/>
    <w:rsid w:val="0032061D"/>
    <w:rsid w:val="00334689"/>
    <w:rsid w:val="003471EF"/>
    <w:rsid w:val="0037109B"/>
    <w:rsid w:val="00372D89"/>
    <w:rsid w:val="003815EA"/>
    <w:rsid w:val="003A6879"/>
    <w:rsid w:val="003A7AA9"/>
    <w:rsid w:val="003B7DF5"/>
    <w:rsid w:val="003E5851"/>
    <w:rsid w:val="00402FE5"/>
    <w:rsid w:val="00416759"/>
    <w:rsid w:val="00447A04"/>
    <w:rsid w:val="00485CBD"/>
    <w:rsid w:val="004B3EFF"/>
    <w:rsid w:val="004B4B76"/>
    <w:rsid w:val="004D2C95"/>
    <w:rsid w:val="004F3C28"/>
    <w:rsid w:val="004F716A"/>
    <w:rsid w:val="00504049"/>
    <w:rsid w:val="00506813"/>
    <w:rsid w:val="0051726F"/>
    <w:rsid w:val="00535D15"/>
    <w:rsid w:val="005965A6"/>
    <w:rsid w:val="005E0702"/>
    <w:rsid w:val="005F343E"/>
    <w:rsid w:val="0063652F"/>
    <w:rsid w:val="0069033B"/>
    <w:rsid w:val="006B466F"/>
    <w:rsid w:val="007260D7"/>
    <w:rsid w:val="007466C0"/>
    <w:rsid w:val="00772047"/>
    <w:rsid w:val="00787074"/>
    <w:rsid w:val="007A3A1F"/>
    <w:rsid w:val="007D6F2A"/>
    <w:rsid w:val="007F3BFB"/>
    <w:rsid w:val="00805408"/>
    <w:rsid w:val="00825873"/>
    <w:rsid w:val="0085451D"/>
    <w:rsid w:val="00854C9B"/>
    <w:rsid w:val="008642B7"/>
    <w:rsid w:val="00874C5B"/>
    <w:rsid w:val="008754C5"/>
    <w:rsid w:val="0088215C"/>
    <w:rsid w:val="008E5E3D"/>
    <w:rsid w:val="008F3D97"/>
    <w:rsid w:val="009071F9"/>
    <w:rsid w:val="00911179"/>
    <w:rsid w:val="00924E02"/>
    <w:rsid w:val="0094584D"/>
    <w:rsid w:val="00963472"/>
    <w:rsid w:val="00975B6D"/>
    <w:rsid w:val="009B795B"/>
    <w:rsid w:val="009C4D06"/>
    <w:rsid w:val="009E23D8"/>
    <w:rsid w:val="009F2CA4"/>
    <w:rsid w:val="009F307A"/>
    <w:rsid w:val="00A2297B"/>
    <w:rsid w:val="00A37519"/>
    <w:rsid w:val="00A9789D"/>
    <w:rsid w:val="00AA188B"/>
    <w:rsid w:val="00AF138C"/>
    <w:rsid w:val="00B23DDF"/>
    <w:rsid w:val="00B26197"/>
    <w:rsid w:val="00B323CC"/>
    <w:rsid w:val="00B766BF"/>
    <w:rsid w:val="00B84E48"/>
    <w:rsid w:val="00BA1A40"/>
    <w:rsid w:val="00BB7BDF"/>
    <w:rsid w:val="00BE476F"/>
    <w:rsid w:val="00BE62CB"/>
    <w:rsid w:val="00C467FB"/>
    <w:rsid w:val="00C52FC8"/>
    <w:rsid w:val="00C53F47"/>
    <w:rsid w:val="00C66F57"/>
    <w:rsid w:val="00C67753"/>
    <w:rsid w:val="00C95C50"/>
    <w:rsid w:val="00CE1B46"/>
    <w:rsid w:val="00CE1C88"/>
    <w:rsid w:val="00D125DC"/>
    <w:rsid w:val="00D2716B"/>
    <w:rsid w:val="00D6604B"/>
    <w:rsid w:val="00D82DBD"/>
    <w:rsid w:val="00D91625"/>
    <w:rsid w:val="00DB3BDB"/>
    <w:rsid w:val="00DE07A9"/>
    <w:rsid w:val="00DE35E2"/>
    <w:rsid w:val="00E3363E"/>
    <w:rsid w:val="00E37843"/>
    <w:rsid w:val="00E46930"/>
    <w:rsid w:val="00E63BBC"/>
    <w:rsid w:val="00EA1058"/>
    <w:rsid w:val="00EC2B4B"/>
    <w:rsid w:val="00ED3756"/>
    <w:rsid w:val="00ED44BD"/>
    <w:rsid w:val="00ED6D56"/>
    <w:rsid w:val="00EF4465"/>
    <w:rsid w:val="00F05CAB"/>
    <w:rsid w:val="00F06909"/>
    <w:rsid w:val="00F23D4A"/>
    <w:rsid w:val="00F4270C"/>
    <w:rsid w:val="00F643F7"/>
    <w:rsid w:val="00F82A16"/>
    <w:rsid w:val="00F843B3"/>
    <w:rsid w:val="00F942D7"/>
    <w:rsid w:val="00FD4D58"/>
    <w:rsid w:val="00FE12B6"/>
    <w:rsid w:val="00FF6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5451D"/>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193FED1D363E42BB9A705D33C6F23CCD">
    <w:name w:val="193FED1D363E42BB9A705D33C6F23CCD"/>
    <w:rsid w:val="0085451D"/>
  </w:style>
  <w:style w:type="paragraph" w:customStyle="1" w:styleId="2C87B0153D2D42E58F1CF452EDE45E6F">
    <w:name w:val="2C87B0153D2D42E58F1CF452EDE45E6F"/>
    <w:rsid w:val="00854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60_ablona xmlns="4d30442c-9d4c-4350-bceb-174ecd34907c">Ano</_x0160_ablona>
    <Stav xmlns="4d30442c-9d4c-4350-bceb-174ecd34907c">Schválen</Stav>
    <_dlc_DocId xmlns="b2e8d78a-d8b5-4242-a604-ff3322b2efb3">RYC5XH453WTX-159-5</_dlc_DocId>
    <Verze_x0020_dok_x002e_ xmlns="4d30442c-9d4c-4350-bceb-174ecd34907c">1.0</Verze_x0020_dok_x002e_>
    <Proces xmlns="4d30442c-9d4c-4350-bceb-174ecd34907c">ChM</Proces>
    <Platnost_x0020_od xmlns="4d30442c-9d4c-4350-bceb-174ecd34907c" xsi:nil="true"/>
    <_dlc_DocIdUrl xmlns="b2e8d78a-d8b5-4242-a604-ff3322b2efb3">
      <Url>https://sp-portal.mze.cz/MZe/Weby MZe/ITSM/_layouts/15/DocIdRedir.aspx?ID=RYC5XH453WTX-159-5</Url>
      <Description>RYC5XH453WTX-159-5</Description>
    </_dlc_DocIdUrl>
    <Typ_x0020_dokumentu xmlns="4d30442c-9d4c-4350-bceb-174ecd34907c">Dokumentace procesů</Typ_x0020_dokumentu>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A62F07C0F09A34B9AD85876E3818178" ma:contentTypeVersion="7" ma:contentTypeDescription="Vytvoří nový dokument" ma:contentTypeScope="" ma:versionID="35715e358b23f908538f8f513e6d8a55">
  <xsd:schema xmlns:xsd="http://www.w3.org/2001/XMLSchema" xmlns:xs="http://www.w3.org/2001/XMLSchema" xmlns:p="http://schemas.microsoft.com/office/2006/metadata/properties" xmlns:ns2="b2e8d78a-d8b5-4242-a604-ff3322b2efb3" xmlns:ns3="4d30442c-9d4c-4350-bceb-174ecd34907c" targetNamespace="http://schemas.microsoft.com/office/2006/metadata/properties" ma:root="true" ma:fieldsID="74fab2e6332792377a0e74235812c58e" ns2:_="" ns3:_="">
    <xsd:import namespace="b2e8d78a-d8b5-4242-a604-ff3322b2efb3"/>
    <xsd:import namespace="4d30442c-9d4c-4350-bceb-174ecd34907c"/>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8d78a-d8b5-4242-a604-ff3322b2efb3" elementFormDefault="qualified">
    <xsd:import namespace="http://schemas.microsoft.com/office/2006/documentManagement/types"/>
    <xsd:import namespace="http://schemas.microsoft.com/office/infopath/2007/PartnerControls"/>
    <xsd:element name="_dlc_DocId" ma:index="7" nillable="true" ma:displayName="Hodnota ID dokumentu" ma:description="Hodnota ID dokumentu přiřazená této položce" ma:internalName="_dlc_DocId" ma:readOnly="true">
      <xsd:simpleType>
        <xsd:restriction base="dms:Text"/>
      </xsd:simpleType>
    </xsd:element>
    <xsd:element name="_dlc_DocIdUrl" ma:index="8" nillable="true" ma:displayName="ID dokumentu" ma:description="Trvalý odkaz na tento dok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30442c-9d4c-4350-bceb-174ecd34907c"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xsd:simpleType>
        <xsd:restriction base="dms:Choice">
          <xsd:enumeration value="Pokyny"/>
          <xsd:enumeration value="Status a Jednací řád"/>
          <xsd:enumeration value="Obecný rámec ITSM"/>
          <xsd:enumeration value="Dokumentace procesů"/>
        </xsd:restriction>
      </xsd:simpleType>
    </xsd:element>
    <xsd:element name="Proces" ma:index="12" nillable="true" ma:displayName="Proces" ma:format="Dropdown" ma:internalName="Proces">
      <xsd:simpleType>
        <xsd:restriction base="dms:Choice">
          <xsd:enumeration value="ChM"/>
          <xsd:enumeration value="PM"/>
          <xsd:enumeration value="RM"/>
          <xsd:enumeration value="IM"/>
          <xsd:enumeration value="RF"/>
          <xsd:enumeration value="KM"/>
        </xsd:restriction>
      </xsd:simpleType>
    </xsd:element>
    <xsd:element name="_x0160_ablona" ma:index="13" ma:displayName="Šablona" ma:default="Ano" ma:format="RadioButtons" ma:internalName="_x0160_ablona">
      <xsd:simpleType>
        <xsd:restriction base="dms:Choice">
          <xsd:enumeration value="Ano"/>
          <xsd:enumeration value="Ne"/>
        </xsd:restriction>
      </xsd:simpleType>
    </xsd:element>
    <xsd:element name="Platnost_x0020_od" ma:index="14" nillable="true" ma:displayName="Platnost od" ma:format="DateOnly" ma:internalName="Platnost_x0020_od">
      <xsd:simpleType>
        <xsd:restriction base="dms:DateTime"/>
      </xsd:simpleType>
    </xsd:element>
    <xsd:element name="Verze_x0020_dok_x002e_" ma:index="15" nillable="true" ma:displayName="Verze dok." ma:internalName="Verze_x0020_dok_x002e_">
      <xsd:simpleType>
        <xsd:restriction base="dms:Text">
          <xsd:maxLength value="10"/>
        </xsd:restriction>
      </xsd:simpleType>
    </xsd:element>
    <xsd:element name="Stav" ma:index="16" ma:displayName="Stav" ma:default="Schválen" ma:format="RadioButtons" ma:internalName="Stav">
      <xsd:simpleType>
        <xsd:restriction base="dms:Choice">
          <xsd:enumeration value="Schválen"/>
          <xsd:enumeration value="Návr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Typ obsahu"/>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C1920-DF4A-4394-8EDC-F3F06AE174C7}">
  <ds:schemaRefs>
    <ds:schemaRef ds:uri="http://schemas.microsoft.com/sharepoint/v3/contenttype/forms"/>
  </ds:schemaRefs>
</ds:datastoreItem>
</file>

<file path=customXml/itemProps2.xml><?xml version="1.0" encoding="utf-8"?>
<ds:datastoreItem xmlns:ds="http://schemas.openxmlformats.org/officeDocument/2006/customXml" ds:itemID="{0163E471-BEF2-47AA-BB14-80B6411FABF4}">
  <ds:schemaRefs>
    <ds:schemaRef ds:uri="http://schemas.microsoft.com/office/2006/metadata/properties"/>
    <ds:schemaRef ds:uri="http://schemas.microsoft.com/office/infopath/2007/PartnerControls"/>
    <ds:schemaRef ds:uri="4d30442c-9d4c-4350-bceb-174ecd34907c"/>
    <ds:schemaRef ds:uri="b2e8d78a-d8b5-4242-a604-ff3322b2efb3"/>
  </ds:schemaRefs>
</ds:datastoreItem>
</file>

<file path=customXml/itemProps3.xml><?xml version="1.0" encoding="utf-8"?>
<ds:datastoreItem xmlns:ds="http://schemas.openxmlformats.org/officeDocument/2006/customXml" ds:itemID="{9E792AB9-F85E-4B02-8E27-D2CA3D2BC25B}">
  <ds:schemaRefs>
    <ds:schemaRef ds:uri="http://schemas.microsoft.com/sharepoint/events"/>
  </ds:schemaRefs>
</ds:datastoreItem>
</file>

<file path=customXml/itemProps4.xml><?xml version="1.0" encoding="utf-8"?>
<ds:datastoreItem xmlns:ds="http://schemas.openxmlformats.org/officeDocument/2006/customXml" ds:itemID="{C21FCE2D-EC7F-4F9A-B32A-B225AF7C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8d78a-d8b5-4242-a604-ff3322b2efb3"/>
    <ds:schemaRef ds:uri="4d30442c-9d4c-4350-bceb-174ecd349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F2E844-A9A9-4B46-8D72-208A9B1A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35</Pages>
  <Words>5446</Words>
  <Characters>32137</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37508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lastModifiedBy>Procházková Božena</cp:lastModifiedBy>
  <cp:revision>2</cp:revision>
  <cp:lastPrinted>2018-10-19T04:20:00Z</cp:lastPrinted>
  <dcterms:created xsi:type="dcterms:W3CDTF">2018-11-07T11:46:00Z</dcterms:created>
  <dcterms:modified xsi:type="dcterms:W3CDTF">2018-11-07T11:46:00Z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0x0101008A62F07C0F09A34B9AD85876E3818178</vt:lpwstr>
  </property>
  <property fmtid="{D5CDD505-2E9C-101B-9397-08002B2CF9AE}" pid="5" name="_dlc_DocIdItemGuid">
    <vt:lpwstr>6d866f88-d56e-4f05-b09c-8e10adb68291</vt:lpwstr>
  </property>
</Properties>
</file>