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F94C7" w14:textId="1888580D" w:rsidR="00DD7C71" w:rsidRDefault="00DD7C71" w:rsidP="00DD7C71">
      <w:pPr>
        <w:pStyle w:val="slo"/>
        <w:tabs>
          <w:tab w:val="right" w:pos="9070"/>
        </w:tabs>
        <w:jc w:val="left"/>
      </w:pPr>
      <w:r>
        <w:rPr>
          <w:noProof/>
        </w:rPr>
        <w:drawing>
          <wp:inline distT="0" distB="0" distL="0" distR="0" wp14:anchorId="0E51158B" wp14:editId="57B423CD">
            <wp:extent cx="1790700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21F">
        <w:tab/>
      </w:r>
    </w:p>
    <w:p w14:paraId="566B7381" w14:textId="77777777" w:rsidR="00DD7C71" w:rsidRPr="00C61E67" w:rsidRDefault="00DD7C71" w:rsidP="00DD7C71">
      <w:pPr>
        <w:pStyle w:val="titul"/>
      </w:pPr>
      <w:r w:rsidRPr="00C61E67">
        <w:t>SMLOUVA O DÍLO</w:t>
      </w:r>
    </w:p>
    <w:p w14:paraId="733AF433" w14:textId="63D2F0FA" w:rsidR="00DD7C71" w:rsidRDefault="00DD7C71" w:rsidP="00DD7C71">
      <w:pPr>
        <w:pStyle w:val="j"/>
      </w:pPr>
      <w:r>
        <w:t xml:space="preserve">č.  </w:t>
      </w:r>
      <w:r w:rsidR="0011406A">
        <w:t>SML0111</w:t>
      </w:r>
      <w:r>
        <w:t>/20</w:t>
      </w:r>
      <w:r w:rsidR="001C3D1B">
        <w:t>18</w:t>
      </w:r>
    </w:p>
    <w:p w14:paraId="37B74EA6" w14:textId="77777777" w:rsidR="00DD7C71" w:rsidRDefault="00094907" w:rsidP="00DD7C71">
      <w:pPr>
        <w:pStyle w:val="ra"/>
      </w:pPr>
      <w:r>
        <w:pict w14:anchorId="53C90772">
          <v:rect id="_x0000_i1025" style="width:453.5pt;height:1.5pt" o:hralign="center" o:hrstd="t" o:hrnoshade="t" o:hr="t" fillcolor="black" stroked="f"/>
        </w:pict>
      </w:r>
    </w:p>
    <w:p w14:paraId="32C07699" w14:textId="77777777" w:rsidR="00B622F3" w:rsidRPr="00390A91" w:rsidRDefault="00B622F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C929996" w14:textId="77777777" w:rsidR="00133BFD" w:rsidRPr="00DD7C71" w:rsidRDefault="00133BFD" w:rsidP="00133BFD">
      <w:pPr>
        <w:tabs>
          <w:tab w:val="left" w:pos="1418"/>
        </w:tabs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Smluvní strany</w:t>
      </w:r>
    </w:p>
    <w:p w14:paraId="3F1AC657" w14:textId="77777777" w:rsidR="00133BFD" w:rsidRPr="00DD7C71" w:rsidRDefault="00133BFD" w:rsidP="00133BFD">
      <w:pPr>
        <w:pStyle w:val="Nadpis2"/>
        <w:ind w:left="0"/>
        <w:rPr>
          <w:rFonts w:cs="Arial"/>
          <w:sz w:val="20"/>
        </w:rPr>
      </w:pPr>
    </w:p>
    <w:p w14:paraId="0137CFF3" w14:textId="77777777" w:rsidR="00133BFD" w:rsidRPr="00DD7C71" w:rsidRDefault="00133BFD" w:rsidP="00133BFD">
      <w:pPr>
        <w:ind w:left="283" w:hanging="283"/>
        <w:rPr>
          <w:rFonts w:cs="Arial"/>
          <w:b/>
          <w:sz w:val="20"/>
          <w:u w:val="single"/>
        </w:rPr>
      </w:pPr>
      <w:r w:rsidRPr="00DD7C71">
        <w:rPr>
          <w:rFonts w:cs="Arial"/>
          <w:b/>
          <w:sz w:val="20"/>
          <w:u w:val="single"/>
        </w:rPr>
        <w:t>Objednatel:</w:t>
      </w:r>
    </w:p>
    <w:p w14:paraId="553156AC" w14:textId="77777777" w:rsidR="00A8635E" w:rsidRPr="00DD7C71" w:rsidRDefault="00F20A00" w:rsidP="00A8635E">
      <w:pPr>
        <w:widowControl w:val="0"/>
        <w:numPr>
          <w:ilvl w:val="12"/>
          <w:numId w:val="0"/>
        </w:numPr>
        <w:spacing w:before="60"/>
        <w:rPr>
          <w:rFonts w:cs="Arial"/>
          <w:b/>
          <w:bCs/>
          <w:sz w:val="20"/>
        </w:rPr>
      </w:pPr>
      <w:r w:rsidRPr="00DD7C71">
        <w:rPr>
          <w:rFonts w:cs="Arial"/>
          <w:b/>
          <w:bCs/>
          <w:sz w:val="20"/>
        </w:rPr>
        <w:t>Ústav zemědělské ekonomiky a informací</w:t>
      </w:r>
    </w:p>
    <w:p w14:paraId="60D6E391" w14:textId="77777777" w:rsidR="00D239A1" w:rsidRPr="00DD7C71" w:rsidRDefault="00D239A1" w:rsidP="00D239A1">
      <w:pPr>
        <w:widowControl w:val="0"/>
        <w:numPr>
          <w:ilvl w:val="12"/>
          <w:numId w:val="0"/>
        </w:numPr>
        <w:rPr>
          <w:rFonts w:cs="Arial"/>
          <w:bCs/>
          <w:sz w:val="20"/>
        </w:rPr>
      </w:pPr>
      <w:r w:rsidRPr="00DD7C71">
        <w:rPr>
          <w:rFonts w:cs="Arial"/>
          <w:bCs/>
          <w:sz w:val="20"/>
        </w:rPr>
        <w:t>státní příspěvková organizace</w:t>
      </w:r>
    </w:p>
    <w:p w14:paraId="2EE52A3D" w14:textId="540F1BFE" w:rsidR="00800E7D" w:rsidRPr="00DD7C71" w:rsidRDefault="00575D90" w:rsidP="00650658"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F618B9" w:rsidRPr="00DD7C71">
        <w:rPr>
          <w:rFonts w:cs="Arial"/>
          <w:sz w:val="20"/>
        </w:rPr>
        <w:t>e sídlem</w:t>
      </w:r>
      <w:r w:rsidR="00800E7D" w:rsidRPr="00DD7C71">
        <w:rPr>
          <w:rFonts w:cs="Arial"/>
          <w:sz w:val="20"/>
        </w:rPr>
        <w:t xml:space="preserve">: </w:t>
      </w:r>
      <w:r w:rsidR="00A8635E" w:rsidRPr="00DD7C71">
        <w:rPr>
          <w:rFonts w:cs="Arial"/>
          <w:sz w:val="20"/>
        </w:rPr>
        <w:tab/>
      </w:r>
      <w:r w:rsidR="00A8635E" w:rsidRPr="00DD7C71">
        <w:rPr>
          <w:rFonts w:cs="Arial"/>
          <w:sz w:val="20"/>
        </w:rPr>
        <w:tab/>
      </w:r>
      <w:r w:rsidR="00F20A00" w:rsidRPr="00DD7C71">
        <w:rPr>
          <w:rFonts w:cs="Arial"/>
          <w:sz w:val="20"/>
        </w:rPr>
        <w:t>Mánesova 1453/75, 120 00 Praha 2</w:t>
      </w:r>
      <w:r w:rsidR="00800E7D" w:rsidRPr="00DD7C71">
        <w:rPr>
          <w:rFonts w:cs="Arial"/>
          <w:sz w:val="20"/>
        </w:rPr>
        <w:t xml:space="preserve"> </w:t>
      </w:r>
    </w:p>
    <w:p w14:paraId="2892239A" w14:textId="1D26BED3" w:rsidR="00A8635E" w:rsidRPr="00DD7C71" w:rsidRDefault="00A8635E" w:rsidP="00A8635E">
      <w:pPr>
        <w:widowControl w:val="0"/>
        <w:numPr>
          <w:ilvl w:val="12"/>
          <w:numId w:val="0"/>
        </w:numPr>
        <w:rPr>
          <w:rFonts w:cs="Arial"/>
          <w:sz w:val="20"/>
        </w:rPr>
      </w:pPr>
      <w:r w:rsidRPr="00DD7C71">
        <w:rPr>
          <w:rFonts w:cs="Arial"/>
          <w:sz w:val="20"/>
        </w:rPr>
        <w:t>IČ</w:t>
      </w:r>
      <w:r w:rsidR="005F0E56">
        <w:rPr>
          <w:rFonts w:cs="Arial"/>
          <w:sz w:val="20"/>
        </w:rPr>
        <w:t>O</w:t>
      </w:r>
      <w:r w:rsidRPr="00DD7C71">
        <w:rPr>
          <w:rFonts w:cs="Arial"/>
          <w:sz w:val="20"/>
        </w:rPr>
        <w:t>:</w:t>
      </w:r>
      <w:r w:rsidRPr="00DD7C71">
        <w:rPr>
          <w:rFonts w:cs="Arial"/>
          <w:sz w:val="20"/>
        </w:rPr>
        <w:tab/>
      </w:r>
      <w:r w:rsidRPr="00DD7C71">
        <w:rPr>
          <w:rFonts w:cs="Arial"/>
          <w:sz w:val="20"/>
        </w:rPr>
        <w:tab/>
      </w:r>
      <w:r w:rsidRPr="00DD7C71">
        <w:rPr>
          <w:rFonts w:cs="Arial"/>
          <w:sz w:val="20"/>
        </w:rPr>
        <w:tab/>
      </w:r>
      <w:r w:rsidR="00F20A00" w:rsidRPr="00DD7C71">
        <w:rPr>
          <w:rFonts w:cs="Arial"/>
          <w:sz w:val="20"/>
        </w:rPr>
        <w:t>00027251</w:t>
      </w:r>
    </w:p>
    <w:p w14:paraId="096CA2B1" w14:textId="77777777" w:rsidR="00A8635E" w:rsidRPr="00DD7C71" w:rsidRDefault="00A8635E" w:rsidP="00A8635E">
      <w:pPr>
        <w:widowControl w:val="0"/>
        <w:numPr>
          <w:ilvl w:val="12"/>
          <w:numId w:val="0"/>
        </w:numPr>
        <w:rPr>
          <w:rFonts w:cs="Arial"/>
          <w:sz w:val="20"/>
        </w:rPr>
      </w:pPr>
      <w:r w:rsidRPr="00DD7C71">
        <w:rPr>
          <w:rFonts w:cs="Arial"/>
          <w:sz w:val="20"/>
        </w:rPr>
        <w:t>DIČ:</w:t>
      </w:r>
      <w:r w:rsidRPr="00DD7C71">
        <w:rPr>
          <w:rFonts w:cs="Arial"/>
          <w:sz w:val="20"/>
        </w:rPr>
        <w:tab/>
      </w:r>
      <w:r w:rsidRPr="00DD7C71">
        <w:rPr>
          <w:rFonts w:cs="Arial"/>
          <w:sz w:val="20"/>
        </w:rPr>
        <w:tab/>
      </w:r>
      <w:r w:rsidRPr="00DD7C71">
        <w:rPr>
          <w:rFonts w:cs="Arial"/>
          <w:sz w:val="20"/>
        </w:rPr>
        <w:tab/>
      </w:r>
      <w:r w:rsidR="00F20A00" w:rsidRPr="00DD7C71">
        <w:rPr>
          <w:rFonts w:cs="Arial"/>
          <w:sz w:val="20"/>
        </w:rPr>
        <w:t>CZ00027251</w:t>
      </w:r>
    </w:p>
    <w:p w14:paraId="27AA0850" w14:textId="1C94B8D2" w:rsidR="00A8635E" w:rsidRPr="00DD7C71" w:rsidRDefault="00575D90" w:rsidP="00A8635E">
      <w:pPr>
        <w:widowControl w:val="0"/>
        <w:numPr>
          <w:ilvl w:val="12"/>
          <w:numId w:val="0"/>
        </w:numPr>
        <w:rPr>
          <w:rFonts w:cs="Arial"/>
          <w:sz w:val="20"/>
        </w:rPr>
      </w:pPr>
      <w:r>
        <w:rPr>
          <w:rFonts w:cs="Arial"/>
          <w:sz w:val="20"/>
        </w:rPr>
        <w:t>B</w:t>
      </w:r>
      <w:r w:rsidR="00A8635E" w:rsidRPr="00DD7C71">
        <w:rPr>
          <w:rFonts w:cs="Arial"/>
          <w:sz w:val="20"/>
        </w:rPr>
        <w:t>ankovní spojení:</w:t>
      </w:r>
      <w:r w:rsidR="00A8635E" w:rsidRPr="00DD7C71">
        <w:rPr>
          <w:rFonts w:cs="Arial"/>
          <w:sz w:val="20"/>
        </w:rPr>
        <w:tab/>
      </w:r>
      <w:proofErr w:type="spellStart"/>
      <w:r w:rsidR="00094907">
        <w:rPr>
          <w:rFonts w:cs="Arial"/>
          <w:sz w:val="20"/>
        </w:rPr>
        <w:t>xxxxxxxxxx</w:t>
      </w:r>
      <w:proofErr w:type="spellEnd"/>
    </w:p>
    <w:p w14:paraId="410DBEC0" w14:textId="21083F62" w:rsidR="00A8635E" w:rsidRPr="00DD7C71" w:rsidRDefault="00575D90" w:rsidP="00A8635E">
      <w:pPr>
        <w:widowControl w:val="0"/>
        <w:numPr>
          <w:ilvl w:val="12"/>
          <w:numId w:val="0"/>
        </w:numPr>
        <w:rPr>
          <w:rFonts w:cs="Arial"/>
          <w:sz w:val="20"/>
        </w:rPr>
      </w:pPr>
      <w:r>
        <w:rPr>
          <w:rFonts w:cs="Arial"/>
          <w:sz w:val="20"/>
        </w:rPr>
        <w:t>Č</w:t>
      </w:r>
      <w:r w:rsidR="00A8635E" w:rsidRPr="00DD7C71">
        <w:rPr>
          <w:rFonts w:cs="Arial"/>
          <w:sz w:val="20"/>
        </w:rPr>
        <w:t xml:space="preserve">íslo účtu: </w:t>
      </w:r>
      <w:r w:rsidR="00A8635E" w:rsidRPr="00DD7C71">
        <w:rPr>
          <w:rFonts w:cs="Arial"/>
          <w:sz w:val="20"/>
        </w:rPr>
        <w:tab/>
      </w:r>
      <w:r w:rsidR="00A8635E" w:rsidRPr="00DD7C71">
        <w:rPr>
          <w:rFonts w:cs="Arial"/>
          <w:sz w:val="20"/>
        </w:rPr>
        <w:tab/>
      </w:r>
      <w:proofErr w:type="spellStart"/>
      <w:r w:rsidR="00094907">
        <w:rPr>
          <w:rFonts w:cs="Arial"/>
          <w:sz w:val="20"/>
        </w:rPr>
        <w:t>xxxxxxxxxx</w:t>
      </w:r>
      <w:proofErr w:type="spellEnd"/>
      <w:r w:rsidR="003B4720" w:rsidRPr="00DD7C71">
        <w:rPr>
          <w:rFonts w:cs="Arial"/>
          <w:sz w:val="20"/>
        </w:rPr>
        <w:t xml:space="preserve"> </w:t>
      </w:r>
    </w:p>
    <w:p w14:paraId="475BB5D9" w14:textId="620B062B" w:rsidR="00A8635E" w:rsidRPr="00DD7C71" w:rsidRDefault="00575D90" w:rsidP="00A8635E">
      <w:pPr>
        <w:widowControl w:val="0"/>
        <w:numPr>
          <w:ilvl w:val="12"/>
          <w:numId w:val="0"/>
        </w:numPr>
        <w:rPr>
          <w:rFonts w:cs="Arial"/>
          <w:sz w:val="20"/>
        </w:rPr>
      </w:pPr>
      <w:r>
        <w:rPr>
          <w:rFonts w:cs="Arial"/>
          <w:sz w:val="20"/>
        </w:rPr>
        <w:t>Z</w:t>
      </w:r>
      <w:r w:rsidR="00F20A00" w:rsidRPr="00DD7C71">
        <w:rPr>
          <w:rFonts w:cs="Arial"/>
          <w:sz w:val="20"/>
        </w:rPr>
        <w:t>astoupený</w:t>
      </w:r>
      <w:r w:rsidR="00A8635E" w:rsidRPr="00DD7C71">
        <w:rPr>
          <w:rFonts w:cs="Arial"/>
          <w:sz w:val="20"/>
        </w:rPr>
        <w:t>:</w:t>
      </w:r>
      <w:r w:rsidR="00F20A00" w:rsidRPr="00DD7C71">
        <w:rPr>
          <w:rFonts w:cs="Arial"/>
          <w:sz w:val="20"/>
        </w:rPr>
        <w:tab/>
      </w:r>
      <w:r w:rsidR="00A8635E" w:rsidRPr="00DD7C71">
        <w:rPr>
          <w:rFonts w:cs="Arial"/>
          <w:sz w:val="20"/>
        </w:rPr>
        <w:tab/>
      </w:r>
      <w:r w:rsidR="00F20A00" w:rsidRPr="00DD7C71">
        <w:rPr>
          <w:rFonts w:cs="Arial"/>
          <w:sz w:val="20"/>
        </w:rPr>
        <w:t>Ing. Štěpán</w:t>
      </w:r>
      <w:r w:rsidR="009C2449" w:rsidRPr="00DD7C71">
        <w:rPr>
          <w:rFonts w:cs="Arial"/>
          <w:sz w:val="20"/>
        </w:rPr>
        <w:t>em Kalou</w:t>
      </w:r>
      <w:r w:rsidR="00F20A00" w:rsidRPr="00DD7C71">
        <w:rPr>
          <w:rFonts w:cs="Arial"/>
          <w:sz w:val="20"/>
        </w:rPr>
        <w:t>, MBA, Ph.D., ředitel</w:t>
      </w:r>
      <w:r w:rsidR="00180ED4" w:rsidRPr="00DD7C71">
        <w:rPr>
          <w:rFonts w:cs="Arial"/>
          <w:sz w:val="20"/>
        </w:rPr>
        <w:t>em</w:t>
      </w:r>
    </w:p>
    <w:p w14:paraId="245C2777" w14:textId="03FF17D3" w:rsidR="00A33AE1" w:rsidRPr="00DD7C71" w:rsidRDefault="00575D90" w:rsidP="00A33AE1">
      <w:pPr>
        <w:ind w:left="2124" w:hanging="2124"/>
        <w:rPr>
          <w:rFonts w:cs="Arial"/>
          <w:sz w:val="20"/>
        </w:rPr>
      </w:pPr>
      <w:r>
        <w:rPr>
          <w:rFonts w:cs="Arial"/>
          <w:sz w:val="20"/>
        </w:rPr>
        <w:t>K</w:t>
      </w:r>
      <w:r w:rsidR="00A8635E" w:rsidRPr="00DD7C71">
        <w:rPr>
          <w:rFonts w:cs="Arial"/>
          <w:sz w:val="20"/>
        </w:rPr>
        <w:t>ontaktní osoba:</w:t>
      </w:r>
      <w:r w:rsidR="00A8635E" w:rsidRPr="00DD7C71">
        <w:rPr>
          <w:rFonts w:cs="Arial"/>
          <w:sz w:val="20"/>
        </w:rPr>
        <w:tab/>
      </w:r>
      <w:r w:rsidR="001C4F42" w:rsidRPr="00DD7C71">
        <w:rPr>
          <w:rFonts w:cs="Arial"/>
          <w:sz w:val="20"/>
        </w:rPr>
        <w:t xml:space="preserve">Ing. Vojtěch Karpíšek, </w:t>
      </w:r>
      <w:proofErr w:type="spellStart"/>
      <w:r w:rsidR="00094907">
        <w:rPr>
          <w:rFonts w:cs="Arial"/>
          <w:sz w:val="20"/>
        </w:rPr>
        <w:t>xxxxxxxxxxxxxxxxxxxxxxxxxxxxxxxxxxxx</w:t>
      </w:r>
      <w:proofErr w:type="spellEnd"/>
    </w:p>
    <w:p w14:paraId="2F7A6B8D" w14:textId="2E678CB5" w:rsidR="00133BFD" w:rsidRPr="00DD7C71" w:rsidRDefault="00133BFD" w:rsidP="00650658">
      <w:pPr>
        <w:spacing w:before="120"/>
        <w:ind w:left="284" w:hanging="284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(dále jen "</w:t>
      </w:r>
      <w:r w:rsidR="00791AF2" w:rsidRPr="00DD7C71">
        <w:rPr>
          <w:rFonts w:cs="Arial"/>
          <w:b/>
          <w:sz w:val="20"/>
        </w:rPr>
        <w:t>O</w:t>
      </w:r>
      <w:r w:rsidRPr="00DD7C71">
        <w:rPr>
          <w:rFonts w:cs="Arial"/>
          <w:b/>
          <w:sz w:val="20"/>
        </w:rPr>
        <w:t>bjednatel</w:t>
      </w:r>
      <w:r w:rsidRPr="00DD7C71">
        <w:rPr>
          <w:rFonts w:cs="Arial"/>
          <w:sz w:val="20"/>
        </w:rPr>
        <w:t>")</w:t>
      </w:r>
    </w:p>
    <w:p w14:paraId="067CCF20" w14:textId="06D97868" w:rsidR="00133BFD" w:rsidRDefault="00133BFD" w:rsidP="00133BFD">
      <w:pPr>
        <w:overflowPunct w:val="0"/>
        <w:autoSpaceDE w:val="0"/>
        <w:autoSpaceDN w:val="0"/>
        <w:adjustRightInd w:val="0"/>
        <w:rPr>
          <w:rFonts w:cs="Arial"/>
          <w:sz w:val="20"/>
        </w:rPr>
      </w:pPr>
    </w:p>
    <w:p w14:paraId="7D22BC5D" w14:textId="77777777" w:rsidR="00133BFD" w:rsidRPr="00DD7C71" w:rsidRDefault="00133BFD" w:rsidP="00133BFD">
      <w:pPr>
        <w:overflowPunct w:val="0"/>
        <w:autoSpaceDE w:val="0"/>
        <w:autoSpaceDN w:val="0"/>
        <w:adjustRightInd w:val="0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a</w:t>
      </w:r>
    </w:p>
    <w:p w14:paraId="38A12F66" w14:textId="77777777" w:rsidR="00133BFD" w:rsidRPr="00DD7C71" w:rsidRDefault="00133BFD" w:rsidP="00133BFD">
      <w:pPr>
        <w:overflowPunct w:val="0"/>
        <w:autoSpaceDE w:val="0"/>
        <w:autoSpaceDN w:val="0"/>
        <w:adjustRightInd w:val="0"/>
        <w:rPr>
          <w:rFonts w:cs="Arial"/>
          <w:sz w:val="20"/>
        </w:rPr>
      </w:pPr>
    </w:p>
    <w:p w14:paraId="1AA44063" w14:textId="77777777" w:rsidR="00133BFD" w:rsidRPr="00DD7C71" w:rsidRDefault="00133BFD" w:rsidP="00133BFD">
      <w:pPr>
        <w:overflowPunct w:val="0"/>
        <w:autoSpaceDE w:val="0"/>
        <w:autoSpaceDN w:val="0"/>
        <w:adjustRightInd w:val="0"/>
        <w:rPr>
          <w:rFonts w:cs="Arial"/>
          <w:b/>
          <w:sz w:val="20"/>
          <w:u w:val="single"/>
        </w:rPr>
      </w:pPr>
      <w:r w:rsidRPr="00DD7C71">
        <w:rPr>
          <w:rFonts w:cs="Arial"/>
          <w:b/>
          <w:sz w:val="20"/>
          <w:u w:val="single"/>
        </w:rPr>
        <w:t>Zhotovitel:</w:t>
      </w:r>
    </w:p>
    <w:p w14:paraId="505A5780" w14:textId="77777777" w:rsidR="00CA0830" w:rsidRPr="006D074F" w:rsidRDefault="00CA0830" w:rsidP="00CA0830">
      <w:pPr>
        <w:overflowPunct w:val="0"/>
        <w:autoSpaceDE w:val="0"/>
        <w:autoSpaceDN w:val="0"/>
        <w:adjustRightInd w:val="0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Jetstream</w:t>
      </w:r>
      <w:proofErr w:type="spellEnd"/>
      <w:r>
        <w:rPr>
          <w:rFonts w:cs="Arial"/>
          <w:b/>
          <w:sz w:val="20"/>
        </w:rPr>
        <w:t xml:space="preserve"> Technologies s.r.o.</w:t>
      </w:r>
    </w:p>
    <w:p w14:paraId="34DB9ED8" w14:textId="77777777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>Se sídlem:</w:t>
      </w:r>
      <w:r w:rsidRPr="00580F59">
        <w:rPr>
          <w:rFonts w:cs="Arial"/>
          <w:sz w:val="20"/>
        </w:rPr>
        <w:tab/>
      </w:r>
      <w:r>
        <w:rPr>
          <w:rFonts w:cs="Arial"/>
          <w:sz w:val="20"/>
        </w:rPr>
        <w:tab/>
        <w:t>Kaplická 1141/4, Podolí, 140 00 Praha 4</w:t>
      </w:r>
      <w:r w:rsidRPr="00580F59">
        <w:rPr>
          <w:rFonts w:cs="Arial"/>
          <w:sz w:val="20"/>
        </w:rPr>
        <w:tab/>
      </w:r>
    </w:p>
    <w:p w14:paraId="68699A09" w14:textId="77777777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 xml:space="preserve">IČ: </w:t>
      </w:r>
      <w:r w:rsidRPr="00580F59">
        <w:rPr>
          <w:rFonts w:cs="Arial"/>
          <w:sz w:val="20"/>
        </w:rPr>
        <w:tab/>
      </w:r>
      <w:r w:rsidRPr="00580F59">
        <w:rPr>
          <w:rFonts w:cs="Arial"/>
          <w:sz w:val="20"/>
        </w:rPr>
        <w:tab/>
      </w:r>
      <w:r>
        <w:rPr>
          <w:rFonts w:cs="Arial"/>
          <w:sz w:val="20"/>
        </w:rPr>
        <w:tab/>
        <w:t>28976207</w:t>
      </w:r>
      <w:r w:rsidRPr="00580F59">
        <w:rPr>
          <w:rFonts w:cs="Arial"/>
          <w:sz w:val="20"/>
        </w:rPr>
        <w:tab/>
      </w:r>
    </w:p>
    <w:p w14:paraId="364735BE" w14:textId="77777777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 xml:space="preserve">DIČ: </w:t>
      </w:r>
      <w:r w:rsidRPr="00580F59">
        <w:rPr>
          <w:rFonts w:cs="Arial"/>
          <w:sz w:val="20"/>
        </w:rPr>
        <w:tab/>
      </w:r>
      <w:r w:rsidRPr="00580F59">
        <w:rPr>
          <w:rFonts w:cs="Arial"/>
          <w:sz w:val="20"/>
        </w:rPr>
        <w:tab/>
      </w:r>
      <w:r w:rsidRPr="00580F59">
        <w:rPr>
          <w:rFonts w:cs="Arial"/>
          <w:sz w:val="20"/>
        </w:rPr>
        <w:tab/>
      </w:r>
      <w:r>
        <w:rPr>
          <w:rFonts w:cs="Arial"/>
          <w:sz w:val="20"/>
        </w:rPr>
        <w:t>CZ28976207</w:t>
      </w:r>
    </w:p>
    <w:p w14:paraId="64E59822" w14:textId="77777777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 xml:space="preserve">Zapsaný v obchodním rejstříku vedeném </w:t>
      </w:r>
      <w:r w:rsidRPr="00580F59">
        <w:rPr>
          <w:rFonts w:cs="Arial"/>
          <w:color w:val="000000"/>
          <w:sz w:val="20"/>
        </w:rPr>
        <w:t>Městským soudem v Praze, oddíl</w:t>
      </w:r>
      <w:r>
        <w:rPr>
          <w:rFonts w:cs="Arial"/>
          <w:color w:val="000000"/>
          <w:sz w:val="20"/>
        </w:rPr>
        <w:t xml:space="preserve"> C</w:t>
      </w:r>
      <w:r w:rsidRPr="00580F59">
        <w:rPr>
          <w:rFonts w:cs="Arial"/>
          <w:color w:val="000000"/>
          <w:sz w:val="20"/>
        </w:rPr>
        <w:t xml:space="preserve">, vložka </w:t>
      </w:r>
      <w:r>
        <w:rPr>
          <w:rFonts w:cs="Arial"/>
          <w:color w:val="000000"/>
          <w:sz w:val="20"/>
        </w:rPr>
        <w:t>157216</w:t>
      </w:r>
    </w:p>
    <w:p w14:paraId="570A2F96" w14:textId="16D752AD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>Bankovní spojení:</w:t>
      </w:r>
      <w:r w:rsidRPr="00580F59">
        <w:rPr>
          <w:rFonts w:cs="Arial"/>
          <w:color w:val="000000"/>
          <w:sz w:val="20"/>
        </w:rPr>
        <w:t xml:space="preserve"> </w:t>
      </w:r>
      <w:r w:rsidRPr="00580F59">
        <w:rPr>
          <w:rFonts w:cs="Arial"/>
          <w:color w:val="000000"/>
          <w:sz w:val="20"/>
        </w:rPr>
        <w:tab/>
      </w:r>
      <w:proofErr w:type="spellStart"/>
      <w:r w:rsidR="00094907">
        <w:rPr>
          <w:rFonts w:cs="Arial"/>
          <w:color w:val="000000"/>
          <w:sz w:val="20"/>
        </w:rPr>
        <w:t>xxxxxxxxxxx</w:t>
      </w:r>
      <w:proofErr w:type="spellEnd"/>
    </w:p>
    <w:p w14:paraId="3CD06229" w14:textId="68BD37C6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sz w:val="20"/>
        </w:rPr>
      </w:pPr>
      <w:r w:rsidRPr="00580F59">
        <w:rPr>
          <w:rFonts w:cs="Arial"/>
          <w:sz w:val="20"/>
        </w:rPr>
        <w:t xml:space="preserve">Číslo účtu: </w:t>
      </w:r>
      <w:r w:rsidRPr="00580F59">
        <w:rPr>
          <w:rFonts w:cs="Arial"/>
          <w:sz w:val="20"/>
        </w:rPr>
        <w:tab/>
      </w:r>
      <w:r w:rsidRPr="00580F59">
        <w:rPr>
          <w:rFonts w:cs="Arial"/>
          <w:sz w:val="20"/>
        </w:rPr>
        <w:tab/>
      </w:r>
      <w:proofErr w:type="spellStart"/>
      <w:r w:rsidR="00094907">
        <w:rPr>
          <w:rFonts w:cs="Arial"/>
          <w:sz w:val="20"/>
        </w:rPr>
        <w:t>xxxxxxxxxxx</w:t>
      </w:r>
      <w:proofErr w:type="spellEnd"/>
    </w:p>
    <w:p w14:paraId="2152A27A" w14:textId="77777777" w:rsidR="00CA0830" w:rsidRPr="00580F59" w:rsidRDefault="00CA0830" w:rsidP="00CA0830">
      <w:pPr>
        <w:overflowPunct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580F59">
        <w:rPr>
          <w:rFonts w:cs="Arial"/>
          <w:sz w:val="20"/>
        </w:rPr>
        <w:t xml:space="preserve">Zastoupený: </w:t>
      </w:r>
      <w:r w:rsidRPr="00580F59">
        <w:rPr>
          <w:rFonts w:cs="Arial"/>
          <w:sz w:val="20"/>
        </w:rPr>
        <w:tab/>
      </w:r>
      <w:r w:rsidRPr="00580F59">
        <w:rPr>
          <w:rFonts w:cs="Arial"/>
          <w:sz w:val="20"/>
        </w:rPr>
        <w:tab/>
      </w:r>
      <w:r>
        <w:rPr>
          <w:rFonts w:cs="Arial"/>
          <w:sz w:val="20"/>
        </w:rPr>
        <w:t>Tomášem Vondráčkem, jednatelem</w:t>
      </w:r>
    </w:p>
    <w:p w14:paraId="7A2FE527" w14:textId="54ED086F" w:rsidR="00CA0830" w:rsidRDefault="00CA0830" w:rsidP="00CA0830">
      <w:pPr>
        <w:ind w:left="2124" w:hanging="2124"/>
        <w:rPr>
          <w:rFonts w:cs="Arial"/>
          <w:sz w:val="20"/>
        </w:rPr>
      </w:pPr>
      <w:r>
        <w:rPr>
          <w:rFonts w:cs="Arial"/>
          <w:sz w:val="20"/>
        </w:rPr>
        <w:t>K</w:t>
      </w:r>
      <w:r w:rsidRPr="00580F59">
        <w:rPr>
          <w:rFonts w:cs="Arial"/>
          <w:sz w:val="20"/>
        </w:rPr>
        <w:t>ontaktní osoba:</w:t>
      </w:r>
      <w:r w:rsidRPr="00580F59">
        <w:rPr>
          <w:rFonts w:cs="Arial"/>
          <w:sz w:val="20"/>
        </w:rPr>
        <w:tab/>
      </w:r>
      <w:r>
        <w:rPr>
          <w:rFonts w:cs="Arial"/>
          <w:sz w:val="20"/>
        </w:rPr>
        <w:t xml:space="preserve">Tomáš Vondráček, jednatel, </w:t>
      </w:r>
      <w:proofErr w:type="spellStart"/>
      <w:r w:rsidR="00094907">
        <w:rPr>
          <w:rFonts w:cs="Arial"/>
          <w:sz w:val="20"/>
        </w:rPr>
        <w:t>xxxxxxxxxxxxx</w:t>
      </w:r>
      <w:proofErr w:type="spellEnd"/>
      <w:r>
        <w:rPr>
          <w:rFonts w:cs="Arial"/>
          <w:sz w:val="20"/>
        </w:rPr>
        <w:t xml:space="preserve"> </w:t>
      </w:r>
    </w:p>
    <w:p w14:paraId="7460B9CF" w14:textId="3910041F" w:rsidR="001C4950" w:rsidRPr="00DD7C71" w:rsidRDefault="00CA0830" w:rsidP="00CA0830">
      <w:pPr>
        <w:ind w:left="2124"/>
        <w:rPr>
          <w:rFonts w:cs="Arial"/>
          <w:color w:val="000000"/>
          <w:sz w:val="20"/>
        </w:rPr>
      </w:pPr>
      <w:r>
        <w:rPr>
          <w:rFonts w:cs="Arial"/>
          <w:sz w:val="20"/>
        </w:rPr>
        <w:t xml:space="preserve">e-mail: </w:t>
      </w:r>
      <w:hyperlink r:id="rId13" w:history="1">
        <w:r w:rsidR="00094907">
          <w:rPr>
            <w:rStyle w:val="Hypertextovodkaz"/>
            <w:rFonts w:cs="Arial"/>
            <w:sz w:val="20"/>
          </w:rPr>
          <w:t>xxxxxxxxxxxxxxxxxxx</w:t>
        </w:r>
        <w:bookmarkStart w:id="0" w:name="_GoBack"/>
        <w:bookmarkEnd w:id="0"/>
      </w:hyperlink>
    </w:p>
    <w:p w14:paraId="7F65D9C2" w14:textId="77777777" w:rsidR="00133BFD" w:rsidRPr="00DD7C71" w:rsidRDefault="00133BFD" w:rsidP="00650658">
      <w:pPr>
        <w:overflowPunct w:val="0"/>
        <w:autoSpaceDE w:val="0"/>
        <w:autoSpaceDN w:val="0"/>
        <w:adjustRightInd w:val="0"/>
        <w:spacing w:before="120"/>
        <w:rPr>
          <w:rFonts w:cs="Arial"/>
          <w:sz w:val="20"/>
        </w:rPr>
      </w:pPr>
      <w:r w:rsidRPr="00DD7C71">
        <w:rPr>
          <w:rFonts w:cs="Arial"/>
          <w:sz w:val="20"/>
        </w:rPr>
        <w:t>(dále jen "</w:t>
      </w:r>
      <w:r w:rsidR="00791AF2" w:rsidRPr="00DD7C71">
        <w:rPr>
          <w:rFonts w:cs="Arial"/>
          <w:b/>
          <w:sz w:val="20"/>
        </w:rPr>
        <w:t>Z</w:t>
      </w:r>
      <w:r w:rsidRPr="00DD7C71">
        <w:rPr>
          <w:rFonts w:cs="Arial"/>
          <w:b/>
          <w:sz w:val="20"/>
        </w:rPr>
        <w:t>hotovitel</w:t>
      </w:r>
      <w:r w:rsidRPr="00DD7C71">
        <w:rPr>
          <w:rFonts w:cs="Arial"/>
          <w:sz w:val="20"/>
        </w:rPr>
        <w:t>")</w:t>
      </w:r>
    </w:p>
    <w:p w14:paraId="552E4811" w14:textId="389351E9" w:rsidR="00305A01" w:rsidRPr="00DD7C71" w:rsidRDefault="00BE4C6C" w:rsidP="00650658">
      <w:pPr>
        <w:tabs>
          <w:tab w:val="left" w:pos="4536"/>
        </w:tabs>
        <w:spacing w:before="36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Na základě výsledků </w:t>
      </w:r>
      <w:r w:rsidR="00FF2FE2">
        <w:rPr>
          <w:rFonts w:cs="Arial"/>
          <w:sz w:val="20"/>
        </w:rPr>
        <w:t xml:space="preserve">výběrového </w:t>
      </w:r>
      <w:r w:rsidRPr="00DD7C71">
        <w:rPr>
          <w:rFonts w:cs="Arial"/>
          <w:sz w:val="20"/>
        </w:rPr>
        <w:t xml:space="preserve">řízení </w:t>
      </w:r>
      <w:r w:rsidR="00F20A00" w:rsidRPr="00DD7C71">
        <w:rPr>
          <w:rFonts w:cs="Arial"/>
          <w:sz w:val="20"/>
        </w:rPr>
        <w:t xml:space="preserve">na veřejnou zakázku </w:t>
      </w:r>
      <w:r w:rsidR="00DD595E" w:rsidRPr="00DD7C71">
        <w:rPr>
          <w:rFonts w:cs="Arial"/>
          <w:b/>
          <w:sz w:val="20"/>
        </w:rPr>
        <w:t>„</w:t>
      </w:r>
      <w:r w:rsidR="005B4E1A" w:rsidRPr="00DD7C71">
        <w:rPr>
          <w:rFonts w:cs="Arial"/>
          <w:b/>
          <w:sz w:val="20"/>
        </w:rPr>
        <w:t xml:space="preserve">Inovace </w:t>
      </w:r>
      <w:r w:rsidR="00DD595E" w:rsidRPr="00DD7C71">
        <w:rPr>
          <w:rFonts w:cs="Arial"/>
          <w:b/>
          <w:sz w:val="20"/>
        </w:rPr>
        <w:t>studovny</w:t>
      </w:r>
      <w:r w:rsidR="00725D41">
        <w:rPr>
          <w:rFonts w:cs="Arial"/>
          <w:b/>
          <w:sz w:val="20"/>
        </w:rPr>
        <w:t>“</w:t>
      </w:r>
      <w:r w:rsidR="00F44CAC" w:rsidRPr="00DD7C71">
        <w:rPr>
          <w:rFonts w:cs="Arial"/>
          <w:sz w:val="20"/>
        </w:rPr>
        <w:t>,</w:t>
      </w:r>
      <w:r w:rsidRPr="00DD7C71">
        <w:rPr>
          <w:rFonts w:cs="Arial"/>
          <w:sz w:val="20"/>
        </w:rPr>
        <w:t xml:space="preserve"> v němž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předložil </w:t>
      </w:r>
      <w:r w:rsidR="00DE0E66" w:rsidRPr="00DD7C71">
        <w:rPr>
          <w:rFonts w:cs="Arial"/>
          <w:sz w:val="20"/>
        </w:rPr>
        <w:t>nejvhodnější nabídku z hlediska požadovaných kritérií</w:t>
      </w:r>
      <w:r w:rsidRPr="00DD7C71">
        <w:rPr>
          <w:rFonts w:cs="Arial"/>
          <w:sz w:val="20"/>
        </w:rPr>
        <w:t xml:space="preserve">, uzavírají </w:t>
      </w:r>
      <w:r w:rsidR="00484BAE" w:rsidRPr="00DD7C71">
        <w:rPr>
          <w:rFonts w:cs="Arial"/>
          <w:sz w:val="20"/>
        </w:rPr>
        <w:t>níže uvedeného dne, měsíce a roku výše uvedené</w:t>
      </w:r>
      <w:r w:rsidR="00484BAE" w:rsidRPr="00DD7C71">
        <w:rPr>
          <w:rFonts w:cs="Arial"/>
          <w:b/>
          <w:sz w:val="20"/>
        </w:rPr>
        <w:t xml:space="preserve"> </w:t>
      </w:r>
      <w:r w:rsidRPr="00DD7C71">
        <w:rPr>
          <w:rFonts w:cs="Arial"/>
          <w:sz w:val="20"/>
        </w:rPr>
        <w:t xml:space="preserve">smluvní strany podle § </w:t>
      </w:r>
      <w:r w:rsidR="00F20A00" w:rsidRPr="00DD7C71">
        <w:rPr>
          <w:rFonts w:cs="Arial"/>
          <w:sz w:val="20"/>
        </w:rPr>
        <w:t>2586</w:t>
      </w:r>
      <w:r w:rsidRPr="00DD7C71">
        <w:rPr>
          <w:rFonts w:cs="Arial"/>
          <w:sz w:val="20"/>
        </w:rPr>
        <w:t xml:space="preserve"> a násl. zák</w:t>
      </w:r>
      <w:r w:rsidR="00F20A00" w:rsidRPr="00DD7C71">
        <w:rPr>
          <w:rFonts w:cs="Arial"/>
          <w:sz w:val="20"/>
        </w:rPr>
        <w:t xml:space="preserve">ona </w:t>
      </w:r>
      <w:r w:rsidRPr="00DD7C71">
        <w:rPr>
          <w:rFonts w:cs="Arial"/>
          <w:sz w:val="20"/>
        </w:rPr>
        <w:t xml:space="preserve">č. </w:t>
      </w:r>
      <w:r w:rsidR="00F20A00" w:rsidRPr="00DD7C71">
        <w:rPr>
          <w:rFonts w:cs="Arial"/>
          <w:sz w:val="20"/>
        </w:rPr>
        <w:t>89/2012</w:t>
      </w:r>
      <w:r w:rsidRPr="00DD7C71">
        <w:rPr>
          <w:rFonts w:cs="Arial"/>
          <w:sz w:val="20"/>
        </w:rPr>
        <w:t xml:space="preserve"> Sb., ob</w:t>
      </w:r>
      <w:r w:rsidR="00F20A00" w:rsidRPr="00DD7C71">
        <w:rPr>
          <w:rFonts w:cs="Arial"/>
          <w:sz w:val="20"/>
        </w:rPr>
        <w:t>čanský</w:t>
      </w:r>
      <w:r w:rsidRPr="00DD7C71">
        <w:rPr>
          <w:rFonts w:cs="Arial"/>
          <w:sz w:val="20"/>
        </w:rPr>
        <w:t xml:space="preserve"> zákoník</w:t>
      </w:r>
      <w:r w:rsidR="00986EFF" w:rsidRPr="00DD7C71">
        <w:rPr>
          <w:rFonts w:cs="Arial"/>
          <w:sz w:val="20"/>
        </w:rPr>
        <w:t xml:space="preserve"> v platném znění</w:t>
      </w:r>
      <w:r w:rsidR="00305A01" w:rsidRPr="00DD7C71">
        <w:rPr>
          <w:rFonts w:cs="Arial"/>
          <w:sz w:val="20"/>
        </w:rPr>
        <w:t xml:space="preserve"> </w:t>
      </w:r>
      <w:r w:rsidR="00AB6DA4">
        <w:rPr>
          <w:rFonts w:cs="Arial"/>
          <w:sz w:val="20"/>
        </w:rPr>
        <w:t>(dále jen „občanský zákon</w:t>
      </w:r>
      <w:r w:rsidR="005715F9">
        <w:rPr>
          <w:rFonts w:cs="Arial"/>
          <w:sz w:val="20"/>
        </w:rPr>
        <w:t>í</w:t>
      </w:r>
      <w:r w:rsidR="00AB6DA4">
        <w:rPr>
          <w:rFonts w:cs="Arial"/>
          <w:sz w:val="20"/>
        </w:rPr>
        <w:t xml:space="preserve">k“) </w:t>
      </w:r>
      <w:r w:rsidRPr="00DD7C71">
        <w:rPr>
          <w:rFonts w:cs="Arial"/>
          <w:sz w:val="20"/>
        </w:rPr>
        <w:t>tuto</w:t>
      </w:r>
      <w:r w:rsidR="00DC03E3" w:rsidRPr="00DD7C71">
        <w:rPr>
          <w:rFonts w:cs="Arial"/>
          <w:noProof/>
          <w:sz w:val="20"/>
        </w:rPr>
        <w:t>:</w:t>
      </w:r>
      <w:r w:rsidR="00305A01" w:rsidRPr="00DD7C71">
        <w:rPr>
          <w:rFonts w:cs="Arial"/>
          <w:sz w:val="20"/>
        </w:rPr>
        <w:t xml:space="preserve"> </w:t>
      </w:r>
    </w:p>
    <w:p w14:paraId="7DB8278B" w14:textId="77777777" w:rsidR="00305A01" w:rsidRPr="00DD7C71" w:rsidRDefault="00305A01" w:rsidP="006B499E">
      <w:pPr>
        <w:tabs>
          <w:tab w:val="left" w:pos="4536"/>
        </w:tabs>
        <w:spacing w:before="480"/>
        <w:jc w:val="center"/>
        <w:rPr>
          <w:rFonts w:cs="Arial"/>
          <w:noProof/>
          <w:sz w:val="20"/>
        </w:rPr>
      </w:pPr>
      <w:r w:rsidRPr="00DD7C71">
        <w:rPr>
          <w:rFonts w:cs="Arial"/>
          <w:noProof/>
          <w:sz w:val="20"/>
        </w:rPr>
        <w:t>S m l o u v u   o   d í l o</w:t>
      </w:r>
      <w:r w:rsidR="008C681D" w:rsidRPr="00DD7C71">
        <w:rPr>
          <w:rFonts w:cs="Arial"/>
          <w:noProof/>
          <w:sz w:val="20"/>
        </w:rPr>
        <w:t xml:space="preserve"> </w:t>
      </w:r>
      <w:r w:rsidRPr="00DD7C71">
        <w:rPr>
          <w:rFonts w:cs="Arial"/>
          <w:noProof/>
          <w:sz w:val="20"/>
        </w:rPr>
        <w:t>:</w:t>
      </w:r>
    </w:p>
    <w:p w14:paraId="1CD1F01E" w14:textId="77777777" w:rsidR="008C681D" w:rsidRPr="00DD7C71" w:rsidRDefault="008C681D" w:rsidP="008C681D">
      <w:pPr>
        <w:tabs>
          <w:tab w:val="left" w:pos="4536"/>
        </w:tabs>
        <w:jc w:val="center"/>
        <w:rPr>
          <w:rFonts w:cs="Arial"/>
          <w:noProof/>
          <w:sz w:val="20"/>
        </w:rPr>
      </w:pPr>
      <w:r w:rsidRPr="00DD7C71">
        <w:rPr>
          <w:rFonts w:cs="Arial"/>
          <w:noProof/>
          <w:sz w:val="20"/>
        </w:rPr>
        <w:t>(dále jen „</w:t>
      </w:r>
      <w:r w:rsidRPr="00DD7C71">
        <w:rPr>
          <w:rFonts w:cs="Arial"/>
          <w:b/>
          <w:bCs/>
          <w:noProof/>
          <w:sz w:val="20"/>
        </w:rPr>
        <w:t>Smlouva</w:t>
      </w:r>
      <w:r w:rsidRPr="00DD7C71">
        <w:rPr>
          <w:rFonts w:cs="Arial"/>
          <w:noProof/>
          <w:sz w:val="20"/>
        </w:rPr>
        <w:t>“)</w:t>
      </w:r>
    </w:p>
    <w:p w14:paraId="3CF562AD" w14:textId="77777777" w:rsidR="008C681D" w:rsidRPr="00DD7C71" w:rsidRDefault="008C681D" w:rsidP="00305A01">
      <w:pPr>
        <w:tabs>
          <w:tab w:val="left" w:pos="4536"/>
        </w:tabs>
        <w:jc w:val="center"/>
        <w:rPr>
          <w:rFonts w:cs="Arial"/>
          <w:noProof/>
          <w:sz w:val="20"/>
        </w:rPr>
      </w:pPr>
    </w:p>
    <w:p w14:paraId="2CD74E08" w14:textId="77777777" w:rsidR="00BE4C6C" w:rsidRPr="00DD7C71" w:rsidRDefault="00BE4C6C">
      <w:pPr>
        <w:tabs>
          <w:tab w:val="left" w:pos="4536"/>
        </w:tabs>
        <w:jc w:val="center"/>
        <w:rPr>
          <w:rFonts w:cs="Arial"/>
          <w:noProof/>
          <w:sz w:val="20"/>
        </w:rPr>
      </w:pPr>
    </w:p>
    <w:p w14:paraId="5AD951CF" w14:textId="72A98360" w:rsidR="00BE4C6C" w:rsidRDefault="00BE4C6C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6C21FDBF" w14:textId="6F107C99" w:rsidR="004901B6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6688EF4B" w14:textId="2E50F7E0" w:rsidR="004901B6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734207DE" w14:textId="4734B207" w:rsidR="004901B6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4B9EA36A" w14:textId="1FEFF06D" w:rsidR="004901B6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52E7540C" w14:textId="0F903105" w:rsidR="004901B6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29B54C6F" w14:textId="77777777" w:rsidR="004901B6" w:rsidRPr="00DD7C71" w:rsidRDefault="004901B6">
      <w:pPr>
        <w:tabs>
          <w:tab w:val="left" w:pos="4536"/>
        </w:tabs>
        <w:rPr>
          <w:rFonts w:cs="Arial"/>
          <w:b/>
          <w:bCs/>
          <w:noProof/>
          <w:sz w:val="20"/>
        </w:rPr>
      </w:pPr>
    </w:p>
    <w:p w14:paraId="5E246849" w14:textId="77777777" w:rsidR="00BE4C6C" w:rsidRPr="007A4DEB" w:rsidRDefault="004627EC">
      <w:pPr>
        <w:jc w:val="center"/>
        <w:rPr>
          <w:rFonts w:cs="Arial"/>
          <w:b/>
          <w:sz w:val="20"/>
        </w:rPr>
      </w:pPr>
      <w:r w:rsidRPr="00DD7C71">
        <w:rPr>
          <w:rFonts w:cs="Arial"/>
          <w:sz w:val="20"/>
        </w:rPr>
        <w:br w:type="page"/>
      </w:r>
      <w:r w:rsidR="0083087A" w:rsidRPr="007A4DEB">
        <w:rPr>
          <w:rFonts w:cs="Arial"/>
          <w:b/>
          <w:sz w:val="20"/>
        </w:rPr>
        <w:lastRenderedPageBreak/>
        <w:t xml:space="preserve">Článek </w:t>
      </w:r>
      <w:r w:rsidR="00BE4C6C" w:rsidRPr="007A4DEB">
        <w:rPr>
          <w:rFonts w:cs="Arial"/>
          <w:b/>
          <w:sz w:val="20"/>
        </w:rPr>
        <w:t>I.</w:t>
      </w:r>
    </w:p>
    <w:p w14:paraId="35C19C8D" w14:textId="525CDC77" w:rsidR="00BE4C6C" w:rsidRPr="00DD7C71" w:rsidRDefault="00FE56DD">
      <w:pPr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Účel a p</w:t>
      </w:r>
      <w:r w:rsidR="00BE4C6C" w:rsidRPr="00DD7C71">
        <w:rPr>
          <w:rFonts w:cs="Arial"/>
          <w:b/>
          <w:sz w:val="20"/>
          <w:u w:val="single"/>
        </w:rPr>
        <w:t>ředmět Smlouvy</w:t>
      </w:r>
    </w:p>
    <w:p w14:paraId="039B8B52" w14:textId="6D1C5CC3" w:rsidR="00FE56DD" w:rsidRPr="006A6854" w:rsidRDefault="00BE400B" w:rsidP="006A6854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cs="Arial"/>
          <w:sz w:val="20"/>
        </w:rPr>
      </w:pPr>
      <w:r w:rsidRPr="006A6854">
        <w:rPr>
          <w:rFonts w:cs="Arial"/>
          <w:sz w:val="20"/>
        </w:rPr>
        <w:t>Účelem této S</w:t>
      </w:r>
      <w:r w:rsidR="00FE56DD" w:rsidRPr="006A6854">
        <w:rPr>
          <w:rFonts w:cs="Arial"/>
          <w:sz w:val="20"/>
        </w:rPr>
        <w:t>mlouvy je provedení architektonické části (</w:t>
      </w:r>
      <w:r w:rsidR="006A6854">
        <w:rPr>
          <w:rFonts w:cs="Arial"/>
          <w:sz w:val="20"/>
        </w:rPr>
        <w:t>dále také jen „</w:t>
      </w:r>
      <w:r w:rsidR="00FE56DD" w:rsidRPr="006A6854">
        <w:rPr>
          <w:rFonts w:cs="Arial"/>
          <w:sz w:val="20"/>
        </w:rPr>
        <w:t>F</w:t>
      </w:r>
      <w:r w:rsidR="007A3613" w:rsidRPr="006A6854">
        <w:rPr>
          <w:rFonts w:cs="Arial"/>
          <w:sz w:val="20"/>
        </w:rPr>
        <w:t>áze</w:t>
      </w:r>
      <w:r w:rsidR="00FE56DD" w:rsidRPr="006A6854">
        <w:rPr>
          <w:rFonts w:cs="Arial"/>
          <w:sz w:val="20"/>
        </w:rPr>
        <w:t xml:space="preserve"> 2</w:t>
      </w:r>
      <w:r w:rsidR="006A6854">
        <w:rPr>
          <w:rFonts w:cs="Arial"/>
          <w:sz w:val="20"/>
        </w:rPr>
        <w:t>“</w:t>
      </w:r>
      <w:r w:rsidR="00FE56DD" w:rsidRPr="006A6854">
        <w:rPr>
          <w:rFonts w:cs="Arial"/>
          <w:sz w:val="20"/>
        </w:rPr>
        <w:t xml:space="preserve">) </w:t>
      </w:r>
      <w:bookmarkStart w:id="1" w:name="_Hlk519511927"/>
      <w:bookmarkStart w:id="2" w:name="_Hlk519512022"/>
      <w:r w:rsidR="00FE56DD" w:rsidRPr="006A6854">
        <w:rPr>
          <w:rFonts w:cs="Arial"/>
          <w:sz w:val="20"/>
        </w:rPr>
        <w:t>inovace prostoru studovny Knihovny Antonína Švehly</w:t>
      </w:r>
      <w:bookmarkEnd w:id="1"/>
      <w:r w:rsidR="00FE56DD" w:rsidRPr="006A6854">
        <w:rPr>
          <w:rFonts w:cs="Arial"/>
          <w:sz w:val="20"/>
        </w:rPr>
        <w:t xml:space="preserve"> </w:t>
      </w:r>
      <w:bookmarkEnd w:id="2"/>
      <w:r w:rsidR="00FE56DD" w:rsidRPr="006A6854">
        <w:rPr>
          <w:rFonts w:cs="Arial"/>
          <w:sz w:val="20"/>
        </w:rPr>
        <w:t>nacházející se v budově na adrese Slezská 100/7</w:t>
      </w:r>
      <w:r w:rsidRPr="006A6854">
        <w:rPr>
          <w:rFonts w:cs="Arial"/>
          <w:sz w:val="20"/>
        </w:rPr>
        <w:t>,</w:t>
      </w:r>
      <w:r w:rsidR="00FE56DD" w:rsidRPr="006A6854">
        <w:rPr>
          <w:rFonts w:cs="Arial"/>
          <w:sz w:val="20"/>
        </w:rPr>
        <w:t xml:space="preserve"> 120 </w:t>
      </w:r>
      <w:r w:rsidR="00575D90">
        <w:rPr>
          <w:rFonts w:cs="Arial"/>
          <w:sz w:val="20"/>
        </w:rPr>
        <w:t>56</w:t>
      </w:r>
      <w:r w:rsidR="00FE56DD" w:rsidRPr="006A6854">
        <w:rPr>
          <w:rFonts w:cs="Arial"/>
          <w:sz w:val="20"/>
        </w:rPr>
        <w:t xml:space="preserve"> Praha 2, a to  v návaznosti na stavební část (</w:t>
      </w:r>
      <w:r w:rsidR="006A6854">
        <w:rPr>
          <w:rFonts w:cs="Arial"/>
          <w:sz w:val="20"/>
        </w:rPr>
        <w:t>dále také jen „</w:t>
      </w:r>
      <w:r w:rsidR="00FE56DD" w:rsidRPr="006A6854">
        <w:rPr>
          <w:rFonts w:cs="Arial"/>
          <w:sz w:val="20"/>
        </w:rPr>
        <w:t>F</w:t>
      </w:r>
      <w:r w:rsidR="007A3613" w:rsidRPr="006A6854">
        <w:rPr>
          <w:rFonts w:cs="Arial"/>
          <w:sz w:val="20"/>
        </w:rPr>
        <w:t>áze</w:t>
      </w:r>
      <w:r w:rsidR="00FE56DD" w:rsidRPr="006A6854">
        <w:rPr>
          <w:rFonts w:cs="Arial"/>
          <w:sz w:val="20"/>
        </w:rPr>
        <w:t xml:space="preserve"> 1</w:t>
      </w:r>
      <w:r w:rsidR="006A6854">
        <w:rPr>
          <w:rFonts w:cs="Arial"/>
          <w:sz w:val="20"/>
        </w:rPr>
        <w:t>“</w:t>
      </w:r>
      <w:r w:rsidR="00FE56DD" w:rsidRPr="006A6854">
        <w:rPr>
          <w:rFonts w:cs="Arial"/>
          <w:sz w:val="20"/>
        </w:rPr>
        <w:t xml:space="preserve">) inovace prostoru studovny Knihovny Antonína Švehly, kdy </w:t>
      </w:r>
      <w:r w:rsidR="00575D90">
        <w:rPr>
          <w:rFonts w:cs="Arial"/>
          <w:sz w:val="20"/>
        </w:rPr>
        <w:t>Z</w:t>
      </w:r>
      <w:r w:rsidR="00FE56DD" w:rsidRPr="006A6854">
        <w:rPr>
          <w:rFonts w:cs="Arial"/>
          <w:sz w:val="20"/>
        </w:rPr>
        <w:t xml:space="preserve">hotovitelem obou částí inovace </w:t>
      </w:r>
      <w:r w:rsidRPr="006A6854">
        <w:rPr>
          <w:rFonts w:cs="Arial"/>
          <w:sz w:val="20"/>
        </w:rPr>
        <w:t>studovny (F</w:t>
      </w:r>
      <w:r w:rsidR="007A3613" w:rsidRPr="006A6854">
        <w:rPr>
          <w:rFonts w:cs="Arial"/>
          <w:sz w:val="20"/>
        </w:rPr>
        <w:t>áze</w:t>
      </w:r>
      <w:r w:rsidRPr="006A6854">
        <w:rPr>
          <w:rFonts w:cs="Arial"/>
          <w:sz w:val="20"/>
        </w:rPr>
        <w:t xml:space="preserve"> 1 a F</w:t>
      </w:r>
      <w:r w:rsidR="007A3613" w:rsidRPr="006A6854">
        <w:rPr>
          <w:rFonts w:cs="Arial"/>
          <w:sz w:val="20"/>
        </w:rPr>
        <w:t>áze</w:t>
      </w:r>
      <w:r w:rsidRPr="006A6854">
        <w:rPr>
          <w:rFonts w:cs="Arial"/>
          <w:sz w:val="20"/>
        </w:rPr>
        <w:t xml:space="preserve"> 2) je </w:t>
      </w:r>
      <w:r w:rsidR="00A24051">
        <w:rPr>
          <w:rFonts w:cs="Arial"/>
          <w:sz w:val="20"/>
        </w:rPr>
        <w:t>Z</w:t>
      </w:r>
      <w:r w:rsidRPr="006A6854">
        <w:rPr>
          <w:rFonts w:cs="Arial"/>
          <w:sz w:val="20"/>
        </w:rPr>
        <w:t xml:space="preserve">hotovitel dle této Smlouvy a </w:t>
      </w:r>
      <w:r w:rsidR="0050493D">
        <w:rPr>
          <w:rFonts w:cs="Arial"/>
          <w:sz w:val="20"/>
        </w:rPr>
        <w:t>O</w:t>
      </w:r>
      <w:r w:rsidRPr="006A6854">
        <w:rPr>
          <w:rFonts w:cs="Arial"/>
          <w:sz w:val="20"/>
        </w:rPr>
        <w:t>bjednatelem stavební části inovace studovny (F</w:t>
      </w:r>
      <w:r w:rsidR="007A3613" w:rsidRPr="006A6854">
        <w:rPr>
          <w:rFonts w:cs="Arial"/>
          <w:sz w:val="20"/>
        </w:rPr>
        <w:t>áze</w:t>
      </w:r>
      <w:r w:rsidRPr="006A6854">
        <w:rPr>
          <w:rFonts w:cs="Arial"/>
          <w:sz w:val="20"/>
        </w:rPr>
        <w:t xml:space="preserve"> 1) je Státní veterinární správa České republiky, se sídlem Slezská 100/7 120 </w:t>
      </w:r>
      <w:r w:rsidR="00575D90">
        <w:rPr>
          <w:rFonts w:cs="Arial"/>
          <w:sz w:val="20"/>
        </w:rPr>
        <w:t>56</w:t>
      </w:r>
      <w:r w:rsidRPr="006A6854">
        <w:rPr>
          <w:rFonts w:cs="Arial"/>
          <w:sz w:val="20"/>
        </w:rPr>
        <w:t xml:space="preserve"> Praha 2, IČO: 00018562. </w:t>
      </w:r>
      <w:r w:rsidR="006A6854" w:rsidRPr="006A6854">
        <w:rPr>
          <w:rFonts w:cs="Arial"/>
          <w:sz w:val="20"/>
        </w:rPr>
        <w:t>Cílem proveden</w:t>
      </w:r>
      <w:r w:rsidR="00DE7B36">
        <w:rPr>
          <w:rFonts w:cs="Arial"/>
          <w:sz w:val="20"/>
        </w:rPr>
        <w:t>í</w:t>
      </w:r>
      <w:r w:rsidR="006A6854" w:rsidRPr="006A6854">
        <w:rPr>
          <w:rFonts w:cs="Arial"/>
          <w:sz w:val="20"/>
        </w:rPr>
        <w:t xml:space="preserve"> inovace </w:t>
      </w:r>
      <w:r w:rsidR="006A6854">
        <w:rPr>
          <w:rFonts w:cs="Arial"/>
          <w:sz w:val="20"/>
        </w:rPr>
        <w:t xml:space="preserve">studovny </w:t>
      </w:r>
      <w:r w:rsidR="00A24051">
        <w:rPr>
          <w:rFonts w:cs="Arial"/>
          <w:sz w:val="20"/>
        </w:rPr>
        <w:t xml:space="preserve">je </w:t>
      </w:r>
      <w:r w:rsidR="006A6854" w:rsidRPr="006A6854">
        <w:rPr>
          <w:rFonts w:cs="Arial"/>
          <w:sz w:val="20"/>
        </w:rPr>
        <w:t>vytvořit prostor, který bude vyhovovat aktuálním nárok</w:t>
      </w:r>
      <w:r w:rsidR="006A6854">
        <w:rPr>
          <w:rFonts w:cs="Arial"/>
          <w:sz w:val="20"/>
        </w:rPr>
        <w:t>ům a potřebám K</w:t>
      </w:r>
      <w:r w:rsidR="006A6854" w:rsidRPr="006A6854">
        <w:rPr>
          <w:rFonts w:cs="Arial"/>
          <w:sz w:val="20"/>
        </w:rPr>
        <w:t>nihovny</w:t>
      </w:r>
      <w:r w:rsidR="006A6854">
        <w:rPr>
          <w:rFonts w:cs="Arial"/>
          <w:sz w:val="20"/>
        </w:rPr>
        <w:t xml:space="preserve"> Antonína Švehly</w:t>
      </w:r>
      <w:r w:rsidR="006A6854" w:rsidRPr="006A6854">
        <w:rPr>
          <w:rFonts w:cs="Arial"/>
          <w:sz w:val="20"/>
        </w:rPr>
        <w:t xml:space="preserve"> a zároveň bude odrážet význam a architektonický styl celé budovy.</w:t>
      </w:r>
    </w:p>
    <w:p w14:paraId="07EAA43E" w14:textId="741F9A53" w:rsidR="001B1334" w:rsidRPr="00DD7C71" w:rsidRDefault="00BE4C6C" w:rsidP="007A4DEB">
      <w:pPr>
        <w:pStyle w:val="Zkladntext"/>
        <w:numPr>
          <w:ilvl w:val="0"/>
          <w:numId w:val="3"/>
        </w:numPr>
        <w:tabs>
          <w:tab w:val="clear" w:pos="720"/>
          <w:tab w:val="clear" w:pos="9072"/>
        </w:tabs>
        <w:spacing w:before="240"/>
        <w:ind w:left="426" w:hanging="426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Předmětem této smlouvy je závazek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 provést pro </w:t>
      </w:r>
      <w:r w:rsidR="00A24051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</w:t>
      </w:r>
      <w:r w:rsidR="00575D90">
        <w:rPr>
          <w:rFonts w:cs="Arial"/>
          <w:sz w:val="20"/>
        </w:rPr>
        <w:t>D</w:t>
      </w:r>
      <w:r w:rsidRPr="00DD7C71">
        <w:rPr>
          <w:rFonts w:cs="Arial"/>
          <w:sz w:val="20"/>
        </w:rPr>
        <w:t>ílo blíže specifikované v článku II</w:t>
      </w:r>
      <w:r w:rsidR="00382B9A" w:rsidRPr="00DD7C71">
        <w:rPr>
          <w:rFonts w:cs="Arial"/>
          <w:sz w:val="20"/>
        </w:rPr>
        <w:t>.</w:t>
      </w:r>
      <w:r w:rsidRPr="00DD7C71">
        <w:rPr>
          <w:rFonts w:cs="Arial"/>
          <w:sz w:val="20"/>
        </w:rPr>
        <w:t xml:space="preserve"> této </w:t>
      </w:r>
      <w:r w:rsidR="00B86FA8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</w:t>
      </w:r>
      <w:r w:rsidRPr="00DD7C71">
        <w:rPr>
          <w:rFonts w:cs="Arial"/>
          <w:color w:val="000000"/>
          <w:sz w:val="20"/>
        </w:rPr>
        <w:t xml:space="preserve">(dále jen </w:t>
      </w:r>
      <w:r w:rsidRPr="00DD7C71">
        <w:rPr>
          <w:rFonts w:cs="Arial"/>
          <w:b/>
          <w:bCs/>
          <w:color w:val="000000"/>
          <w:sz w:val="20"/>
        </w:rPr>
        <w:t>„</w:t>
      </w:r>
      <w:r w:rsidR="004E70A5" w:rsidRPr="00DD7C71">
        <w:rPr>
          <w:rFonts w:cs="Arial"/>
          <w:b/>
          <w:bCs/>
          <w:color w:val="000000"/>
          <w:sz w:val="20"/>
        </w:rPr>
        <w:t>D</w:t>
      </w:r>
      <w:r w:rsidRPr="00DD7C71">
        <w:rPr>
          <w:rFonts w:cs="Arial"/>
          <w:b/>
          <w:bCs/>
          <w:color w:val="000000"/>
          <w:sz w:val="20"/>
        </w:rPr>
        <w:t>ílo“</w:t>
      </w:r>
      <w:r w:rsidRPr="00DD7C71">
        <w:rPr>
          <w:rFonts w:cs="Arial"/>
          <w:color w:val="000000"/>
          <w:sz w:val="20"/>
        </w:rPr>
        <w:t xml:space="preserve">) </w:t>
      </w:r>
      <w:r w:rsidRPr="00DD7C71">
        <w:rPr>
          <w:rFonts w:cs="Arial"/>
          <w:sz w:val="20"/>
        </w:rPr>
        <w:t xml:space="preserve">a závazek </w:t>
      </w:r>
      <w:r w:rsidR="00A24051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</w:t>
      </w:r>
      <w:r w:rsidR="00716FFF" w:rsidRPr="00DD7C71">
        <w:rPr>
          <w:rFonts w:cs="Arial"/>
          <w:sz w:val="20"/>
        </w:rPr>
        <w:t xml:space="preserve">Dílo převzít a </w:t>
      </w:r>
      <w:r w:rsidRPr="00DD7C71">
        <w:rPr>
          <w:rFonts w:cs="Arial"/>
          <w:sz w:val="20"/>
        </w:rPr>
        <w:t xml:space="preserve">zaplatit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hotoviteli za provedení </w:t>
      </w:r>
      <w:r w:rsidR="004E70A5" w:rsidRPr="00DD7C71">
        <w:rPr>
          <w:rFonts w:cs="Arial"/>
          <w:sz w:val="20"/>
        </w:rPr>
        <w:t>D</w:t>
      </w:r>
      <w:r w:rsidRPr="00DD7C71">
        <w:rPr>
          <w:rFonts w:cs="Arial"/>
          <w:sz w:val="20"/>
        </w:rPr>
        <w:t xml:space="preserve">íla sjednanou cenu, za podmínek vymezených v této </w:t>
      </w:r>
      <w:r w:rsidR="004E70A5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mlouvě.</w:t>
      </w:r>
    </w:p>
    <w:p w14:paraId="6F77283C" w14:textId="77777777" w:rsidR="00BE4C6C" w:rsidRPr="00DD7C71" w:rsidRDefault="0083087A" w:rsidP="006B499E">
      <w:pPr>
        <w:spacing w:before="360"/>
        <w:jc w:val="center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Článek </w:t>
      </w:r>
      <w:r w:rsidR="00BE4C6C" w:rsidRPr="00DD7C71">
        <w:rPr>
          <w:rFonts w:cs="Arial"/>
          <w:b/>
          <w:sz w:val="20"/>
        </w:rPr>
        <w:t>II.</w:t>
      </w:r>
    </w:p>
    <w:p w14:paraId="494F707F" w14:textId="77777777" w:rsidR="00BE4C6C" w:rsidRPr="00DD7C71" w:rsidRDefault="00BE4C6C">
      <w:pPr>
        <w:jc w:val="center"/>
        <w:rPr>
          <w:rFonts w:cs="Arial"/>
          <w:b/>
          <w:sz w:val="20"/>
          <w:u w:val="single"/>
        </w:rPr>
      </w:pPr>
      <w:r w:rsidRPr="00DD7C71">
        <w:rPr>
          <w:rFonts w:cs="Arial"/>
          <w:b/>
          <w:sz w:val="20"/>
          <w:u w:val="single"/>
        </w:rPr>
        <w:t>Vymezení díla</w:t>
      </w:r>
    </w:p>
    <w:p w14:paraId="22B6D6F9" w14:textId="7B705B29" w:rsidR="007C7F63" w:rsidRDefault="00BE4C6C" w:rsidP="007A4DEB">
      <w:pPr>
        <w:numPr>
          <w:ilvl w:val="0"/>
          <w:numId w:val="1"/>
        </w:numPr>
        <w:spacing w:before="240"/>
        <w:jc w:val="both"/>
        <w:rPr>
          <w:rFonts w:cs="Arial"/>
          <w:sz w:val="20"/>
        </w:rPr>
      </w:pPr>
      <w:bookmarkStart w:id="3" w:name="_Hlk515954169"/>
      <w:r w:rsidRPr="00DD7C71">
        <w:rPr>
          <w:rFonts w:cs="Arial"/>
          <w:sz w:val="20"/>
        </w:rPr>
        <w:t xml:space="preserve">Zhotovitel se touto Smlouvou zavazuje provést </w:t>
      </w:r>
      <w:r w:rsidR="005207A0" w:rsidRPr="00DD7C71">
        <w:rPr>
          <w:rFonts w:cs="Arial"/>
          <w:sz w:val="20"/>
        </w:rPr>
        <w:t xml:space="preserve">na své náklady a nebezpečí pro </w:t>
      </w:r>
      <w:r w:rsidR="00A24051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bjednatele Dílo spočívající v</w:t>
      </w:r>
      <w:r w:rsidR="00057E45" w:rsidRPr="00DD7C71">
        <w:rPr>
          <w:rFonts w:cs="Arial"/>
          <w:sz w:val="20"/>
        </w:rPr>
        <w:t> </w:t>
      </w:r>
      <w:r w:rsidR="00EB57EA" w:rsidRPr="00DD7C71">
        <w:rPr>
          <w:rFonts w:cs="Arial"/>
          <w:sz w:val="20"/>
        </w:rPr>
        <w:t>realizaci</w:t>
      </w:r>
      <w:r w:rsidR="005D1BDF" w:rsidRPr="00DD7C71">
        <w:rPr>
          <w:rFonts w:cs="Arial"/>
          <w:b/>
          <w:sz w:val="20"/>
        </w:rPr>
        <w:t xml:space="preserve"> </w:t>
      </w:r>
      <w:r w:rsidR="007A3613">
        <w:rPr>
          <w:rFonts w:cs="Arial"/>
          <w:b/>
          <w:sz w:val="20"/>
        </w:rPr>
        <w:t xml:space="preserve">architektonické části (Fáze 2) </w:t>
      </w:r>
      <w:r w:rsidR="00B959C9" w:rsidRPr="00DD7C71">
        <w:rPr>
          <w:rFonts w:cs="Arial"/>
          <w:b/>
          <w:sz w:val="20"/>
        </w:rPr>
        <w:t>inovac</w:t>
      </w:r>
      <w:r w:rsidR="000B41C1" w:rsidRPr="00DD7C71">
        <w:rPr>
          <w:rFonts w:cs="Arial"/>
          <w:b/>
          <w:sz w:val="20"/>
        </w:rPr>
        <w:t>e</w:t>
      </w:r>
      <w:r w:rsidR="00B959C9" w:rsidRPr="00DD7C71">
        <w:rPr>
          <w:rFonts w:cs="Arial"/>
          <w:b/>
          <w:sz w:val="20"/>
        </w:rPr>
        <w:t xml:space="preserve"> prostoru</w:t>
      </w:r>
      <w:r w:rsidR="00155BB7" w:rsidRPr="00DD7C71">
        <w:rPr>
          <w:rFonts w:cs="Arial"/>
          <w:b/>
          <w:sz w:val="20"/>
        </w:rPr>
        <w:t xml:space="preserve"> studovny</w:t>
      </w:r>
      <w:r w:rsidR="00FC3D1F" w:rsidRPr="00DD7C71">
        <w:rPr>
          <w:rFonts w:cs="Arial"/>
          <w:b/>
          <w:sz w:val="20"/>
        </w:rPr>
        <w:t xml:space="preserve"> </w:t>
      </w:r>
      <w:r w:rsidR="00B959C9" w:rsidRPr="00DD7C71">
        <w:rPr>
          <w:rFonts w:cs="Arial"/>
          <w:b/>
          <w:sz w:val="20"/>
        </w:rPr>
        <w:t>Knihovny Antonína Švehly</w:t>
      </w:r>
      <w:r w:rsidR="00EB57EA" w:rsidRPr="00DD7C71">
        <w:rPr>
          <w:rFonts w:cs="Arial"/>
          <w:b/>
          <w:sz w:val="20"/>
        </w:rPr>
        <w:t>,</w:t>
      </w:r>
      <w:r w:rsidR="00B959C9" w:rsidRPr="00DD7C71">
        <w:rPr>
          <w:rFonts w:cs="Arial"/>
          <w:b/>
          <w:sz w:val="20"/>
        </w:rPr>
        <w:t xml:space="preserve"> </w:t>
      </w:r>
      <w:r w:rsidR="007A3613" w:rsidRPr="007A3613">
        <w:rPr>
          <w:rFonts w:cs="Arial"/>
          <w:sz w:val="20"/>
        </w:rPr>
        <w:t>nacházející se v budově</w:t>
      </w:r>
      <w:r w:rsidR="007A3613">
        <w:rPr>
          <w:rFonts w:cs="Arial"/>
          <w:b/>
          <w:sz w:val="20"/>
        </w:rPr>
        <w:t xml:space="preserve"> </w:t>
      </w:r>
      <w:r w:rsidR="00057E45" w:rsidRPr="00DD7C71">
        <w:rPr>
          <w:rFonts w:cs="Arial"/>
          <w:sz w:val="20"/>
        </w:rPr>
        <w:t xml:space="preserve">na </w:t>
      </w:r>
      <w:r w:rsidR="00D4425D" w:rsidRPr="00DD7C71">
        <w:rPr>
          <w:rFonts w:cs="Arial"/>
          <w:sz w:val="20"/>
        </w:rPr>
        <w:t xml:space="preserve">adrese </w:t>
      </w:r>
      <w:r w:rsidR="00B959C9" w:rsidRPr="00DD7C71">
        <w:rPr>
          <w:rFonts w:cs="Arial"/>
          <w:sz w:val="20"/>
        </w:rPr>
        <w:t xml:space="preserve">Slezská 100/7 120 </w:t>
      </w:r>
      <w:r w:rsidR="00575D90">
        <w:rPr>
          <w:rFonts w:cs="Arial"/>
          <w:sz w:val="20"/>
        </w:rPr>
        <w:t>56</w:t>
      </w:r>
      <w:r w:rsidR="00B959C9" w:rsidRPr="00DD7C71">
        <w:rPr>
          <w:rFonts w:cs="Arial"/>
          <w:sz w:val="20"/>
        </w:rPr>
        <w:t xml:space="preserve"> Praha 2</w:t>
      </w:r>
      <w:r w:rsidR="00E23FAB" w:rsidRPr="00DD7C71">
        <w:rPr>
          <w:rFonts w:cs="Arial"/>
          <w:sz w:val="20"/>
        </w:rPr>
        <w:t>.</w:t>
      </w:r>
      <w:r w:rsidR="00664A8D">
        <w:rPr>
          <w:rFonts w:cs="Arial"/>
          <w:sz w:val="20"/>
        </w:rPr>
        <w:t xml:space="preserve"> </w:t>
      </w:r>
    </w:p>
    <w:p w14:paraId="74420C40" w14:textId="06FFE9BE" w:rsidR="005B2136" w:rsidRDefault="00664A8D" w:rsidP="003513D1">
      <w:pPr>
        <w:spacing w:before="240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Provedení Díla zahrnuje:</w:t>
      </w:r>
    </w:p>
    <w:p w14:paraId="1A427D08" w14:textId="107B0BA1" w:rsidR="00664A8D" w:rsidRPr="00DD7C71" w:rsidRDefault="00664A8D" w:rsidP="00664A8D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Výrobu, dodání a instalaci truhlářských výrobků </w:t>
      </w:r>
      <w:r w:rsidR="00383317">
        <w:rPr>
          <w:rFonts w:cs="Arial"/>
          <w:sz w:val="20"/>
        </w:rPr>
        <w:t>(dále také jen „Truhlářské výrobky“)</w:t>
      </w:r>
      <w:r w:rsidR="00490476">
        <w:rPr>
          <w:rFonts w:cs="Arial"/>
          <w:sz w:val="20"/>
        </w:rPr>
        <w:t>,</w:t>
      </w:r>
    </w:p>
    <w:p w14:paraId="4B0D6BF6" w14:textId="52305719" w:rsidR="00490476" w:rsidRDefault="00664A8D" w:rsidP="00490476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Dodání a instalaci akustických rolet </w:t>
      </w:r>
      <w:r w:rsidR="00383317">
        <w:rPr>
          <w:rFonts w:cs="Arial"/>
          <w:sz w:val="20"/>
        </w:rPr>
        <w:t>(dále také jen „Akustické rolety“)</w:t>
      </w:r>
      <w:r w:rsidR="00490476">
        <w:rPr>
          <w:rFonts w:cs="Arial"/>
          <w:sz w:val="20"/>
        </w:rPr>
        <w:t>,</w:t>
      </w:r>
    </w:p>
    <w:p w14:paraId="3E8AE4C2" w14:textId="3163C174" w:rsidR="00490476" w:rsidRPr="00490476" w:rsidRDefault="00490476" w:rsidP="00490476">
      <w:pPr>
        <w:ind w:left="426"/>
        <w:jc w:val="both"/>
        <w:rPr>
          <w:rFonts w:cs="Arial"/>
          <w:sz w:val="20"/>
        </w:rPr>
      </w:pPr>
      <w:r w:rsidRPr="00490476">
        <w:rPr>
          <w:rFonts w:cs="Arial"/>
          <w:sz w:val="20"/>
        </w:rPr>
        <w:t>v množství a za jednotkové ceny podle specifikace uvedené v příloze č. 2</w:t>
      </w:r>
      <w:r>
        <w:rPr>
          <w:rFonts w:cs="Arial"/>
          <w:sz w:val="20"/>
        </w:rPr>
        <w:t>.</w:t>
      </w:r>
      <w:r w:rsidRPr="00490476">
        <w:rPr>
          <w:rFonts w:cs="Arial"/>
          <w:sz w:val="20"/>
        </w:rPr>
        <w:t xml:space="preserve"> této Smlou</w:t>
      </w:r>
      <w:r>
        <w:rPr>
          <w:rFonts w:cs="Arial"/>
          <w:sz w:val="20"/>
        </w:rPr>
        <w:t>vy.</w:t>
      </w:r>
    </w:p>
    <w:p w14:paraId="6E9941D1" w14:textId="37BCAF81" w:rsidR="00BE4C6C" w:rsidRPr="00DD7C71" w:rsidRDefault="005B2136" w:rsidP="007A4DEB">
      <w:pPr>
        <w:numPr>
          <w:ilvl w:val="0"/>
          <w:numId w:val="1"/>
        </w:numPr>
        <w:tabs>
          <w:tab w:val="clear" w:pos="360"/>
        </w:tabs>
        <w:spacing w:before="240"/>
        <w:ind w:left="284" w:hanging="426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Podrob</w:t>
      </w:r>
      <w:r w:rsidR="00D4425D" w:rsidRPr="00DD7C71">
        <w:rPr>
          <w:rFonts w:cs="Arial"/>
          <w:sz w:val="20"/>
        </w:rPr>
        <w:t xml:space="preserve">ný popis Díla je uveden v </w:t>
      </w:r>
      <w:r w:rsidR="00E4569D" w:rsidRPr="00DD7C71">
        <w:rPr>
          <w:rFonts w:cs="Arial"/>
          <w:sz w:val="20"/>
        </w:rPr>
        <w:t>prováděcí</w:t>
      </w:r>
      <w:r w:rsidRPr="00DD7C71">
        <w:rPr>
          <w:rFonts w:cs="Arial"/>
          <w:sz w:val="20"/>
        </w:rPr>
        <w:t xml:space="preserve"> dokumentac</w:t>
      </w:r>
      <w:r w:rsidR="002F66BB" w:rsidRPr="00DD7C71">
        <w:rPr>
          <w:rFonts w:cs="Arial"/>
          <w:sz w:val="20"/>
        </w:rPr>
        <w:t>i</w:t>
      </w:r>
      <w:r w:rsidR="00521D09" w:rsidRPr="00DD7C71">
        <w:rPr>
          <w:rFonts w:cs="Arial"/>
          <w:sz w:val="20"/>
        </w:rPr>
        <w:t xml:space="preserve"> </w:t>
      </w:r>
      <w:r w:rsidR="007A3613">
        <w:rPr>
          <w:rFonts w:cs="Arial"/>
          <w:sz w:val="20"/>
        </w:rPr>
        <w:t>„</w:t>
      </w:r>
      <w:r w:rsidR="00521D09" w:rsidRPr="00DD7C71">
        <w:rPr>
          <w:rFonts w:cs="Arial"/>
          <w:sz w:val="20"/>
        </w:rPr>
        <w:t>Inovace studovny v Knihovně Antonína Švehly</w:t>
      </w:r>
      <w:r w:rsidR="007A3613">
        <w:rPr>
          <w:rFonts w:cs="Arial"/>
          <w:sz w:val="20"/>
        </w:rPr>
        <w:t>“</w:t>
      </w:r>
      <w:r w:rsidR="00521D09" w:rsidRPr="00DD7C71">
        <w:rPr>
          <w:rFonts w:cs="Arial"/>
          <w:sz w:val="20"/>
        </w:rPr>
        <w:t xml:space="preserve">, autorů </w:t>
      </w:r>
      <w:proofErr w:type="spellStart"/>
      <w:r w:rsidR="00521D09" w:rsidRPr="00DD7C71">
        <w:rPr>
          <w:rFonts w:cs="Arial"/>
          <w:sz w:val="20"/>
        </w:rPr>
        <w:t>MgA</w:t>
      </w:r>
      <w:proofErr w:type="spellEnd"/>
      <w:r w:rsidR="00521D09" w:rsidRPr="00DD7C71">
        <w:rPr>
          <w:rFonts w:cs="Arial"/>
          <w:sz w:val="20"/>
        </w:rPr>
        <w:t xml:space="preserve"> Matyáše Fuchse a akad. arch. Petra Fuchse</w:t>
      </w:r>
      <w:r w:rsidRPr="00DD7C71">
        <w:rPr>
          <w:rFonts w:cs="Arial"/>
          <w:sz w:val="20"/>
        </w:rPr>
        <w:t xml:space="preserve">, </w:t>
      </w:r>
      <w:r w:rsidR="007375DD" w:rsidRPr="00DD7C71">
        <w:rPr>
          <w:rFonts w:cs="Arial"/>
          <w:sz w:val="20"/>
        </w:rPr>
        <w:t xml:space="preserve">která je součástí této Smlouvy jako příloha č. 1. </w:t>
      </w:r>
      <w:r w:rsidR="00DD5D9A" w:rsidRPr="00DD7C71">
        <w:rPr>
          <w:rFonts w:cs="Arial"/>
          <w:sz w:val="20"/>
        </w:rPr>
        <w:t xml:space="preserve">část </w:t>
      </w:r>
      <w:r w:rsidR="007375DD" w:rsidRPr="00DD7C71">
        <w:rPr>
          <w:rFonts w:cs="Arial"/>
          <w:sz w:val="20"/>
        </w:rPr>
        <w:t>Fáze 2</w:t>
      </w:r>
      <w:r w:rsidR="00DD5D9A" w:rsidRPr="00DD7C71">
        <w:rPr>
          <w:rFonts w:cs="Arial"/>
          <w:sz w:val="20"/>
        </w:rPr>
        <w:t xml:space="preserve"> – Architektonická část</w:t>
      </w:r>
      <w:r w:rsidR="00A24051">
        <w:rPr>
          <w:rFonts w:cs="Arial"/>
          <w:sz w:val="20"/>
        </w:rPr>
        <w:t xml:space="preserve"> (dále také jen „Prováděcí dokumentace“)</w:t>
      </w:r>
      <w:r w:rsidR="00DD5D9A" w:rsidRPr="00DD7C71">
        <w:rPr>
          <w:rFonts w:cs="Arial"/>
          <w:sz w:val="20"/>
        </w:rPr>
        <w:t>.</w:t>
      </w:r>
      <w:r w:rsidR="007375DD" w:rsidRPr="00DD7C71">
        <w:rPr>
          <w:rFonts w:cs="Arial"/>
          <w:sz w:val="20"/>
        </w:rPr>
        <w:t xml:space="preserve"> Zhotovitel se zavazuje Dílo v souladu s výše uvedenou </w:t>
      </w:r>
      <w:r w:rsidR="00A24051">
        <w:rPr>
          <w:rFonts w:cs="Arial"/>
          <w:sz w:val="20"/>
        </w:rPr>
        <w:t xml:space="preserve">Prováděcí </w:t>
      </w:r>
      <w:r w:rsidR="007375DD" w:rsidRPr="00DD7C71">
        <w:rPr>
          <w:rFonts w:cs="Arial"/>
          <w:sz w:val="20"/>
        </w:rPr>
        <w:t>dokumentací provést.</w:t>
      </w:r>
    </w:p>
    <w:bookmarkEnd w:id="3"/>
    <w:p w14:paraId="2E6C315B" w14:textId="49351FC5" w:rsidR="00653859" w:rsidRPr="00DD7C71" w:rsidRDefault="00653859" w:rsidP="007A4DEB">
      <w:pPr>
        <w:numPr>
          <w:ilvl w:val="0"/>
          <w:numId w:val="1"/>
        </w:numPr>
        <w:tabs>
          <w:tab w:val="clear" w:pos="360"/>
        </w:tabs>
        <w:spacing w:before="240"/>
        <w:ind w:left="284" w:hanging="426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Objednatel se zavazuje Dílo od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hotovitele převzít a zaplatit</w:t>
      </w:r>
      <w:r w:rsidR="001437C1" w:rsidRPr="00DD7C71">
        <w:rPr>
          <w:rFonts w:cs="Arial"/>
          <w:sz w:val="20"/>
        </w:rPr>
        <w:t xml:space="preserve"> za něj dohodnutou cenu dle čl. </w:t>
      </w:r>
      <w:r w:rsidRPr="00DD7C71">
        <w:rPr>
          <w:rFonts w:cs="Arial"/>
          <w:sz w:val="20"/>
        </w:rPr>
        <w:t xml:space="preserve">III této </w:t>
      </w:r>
      <w:r w:rsidR="00C9617D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mlouvy.</w:t>
      </w:r>
    </w:p>
    <w:p w14:paraId="4521E50B" w14:textId="4E600FC2" w:rsidR="00BE4C6C" w:rsidRPr="00DD7C71" w:rsidRDefault="00653859" w:rsidP="007A4DEB">
      <w:pPr>
        <w:numPr>
          <w:ilvl w:val="0"/>
          <w:numId w:val="1"/>
        </w:numPr>
        <w:tabs>
          <w:tab w:val="clear" w:pos="360"/>
        </w:tabs>
        <w:spacing w:before="240"/>
        <w:ind w:left="284" w:hanging="426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Veškeré odchylky provedení Díla a jeho postupu od vymezení daného touto </w:t>
      </w:r>
      <w:r w:rsidR="00C9617D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mlouvou (včetně </w:t>
      </w:r>
      <w:r w:rsidR="00A24051">
        <w:rPr>
          <w:rFonts w:cs="Arial"/>
          <w:sz w:val="20"/>
        </w:rPr>
        <w:t>P</w:t>
      </w:r>
      <w:r w:rsidRPr="00DD7C71">
        <w:rPr>
          <w:rFonts w:cs="Arial"/>
          <w:sz w:val="20"/>
        </w:rPr>
        <w:t>ro</w:t>
      </w:r>
      <w:r w:rsidR="00FF2FE2">
        <w:rPr>
          <w:rFonts w:cs="Arial"/>
          <w:sz w:val="20"/>
        </w:rPr>
        <w:t>váděcí</w:t>
      </w:r>
      <w:r w:rsidRPr="00DD7C71">
        <w:rPr>
          <w:rFonts w:cs="Arial"/>
          <w:sz w:val="20"/>
        </w:rPr>
        <w:t xml:space="preserve"> dokumentace) jsou přípustné pouze tehdy, budou-li </w:t>
      </w:r>
      <w:r w:rsidR="00A24051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bjednatelem předem písemně odsouhlaseny. Provedení víceprací je možné jen na základě písemného dodatku této </w:t>
      </w:r>
      <w:r w:rsidR="00FA7592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mlouvy, předem uzavřeného postupem souladným s obecně závaznými právními předpisy upravujícími zadávání veřejných zakázek</w:t>
      </w:r>
      <w:r w:rsidR="00BE4C6C" w:rsidRPr="00DD7C71">
        <w:rPr>
          <w:rFonts w:cs="Arial"/>
          <w:sz w:val="20"/>
        </w:rPr>
        <w:t>.</w:t>
      </w:r>
    </w:p>
    <w:p w14:paraId="410C9B7D" w14:textId="76B07B4A" w:rsidR="00BE4C6C" w:rsidRPr="00DD7C71" w:rsidRDefault="00653859" w:rsidP="007A4DEB">
      <w:pPr>
        <w:numPr>
          <w:ilvl w:val="0"/>
          <w:numId w:val="1"/>
        </w:numPr>
        <w:tabs>
          <w:tab w:val="clear" w:pos="360"/>
        </w:tabs>
        <w:spacing w:before="240"/>
        <w:ind w:left="284" w:hanging="426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prohlašuje, že je seznámen se všemi údaji potřebnými pro řádné provedení Díla a že se před podpisem této </w:t>
      </w:r>
      <w:r w:rsidR="00FA7592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 seznámil s p</w:t>
      </w:r>
      <w:r w:rsidR="004708E7" w:rsidRPr="00DD7C71">
        <w:rPr>
          <w:rFonts w:cs="Arial"/>
          <w:sz w:val="20"/>
        </w:rPr>
        <w:t>olohou a povahou místa plnění a </w:t>
      </w:r>
      <w:r w:rsidRPr="00DD7C71">
        <w:rPr>
          <w:rFonts w:cs="Arial"/>
          <w:sz w:val="20"/>
        </w:rPr>
        <w:t xml:space="preserve">s vynaložením odborné péče přezkoumal </w:t>
      </w:r>
      <w:r w:rsidR="00A24051">
        <w:rPr>
          <w:rFonts w:cs="Arial"/>
          <w:sz w:val="20"/>
        </w:rPr>
        <w:t>P</w:t>
      </w:r>
      <w:r w:rsidRPr="00DD7C71">
        <w:rPr>
          <w:rFonts w:cs="Arial"/>
          <w:sz w:val="20"/>
        </w:rPr>
        <w:t>ro</w:t>
      </w:r>
      <w:r w:rsidR="00FF2FE2">
        <w:rPr>
          <w:rFonts w:cs="Arial"/>
          <w:sz w:val="20"/>
        </w:rPr>
        <w:t>váděcí</w:t>
      </w:r>
      <w:r w:rsidRPr="00DD7C71">
        <w:rPr>
          <w:rFonts w:cs="Arial"/>
          <w:sz w:val="20"/>
        </w:rPr>
        <w:t xml:space="preserve"> dokumentaci a vstupní podklady, přičemž ani při vynaložení odborné péče, jíž lze na něm rozumně požadovat, neshledal rozporů nebo nedostatků, jež by bránily řádnému provedení Díla způsobem a v rozsahu dle této </w:t>
      </w:r>
      <w:r w:rsidR="00FA7592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</w:t>
      </w:r>
      <w:r w:rsidR="007243B7" w:rsidRPr="00DD7C71">
        <w:rPr>
          <w:rFonts w:cs="Arial"/>
          <w:sz w:val="20"/>
        </w:rPr>
        <w:t>.</w:t>
      </w:r>
      <w:r w:rsidR="006A75F8" w:rsidRPr="00DD7C71">
        <w:rPr>
          <w:rFonts w:cs="Arial"/>
          <w:sz w:val="20"/>
        </w:rPr>
        <w:t xml:space="preserve"> </w:t>
      </w:r>
    </w:p>
    <w:p w14:paraId="1BB5E8AC" w14:textId="77777777" w:rsidR="00D4425D" w:rsidRPr="00DD7C71" w:rsidRDefault="00D4425D" w:rsidP="006B499E">
      <w:pPr>
        <w:spacing w:before="360"/>
        <w:jc w:val="center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Článek I</w:t>
      </w:r>
      <w:r w:rsidR="00AD0D23" w:rsidRPr="00DD7C71">
        <w:rPr>
          <w:rFonts w:cs="Arial"/>
          <w:b/>
          <w:sz w:val="20"/>
        </w:rPr>
        <w:t>I</w:t>
      </w:r>
      <w:r w:rsidRPr="00DD7C71">
        <w:rPr>
          <w:rFonts w:cs="Arial"/>
          <w:b/>
          <w:sz w:val="20"/>
        </w:rPr>
        <w:t>I.</w:t>
      </w:r>
      <w:r w:rsidRPr="00DD7C71">
        <w:rPr>
          <w:rFonts w:cs="Arial"/>
          <w:b/>
          <w:sz w:val="20"/>
        </w:rPr>
        <w:br/>
      </w:r>
      <w:r w:rsidRPr="00DD7C71">
        <w:rPr>
          <w:rFonts w:cs="Arial"/>
          <w:b/>
          <w:sz w:val="20"/>
          <w:u w:val="single"/>
        </w:rPr>
        <w:t xml:space="preserve">Cena </w:t>
      </w:r>
      <w:r w:rsidR="00105991" w:rsidRPr="00DD7C71">
        <w:rPr>
          <w:rFonts w:cs="Arial"/>
          <w:b/>
          <w:sz w:val="20"/>
          <w:u w:val="single"/>
        </w:rPr>
        <w:t>D</w:t>
      </w:r>
      <w:r w:rsidRPr="00DD7C71">
        <w:rPr>
          <w:rFonts w:cs="Arial"/>
          <w:b/>
          <w:sz w:val="20"/>
          <w:u w:val="single"/>
        </w:rPr>
        <w:t>íla a platební podmínky</w:t>
      </w:r>
    </w:p>
    <w:p w14:paraId="57226AAC" w14:textId="6CD5B676" w:rsidR="00D4425D" w:rsidRPr="00DD7C71" w:rsidRDefault="00D4425D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Cena za </w:t>
      </w:r>
      <w:r w:rsidR="00027968" w:rsidRPr="00DD7C71">
        <w:rPr>
          <w:rFonts w:cs="Arial"/>
          <w:sz w:val="20"/>
        </w:rPr>
        <w:t>D</w:t>
      </w:r>
      <w:r w:rsidRPr="00DD7C71">
        <w:rPr>
          <w:rFonts w:cs="Arial"/>
          <w:sz w:val="20"/>
        </w:rPr>
        <w:t>ílo b</w:t>
      </w:r>
      <w:r w:rsidR="00027968" w:rsidRPr="00DD7C71">
        <w:rPr>
          <w:rFonts w:cs="Arial"/>
          <w:sz w:val="20"/>
        </w:rPr>
        <w:t xml:space="preserve">yla </w:t>
      </w:r>
      <w:r w:rsidRPr="00DD7C71">
        <w:rPr>
          <w:rFonts w:cs="Arial"/>
          <w:sz w:val="20"/>
        </w:rPr>
        <w:t xml:space="preserve">stanovena na základě nabídky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 podané v rámci </w:t>
      </w:r>
      <w:r w:rsidR="00FF2FE2">
        <w:rPr>
          <w:rFonts w:cs="Arial"/>
          <w:sz w:val="20"/>
        </w:rPr>
        <w:t>výběrového</w:t>
      </w:r>
      <w:r w:rsidRPr="00DD7C71">
        <w:rPr>
          <w:rFonts w:cs="Arial"/>
          <w:sz w:val="20"/>
        </w:rPr>
        <w:t xml:space="preserve"> řízení na veřejnou zakázku.</w:t>
      </w:r>
    </w:p>
    <w:p w14:paraId="1DBB09B9" w14:textId="2A3DA2B5" w:rsidR="00D4425D" w:rsidRPr="00DD7C71" w:rsidRDefault="00027968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  <w:u w:val="single"/>
        </w:rPr>
        <w:t>Celková cena Díla</w:t>
      </w:r>
      <w:r w:rsidR="00D4425D" w:rsidRPr="00DD7C71">
        <w:rPr>
          <w:rFonts w:cs="Arial"/>
          <w:sz w:val="20"/>
        </w:rPr>
        <w:t xml:space="preserve"> </w:t>
      </w:r>
      <w:r w:rsidR="00E23FAB" w:rsidRPr="00DD7C71">
        <w:rPr>
          <w:rFonts w:cs="Arial"/>
          <w:b/>
          <w:sz w:val="20"/>
          <w:u w:val="single"/>
        </w:rPr>
        <w:t>(</w:t>
      </w:r>
      <w:r w:rsidR="005B71B9" w:rsidRPr="00DD7C71">
        <w:rPr>
          <w:rFonts w:cs="Arial"/>
          <w:b/>
          <w:sz w:val="20"/>
          <w:u w:val="single"/>
        </w:rPr>
        <w:t xml:space="preserve">tj. </w:t>
      </w:r>
      <w:r w:rsidR="00552CB9" w:rsidRPr="00DD7C71">
        <w:rPr>
          <w:rFonts w:cs="Arial"/>
          <w:b/>
          <w:sz w:val="20"/>
          <w:u w:val="single"/>
        </w:rPr>
        <w:t xml:space="preserve">cena </w:t>
      </w:r>
      <w:r w:rsidR="005B71B9" w:rsidRPr="00DD7C71">
        <w:rPr>
          <w:rFonts w:cs="Arial"/>
          <w:b/>
          <w:sz w:val="20"/>
          <w:u w:val="single"/>
        </w:rPr>
        <w:t xml:space="preserve">zhotovení </w:t>
      </w:r>
      <w:r w:rsidR="0077403B" w:rsidRPr="00DD7C71">
        <w:rPr>
          <w:rFonts w:cs="Arial"/>
          <w:b/>
          <w:sz w:val="20"/>
          <w:u w:val="single"/>
        </w:rPr>
        <w:t>díla dle přílohy č. 1</w:t>
      </w:r>
      <w:r w:rsidR="005B4E1A" w:rsidRPr="00DD7C71">
        <w:rPr>
          <w:rFonts w:cs="Arial"/>
          <w:b/>
          <w:sz w:val="20"/>
          <w:u w:val="single"/>
        </w:rPr>
        <w:t xml:space="preserve"> </w:t>
      </w:r>
      <w:r w:rsidR="00552CB9" w:rsidRPr="00DD7C71">
        <w:rPr>
          <w:rFonts w:cs="Arial"/>
          <w:b/>
          <w:sz w:val="20"/>
          <w:u w:val="single"/>
        </w:rPr>
        <w:t>smlouvy</w:t>
      </w:r>
      <w:r w:rsidR="00990478" w:rsidRPr="00DD7C71">
        <w:rPr>
          <w:rFonts w:cs="Arial"/>
          <w:b/>
          <w:sz w:val="20"/>
          <w:u w:val="single"/>
        </w:rPr>
        <w:t xml:space="preserve">, </w:t>
      </w:r>
      <w:r w:rsidR="0091266B" w:rsidRPr="00DD7C71">
        <w:rPr>
          <w:rFonts w:cs="Arial"/>
          <w:b/>
          <w:sz w:val="20"/>
          <w:u w:val="single"/>
        </w:rPr>
        <w:t>F</w:t>
      </w:r>
      <w:r w:rsidR="00990478" w:rsidRPr="00DD7C71">
        <w:rPr>
          <w:rFonts w:cs="Arial"/>
          <w:b/>
          <w:sz w:val="20"/>
          <w:u w:val="single"/>
        </w:rPr>
        <w:t>áze 2</w:t>
      </w:r>
      <w:r w:rsidR="00E23FAB" w:rsidRPr="00DD7C71">
        <w:rPr>
          <w:rFonts w:cs="Arial"/>
          <w:b/>
          <w:sz w:val="20"/>
          <w:u w:val="single"/>
        </w:rPr>
        <w:t>)</w:t>
      </w:r>
      <w:r w:rsidR="00E23FAB" w:rsidRPr="00DD7C71">
        <w:rPr>
          <w:rFonts w:cs="Arial"/>
          <w:sz w:val="20"/>
        </w:rPr>
        <w:t xml:space="preserve"> </w:t>
      </w:r>
      <w:r w:rsidR="007037F3" w:rsidRPr="00DD7C71">
        <w:rPr>
          <w:rFonts w:cs="Arial"/>
          <w:sz w:val="20"/>
        </w:rPr>
        <w:t>činí</w:t>
      </w:r>
      <w:r w:rsidR="00E23FAB" w:rsidRPr="00DD7C71">
        <w:rPr>
          <w:rFonts w:cs="Arial"/>
          <w:sz w:val="20"/>
        </w:rPr>
        <w:t>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2813"/>
      </w:tblGrid>
      <w:tr w:rsidR="00C134FB" w:rsidRPr="00DD7C71" w14:paraId="0BAE46C0" w14:textId="77777777" w:rsidTr="008E2250">
        <w:trPr>
          <w:trHeight w:val="412"/>
          <w:jc w:val="center"/>
        </w:trPr>
        <w:tc>
          <w:tcPr>
            <w:tcW w:w="4387" w:type="dxa"/>
            <w:vAlign w:val="center"/>
          </w:tcPr>
          <w:p w14:paraId="1D129B9C" w14:textId="77777777" w:rsidR="00D4425D" w:rsidRPr="00DD7C71" w:rsidRDefault="007037F3" w:rsidP="00562B17">
            <w:pPr>
              <w:jc w:val="both"/>
              <w:rPr>
                <w:rFonts w:cs="Arial"/>
                <w:sz w:val="20"/>
              </w:rPr>
            </w:pPr>
            <w:r w:rsidRPr="00DD7C71">
              <w:rPr>
                <w:rFonts w:cs="Arial"/>
                <w:sz w:val="20"/>
              </w:rPr>
              <w:t xml:space="preserve">Celková cena </w:t>
            </w:r>
            <w:r w:rsidR="00EB57EA" w:rsidRPr="00DD7C71">
              <w:rPr>
                <w:rFonts w:cs="Arial"/>
                <w:sz w:val="20"/>
              </w:rPr>
              <w:t>d</w:t>
            </w:r>
            <w:r w:rsidRPr="00DD7C71">
              <w:rPr>
                <w:rFonts w:cs="Arial"/>
                <w:sz w:val="20"/>
              </w:rPr>
              <w:t>íla</w:t>
            </w:r>
            <w:r w:rsidR="00D4425D" w:rsidRPr="00DD7C71">
              <w:rPr>
                <w:rFonts w:cs="Arial"/>
                <w:sz w:val="20"/>
              </w:rPr>
              <w:t xml:space="preserve"> bez DPH </w:t>
            </w:r>
          </w:p>
        </w:tc>
        <w:tc>
          <w:tcPr>
            <w:tcW w:w="2813" w:type="dxa"/>
            <w:vAlign w:val="center"/>
          </w:tcPr>
          <w:p w14:paraId="6DE8811E" w14:textId="56BA0919" w:rsidR="00D4425D" w:rsidRPr="00DD7C71" w:rsidRDefault="001F3E44" w:rsidP="00562B1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835 742,00 </w:t>
            </w:r>
            <w:r w:rsidR="00C046B5" w:rsidRPr="00DD7C71">
              <w:rPr>
                <w:rFonts w:cs="Arial"/>
                <w:sz w:val="20"/>
              </w:rPr>
              <w:t>Kč</w:t>
            </w:r>
            <w:r w:rsidR="005067B2" w:rsidRPr="00DD7C71">
              <w:rPr>
                <w:rFonts w:cs="Arial"/>
                <w:sz w:val="20"/>
              </w:rPr>
              <w:t xml:space="preserve">  </w:t>
            </w:r>
          </w:p>
        </w:tc>
      </w:tr>
      <w:tr w:rsidR="00C134FB" w:rsidRPr="00DD7C71" w14:paraId="1A8EE21A" w14:textId="77777777" w:rsidTr="008E2250">
        <w:trPr>
          <w:trHeight w:val="351"/>
          <w:jc w:val="center"/>
        </w:trPr>
        <w:tc>
          <w:tcPr>
            <w:tcW w:w="4387" w:type="dxa"/>
            <w:vAlign w:val="center"/>
          </w:tcPr>
          <w:p w14:paraId="37DCE820" w14:textId="77777777" w:rsidR="00D4425D" w:rsidRPr="00DD7C71" w:rsidRDefault="005067B2" w:rsidP="00562B17">
            <w:pPr>
              <w:jc w:val="both"/>
              <w:rPr>
                <w:rFonts w:cs="Arial"/>
                <w:sz w:val="20"/>
              </w:rPr>
            </w:pPr>
            <w:r w:rsidRPr="00DD7C71">
              <w:rPr>
                <w:rFonts w:cs="Arial"/>
                <w:sz w:val="20"/>
              </w:rPr>
              <w:t>D</w:t>
            </w:r>
            <w:r w:rsidR="00D4425D" w:rsidRPr="00DD7C71">
              <w:rPr>
                <w:rFonts w:cs="Arial"/>
                <w:sz w:val="20"/>
              </w:rPr>
              <w:t xml:space="preserve">PH </w:t>
            </w:r>
          </w:p>
        </w:tc>
        <w:tc>
          <w:tcPr>
            <w:tcW w:w="2813" w:type="dxa"/>
            <w:vAlign w:val="center"/>
          </w:tcPr>
          <w:p w14:paraId="30C1EC31" w14:textId="602FEE72" w:rsidR="00D4425D" w:rsidRPr="00DD7C71" w:rsidRDefault="001F3E44" w:rsidP="00562B17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175 506,00 </w:t>
            </w:r>
            <w:r w:rsidR="00C046B5" w:rsidRPr="00DD7C71">
              <w:rPr>
                <w:rFonts w:cs="Arial"/>
                <w:sz w:val="20"/>
              </w:rPr>
              <w:t>Kč</w:t>
            </w:r>
          </w:p>
        </w:tc>
      </w:tr>
      <w:tr w:rsidR="00C134FB" w:rsidRPr="00DD7C71" w14:paraId="16E3C0A8" w14:textId="77777777" w:rsidTr="000B57F8">
        <w:trPr>
          <w:trHeight w:val="277"/>
          <w:jc w:val="center"/>
        </w:trPr>
        <w:tc>
          <w:tcPr>
            <w:tcW w:w="4387" w:type="dxa"/>
            <w:vAlign w:val="center"/>
          </w:tcPr>
          <w:p w14:paraId="7684D22A" w14:textId="77777777" w:rsidR="00D4425D" w:rsidRPr="00DD7C71" w:rsidRDefault="00EB57EA" w:rsidP="00562B17">
            <w:pPr>
              <w:jc w:val="both"/>
              <w:rPr>
                <w:rFonts w:cs="Arial"/>
                <w:b/>
                <w:sz w:val="20"/>
                <w:u w:val="single"/>
              </w:rPr>
            </w:pPr>
            <w:r w:rsidRPr="00DD7C71">
              <w:rPr>
                <w:rFonts w:cs="Arial"/>
                <w:b/>
                <w:sz w:val="20"/>
                <w:u w:val="single"/>
              </w:rPr>
              <w:t>Celková cena d</w:t>
            </w:r>
            <w:r w:rsidR="007037F3" w:rsidRPr="00DD7C71">
              <w:rPr>
                <w:rFonts w:cs="Arial"/>
                <w:b/>
                <w:sz w:val="20"/>
                <w:u w:val="single"/>
              </w:rPr>
              <w:t>íla</w:t>
            </w:r>
            <w:r w:rsidR="00D4425D" w:rsidRPr="00DD7C71">
              <w:rPr>
                <w:rFonts w:cs="Arial"/>
                <w:b/>
                <w:sz w:val="20"/>
                <w:u w:val="single"/>
              </w:rPr>
              <w:t xml:space="preserve"> včetně DPH               </w:t>
            </w:r>
            <w:r w:rsidR="00BD7D2A" w:rsidRPr="00DD7C71">
              <w:rPr>
                <w:rFonts w:cs="Arial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2813" w:type="dxa"/>
            <w:vAlign w:val="center"/>
          </w:tcPr>
          <w:p w14:paraId="607F837A" w14:textId="3F83BF76" w:rsidR="00D4425D" w:rsidRPr="00DD7C71" w:rsidRDefault="001F3E44" w:rsidP="00562B17">
            <w:pPr>
              <w:jc w:val="both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1 011 248,00</w:t>
            </w:r>
            <w:r w:rsidR="00AD6934">
              <w:rPr>
                <w:rFonts w:cs="Arial"/>
                <w:b/>
                <w:sz w:val="20"/>
                <w:u w:val="single"/>
              </w:rPr>
              <w:t xml:space="preserve"> </w:t>
            </w:r>
            <w:r w:rsidR="00C046B5" w:rsidRPr="00DD7C71">
              <w:rPr>
                <w:rFonts w:cs="Arial"/>
                <w:b/>
                <w:sz w:val="20"/>
                <w:u w:val="single"/>
              </w:rPr>
              <w:t>Kč</w:t>
            </w:r>
          </w:p>
        </w:tc>
      </w:tr>
    </w:tbl>
    <w:p w14:paraId="03E235AE" w14:textId="6CB5F928" w:rsidR="009E377E" w:rsidRPr="00DD7C71" w:rsidRDefault="00AD6077" w:rsidP="00EA0A88">
      <w:pPr>
        <w:ind w:left="357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lastRenderedPageBreak/>
        <w:t xml:space="preserve">Cena Díla je položkově uvedena včetně naceněného </w:t>
      </w:r>
      <w:r w:rsidR="00FC05D7" w:rsidRPr="00DD7C71">
        <w:rPr>
          <w:rFonts w:cs="Arial"/>
          <w:sz w:val="20"/>
        </w:rPr>
        <w:t>soupisu prací</w:t>
      </w:r>
      <w:r w:rsidR="00C82967" w:rsidRPr="00DD7C71">
        <w:rPr>
          <w:rFonts w:cs="Arial"/>
          <w:sz w:val="20"/>
        </w:rPr>
        <w:t xml:space="preserve"> </w:t>
      </w:r>
      <w:r w:rsidRPr="00DD7C71">
        <w:rPr>
          <w:rFonts w:cs="Arial"/>
          <w:sz w:val="20"/>
        </w:rPr>
        <w:t>jako příloha č. 2 této Smlouvy</w:t>
      </w:r>
      <w:r w:rsidR="0091266B" w:rsidRPr="00DD7C71">
        <w:rPr>
          <w:rFonts w:cs="Arial"/>
          <w:sz w:val="20"/>
        </w:rPr>
        <w:t>, část Fáze 2.</w:t>
      </w:r>
    </w:p>
    <w:p w14:paraId="60E97CB2" w14:textId="65B12F8E" w:rsidR="00D4425D" w:rsidRPr="00DD7C71" w:rsidRDefault="00D4425D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DPH bude účtováno dle platných daňových předpisů v do</w:t>
      </w:r>
      <w:r w:rsidR="007134A9" w:rsidRPr="00DD7C71">
        <w:rPr>
          <w:rFonts w:cs="Arial"/>
          <w:sz w:val="20"/>
        </w:rPr>
        <w:t>bě vystavení daňového dokladu a </w:t>
      </w:r>
      <w:r w:rsidRPr="00DD7C71">
        <w:rPr>
          <w:rFonts w:cs="Arial"/>
          <w:sz w:val="20"/>
        </w:rPr>
        <w:t xml:space="preserve">při fakturaci zdanitelného plnění. Splatnost faktury je 30 </w:t>
      </w:r>
      <w:r w:rsidR="00640062">
        <w:rPr>
          <w:rFonts w:cs="Arial"/>
          <w:sz w:val="20"/>
        </w:rPr>
        <w:t xml:space="preserve">(třicet) </w:t>
      </w:r>
      <w:r w:rsidRPr="00DD7C71">
        <w:rPr>
          <w:rFonts w:cs="Arial"/>
          <w:sz w:val="20"/>
        </w:rPr>
        <w:t xml:space="preserve">dní od </w:t>
      </w:r>
      <w:r w:rsidR="001B5350" w:rsidRPr="00DD7C71">
        <w:rPr>
          <w:rFonts w:cs="Arial"/>
          <w:sz w:val="20"/>
        </w:rPr>
        <w:t xml:space="preserve">doručení </w:t>
      </w:r>
      <w:r w:rsidR="00A24051">
        <w:rPr>
          <w:rFonts w:cs="Arial"/>
          <w:sz w:val="20"/>
        </w:rPr>
        <w:t>O</w:t>
      </w:r>
      <w:r w:rsidR="001B5350" w:rsidRPr="00DD7C71">
        <w:rPr>
          <w:rFonts w:cs="Arial"/>
          <w:sz w:val="20"/>
        </w:rPr>
        <w:t>bjednateli</w:t>
      </w:r>
      <w:r w:rsidRPr="00DD7C71">
        <w:rPr>
          <w:rFonts w:cs="Arial"/>
          <w:sz w:val="20"/>
        </w:rPr>
        <w:t>.</w:t>
      </w:r>
    </w:p>
    <w:p w14:paraId="520792FE" w14:textId="74EA2BAD" w:rsidR="00D4425D" w:rsidRPr="00DD7C71" w:rsidRDefault="00D4425D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Celková cena zahrnuje veškeré </w:t>
      </w:r>
      <w:r w:rsidR="00365D7D" w:rsidRPr="00DD7C71">
        <w:rPr>
          <w:rFonts w:cs="Arial"/>
          <w:sz w:val="20"/>
        </w:rPr>
        <w:t xml:space="preserve">práce, služby, poplatky a náklady </w:t>
      </w:r>
      <w:r w:rsidR="00A24051">
        <w:rPr>
          <w:rFonts w:cs="Arial"/>
          <w:sz w:val="20"/>
        </w:rPr>
        <w:t>Z</w:t>
      </w:r>
      <w:r w:rsidR="00365D7D" w:rsidRPr="00DD7C71">
        <w:rPr>
          <w:rFonts w:cs="Arial"/>
          <w:sz w:val="20"/>
        </w:rPr>
        <w:t>hotovitele</w:t>
      </w:r>
      <w:r w:rsidR="00640871" w:rsidRPr="00DD7C71">
        <w:rPr>
          <w:rFonts w:cs="Arial"/>
          <w:sz w:val="20"/>
        </w:rPr>
        <w:t xml:space="preserve"> vzniklé v souvislosti s plněním předmětu této smlouvy</w:t>
      </w:r>
      <w:r w:rsidR="00365D7D" w:rsidRPr="00DD7C71">
        <w:rPr>
          <w:rFonts w:cs="Arial"/>
          <w:sz w:val="20"/>
        </w:rPr>
        <w:t>, které jsou</w:t>
      </w:r>
      <w:r w:rsidRPr="00DD7C71">
        <w:rPr>
          <w:rFonts w:cs="Arial"/>
          <w:sz w:val="20"/>
        </w:rPr>
        <w:t xml:space="preserve"> nezbytné k řádnému, </w:t>
      </w:r>
      <w:r w:rsidR="00153B94" w:rsidRPr="00DD7C71">
        <w:rPr>
          <w:rFonts w:cs="Arial"/>
          <w:sz w:val="20"/>
        </w:rPr>
        <w:t>úplnému a </w:t>
      </w:r>
      <w:r w:rsidR="00F20E15" w:rsidRPr="00DD7C71">
        <w:rPr>
          <w:rFonts w:cs="Arial"/>
          <w:sz w:val="20"/>
        </w:rPr>
        <w:t>kvalitnímu provedení D</w:t>
      </w:r>
      <w:r w:rsidRPr="00DD7C71">
        <w:rPr>
          <w:rFonts w:cs="Arial"/>
          <w:sz w:val="20"/>
        </w:rPr>
        <w:t xml:space="preserve">íla včetně </w:t>
      </w:r>
      <w:r w:rsidR="00365D7D" w:rsidRPr="00DD7C71">
        <w:rPr>
          <w:rFonts w:cs="Arial"/>
          <w:sz w:val="20"/>
        </w:rPr>
        <w:t xml:space="preserve">přiměřeného zisku a </w:t>
      </w:r>
      <w:r w:rsidRPr="00DD7C71">
        <w:rPr>
          <w:rFonts w:cs="Arial"/>
          <w:sz w:val="20"/>
        </w:rPr>
        <w:t>všech</w:t>
      </w:r>
      <w:r w:rsidR="00105991" w:rsidRPr="00DD7C71">
        <w:rPr>
          <w:rFonts w:cs="Arial"/>
          <w:sz w:val="20"/>
        </w:rPr>
        <w:t xml:space="preserve"> rizik a vlivů během provádění D</w:t>
      </w:r>
      <w:r w:rsidRPr="00DD7C71">
        <w:rPr>
          <w:rFonts w:cs="Arial"/>
          <w:sz w:val="20"/>
        </w:rPr>
        <w:t xml:space="preserve">íla. </w:t>
      </w:r>
      <w:r w:rsidR="00E23FAB" w:rsidRPr="00DD7C71">
        <w:rPr>
          <w:rFonts w:cs="Arial"/>
          <w:sz w:val="20"/>
        </w:rPr>
        <w:t>Celková c</w:t>
      </w:r>
      <w:r w:rsidRPr="00DD7C71">
        <w:rPr>
          <w:rFonts w:cs="Arial"/>
          <w:sz w:val="20"/>
        </w:rPr>
        <w:t>en</w:t>
      </w:r>
      <w:r w:rsidR="00E23FAB" w:rsidRPr="00DD7C71">
        <w:rPr>
          <w:rFonts w:cs="Arial"/>
          <w:sz w:val="20"/>
        </w:rPr>
        <w:t>a</w:t>
      </w:r>
      <w:r w:rsidRPr="00DD7C71">
        <w:rPr>
          <w:rFonts w:cs="Arial"/>
          <w:sz w:val="20"/>
        </w:rPr>
        <w:t xml:space="preserve"> dle </w:t>
      </w:r>
      <w:r w:rsidR="00F20E15" w:rsidRPr="00DD7C71">
        <w:rPr>
          <w:rFonts w:cs="Arial"/>
          <w:sz w:val="20"/>
        </w:rPr>
        <w:t xml:space="preserve">odst. </w:t>
      </w:r>
      <w:r w:rsidR="00E23FAB" w:rsidRPr="00DD7C71">
        <w:rPr>
          <w:rFonts w:cs="Arial"/>
          <w:sz w:val="20"/>
        </w:rPr>
        <w:t>2</w:t>
      </w:r>
      <w:r w:rsidR="00F20E15" w:rsidRPr="00DD7C71">
        <w:rPr>
          <w:rFonts w:cs="Arial"/>
          <w:sz w:val="20"/>
        </w:rPr>
        <w:t xml:space="preserve"> tohoto článku</w:t>
      </w:r>
      <w:r w:rsidR="00E23FAB" w:rsidRPr="00DD7C71">
        <w:rPr>
          <w:rFonts w:cs="Arial"/>
          <w:sz w:val="20"/>
        </w:rPr>
        <w:t xml:space="preserve"> zahrnuje</w:t>
      </w:r>
      <w:r w:rsidRPr="00DD7C71">
        <w:rPr>
          <w:rFonts w:cs="Arial"/>
          <w:sz w:val="20"/>
        </w:rPr>
        <w:t xml:space="preserve"> i činnosti a související výkony, které nejsou v této </w:t>
      </w:r>
      <w:r w:rsidR="00FA7592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mlouvě výslovně uvedeny, ale</w:t>
      </w:r>
      <w:r w:rsidR="008F230C" w:rsidRPr="00DD7C71">
        <w:rPr>
          <w:rFonts w:cs="Arial"/>
          <w:sz w:val="20"/>
        </w:rPr>
        <w:t xml:space="preserve"> </w:t>
      </w:r>
      <w:r w:rsidR="00A24051">
        <w:rPr>
          <w:rFonts w:cs="Arial"/>
          <w:sz w:val="20"/>
        </w:rPr>
        <w:t>Z</w:t>
      </w:r>
      <w:r w:rsidR="008F230C" w:rsidRPr="00DD7C71">
        <w:rPr>
          <w:rFonts w:cs="Arial"/>
          <w:sz w:val="20"/>
        </w:rPr>
        <w:t>hotovitel, jakožto odborník o </w:t>
      </w:r>
      <w:r w:rsidRPr="00DD7C71">
        <w:rPr>
          <w:rFonts w:cs="Arial"/>
          <w:sz w:val="20"/>
        </w:rPr>
        <w:t xml:space="preserve">nich ví nebo má vědět, že jsou nezbytné pro plnění předmětu této </w:t>
      </w:r>
      <w:r w:rsidR="00FA7592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mlouvy.</w:t>
      </w:r>
    </w:p>
    <w:p w14:paraId="42E53EE5" w14:textId="4401821D" w:rsidR="00326336" w:rsidRPr="00DD7C71" w:rsidRDefault="00326336" w:rsidP="00650658">
      <w:pPr>
        <w:pStyle w:val="Odstavecseseznamem"/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Cena za Dílo bude Zhotoviteli uhrazena jednorázově až po řádném odevzdání Díla dle čl. IV odst. 2 této Smlouvy, a to na základě Zhotovitelem řádně vystaveného daňového dokladu (faktury), doručené Objednateli. Daňový doklad (faktura) musí být doručena Objednateli v listinné formě osobně nebo doporučeně poštou na adresu sídla Objednatele nebo v elektronické formě prostřednictvím datové schránky Objednatele nebo e-mailem se zaručeným elektronickým podpisem Zhotovitele na adresu uctarna@uzei.cz.</w:t>
      </w:r>
    </w:p>
    <w:p w14:paraId="6429D83E" w14:textId="20661B39" w:rsidR="00D4425D" w:rsidRPr="00DD7C71" w:rsidRDefault="00D4425D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Zálohy </w:t>
      </w:r>
      <w:r w:rsidR="00575D90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neposkytuje.</w:t>
      </w:r>
    </w:p>
    <w:p w14:paraId="726AD862" w14:textId="082F1FC5" w:rsidR="00D4425D" w:rsidRPr="00DD7C71" w:rsidRDefault="00D4425D" w:rsidP="007A4DEB">
      <w:pPr>
        <w:numPr>
          <w:ilvl w:val="0"/>
          <w:numId w:val="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Veškeré faktury musí obsahovat náležitosti daňového dokladu dle § 28 odst. 2 zákona </w:t>
      </w:r>
      <w:r w:rsidR="00B97D17" w:rsidRPr="00DD7C71">
        <w:rPr>
          <w:rFonts w:cs="Arial"/>
          <w:sz w:val="20"/>
        </w:rPr>
        <w:t>č. </w:t>
      </w:r>
      <w:r w:rsidRPr="00DD7C71">
        <w:rPr>
          <w:rFonts w:cs="Arial"/>
          <w:sz w:val="20"/>
        </w:rPr>
        <w:t xml:space="preserve">235/2004 Sb., o dani z přidané hodnoty, ve znění pozdějších předpisů. Objednatel je oprávněn </w:t>
      </w:r>
      <w:r w:rsidR="00575D90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hotovitelem vystavenou fakturu vrátit bez proplacení, jestliže vyúčtování nevyhovuje stanoveným požadavkům, zejména pak:</w:t>
      </w:r>
    </w:p>
    <w:p w14:paraId="70928FF1" w14:textId="2BA16179" w:rsidR="00D4425D" w:rsidRDefault="00D4425D" w:rsidP="00562B17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jestliže faktura neobsahuje všechny náležitosti daňového dokladu anebo</w:t>
      </w:r>
    </w:p>
    <w:p w14:paraId="28DD664A" w14:textId="61F45FDE" w:rsidR="006B499E" w:rsidRPr="006B499E" w:rsidRDefault="00D4425D" w:rsidP="006B499E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6B499E">
        <w:rPr>
          <w:rFonts w:cs="Arial"/>
          <w:sz w:val="20"/>
        </w:rPr>
        <w:t xml:space="preserve">nebyly-li vyúčtované </w:t>
      </w:r>
      <w:r w:rsidR="00C31B56" w:rsidRPr="006B499E">
        <w:rPr>
          <w:rFonts w:cs="Arial"/>
          <w:sz w:val="20"/>
        </w:rPr>
        <w:t>části Díla</w:t>
      </w:r>
      <w:r w:rsidRPr="006B499E">
        <w:rPr>
          <w:rFonts w:cs="Arial"/>
          <w:sz w:val="20"/>
        </w:rPr>
        <w:t xml:space="preserve"> provedeny, vykazují vady, nebo jsou-li účtovány neoprávněně.</w:t>
      </w:r>
    </w:p>
    <w:p w14:paraId="3A4FF45C" w14:textId="6F9E5986" w:rsidR="006B499E" w:rsidRPr="00DD7C71" w:rsidRDefault="006B499E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6B499E">
        <w:rPr>
          <w:rFonts w:ascii="Arial" w:hAnsi="Arial" w:cs="Arial"/>
          <w:b/>
        </w:rPr>
        <w:t xml:space="preserve"> </w:t>
      </w:r>
      <w:r w:rsidRPr="00DD7C71">
        <w:rPr>
          <w:rFonts w:ascii="Arial" w:hAnsi="Arial" w:cs="Arial"/>
          <w:b/>
        </w:rPr>
        <w:t>Článek IV.</w:t>
      </w:r>
      <w:r w:rsidRPr="00DD7C71">
        <w:rPr>
          <w:rFonts w:ascii="Arial" w:hAnsi="Arial" w:cs="Arial"/>
          <w:b/>
        </w:rPr>
        <w:br/>
      </w:r>
      <w:r w:rsidRPr="00DD7C71">
        <w:rPr>
          <w:rFonts w:ascii="Arial" w:hAnsi="Arial" w:cs="Arial"/>
          <w:b/>
          <w:u w:val="single"/>
        </w:rPr>
        <w:t>Doba a místo plnění</w:t>
      </w:r>
    </w:p>
    <w:p w14:paraId="285E4F81" w14:textId="12E275AD" w:rsidR="006B499E" w:rsidRPr="00DD7C71" w:rsidRDefault="006B499E" w:rsidP="006B499E">
      <w:pPr>
        <w:pStyle w:val="Seznam"/>
        <w:keepNext/>
        <w:numPr>
          <w:ilvl w:val="0"/>
          <w:numId w:val="7"/>
        </w:numPr>
        <w:spacing w:before="240"/>
        <w:jc w:val="both"/>
        <w:rPr>
          <w:rFonts w:cs="Arial"/>
          <w:sz w:val="20"/>
          <w:szCs w:val="20"/>
        </w:rPr>
      </w:pPr>
      <w:r w:rsidRPr="00DD7C71">
        <w:rPr>
          <w:rFonts w:cs="Arial"/>
          <w:sz w:val="20"/>
          <w:szCs w:val="20"/>
        </w:rPr>
        <w:t xml:space="preserve">Místem plnění je provozovna </w:t>
      </w:r>
      <w:r w:rsidR="00A24051">
        <w:rPr>
          <w:rFonts w:cs="Arial"/>
          <w:sz w:val="20"/>
          <w:szCs w:val="20"/>
        </w:rPr>
        <w:t>O</w:t>
      </w:r>
      <w:r w:rsidRPr="00DD7C71">
        <w:rPr>
          <w:rFonts w:cs="Arial"/>
          <w:sz w:val="20"/>
          <w:szCs w:val="20"/>
        </w:rPr>
        <w:t>bjednatele (Knihovna Antonína Švehly) na adrese Slezská 100/7</w:t>
      </w:r>
      <w:r w:rsidR="00650658">
        <w:rPr>
          <w:rFonts w:cs="Arial"/>
          <w:sz w:val="20"/>
          <w:szCs w:val="20"/>
        </w:rPr>
        <w:t>,</w:t>
      </w:r>
      <w:r w:rsidRPr="00DD7C71">
        <w:rPr>
          <w:rFonts w:cs="Arial"/>
          <w:sz w:val="20"/>
          <w:szCs w:val="20"/>
        </w:rPr>
        <w:t xml:space="preserve"> 120 </w:t>
      </w:r>
      <w:r w:rsidR="00575D90">
        <w:rPr>
          <w:rFonts w:cs="Arial"/>
          <w:sz w:val="20"/>
          <w:szCs w:val="20"/>
        </w:rPr>
        <w:t>56</w:t>
      </w:r>
      <w:r w:rsidRPr="00DD7C71">
        <w:rPr>
          <w:rFonts w:cs="Arial"/>
          <w:sz w:val="20"/>
          <w:szCs w:val="20"/>
        </w:rPr>
        <w:t xml:space="preserve"> Praha 2</w:t>
      </w:r>
      <w:r w:rsidR="00993897">
        <w:rPr>
          <w:rFonts w:cs="Arial"/>
          <w:sz w:val="20"/>
          <w:szCs w:val="20"/>
        </w:rPr>
        <w:t xml:space="preserve"> (dále také jen „Místo plnění“)</w:t>
      </w:r>
      <w:r w:rsidRPr="00DD7C71">
        <w:rPr>
          <w:rFonts w:cs="Arial"/>
          <w:sz w:val="20"/>
          <w:szCs w:val="20"/>
        </w:rPr>
        <w:t>.</w:t>
      </w:r>
    </w:p>
    <w:p w14:paraId="60C1A927" w14:textId="77777777" w:rsidR="00C05E4F" w:rsidRPr="00C05E4F" w:rsidRDefault="006B499E" w:rsidP="006B499E">
      <w:pPr>
        <w:keepNext/>
        <w:numPr>
          <w:ilvl w:val="0"/>
          <w:numId w:val="7"/>
        </w:numPr>
        <w:spacing w:before="240"/>
        <w:jc w:val="both"/>
        <w:rPr>
          <w:rFonts w:cs="Arial"/>
          <w:bCs/>
          <w:sz w:val="20"/>
        </w:rPr>
      </w:pPr>
      <w:r w:rsidRPr="00DD7C71">
        <w:rPr>
          <w:rFonts w:cs="Arial"/>
          <w:sz w:val="20"/>
        </w:rPr>
        <w:t>Zhotovitel se zavazuje provést a odevzdat Dílo vymezené v čl. II této Smlouvy bez vad a nedodělků.</w:t>
      </w:r>
    </w:p>
    <w:p w14:paraId="414BB107" w14:textId="5EECA821" w:rsidR="00444574" w:rsidRPr="00444574" w:rsidRDefault="006E48DA" w:rsidP="00444574">
      <w:pPr>
        <w:keepNext/>
        <w:numPr>
          <w:ilvl w:val="0"/>
          <w:numId w:val="7"/>
        </w:numPr>
        <w:spacing w:before="240"/>
        <w:jc w:val="both"/>
        <w:rPr>
          <w:rFonts w:cs="Arial"/>
          <w:sz w:val="20"/>
        </w:rPr>
      </w:pPr>
      <w:r w:rsidRPr="00444574">
        <w:rPr>
          <w:rFonts w:cs="Arial"/>
          <w:sz w:val="20"/>
        </w:rPr>
        <w:t>Plnění dle této Smlouv</w:t>
      </w:r>
      <w:r w:rsidR="00DC1B40" w:rsidRPr="00444574">
        <w:rPr>
          <w:rFonts w:cs="Arial"/>
          <w:sz w:val="20"/>
        </w:rPr>
        <w:t>y</w:t>
      </w:r>
      <w:r w:rsidRPr="00444574">
        <w:rPr>
          <w:rFonts w:cs="Arial"/>
          <w:sz w:val="20"/>
        </w:rPr>
        <w:t xml:space="preserve"> </w:t>
      </w:r>
      <w:r w:rsidR="003B69B0" w:rsidRPr="00444574">
        <w:rPr>
          <w:rFonts w:cs="Arial"/>
          <w:sz w:val="20"/>
        </w:rPr>
        <w:t>může být</w:t>
      </w:r>
      <w:r w:rsidRPr="00444574">
        <w:rPr>
          <w:rFonts w:cs="Arial"/>
          <w:sz w:val="20"/>
        </w:rPr>
        <w:t xml:space="preserve"> zahájeno </w:t>
      </w:r>
      <w:r w:rsidR="003B69B0" w:rsidRPr="00444574">
        <w:rPr>
          <w:rFonts w:cs="Arial"/>
          <w:sz w:val="20"/>
        </w:rPr>
        <w:t xml:space="preserve">nejdříve </w:t>
      </w:r>
      <w:r w:rsidRPr="00444574">
        <w:rPr>
          <w:rFonts w:cs="Arial"/>
          <w:sz w:val="20"/>
        </w:rPr>
        <w:t xml:space="preserve">dnem </w:t>
      </w:r>
      <w:r w:rsidR="004C6F41" w:rsidRPr="00444574">
        <w:rPr>
          <w:rFonts w:cs="Arial"/>
          <w:sz w:val="20"/>
        </w:rPr>
        <w:t>6</w:t>
      </w:r>
      <w:r w:rsidRPr="00444574">
        <w:rPr>
          <w:rFonts w:cs="Arial"/>
          <w:sz w:val="20"/>
        </w:rPr>
        <w:t>.</w:t>
      </w:r>
      <w:r w:rsidR="00575D90">
        <w:rPr>
          <w:rFonts w:cs="Arial"/>
          <w:sz w:val="20"/>
        </w:rPr>
        <w:t xml:space="preserve"> </w:t>
      </w:r>
      <w:r w:rsidRPr="00444574">
        <w:rPr>
          <w:rFonts w:cs="Arial"/>
          <w:sz w:val="20"/>
        </w:rPr>
        <w:t>5.</w:t>
      </w:r>
      <w:r w:rsidR="00575D90">
        <w:rPr>
          <w:rFonts w:cs="Arial"/>
          <w:sz w:val="20"/>
        </w:rPr>
        <w:t xml:space="preserve"> </w:t>
      </w:r>
      <w:r w:rsidRPr="00444574">
        <w:rPr>
          <w:rFonts w:cs="Arial"/>
          <w:sz w:val="20"/>
        </w:rPr>
        <w:t>2019</w:t>
      </w:r>
      <w:r w:rsidR="00444574">
        <w:rPr>
          <w:rFonts w:cs="Arial"/>
          <w:sz w:val="20"/>
        </w:rPr>
        <w:t>.</w:t>
      </w:r>
    </w:p>
    <w:p w14:paraId="28D72E93" w14:textId="14C92EAA" w:rsidR="00722168" w:rsidRDefault="006B499E" w:rsidP="00444574">
      <w:pPr>
        <w:keepNext/>
        <w:numPr>
          <w:ilvl w:val="0"/>
          <w:numId w:val="7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Dílo, které je předmětem této </w:t>
      </w:r>
      <w:r w:rsidR="00993897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bude </w:t>
      </w:r>
      <w:r w:rsidR="00A24051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hotovitelem provedeno nejpozději do</w:t>
      </w:r>
      <w:r w:rsidR="003B69B0">
        <w:rPr>
          <w:rFonts w:cs="Arial"/>
          <w:sz w:val="20"/>
        </w:rPr>
        <w:t xml:space="preserve"> </w:t>
      </w:r>
      <w:r w:rsidR="00116267">
        <w:rPr>
          <w:rFonts w:cs="Arial"/>
          <w:sz w:val="20"/>
        </w:rPr>
        <w:t>31.</w:t>
      </w:r>
      <w:r w:rsidR="00575D90">
        <w:rPr>
          <w:rFonts w:cs="Arial"/>
          <w:sz w:val="20"/>
        </w:rPr>
        <w:t xml:space="preserve"> </w:t>
      </w:r>
      <w:r w:rsidR="00116267">
        <w:rPr>
          <w:rFonts w:cs="Arial"/>
          <w:sz w:val="20"/>
        </w:rPr>
        <w:t>7.</w:t>
      </w:r>
      <w:r w:rsidR="00575D90">
        <w:rPr>
          <w:rFonts w:cs="Arial"/>
          <w:sz w:val="20"/>
        </w:rPr>
        <w:t xml:space="preserve"> </w:t>
      </w:r>
      <w:r w:rsidR="003B69B0">
        <w:rPr>
          <w:rFonts w:cs="Arial"/>
          <w:sz w:val="20"/>
        </w:rPr>
        <w:t>2019</w:t>
      </w:r>
      <w:r w:rsidRPr="00DD7C71">
        <w:rPr>
          <w:rFonts w:cs="Arial"/>
          <w:sz w:val="20"/>
        </w:rPr>
        <w:t xml:space="preserve">. </w:t>
      </w:r>
      <w:bookmarkStart w:id="4" w:name="_Hlk519512209"/>
      <w:r w:rsidR="007D5EE2">
        <w:rPr>
          <w:rFonts w:cs="Arial"/>
          <w:sz w:val="20"/>
        </w:rPr>
        <w:t xml:space="preserve">Zhotovitel bere na vědomí, že plnění této </w:t>
      </w:r>
      <w:r w:rsidR="003A0D04">
        <w:rPr>
          <w:rFonts w:cs="Arial"/>
          <w:sz w:val="20"/>
        </w:rPr>
        <w:t>S</w:t>
      </w:r>
      <w:r w:rsidR="007D5EE2">
        <w:rPr>
          <w:rFonts w:cs="Arial"/>
          <w:sz w:val="20"/>
        </w:rPr>
        <w:t>mlouvy úzce souvisí s plněním smlouvy o dílo na Fázi 1</w:t>
      </w:r>
      <w:r w:rsidR="003A0D04" w:rsidRPr="00444574">
        <w:rPr>
          <w:rFonts w:cs="Arial"/>
          <w:sz w:val="20"/>
        </w:rPr>
        <w:t xml:space="preserve"> </w:t>
      </w:r>
      <w:r w:rsidR="003A0D04" w:rsidRPr="003A0D04">
        <w:rPr>
          <w:rFonts w:cs="Arial"/>
          <w:sz w:val="20"/>
        </w:rPr>
        <w:t>inovace prostoru studovny Knihovny Antonína Švehly</w:t>
      </w:r>
      <w:r w:rsidR="003A0D04">
        <w:rPr>
          <w:rFonts w:cs="Arial"/>
          <w:sz w:val="20"/>
        </w:rPr>
        <w:t xml:space="preserve">, kde je rovněž </w:t>
      </w:r>
      <w:r w:rsidR="00575D90">
        <w:rPr>
          <w:rFonts w:cs="Arial"/>
          <w:sz w:val="20"/>
        </w:rPr>
        <w:t>Z</w:t>
      </w:r>
      <w:r w:rsidR="003A0D04">
        <w:rPr>
          <w:rFonts w:cs="Arial"/>
          <w:sz w:val="20"/>
        </w:rPr>
        <w:t>hotovitelem díla</w:t>
      </w:r>
      <w:bookmarkEnd w:id="4"/>
      <w:r w:rsidR="007770D2">
        <w:rPr>
          <w:rFonts w:cs="Arial"/>
          <w:sz w:val="20"/>
        </w:rPr>
        <w:t xml:space="preserve">. </w:t>
      </w:r>
      <w:r w:rsidRPr="00DD7C71">
        <w:rPr>
          <w:rFonts w:cs="Arial"/>
          <w:sz w:val="20"/>
        </w:rPr>
        <w:t xml:space="preserve">Podmínky předání a převzetí Díla jsou upraveny v čl. VI. této Smlouvy. </w:t>
      </w:r>
    </w:p>
    <w:p w14:paraId="43652F64" w14:textId="271754D9" w:rsidR="00722168" w:rsidRPr="00722168" w:rsidRDefault="00722168" w:rsidP="00444574">
      <w:pPr>
        <w:keepNext/>
        <w:numPr>
          <w:ilvl w:val="0"/>
          <w:numId w:val="7"/>
        </w:numPr>
        <w:spacing w:before="240"/>
        <w:jc w:val="both"/>
        <w:rPr>
          <w:rFonts w:cs="Arial"/>
          <w:sz w:val="20"/>
        </w:rPr>
      </w:pPr>
      <w:r w:rsidRPr="00722168">
        <w:rPr>
          <w:rFonts w:cs="Arial"/>
          <w:sz w:val="20"/>
        </w:rPr>
        <w:t xml:space="preserve">Zhotovitel se zavazuje provádět Dílo za plného provozu budovy na adrese Slezská 100/7, 120 </w:t>
      </w:r>
      <w:r w:rsidR="00575D90">
        <w:rPr>
          <w:rFonts w:cs="Arial"/>
          <w:sz w:val="20"/>
        </w:rPr>
        <w:t>56</w:t>
      </w:r>
      <w:r w:rsidRPr="00722168">
        <w:rPr>
          <w:rFonts w:cs="Arial"/>
          <w:sz w:val="20"/>
        </w:rPr>
        <w:t xml:space="preserve"> Praha 2 tak, aby provoz budovy nebyl omezen nebo narušen. Práce je možné provádět pouze v pracovní dny v době od 6:00 hod. do 20:00 hod. Práce, které by způsobily hluk v budově a přesun objemného nebo rozměrného materiálu je možné provádět pouze v pracovní dny od 16:00 hod do 20:00 hod.</w:t>
      </w:r>
    </w:p>
    <w:p w14:paraId="1BD7F815" w14:textId="10FBD77D" w:rsidR="00722168" w:rsidRPr="00722168" w:rsidRDefault="00722168" w:rsidP="00444574">
      <w:pPr>
        <w:keepNext/>
        <w:numPr>
          <w:ilvl w:val="0"/>
          <w:numId w:val="7"/>
        </w:numPr>
        <w:spacing w:before="240"/>
        <w:jc w:val="both"/>
        <w:rPr>
          <w:rFonts w:cs="Arial"/>
          <w:sz w:val="20"/>
        </w:rPr>
      </w:pPr>
      <w:r w:rsidRPr="00722168">
        <w:rPr>
          <w:rFonts w:cs="Arial"/>
          <w:sz w:val="20"/>
        </w:rPr>
        <w:t xml:space="preserve">Zhotovitel dále zajistí, aby nebyla omezena dopravní obslužnost v </w:t>
      </w:r>
      <w:r w:rsidR="00D81C24">
        <w:rPr>
          <w:rFonts w:cs="Arial"/>
          <w:sz w:val="20"/>
        </w:rPr>
        <w:t>M</w:t>
      </w:r>
      <w:r w:rsidRPr="00722168">
        <w:rPr>
          <w:rFonts w:cs="Arial"/>
          <w:sz w:val="20"/>
        </w:rPr>
        <w:t>ístě plnění a okolí, aby byl bez omezení zachován vjezd a výjezd</w:t>
      </w:r>
      <w:r w:rsidR="00D81C24">
        <w:rPr>
          <w:rFonts w:cs="Arial"/>
          <w:sz w:val="20"/>
        </w:rPr>
        <w:t xml:space="preserve"> </w:t>
      </w:r>
      <w:r w:rsidRPr="00722168">
        <w:rPr>
          <w:rFonts w:cs="Arial"/>
          <w:sz w:val="20"/>
        </w:rPr>
        <w:t>vozidel do dvora a garáží a byl zajištěn příjezd požární techniky a zdravotnické záchranné služby</w:t>
      </w:r>
      <w:r>
        <w:rPr>
          <w:rFonts w:cs="Arial"/>
          <w:sz w:val="20"/>
        </w:rPr>
        <w:t>.</w:t>
      </w:r>
    </w:p>
    <w:p w14:paraId="552BBA84" w14:textId="4F5D855F" w:rsidR="007E23D7" w:rsidRPr="007E23D7" w:rsidRDefault="005F7507" w:rsidP="007E23D7">
      <w:pPr>
        <w:keepNext/>
        <w:numPr>
          <w:ilvl w:val="0"/>
          <w:numId w:val="7"/>
        </w:numPr>
        <w:spacing w:before="240"/>
        <w:jc w:val="both"/>
        <w:rPr>
          <w:rFonts w:cs="Arial"/>
          <w:sz w:val="20"/>
        </w:rPr>
      </w:pPr>
      <w:r w:rsidRPr="00106354">
        <w:rPr>
          <w:rFonts w:cs="Arial"/>
          <w:sz w:val="20"/>
        </w:rPr>
        <w:t xml:space="preserve">Konečný termín plnění Díla dle odst. </w:t>
      </w:r>
      <w:r w:rsidR="006008D2">
        <w:rPr>
          <w:rFonts w:cs="Arial"/>
          <w:sz w:val="20"/>
        </w:rPr>
        <w:t>4</w:t>
      </w:r>
      <w:r w:rsidR="00444574">
        <w:rPr>
          <w:rFonts w:cs="Arial"/>
          <w:sz w:val="20"/>
        </w:rPr>
        <w:t xml:space="preserve"> </w:t>
      </w:r>
      <w:r w:rsidRPr="00106354">
        <w:rPr>
          <w:rFonts w:cs="Arial"/>
          <w:sz w:val="20"/>
        </w:rPr>
        <w:t xml:space="preserve">tohoto článku se může prodloužit pouze v případě, kdy došlo k takovým okolnostem hodným zvláštního zřetele, které smluvní strany nemohly, při plnění Díla s náležitou péči řádného hospodáře, ani spravedlivě předpokládat, ani jim zabránit a takové okolnosti by byly zároveň okolnostmi vylučujícími odpovědnost Zhotovitele dle občanského </w:t>
      </w:r>
      <w:r w:rsidRPr="00106354">
        <w:rPr>
          <w:rFonts w:cs="Arial"/>
          <w:sz w:val="20"/>
        </w:rPr>
        <w:lastRenderedPageBreak/>
        <w:t>zákoníku, nikoliv však ve smyslu obecného nesplnění právní povinnosti Objednatele vůči Zhotoviteli dané touto Smlouvou.</w:t>
      </w:r>
    </w:p>
    <w:p w14:paraId="0C9EC79A" w14:textId="77777777" w:rsidR="00D4425D" w:rsidRPr="00DD7C71" w:rsidRDefault="00D13C60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DD7C71">
        <w:rPr>
          <w:rFonts w:ascii="Arial" w:hAnsi="Arial" w:cs="Arial"/>
          <w:b/>
        </w:rPr>
        <w:t xml:space="preserve">Článek </w:t>
      </w:r>
      <w:r w:rsidR="00D4425D" w:rsidRPr="00DD7C71">
        <w:rPr>
          <w:rFonts w:ascii="Arial" w:hAnsi="Arial" w:cs="Arial"/>
          <w:b/>
        </w:rPr>
        <w:t>V.</w:t>
      </w:r>
      <w:r w:rsidR="00D4425D" w:rsidRPr="00DD7C71">
        <w:rPr>
          <w:rFonts w:ascii="Arial" w:hAnsi="Arial" w:cs="Arial"/>
          <w:b/>
        </w:rPr>
        <w:br/>
      </w:r>
      <w:r w:rsidR="00D4425D" w:rsidRPr="00DD7C71">
        <w:rPr>
          <w:rFonts w:ascii="Arial" w:hAnsi="Arial" w:cs="Arial"/>
          <w:b/>
          <w:u w:val="single"/>
        </w:rPr>
        <w:t>Záruka a uplatnění práv z odpovědnosti za vady</w:t>
      </w:r>
    </w:p>
    <w:p w14:paraId="61ABA5DC" w14:textId="37CCEAF8" w:rsidR="00D4425D" w:rsidRPr="00DD7C71" w:rsidRDefault="00D4425D" w:rsidP="007A4DEB">
      <w:pPr>
        <w:pStyle w:val="Seznam"/>
        <w:keepNext/>
        <w:numPr>
          <w:ilvl w:val="0"/>
          <w:numId w:val="9"/>
        </w:numPr>
        <w:spacing w:before="240"/>
        <w:jc w:val="both"/>
        <w:rPr>
          <w:rFonts w:cs="Arial"/>
          <w:sz w:val="20"/>
          <w:szCs w:val="20"/>
        </w:rPr>
      </w:pPr>
      <w:r w:rsidRPr="00DD7C71">
        <w:rPr>
          <w:rFonts w:cs="Arial"/>
          <w:sz w:val="20"/>
          <w:szCs w:val="20"/>
        </w:rPr>
        <w:t xml:space="preserve">Zhotovitel </w:t>
      </w:r>
      <w:r w:rsidR="00D13C60" w:rsidRPr="00DD7C71">
        <w:rPr>
          <w:rFonts w:cs="Arial"/>
          <w:sz w:val="20"/>
          <w:szCs w:val="20"/>
        </w:rPr>
        <w:t xml:space="preserve">poskytuje </w:t>
      </w:r>
      <w:r w:rsidR="004046CA" w:rsidRPr="00DD7C71">
        <w:rPr>
          <w:rFonts w:cs="Arial"/>
          <w:sz w:val="20"/>
          <w:szCs w:val="20"/>
        </w:rPr>
        <w:t xml:space="preserve">záruku za jakost </w:t>
      </w:r>
      <w:r w:rsidR="00D13C60" w:rsidRPr="00DD7C71">
        <w:rPr>
          <w:rFonts w:cs="Arial"/>
          <w:sz w:val="20"/>
          <w:szCs w:val="20"/>
        </w:rPr>
        <w:t>na celé D</w:t>
      </w:r>
      <w:r w:rsidRPr="00DD7C71">
        <w:rPr>
          <w:rFonts w:cs="Arial"/>
          <w:sz w:val="20"/>
          <w:szCs w:val="20"/>
        </w:rPr>
        <w:t xml:space="preserve">ílo v </w:t>
      </w:r>
      <w:r w:rsidRPr="0072609B">
        <w:rPr>
          <w:rFonts w:cs="Arial"/>
          <w:sz w:val="20"/>
          <w:szCs w:val="20"/>
        </w:rPr>
        <w:t>délce</w:t>
      </w:r>
      <w:r w:rsidRPr="0072609B">
        <w:rPr>
          <w:rFonts w:cs="Arial"/>
          <w:b/>
          <w:color w:val="C0C0C0"/>
          <w:sz w:val="20"/>
          <w:szCs w:val="20"/>
        </w:rPr>
        <w:t xml:space="preserve"> </w:t>
      </w:r>
      <w:r w:rsidR="001208F1" w:rsidRPr="0072609B">
        <w:rPr>
          <w:rFonts w:cs="Arial"/>
          <w:color w:val="000000"/>
          <w:sz w:val="20"/>
          <w:szCs w:val="20"/>
        </w:rPr>
        <w:t>24</w:t>
      </w:r>
      <w:r w:rsidR="00796999" w:rsidRPr="0072609B">
        <w:rPr>
          <w:rFonts w:cs="Arial"/>
          <w:color w:val="000000"/>
          <w:sz w:val="20"/>
          <w:szCs w:val="20"/>
        </w:rPr>
        <w:t xml:space="preserve"> </w:t>
      </w:r>
      <w:r w:rsidR="0003514D" w:rsidRPr="0072609B">
        <w:rPr>
          <w:rFonts w:cs="Arial"/>
          <w:color w:val="000000"/>
          <w:sz w:val="20"/>
          <w:szCs w:val="20"/>
        </w:rPr>
        <w:t>(</w:t>
      </w:r>
      <w:proofErr w:type="spellStart"/>
      <w:r w:rsidR="0003514D" w:rsidRPr="0072609B">
        <w:rPr>
          <w:rFonts w:cs="Arial"/>
          <w:color w:val="000000"/>
          <w:sz w:val="20"/>
          <w:szCs w:val="20"/>
        </w:rPr>
        <w:t>dvacetčtyři</w:t>
      </w:r>
      <w:proofErr w:type="spellEnd"/>
      <w:r w:rsidR="0003514D" w:rsidRPr="0072609B">
        <w:rPr>
          <w:rFonts w:cs="Arial"/>
          <w:color w:val="000000"/>
          <w:sz w:val="20"/>
          <w:szCs w:val="20"/>
        </w:rPr>
        <w:t xml:space="preserve">) </w:t>
      </w:r>
      <w:r w:rsidR="00D13C60" w:rsidRPr="0072609B">
        <w:rPr>
          <w:rFonts w:cs="Arial"/>
          <w:bCs/>
          <w:sz w:val="20"/>
          <w:szCs w:val="20"/>
        </w:rPr>
        <w:t>m</w:t>
      </w:r>
      <w:r w:rsidRPr="0072609B">
        <w:rPr>
          <w:rFonts w:cs="Arial"/>
          <w:bCs/>
          <w:sz w:val="20"/>
          <w:szCs w:val="20"/>
        </w:rPr>
        <w:t>ěsíců</w:t>
      </w:r>
      <w:r w:rsidR="00FB0847" w:rsidRPr="00DD7C71">
        <w:rPr>
          <w:rFonts w:cs="Arial"/>
          <w:sz w:val="20"/>
          <w:szCs w:val="20"/>
        </w:rPr>
        <w:t xml:space="preserve"> a v této záruční době se zavazuje poskytovat služby bezplatného odstraňování vad</w:t>
      </w:r>
      <w:r w:rsidR="00D13C60" w:rsidRPr="00DD7C71">
        <w:rPr>
          <w:rFonts w:cs="Arial"/>
          <w:bCs/>
          <w:sz w:val="20"/>
          <w:szCs w:val="20"/>
        </w:rPr>
        <w:t>.</w:t>
      </w:r>
      <w:r w:rsidRPr="00DD7C71">
        <w:rPr>
          <w:rFonts w:cs="Arial"/>
          <w:b/>
          <w:bCs/>
          <w:sz w:val="20"/>
          <w:szCs w:val="20"/>
        </w:rPr>
        <w:t xml:space="preserve"> </w:t>
      </w:r>
      <w:r w:rsidRPr="00DD7C71">
        <w:rPr>
          <w:rFonts w:cs="Arial"/>
          <w:sz w:val="20"/>
          <w:szCs w:val="20"/>
        </w:rPr>
        <w:t xml:space="preserve">Záruční doba začne plynout </w:t>
      </w:r>
      <w:bookmarkStart w:id="5" w:name="_Hlk503171692"/>
      <w:r w:rsidRPr="00DD7C71">
        <w:rPr>
          <w:rFonts w:cs="Arial"/>
          <w:sz w:val="20"/>
          <w:szCs w:val="20"/>
        </w:rPr>
        <w:t xml:space="preserve">dnem následujícím </w:t>
      </w:r>
      <w:r w:rsidR="00D13C60" w:rsidRPr="00DD7C71">
        <w:rPr>
          <w:rFonts w:cs="Arial"/>
          <w:sz w:val="20"/>
          <w:szCs w:val="20"/>
        </w:rPr>
        <w:t>po převzetí a předání hotového D</w:t>
      </w:r>
      <w:r w:rsidR="00EC771C" w:rsidRPr="00DD7C71">
        <w:rPr>
          <w:rFonts w:cs="Arial"/>
          <w:sz w:val="20"/>
          <w:szCs w:val="20"/>
        </w:rPr>
        <w:t>íla doložený</w:t>
      </w:r>
      <w:r w:rsidRPr="00DD7C71">
        <w:rPr>
          <w:rFonts w:cs="Arial"/>
          <w:sz w:val="20"/>
          <w:szCs w:val="20"/>
        </w:rPr>
        <w:t xml:space="preserve">m podepsaným </w:t>
      </w:r>
      <w:r w:rsidR="0003514D">
        <w:rPr>
          <w:rFonts w:cs="Arial"/>
          <w:sz w:val="20"/>
          <w:szCs w:val="20"/>
        </w:rPr>
        <w:t>Akceptačním</w:t>
      </w:r>
      <w:r w:rsidRPr="00DD7C71">
        <w:rPr>
          <w:rFonts w:cs="Arial"/>
          <w:sz w:val="20"/>
          <w:szCs w:val="20"/>
        </w:rPr>
        <w:t xml:space="preserve"> protokolem</w:t>
      </w:r>
      <w:bookmarkEnd w:id="5"/>
      <w:r w:rsidR="002F0528" w:rsidRPr="00DD7C71">
        <w:rPr>
          <w:rFonts w:cs="Arial"/>
          <w:sz w:val="20"/>
          <w:szCs w:val="20"/>
        </w:rPr>
        <w:t xml:space="preserve"> oběma smluvními stranami podle článku VI. této Smlouvy</w:t>
      </w:r>
      <w:r w:rsidRPr="00DD7C71">
        <w:rPr>
          <w:rFonts w:cs="Arial"/>
          <w:sz w:val="20"/>
          <w:szCs w:val="20"/>
        </w:rPr>
        <w:t>.</w:t>
      </w:r>
    </w:p>
    <w:p w14:paraId="50022F9E" w14:textId="08CE6711" w:rsidR="00D13C60" w:rsidRPr="00DD7C71" w:rsidRDefault="00D13C60" w:rsidP="007A4DEB">
      <w:pPr>
        <w:pStyle w:val="Seznam"/>
        <w:keepNext/>
        <w:numPr>
          <w:ilvl w:val="0"/>
          <w:numId w:val="9"/>
        </w:numPr>
        <w:spacing w:before="240"/>
        <w:jc w:val="both"/>
        <w:rPr>
          <w:rFonts w:cs="Arial"/>
          <w:sz w:val="20"/>
          <w:szCs w:val="20"/>
        </w:rPr>
      </w:pPr>
      <w:r w:rsidRPr="00DD7C71">
        <w:rPr>
          <w:rFonts w:cs="Arial"/>
          <w:sz w:val="20"/>
          <w:szCs w:val="20"/>
        </w:rPr>
        <w:t>Obje</w:t>
      </w:r>
      <w:r w:rsidR="00105991" w:rsidRPr="00DD7C71">
        <w:rPr>
          <w:rFonts w:cs="Arial"/>
          <w:sz w:val="20"/>
          <w:szCs w:val="20"/>
        </w:rPr>
        <w:t>dnatel je povinen oznámit vady D</w:t>
      </w:r>
      <w:r w:rsidRPr="00DD7C71">
        <w:rPr>
          <w:rFonts w:cs="Arial"/>
          <w:sz w:val="20"/>
          <w:szCs w:val="20"/>
        </w:rPr>
        <w:t xml:space="preserve">íla </w:t>
      </w:r>
      <w:r w:rsidR="00CA13E8">
        <w:rPr>
          <w:rFonts w:cs="Arial"/>
          <w:sz w:val="20"/>
          <w:szCs w:val="20"/>
        </w:rPr>
        <w:t>Z</w:t>
      </w:r>
      <w:r w:rsidRPr="00DD7C71">
        <w:rPr>
          <w:rFonts w:cs="Arial"/>
          <w:sz w:val="20"/>
          <w:szCs w:val="20"/>
        </w:rPr>
        <w:t xml:space="preserve">hotoviteli bez zbytečného odkladu </w:t>
      </w:r>
      <w:r w:rsidR="002F0528" w:rsidRPr="00DD7C71">
        <w:rPr>
          <w:rFonts w:cs="Arial"/>
          <w:sz w:val="20"/>
          <w:szCs w:val="20"/>
        </w:rPr>
        <w:t xml:space="preserve">poté, co </w:t>
      </w:r>
      <w:r w:rsidRPr="00DD7C71">
        <w:rPr>
          <w:rFonts w:cs="Arial"/>
          <w:sz w:val="20"/>
          <w:szCs w:val="20"/>
        </w:rPr>
        <w:t>je zjistí.</w:t>
      </w:r>
    </w:p>
    <w:p w14:paraId="631C8457" w14:textId="3438663E" w:rsidR="00D4425D" w:rsidRPr="00DD7C71" w:rsidRDefault="00D4425D" w:rsidP="007A4DEB">
      <w:pPr>
        <w:pStyle w:val="Zkladntextodsazen2"/>
        <w:numPr>
          <w:ilvl w:val="0"/>
          <w:numId w:val="9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nejpozději do 14 </w:t>
      </w:r>
      <w:r w:rsidR="00CA13E8">
        <w:rPr>
          <w:rFonts w:cs="Arial"/>
          <w:sz w:val="20"/>
        </w:rPr>
        <w:t xml:space="preserve">(čtrnácti) </w:t>
      </w:r>
      <w:r w:rsidRPr="00DD7C71">
        <w:rPr>
          <w:rFonts w:cs="Arial"/>
          <w:sz w:val="20"/>
        </w:rPr>
        <w:t xml:space="preserve">dnů po obdržení oznámení vady písemně oznámit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bjednateli, zda vadu </w:t>
      </w:r>
      <w:r w:rsidR="00105991" w:rsidRPr="00DD7C71">
        <w:rPr>
          <w:rFonts w:cs="Arial"/>
          <w:sz w:val="20"/>
        </w:rPr>
        <w:t>D</w:t>
      </w:r>
      <w:r w:rsidRPr="00DD7C71">
        <w:rPr>
          <w:rFonts w:cs="Arial"/>
          <w:sz w:val="20"/>
        </w:rPr>
        <w:t xml:space="preserve">íla uznává či neuznává. Pokud tak neučiní, platí, že vadu uznává. Neuplatní-li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 písemně při oznámení vady jiné právo z odpovědnosti za vady, platí, že požaduje odstranění vady. Neoznámí-li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 písemně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hotoviteli jinak, platí, že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požaduje odstranění vady dodáním chybějící věci, je-li možno vadu odstranit dodáním chyb</w:t>
      </w:r>
      <w:r w:rsidR="00105991" w:rsidRPr="00DD7C71">
        <w:rPr>
          <w:rFonts w:cs="Arial"/>
          <w:sz w:val="20"/>
        </w:rPr>
        <w:t>ějící věci, nebo opravou věci (D</w:t>
      </w:r>
      <w:r w:rsidRPr="00DD7C71">
        <w:rPr>
          <w:rFonts w:cs="Arial"/>
          <w:sz w:val="20"/>
        </w:rPr>
        <w:t>íla), je-li možn</w:t>
      </w:r>
      <w:r w:rsidR="00105991" w:rsidRPr="00DD7C71">
        <w:rPr>
          <w:rFonts w:cs="Arial"/>
          <w:sz w:val="20"/>
        </w:rPr>
        <w:t>é vadu odstranit opravou věci (D</w:t>
      </w:r>
      <w:r w:rsidRPr="00DD7C71">
        <w:rPr>
          <w:rFonts w:cs="Arial"/>
          <w:sz w:val="20"/>
        </w:rPr>
        <w:t xml:space="preserve">íla). Vadu je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odstranit nejpozději do </w:t>
      </w:r>
      <w:r w:rsidR="00AC6FA0" w:rsidRPr="00DD7C71">
        <w:rPr>
          <w:rFonts w:cs="Arial"/>
          <w:sz w:val="20"/>
        </w:rPr>
        <w:t>30</w:t>
      </w:r>
      <w:r w:rsidRPr="00DD7C71">
        <w:rPr>
          <w:rFonts w:cs="Arial"/>
          <w:sz w:val="20"/>
        </w:rPr>
        <w:t xml:space="preserve"> </w:t>
      </w:r>
      <w:r w:rsidR="00CA13E8">
        <w:rPr>
          <w:rFonts w:cs="Arial"/>
          <w:sz w:val="20"/>
        </w:rPr>
        <w:t xml:space="preserve">(třiceti) </w:t>
      </w:r>
      <w:r w:rsidRPr="00DD7C71">
        <w:rPr>
          <w:rFonts w:cs="Arial"/>
          <w:sz w:val="20"/>
        </w:rPr>
        <w:t xml:space="preserve">dnů od jejího oznámení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bjednatelem. Uplatní-li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 u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</w:t>
      </w:r>
      <w:r w:rsidR="00B011C6" w:rsidRPr="00DD7C71">
        <w:rPr>
          <w:rFonts w:cs="Arial"/>
          <w:sz w:val="20"/>
        </w:rPr>
        <w:t>itele právo na slevu z ceny za D</w:t>
      </w:r>
      <w:r w:rsidRPr="00DD7C71">
        <w:rPr>
          <w:rFonts w:cs="Arial"/>
          <w:sz w:val="20"/>
        </w:rPr>
        <w:t xml:space="preserve">ílo, je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slevu poskytnout (vrátit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</w:t>
      </w:r>
      <w:r w:rsidR="00B011C6" w:rsidRPr="00DD7C71">
        <w:rPr>
          <w:rFonts w:cs="Arial"/>
          <w:sz w:val="20"/>
        </w:rPr>
        <w:t>eli část již zaplacené ceny za D</w:t>
      </w:r>
      <w:r w:rsidRPr="00DD7C71">
        <w:rPr>
          <w:rFonts w:cs="Arial"/>
          <w:sz w:val="20"/>
        </w:rPr>
        <w:t xml:space="preserve">ílo odpovídající výši uplatněné slevy) do 30 </w:t>
      </w:r>
      <w:r w:rsidR="00CA13E8">
        <w:rPr>
          <w:rFonts w:cs="Arial"/>
          <w:sz w:val="20"/>
        </w:rPr>
        <w:t xml:space="preserve">(třiceti) </w:t>
      </w:r>
      <w:r w:rsidRPr="00DD7C71">
        <w:rPr>
          <w:rFonts w:cs="Arial"/>
          <w:sz w:val="20"/>
        </w:rPr>
        <w:t xml:space="preserve">dnů od jeho uplatnění. </w:t>
      </w:r>
    </w:p>
    <w:p w14:paraId="741D4C09" w14:textId="3AAC923C" w:rsidR="007E23D7" w:rsidRPr="007E23D7" w:rsidRDefault="00105991" w:rsidP="007E23D7">
      <w:pPr>
        <w:pStyle w:val="Zkladntextodsazen2"/>
        <w:numPr>
          <w:ilvl w:val="0"/>
          <w:numId w:val="9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Neodstraní-li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 vadu D</w:t>
      </w:r>
      <w:r w:rsidR="00D4425D" w:rsidRPr="00DD7C71">
        <w:rPr>
          <w:rFonts w:cs="Arial"/>
          <w:sz w:val="20"/>
        </w:rPr>
        <w:t xml:space="preserve">íla ve lhůtě dle odstavce </w:t>
      </w:r>
      <w:r w:rsidR="00D71D58" w:rsidRPr="00DD7C71">
        <w:rPr>
          <w:rFonts w:cs="Arial"/>
          <w:sz w:val="20"/>
        </w:rPr>
        <w:t>3</w:t>
      </w:r>
      <w:r w:rsidR="00CA13E8">
        <w:rPr>
          <w:rFonts w:cs="Arial"/>
          <w:sz w:val="20"/>
        </w:rPr>
        <w:t xml:space="preserve"> tohoto článku</w:t>
      </w:r>
      <w:r w:rsidR="00D4425D" w:rsidRPr="00DD7C71">
        <w:rPr>
          <w:rFonts w:cs="Arial"/>
          <w:sz w:val="20"/>
        </w:rPr>
        <w:t xml:space="preserve">, je </w:t>
      </w:r>
      <w:r w:rsidR="00CA13E8">
        <w:rPr>
          <w:rFonts w:cs="Arial"/>
          <w:sz w:val="20"/>
        </w:rPr>
        <w:t>O</w:t>
      </w:r>
      <w:r w:rsidR="00D4425D" w:rsidRPr="00DD7C71">
        <w:rPr>
          <w:rFonts w:cs="Arial"/>
          <w:sz w:val="20"/>
        </w:rPr>
        <w:t>bjednatel oprávněn, nikoli však povinen</w:t>
      </w:r>
      <w:r w:rsidR="00CA13E8">
        <w:rPr>
          <w:rFonts w:cs="Arial"/>
          <w:sz w:val="20"/>
        </w:rPr>
        <w:t>,</w:t>
      </w:r>
      <w:r w:rsidR="00D4425D" w:rsidRPr="00DD7C71">
        <w:rPr>
          <w:rFonts w:cs="Arial"/>
          <w:sz w:val="20"/>
        </w:rPr>
        <w:t xml:space="preserve"> odstranit vadu sám, popřípadě nechat odstranit jiným dodavatelem na náklady </w:t>
      </w:r>
      <w:r w:rsidR="00CA13E8">
        <w:rPr>
          <w:rFonts w:cs="Arial"/>
          <w:sz w:val="20"/>
        </w:rPr>
        <w:t>Z</w:t>
      </w:r>
      <w:r w:rsidR="00D4425D" w:rsidRPr="00DD7C71">
        <w:rPr>
          <w:rFonts w:cs="Arial"/>
          <w:sz w:val="20"/>
        </w:rPr>
        <w:t xml:space="preserve">hotovitele. </w:t>
      </w:r>
    </w:p>
    <w:p w14:paraId="7045E6FB" w14:textId="77777777" w:rsidR="00D4425D" w:rsidRPr="00DD7C71" w:rsidRDefault="00D4425D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DD7C71">
        <w:rPr>
          <w:rFonts w:ascii="Arial" w:hAnsi="Arial" w:cs="Arial"/>
          <w:b/>
        </w:rPr>
        <w:t>Článek V</w:t>
      </w:r>
      <w:r w:rsidR="001B7856" w:rsidRPr="00DD7C71">
        <w:rPr>
          <w:rFonts w:ascii="Arial" w:hAnsi="Arial" w:cs="Arial"/>
          <w:b/>
        </w:rPr>
        <w:t>I</w:t>
      </w:r>
      <w:r w:rsidRPr="00DD7C71">
        <w:rPr>
          <w:rFonts w:ascii="Arial" w:hAnsi="Arial" w:cs="Arial"/>
          <w:b/>
        </w:rPr>
        <w:t>.</w:t>
      </w:r>
      <w:r w:rsidRPr="00DD7C71">
        <w:rPr>
          <w:rFonts w:ascii="Arial" w:hAnsi="Arial" w:cs="Arial"/>
          <w:b/>
        </w:rPr>
        <w:br/>
      </w:r>
      <w:r w:rsidRPr="00DD7C71">
        <w:rPr>
          <w:rFonts w:ascii="Arial" w:hAnsi="Arial" w:cs="Arial"/>
          <w:b/>
          <w:u w:val="single"/>
        </w:rPr>
        <w:t xml:space="preserve">Předání a převzetí </w:t>
      </w:r>
      <w:r w:rsidR="00105991" w:rsidRPr="00DD7C71">
        <w:rPr>
          <w:rFonts w:ascii="Arial" w:hAnsi="Arial" w:cs="Arial"/>
          <w:b/>
          <w:u w:val="single"/>
        </w:rPr>
        <w:t>D</w:t>
      </w:r>
      <w:r w:rsidRPr="00DD7C71">
        <w:rPr>
          <w:rFonts w:ascii="Arial" w:hAnsi="Arial" w:cs="Arial"/>
          <w:b/>
          <w:u w:val="single"/>
        </w:rPr>
        <w:t>íla</w:t>
      </w:r>
    </w:p>
    <w:p w14:paraId="56F8BAB3" w14:textId="14FB889A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splní svou povinnost provést Dílo podle této Smlouvy jeho řádným ukončením a předáním </w:t>
      </w:r>
      <w:r w:rsidR="00F44784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bjednateli za podmínek uvedených v tomto článku.</w:t>
      </w:r>
    </w:p>
    <w:p w14:paraId="0EC3E4EA" w14:textId="5E6C13C0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písemně oznámit </w:t>
      </w:r>
      <w:r w:rsidR="00F44784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 nejméně </w:t>
      </w:r>
      <w:r w:rsidR="00783FB5" w:rsidRPr="00DD7C71">
        <w:rPr>
          <w:rFonts w:cs="Arial"/>
          <w:sz w:val="20"/>
        </w:rPr>
        <w:t>5</w:t>
      </w:r>
      <w:r w:rsidRPr="00DD7C71">
        <w:rPr>
          <w:rFonts w:cs="Arial"/>
          <w:sz w:val="20"/>
        </w:rPr>
        <w:t xml:space="preserve"> </w:t>
      </w:r>
      <w:r w:rsidR="00F44784">
        <w:rPr>
          <w:rFonts w:cs="Arial"/>
          <w:sz w:val="20"/>
        </w:rPr>
        <w:t xml:space="preserve">(pět) </w:t>
      </w:r>
      <w:r w:rsidRPr="00DD7C71">
        <w:rPr>
          <w:rFonts w:cs="Arial"/>
          <w:sz w:val="20"/>
        </w:rPr>
        <w:t>pracovních dnů předem termín, ve kterém bude řádně ukončené Dílo připraveno k předání.</w:t>
      </w:r>
    </w:p>
    <w:p w14:paraId="68D59AA2" w14:textId="011AC8B5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 případě, že obecně závazné právní předpisy nebo platné technické normy předepisují provedení zkoušek, revizí či atestů týkajících se </w:t>
      </w:r>
      <w:r w:rsidR="00791A1E" w:rsidRPr="00DD7C71">
        <w:rPr>
          <w:rFonts w:cs="Arial"/>
          <w:sz w:val="20"/>
        </w:rPr>
        <w:t xml:space="preserve">Díla nebo jeho části, je </w:t>
      </w:r>
      <w:r w:rsidR="00F44784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zajistit jejich úspěšné provedení před předáním Díla </w:t>
      </w:r>
      <w:r w:rsidR="00F44784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bjednateli. </w:t>
      </w:r>
    </w:p>
    <w:p w14:paraId="68A57E97" w14:textId="63A2D2BD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>Objednatel Dílo převezme pouze v případě, ž</w:t>
      </w:r>
      <w:r w:rsidR="00791A1E" w:rsidRPr="00DD7C71">
        <w:rPr>
          <w:rFonts w:cs="Arial"/>
          <w:sz w:val="20"/>
        </w:rPr>
        <w:t xml:space="preserve">e jeho provedení odpovídá této </w:t>
      </w:r>
      <w:r w:rsidR="002F0528" w:rsidRPr="00DD7C71">
        <w:rPr>
          <w:rFonts w:cs="Arial"/>
          <w:sz w:val="20"/>
        </w:rPr>
        <w:t>S</w:t>
      </w:r>
      <w:r w:rsidR="00791A1E" w:rsidRPr="00DD7C71">
        <w:rPr>
          <w:rFonts w:cs="Arial"/>
          <w:sz w:val="20"/>
        </w:rPr>
        <w:t>mlouvě, je plně funkční</w:t>
      </w:r>
      <w:r w:rsidRPr="00DD7C71">
        <w:rPr>
          <w:rFonts w:cs="Arial"/>
          <w:sz w:val="20"/>
        </w:rPr>
        <w:t xml:space="preserve"> a je prosté vad a nedodělků s výjimkou drobných vad a nedodělků, jež nebrání řádnému a bezpečnému užívání Díla.</w:t>
      </w:r>
    </w:p>
    <w:p w14:paraId="1AFC1AB3" w14:textId="234C18AC" w:rsidR="001B7856" w:rsidRPr="00DD7C71" w:rsidRDefault="001B7856" w:rsidP="00CA13E8">
      <w:pPr>
        <w:pStyle w:val="Zkladntext"/>
        <w:numPr>
          <w:ilvl w:val="0"/>
          <w:numId w:val="2"/>
        </w:numPr>
        <w:tabs>
          <w:tab w:val="clear" w:pos="9072"/>
        </w:tabs>
        <w:spacing w:before="240"/>
        <w:ind w:left="426" w:hanging="426"/>
        <w:rPr>
          <w:rFonts w:cs="Arial"/>
          <w:sz w:val="20"/>
        </w:rPr>
      </w:pPr>
      <w:r w:rsidRPr="00DD7C71">
        <w:rPr>
          <w:rFonts w:cs="Arial"/>
          <w:sz w:val="20"/>
        </w:rPr>
        <w:t>O předání a převzetí Díla bude smluvními stranami sepsán</w:t>
      </w:r>
      <w:r w:rsidR="00287E74" w:rsidRPr="00DD7C71">
        <w:rPr>
          <w:rFonts w:cs="Arial"/>
          <w:sz w:val="20"/>
        </w:rPr>
        <w:t xml:space="preserve"> Akceptační</w:t>
      </w:r>
      <w:r w:rsidRPr="00DD7C71">
        <w:rPr>
          <w:rFonts w:cs="Arial"/>
          <w:sz w:val="20"/>
        </w:rPr>
        <w:t xml:space="preserve"> protokol</w:t>
      </w:r>
      <w:r w:rsidR="00F44784">
        <w:rPr>
          <w:rFonts w:cs="Arial"/>
          <w:sz w:val="20"/>
        </w:rPr>
        <w:t xml:space="preserve"> </w:t>
      </w:r>
      <w:r w:rsidR="00F44784" w:rsidRPr="00F44784">
        <w:rPr>
          <w:rFonts w:cs="Arial"/>
          <w:sz w:val="20"/>
        </w:rPr>
        <w:t xml:space="preserve">(vzor </w:t>
      </w:r>
      <w:r w:rsidR="00F44784">
        <w:rPr>
          <w:rFonts w:cs="Arial"/>
          <w:sz w:val="20"/>
        </w:rPr>
        <w:t xml:space="preserve">Akceptačního </w:t>
      </w:r>
      <w:r w:rsidR="00F44784" w:rsidRPr="00F44784">
        <w:rPr>
          <w:rFonts w:cs="Arial"/>
          <w:sz w:val="20"/>
        </w:rPr>
        <w:t xml:space="preserve">protokolu je přílohou č. </w:t>
      </w:r>
      <w:r w:rsidR="00116267">
        <w:rPr>
          <w:rFonts w:cs="Arial"/>
          <w:sz w:val="20"/>
        </w:rPr>
        <w:t>3</w:t>
      </w:r>
      <w:r w:rsidR="00F44784" w:rsidRPr="00F44784">
        <w:rPr>
          <w:rFonts w:cs="Arial"/>
          <w:sz w:val="20"/>
        </w:rPr>
        <w:t xml:space="preserve"> této Smlouvy)</w:t>
      </w:r>
      <w:r w:rsidRPr="00DD7C71">
        <w:rPr>
          <w:rFonts w:cs="Arial"/>
          <w:sz w:val="20"/>
        </w:rPr>
        <w:t>, který bude obsahovat zhodnocení prací, soupis zjištěných vad a nedodělků, dohodnuté lhůty k jejich odstranění nebo jiná o</w:t>
      </w:r>
      <w:r w:rsidR="00791A1E" w:rsidRPr="00DD7C71">
        <w:rPr>
          <w:rFonts w:cs="Arial"/>
          <w:sz w:val="20"/>
        </w:rPr>
        <w:t xml:space="preserve">patření (byla-li dohodnuta) či </w:t>
      </w:r>
      <w:r w:rsidR="00F44784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bjednatelem uplatněné jiné zákonné či smluvní nár</w:t>
      </w:r>
      <w:r w:rsidR="00791A1E" w:rsidRPr="00DD7C71">
        <w:rPr>
          <w:rFonts w:cs="Arial"/>
          <w:sz w:val="20"/>
        </w:rPr>
        <w:t xml:space="preserve">oky vyplývající z odpovědnosti </w:t>
      </w:r>
      <w:r w:rsidR="00F44784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hotovitele za vady Díla</w:t>
      </w:r>
      <w:r w:rsidR="00791A1E" w:rsidRPr="00DD7C71">
        <w:rPr>
          <w:rFonts w:cs="Arial"/>
          <w:sz w:val="20"/>
        </w:rPr>
        <w:t>.</w:t>
      </w:r>
      <w:r w:rsidRPr="00DD7C71">
        <w:rPr>
          <w:rFonts w:cs="Arial"/>
          <w:sz w:val="20"/>
        </w:rPr>
        <w:t xml:space="preserve"> Pokud Zhotovitel vady, uvedené v</w:t>
      </w:r>
      <w:r w:rsidR="00287E74" w:rsidRPr="00DD7C71">
        <w:rPr>
          <w:rFonts w:cs="Arial"/>
          <w:sz w:val="20"/>
        </w:rPr>
        <w:t> Akceptačním</w:t>
      </w:r>
      <w:r w:rsidRPr="00DD7C71">
        <w:rPr>
          <w:rFonts w:cs="Arial"/>
          <w:sz w:val="20"/>
        </w:rPr>
        <w:t xml:space="preserve"> protokolu </w:t>
      </w:r>
      <w:r w:rsidR="00A20114" w:rsidRPr="00DD7C71">
        <w:rPr>
          <w:rFonts w:cs="Arial"/>
          <w:sz w:val="20"/>
        </w:rPr>
        <w:t>neo</w:t>
      </w:r>
      <w:r w:rsidR="00791A1E" w:rsidRPr="00DD7C71">
        <w:rPr>
          <w:rFonts w:cs="Arial"/>
          <w:sz w:val="20"/>
        </w:rPr>
        <w:t>dstraní</w:t>
      </w:r>
      <w:r w:rsidR="00A20114" w:rsidRPr="00DD7C71">
        <w:rPr>
          <w:rFonts w:cs="Arial"/>
          <w:sz w:val="20"/>
        </w:rPr>
        <w:t xml:space="preserve"> ve lhůtě 30 </w:t>
      </w:r>
      <w:r w:rsidR="00F44784">
        <w:rPr>
          <w:rFonts w:cs="Arial"/>
          <w:sz w:val="20"/>
        </w:rPr>
        <w:t xml:space="preserve">(třiceti) </w:t>
      </w:r>
      <w:r w:rsidR="00A20114" w:rsidRPr="00DD7C71">
        <w:rPr>
          <w:rFonts w:cs="Arial"/>
          <w:sz w:val="20"/>
        </w:rPr>
        <w:t>kalendářních dnů</w:t>
      </w:r>
      <w:r w:rsidR="000D0553" w:rsidRPr="00DD7C71">
        <w:rPr>
          <w:rFonts w:cs="Arial"/>
          <w:sz w:val="20"/>
        </w:rPr>
        <w:t xml:space="preserve"> od uplynutí dohodnuté lhůty k odstranění vad</w:t>
      </w:r>
      <w:r w:rsidR="00791A1E" w:rsidRPr="00DD7C71">
        <w:rPr>
          <w:rFonts w:cs="Arial"/>
          <w:sz w:val="20"/>
        </w:rPr>
        <w:t xml:space="preserve">, je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oprávněn zajistit odstraněn</w:t>
      </w:r>
      <w:r w:rsidR="00791A1E" w:rsidRPr="00DD7C71">
        <w:rPr>
          <w:rFonts w:cs="Arial"/>
          <w:sz w:val="20"/>
        </w:rPr>
        <w:t xml:space="preserve">í vad třetí stranou na náklady </w:t>
      </w:r>
      <w:r w:rsidR="00CA13E8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hotovitele. </w:t>
      </w:r>
    </w:p>
    <w:p w14:paraId="10256920" w14:textId="509409B4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 případě, že </w:t>
      </w:r>
      <w:r w:rsidR="00CA13E8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Dílo nepřevezme, bude mezi smluvními stranami sepsán zápis s uvedením důvodu nepřevzetí Díla a s uvedením stanovisek obou smluvních stran. V případě nepřevzetí Díla dohodnou smluvní strany náhradní termín předání a převzetí Díla.</w:t>
      </w:r>
    </w:p>
    <w:p w14:paraId="2FBF41DD" w14:textId="608601DF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  <w:tab w:val="num" w:pos="360"/>
        </w:tabs>
        <w:spacing w:before="240"/>
        <w:ind w:left="36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Pro účely této Smlouvy se Dílo považuje za řádně dokončené okamžikem podpisu </w:t>
      </w:r>
      <w:r w:rsidR="001B0F28" w:rsidRPr="00DD7C71">
        <w:rPr>
          <w:rFonts w:cs="Arial"/>
          <w:sz w:val="20"/>
        </w:rPr>
        <w:t xml:space="preserve">Akceptačního </w:t>
      </w:r>
      <w:r w:rsidRPr="00DD7C71">
        <w:rPr>
          <w:rFonts w:cs="Arial"/>
          <w:sz w:val="20"/>
        </w:rPr>
        <w:t>protokolu o předání a převzetí Díla oběma smluvní</w:t>
      </w:r>
      <w:r w:rsidR="00791A1E" w:rsidRPr="00DD7C71">
        <w:rPr>
          <w:rFonts w:cs="Arial"/>
          <w:sz w:val="20"/>
        </w:rPr>
        <w:t xml:space="preserve">mi stranami. Bude-li však Dílo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bjednatelem převzato i s vadami nebo nedodělky, považuje se Dílo za řádně dokončené teprve odstraněním všech vad nebo nedodělků uvedených v</w:t>
      </w:r>
      <w:r w:rsidR="007C14F3">
        <w:rPr>
          <w:rFonts w:cs="Arial"/>
          <w:sz w:val="20"/>
        </w:rPr>
        <w:t xml:space="preserve"> Akceptačním </w:t>
      </w:r>
      <w:r w:rsidRPr="00DD7C71">
        <w:rPr>
          <w:rFonts w:cs="Arial"/>
          <w:sz w:val="20"/>
        </w:rPr>
        <w:t xml:space="preserve">protokolu o předání a převzetí Díla nebo </w:t>
      </w:r>
      <w:r w:rsidRPr="00DD7C71">
        <w:rPr>
          <w:rFonts w:cs="Arial"/>
          <w:sz w:val="20"/>
        </w:rPr>
        <w:lastRenderedPageBreak/>
        <w:t>řádným uspokojením jiného zákonného č</w:t>
      </w:r>
      <w:r w:rsidR="00791A1E" w:rsidRPr="00DD7C71">
        <w:rPr>
          <w:rFonts w:cs="Arial"/>
          <w:sz w:val="20"/>
        </w:rPr>
        <w:t xml:space="preserve">i smluvního nároku uplatněného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</w:t>
      </w:r>
      <w:r w:rsidR="00791A1E" w:rsidRPr="00DD7C71">
        <w:rPr>
          <w:rFonts w:cs="Arial"/>
          <w:sz w:val="20"/>
        </w:rPr>
        <w:t xml:space="preserve">dnatelem z titulu odpovědnosti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hotovitele za vady Díla, nebude-li mezi smluvními stranami písemně dohodnuto jinak.</w:t>
      </w:r>
    </w:p>
    <w:p w14:paraId="7B20B0CA" w14:textId="555D1C6F" w:rsidR="001B7856" w:rsidRPr="00DD7C71" w:rsidRDefault="001B7856" w:rsidP="007A4DEB">
      <w:pPr>
        <w:pStyle w:val="Zkladntext"/>
        <w:numPr>
          <w:ilvl w:val="0"/>
          <w:numId w:val="2"/>
        </w:numPr>
        <w:tabs>
          <w:tab w:val="clear" w:pos="9072"/>
        </w:tabs>
        <w:spacing w:before="240"/>
        <w:ind w:left="426" w:hanging="426"/>
        <w:rPr>
          <w:rFonts w:cs="Arial"/>
          <w:sz w:val="20"/>
        </w:rPr>
      </w:pPr>
      <w:r w:rsidRPr="00DD7C71">
        <w:rPr>
          <w:rFonts w:cs="Arial"/>
          <w:sz w:val="20"/>
        </w:rPr>
        <w:t>Zhotovitel se zavazuje řádně odstranit veškeré vady a nedodělky</w:t>
      </w:r>
      <w:r w:rsidR="008C1579" w:rsidRPr="00DD7C71">
        <w:rPr>
          <w:rFonts w:cs="Arial"/>
          <w:sz w:val="20"/>
        </w:rPr>
        <w:t xml:space="preserve">, které jsou nepodstatným porušením smlouvy ve smyslu </w:t>
      </w:r>
      <w:r w:rsidR="00AD669F">
        <w:rPr>
          <w:rFonts w:cs="Arial"/>
          <w:sz w:val="20"/>
        </w:rPr>
        <w:t>občanského zákoníku</w:t>
      </w:r>
      <w:r w:rsidRPr="00DD7C71">
        <w:rPr>
          <w:rFonts w:cs="Arial"/>
          <w:sz w:val="20"/>
        </w:rPr>
        <w:t>, jež vyplynou z přejímacího řízení, a to v termínu stanoveném v</w:t>
      </w:r>
      <w:r w:rsidR="007C14F3">
        <w:rPr>
          <w:rFonts w:cs="Arial"/>
          <w:sz w:val="20"/>
        </w:rPr>
        <w:t xml:space="preserve"> Akceptačním </w:t>
      </w:r>
      <w:r w:rsidRPr="00DD7C71">
        <w:rPr>
          <w:rFonts w:cs="Arial"/>
          <w:sz w:val="20"/>
        </w:rPr>
        <w:t>protokolu o předání a převzetí Díla podle odst. 5 tohoto článku nebo v zápise o nepřevzetí Díla podle odst. 6 tohoto článku. Nebude-li termín odstranění vady nebo nedodělku stanoven</w:t>
      </w:r>
      <w:r w:rsidR="00791A1E" w:rsidRPr="00DD7C71">
        <w:rPr>
          <w:rFonts w:cs="Arial"/>
          <w:sz w:val="20"/>
        </w:rPr>
        <w:t xml:space="preserve"> tímto způsobem a neuplatní-li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ohledně zjištěné vady nebo nedodělku jiný zákonný či smluvní ná</w:t>
      </w:r>
      <w:r w:rsidR="00791A1E" w:rsidRPr="00DD7C71">
        <w:rPr>
          <w:rFonts w:cs="Arial"/>
          <w:sz w:val="20"/>
        </w:rPr>
        <w:t xml:space="preserve">rok vyplývající z odpovědnosti </w:t>
      </w:r>
      <w:r w:rsidR="007C14F3">
        <w:rPr>
          <w:rFonts w:cs="Arial"/>
          <w:sz w:val="20"/>
        </w:rPr>
        <w:t>Z</w:t>
      </w:r>
      <w:r w:rsidR="00791A1E" w:rsidRPr="00DD7C71">
        <w:rPr>
          <w:rFonts w:cs="Arial"/>
          <w:sz w:val="20"/>
        </w:rPr>
        <w:t xml:space="preserve">hotovitele za vady Díla, je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vadu nebo nedodělek odstranit nejpozději do 14 (čtrnácti) kalendářních </w:t>
      </w:r>
      <w:r w:rsidR="00791A1E" w:rsidRPr="00DD7C71">
        <w:rPr>
          <w:rFonts w:cs="Arial"/>
          <w:sz w:val="20"/>
        </w:rPr>
        <w:t xml:space="preserve">dnů ode dne jeho nahlášení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bjednatelem.</w:t>
      </w:r>
    </w:p>
    <w:p w14:paraId="00F65862" w14:textId="7D34B367" w:rsidR="001B7856" w:rsidRPr="00DD7C71" w:rsidRDefault="0096359D" w:rsidP="007A4DEB">
      <w:pPr>
        <w:pStyle w:val="Zkladntext"/>
        <w:numPr>
          <w:ilvl w:val="0"/>
          <w:numId w:val="2"/>
        </w:numPr>
        <w:tabs>
          <w:tab w:val="clear" w:pos="9072"/>
        </w:tabs>
        <w:spacing w:before="240"/>
        <w:ind w:left="426" w:hanging="426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Je-li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bjednatelem zjištěna vada Díla, která je podstatným porušením </w:t>
      </w:r>
      <w:r w:rsidR="001878A7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ve smyslu </w:t>
      </w:r>
      <w:r w:rsidR="00AD669F">
        <w:rPr>
          <w:rFonts w:cs="Arial"/>
          <w:sz w:val="20"/>
        </w:rPr>
        <w:t>občanského zákoníku</w:t>
      </w:r>
      <w:r w:rsidR="00575D90">
        <w:rPr>
          <w:rFonts w:cs="Arial"/>
          <w:sz w:val="20"/>
        </w:rPr>
        <w:t>,</w:t>
      </w:r>
      <w:r w:rsidRPr="00DD7C71">
        <w:rPr>
          <w:rFonts w:cs="Arial"/>
          <w:sz w:val="20"/>
        </w:rPr>
        <w:t xml:space="preserve"> </w:t>
      </w:r>
      <w:r w:rsidR="008C1579" w:rsidRPr="00DD7C71">
        <w:rPr>
          <w:rFonts w:cs="Arial"/>
          <w:sz w:val="20"/>
        </w:rPr>
        <w:t xml:space="preserve">a není-li tato odstraněna způsobem dle odst. 8 tohoto článku, </w:t>
      </w:r>
      <w:r w:rsidRPr="00DD7C71">
        <w:rPr>
          <w:rFonts w:cs="Arial"/>
          <w:sz w:val="20"/>
        </w:rPr>
        <w:t xml:space="preserve">je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 oprávněn bez zbytečného odkladu od Smlouvy odstoupit. </w:t>
      </w:r>
    </w:p>
    <w:p w14:paraId="4DCCF7CA" w14:textId="64C0DE3B" w:rsidR="001B7856" w:rsidRDefault="001B7856" w:rsidP="007A4DEB">
      <w:pPr>
        <w:pStyle w:val="Zkladntext"/>
        <w:numPr>
          <w:ilvl w:val="0"/>
          <w:numId w:val="2"/>
        </w:numPr>
        <w:tabs>
          <w:tab w:val="clear" w:pos="9072"/>
        </w:tabs>
        <w:spacing w:before="240"/>
        <w:ind w:left="426" w:hanging="426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Objednatel není oprávněn odmítnout převzetí Díla pro závady, jejichž původ je v podkladech, které zhotoviteli sám předal, jestliže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nemohl zjistit tyto závady ani při vynaložení odborné péče nebo na ně </w:t>
      </w:r>
      <w:r w:rsidR="007C14F3">
        <w:rPr>
          <w:rFonts w:cs="Arial"/>
          <w:sz w:val="20"/>
        </w:rPr>
        <w:t>O</w:t>
      </w:r>
      <w:r w:rsidR="00791A1E" w:rsidRPr="00DD7C71">
        <w:rPr>
          <w:rFonts w:cs="Arial"/>
          <w:sz w:val="20"/>
        </w:rPr>
        <w:t xml:space="preserve">bjednatele písemně upozornil a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na jejich použití trval.</w:t>
      </w:r>
    </w:p>
    <w:p w14:paraId="3B4DC0D4" w14:textId="77777777" w:rsidR="004D67DA" w:rsidRPr="00DD7C71" w:rsidRDefault="004D67DA" w:rsidP="006B499E">
      <w:pPr>
        <w:pStyle w:val="Zkladntext"/>
        <w:tabs>
          <w:tab w:val="clear" w:pos="9072"/>
        </w:tabs>
        <w:spacing w:before="360"/>
        <w:jc w:val="center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Článek VII.</w:t>
      </w:r>
    </w:p>
    <w:p w14:paraId="30EB65AD" w14:textId="2746C6FA" w:rsidR="004D67DA" w:rsidRDefault="00C134FB" w:rsidP="00562B17">
      <w:pPr>
        <w:pStyle w:val="Zkladntext"/>
        <w:tabs>
          <w:tab w:val="clear" w:pos="9072"/>
        </w:tabs>
        <w:jc w:val="center"/>
        <w:rPr>
          <w:rFonts w:cs="Arial"/>
          <w:b/>
          <w:sz w:val="20"/>
          <w:u w:val="single"/>
        </w:rPr>
      </w:pPr>
      <w:r w:rsidRPr="0072609B">
        <w:rPr>
          <w:rFonts w:cs="Arial"/>
          <w:b/>
          <w:sz w:val="20"/>
          <w:u w:val="single"/>
        </w:rPr>
        <w:t>Místo plnění</w:t>
      </w:r>
    </w:p>
    <w:p w14:paraId="614C2782" w14:textId="77777777" w:rsidR="004D0125" w:rsidRPr="0072609B" w:rsidRDefault="004D0125" w:rsidP="00562B17">
      <w:pPr>
        <w:pStyle w:val="Zkladntext"/>
        <w:tabs>
          <w:tab w:val="clear" w:pos="9072"/>
        </w:tabs>
        <w:jc w:val="center"/>
        <w:rPr>
          <w:rFonts w:cs="Arial"/>
          <w:b/>
          <w:sz w:val="20"/>
          <w:u w:val="single"/>
        </w:rPr>
      </w:pPr>
    </w:p>
    <w:p w14:paraId="51A85D76" w14:textId="77777777" w:rsidR="004D67DA" w:rsidRPr="00B962D0" w:rsidRDefault="002F6B0F" w:rsidP="00562B17">
      <w:pPr>
        <w:numPr>
          <w:ilvl w:val="0"/>
          <w:numId w:val="20"/>
        </w:numPr>
        <w:jc w:val="both"/>
        <w:rPr>
          <w:rFonts w:cs="Arial"/>
          <w:b/>
          <w:sz w:val="20"/>
        </w:rPr>
      </w:pPr>
      <w:r w:rsidRPr="00B962D0">
        <w:rPr>
          <w:rFonts w:cs="Arial"/>
          <w:b/>
          <w:sz w:val="20"/>
        </w:rPr>
        <w:t xml:space="preserve">Předání a převzetí </w:t>
      </w:r>
      <w:r w:rsidR="00C134FB" w:rsidRPr="00B962D0">
        <w:rPr>
          <w:rFonts w:cs="Arial"/>
          <w:b/>
          <w:sz w:val="20"/>
        </w:rPr>
        <w:t>Místa plnění</w:t>
      </w:r>
    </w:p>
    <w:p w14:paraId="4B82B054" w14:textId="6C2260D8" w:rsidR="004D67DA" w:rsidRPr="006C6950" w:rsidRDefault="0072609B" w:rsidP="006008D2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bookmarkStart w:id="6" w:name="_Hlk503947539"/>
      <w:r w:rsidRPr="00B962D0">
        <w:rPr>
          <w:rFonts w:cs="Arial"/>
          <w:sz w:val="20"/>
        </w:rPr>
        <w:t xml:space="preserve">Objednatel je povinen </w:t>
      </w:r>
      <w:r w:rsidR="00AC1DF0" w:rsidRPr="00B962D0">
        <w:rPr>
          <w:rFonts w:cs="Arial"/>
          <w:sz w:val="20"/>
        </w:rPr>
        <w:t xml:space="preserve">pro dodání, rozmístění a instalaci </w:t>
      </w:r>
      <w:r w:rsidR="00383317" w:rsidRPr="00B962D0">
        <w:rPr>
          <w:rFonts w:cs="Arial"/>
          <w:sz w:val="20"/>
        </w:rPr>
        <w:t>T</w:t>
      </w:r>
      <w:r w:rsidR="00AC1DF0" w:rsidRPr="00B962D0">
        <w:rPr>
          <w:rFonts w:cs="Arial"/>
          <w:sz w:val="20"/>
        </w:rPr>
        <w:t xml:space="preserve">ruhlářských výrobků a </w:t>
      </w:r>
      <w:r w:rsidR="00383317" w:rsidRPr="00B962D0">
        <w:rPr>
          <w:rFonts w:cs="Arial"/>
          <w:sz w:val="20"/>
        </w:rPr>
        <w:t xml:space="preserve">Akustických </w:t>
      </w:r>
      <w:r w:rsidR="00AC1DF0" w:rsidRPr="00B962D0">
        <w:rPr>
          <w:rFonts w:cs="Arial"/>
          <w:sz w:val="20"/>
        </w:rPr>
        <w:t xml:space="preserve">rolet </w:t>
      </w:r>
      <w:r w:rsidR="00EF294F" w:rsidRPr="00B962D0">
        <w:rPr>
          <w:rFonts w:cs="Arial"/>
          <w:sz w:val="20"/>
        </w:rPr>
        <w:t xml:space="preserve">předat </w:t>
      </w:r>
      <w:r w:rsidR="00C134FB" w:rsidRPr="00B962D0">
        <w:rPr>
          <w:rFonts w:cs="Arial"/>
          <w:sz w:val="20"/>
        </w:rPr>
        <w:t>Místo plnění</w:t>
      </w:r>
      <w:r w:rsidR="00EF294F" w:rsidRPr="00B962D0">
        <w:rPr>
          <w:rFonts w:cs="Arial"/>
          <w:sz w:val="20"/>
        </w:rPr>
        <w:t xml:space="preserve"> a Zhotovitel se zavazuje jej současně převzít</w:t>
      </w:r>
      <w:r w:rsidR="00CD327D">
        <w:rPr>
          <w:rFonts w:cs="Arial"/>
          <w:sz w:val="20"/>
        </w:rPr>
        <w:t xml:space="preserve"> dne</w:t>
      </w:r>
      <w:r w:rsidR="006429C6">
        <w:rPr>
          <w:rFonts w:cs="Arial"/>
          <w:sz w:val="20"/>
        </w:rPr>
        <w:t> 8.</w:t>
      </w:r>
      <w:r w:rsidR="00575D90">
        <w:rPr>
          <w:rFonts w:cs="Arial"/>
          <w:sz w:val="20"/>
        </w:rPr>
        <w:t xml:space="preserve"> </w:t>
      </w:r>
      <w:r w:rsidR="006429C6">
        <w:rPr>
          <w:rFonts w:cs="Arial"/>
          <w:sz w:val="20"/>
        </w:rPr>
        <w:t>7.</w:t>
      </w:r>
      <w:r w:rsidR="00575D90">
        <w:rPr>
          <w:rFonts w:cs="Arial"/>
          <w:sz w:val="20"/>
        </w:rPr>
        <w:t xml:space="preserve"> </w:t>
      </w:r>
      <w:r w:rsidR="006429C6">
        <w:rPr>
          <w:rFonts w:cs="Arial"/>
          <w:sz w:val="20"/>
        </w:rPr>
        <w:t>2019</w:t>
      </w:r>
      <w:r w:rsidR="007235A0">
        <w:rPr>
          <w:rFonts w:cs="Arial"/>
          <w:sz w:val="20"/>
        </w:rPr>
        <w:t>.</w:t>
      </w:r>
      <w:r w:rsidR="00383317" w:rsidRPr="00B962D0">
        <w:rPr>
          <w:rFonts w:cs="Arial"/>
          <w:sz w:val="20"/>
        </w:rPr>
        <w:t xml:space="preserve"> </w:t>
      </w:r>
      <w:r w:rsidR="00EF294F" w:rsidRPr="00B962D0">
        <w:rPr>
          <w:rFonts w:cs="Arial"/>
          <w:sz w:val="20"/>
        </w:rPr>
        <w:t xml:space="preserve">Objednatel </w:t>
      </w:r>
      <w:r w:rsidR="003318B1" w:rsidRPr="00B962D0">
        <w:rPr>
          <w:rFonts w:cs="Arial"/>
          <w:sz w:val="20"/>
        </w:rPr>
        <w:t xml:space="preserve">písemně </w:t>
      </w:r>
      <w:r w:rsidR="00EF294F" w:rsidRPr="00B962D0">
        <w:rPr>
          <w:rFonts w:cs="Arial"/>
          <w:sz w:val="20"/>
        </w:rPr>
        <w:t xml:space="preserve">vyzve Zhotovitele k převzetí </w:t>
      </w:r>
      <w:r w:rsidR="00C134FB" w:rsidRPr="00B962D0">
        <w:rPr>
          <w:rFonts w:cs="Arial"/>
          <w:sz w:val="20"/>
        </w:rPr>
        <w:t>Místa plnění</w:t>
      </w:r>
      <w:r w:rsidR="00EF294F" w:rsidRPr="00B962D0">
        <w:rPr>
          <w:rFonts w:cs="Arial"/>
          <w:sz w:val="20"/>
        </w:rPr>
        <w:t xml:space="preserve"> prostřednictv</w:t>
      </w:r>
      <w:r w:rsidR="005B2ED6" w:rsidRPr="00B962D0">
        <w:rPr>
          <w:rFonts w:cs="Arial"/>
          <w:sz w:val="20"/>
        </w:rPr>
        <w:t xml:space="preserve">ím kontaktní osoby nejpozději </w:t>
      </w:r>
      <w:r w:rsidR="00AE3053">
        <w:rPr>
          <w:rFonts w:cs="Arial"/>
          <w:sz w:val="20"/>
        </w:rPr>
        <w:t>96</w:t>
      </w:r>
      <w:r w:rsidR="008E4711">
        <w:rPr>
          <w:rFonts w:cs="Arial"/>
          <w:sz w:val="20"/>
        </w:rPr>
        <w:t> </w:t>
      </w:r>
      <w:r w:rsidR="00383317" w:rsidRPr="00B962D0">
        <w:rPr>
          <w:rFonts w:cs="Arial"/>
          <w:sz w:val="20"/>
        </w:rPr>
        <w:t>(</w:t>
      </w:r>
      <w:proofErr w:type="spellStart"/>
      <w:r w:rsidR="00AE3053">
        <w:rPr>
          <w:rFonts w:cs="Arial"/>
          <w:sz w:val="20"/>
        </w:rPr>
        <w:t>devadesátšest</w:t>
      </w:r>
      <w:proofErr w:type="spellEnd"/>
      <w:r w:rsidR="00383317" w:rsidRPr="00B962D0">
        <w:rPr>
          <w:rFonts w:cs="Arial"/>
          <w:sz w:val="20"/>
        </w:rPr>
        <w:t xml:space="preserve">) </w:t>
      </w:r>
      <w:r w:rsidR="00EF294F" w:rsidRPr="00B962D0">
        <w:rPr>
          <w:rFonts w:cs="Arial"/>
          <w:sz w:val="20"/>
        </w:rPr>
        <w:t xml:space="preserve">hodin před uplynutím lhůty pro předání a převzetí </w:t>
      </w:r>
      <w:r w:rsidR="00C134FB" w:rsidRPr="00B962D0">
        <w:rPr>
          <w:rFonts w:cs="Arial"/>
          <w:sz w:val="20"/>
        </w:rPr>
        <w:t>Místa plnění</w:t>
      </w:r>
      <w:r w:rsidR="00EF294F" w:rsidRPr="00B962D0">
        <w:rPr>
          <w:rFonts w:cs="Arial"/>
          <w:sz w:val="20"/>
        </w:rPr>
        <w:t xml:space="preserve"> dle věty předchozí. V případě, kdy bez důvodu hodného</w:t>
      </w:r>
      <w:r w:rsidR="005B2ED6" w:rsidRPr="00B962D0">
        <w:rPr>
          <w:rFonts w:cs="Arial"/>
          <w:sz w:val="20"/>
        </w:rPr>
        <w:t xml:space="preserve"> zvláštního zřetele nedojde do</w:t>
      </w:r>
      <w:r w:rsidR="00AE3053">
        <w:rPr>
          <w:rFonts w:cs="Arial"/>
          <w:sz w:val="20"/>
        </w:rPr>
        <w:t xml:space="preserve"> 18</w:t>
      </w:r>
      <w:r w:rsidR="00444574">
        <w:rPr>
          <w:rFonts w:cs="Arial"/>
          <w:sz w:val="20"/>
        </w:rPr>
        <w:t xml:space="preserve"> (osmnácti)</w:t>
      </w:r>
      <w:r w:rsidR="00AE3053">
        <w:rPr>
          <w:rFonts w:cs="Arial"/>
          <w:sz w:val="20"/>
        </w:rPr>
        <w:t xml:space="preserve"> hodin dne 8.</w:t>
      </w:r>
      <w:r w:rsidR="00575D90">
        <w:rPr>
          <w:rFonts w:cs="Arial"/>
          <w:sz w:val="20"/>
        </w:rPr>
        <w:t xml:space="preserve"> </w:t>
      </w:r>
      <w:r w:rsidR="00AE3053">
        <w:rPr>
          <w:rFonts w:cs="Arial"/>
          <w:sz w:val="20"/>
        </w:rPr>
        <w:t>7.</w:t>
      </w:r>
      <w:r w:rsidR="00575D90">
        <w:rPr>
          <w:rFonts w:cs="Arial"/>
          <w:sz w:val="20"/>
        </w:rPr>
        <w:t xml:space="preserve"> </w:t>
      </w:r>
      <w:r w:rsidR="00AE3053">
        <w:rPr>
          <w:rFonts w:cs="Arial"/>
          <w:sz w:val="20"/>
        </w:rPr>
        <w:t xml:space="preserve">2019 </w:t>
      </w:r>
      <w:r w:rsidR="00EF294F" w:rsidRPr="00DD7C71">
        <w:rPr>
          <w:rFonts w:cs="Arial"/>
          <w:sz w:val="20"/>
        </w:rPr>
        <w:t>k</w:t>
      </w:r>
      <w:r w:rsidR="005B2ED6" w:rsidRPr="00DD7C71">
        <w:rPr>
          <w:rFonts w:cs="Arial"/>
          <w:sz w:val="20"/>
        </w:rPr>
        <w:t xml:space="preserve"> písemnému potvrzení </w:t>
      </w:r>
      <w:r w:rsidR="00EF294F" w:rsidRPr="00DD7C71">
        <w:rPr>
          <w:rFonts w:cs="Arial"/>
          <w:sz w:val="20"/>
        </w:rPr>
        <w:t xml:space="preserve">převzetí </w:t>
      </w:r>
      <w:r w:rsidR="00C134FB" w:rsidRPr="00DD7C71">
        <w:rPr>
          <w:rFonts w:cs="Arial"/>
          <w:sz w:val="20"/>
        </w:rPr>
        <w:t>Místa plnění</w:t>
      </w:r>
      <w:r w:rsidR="00EF294F" w:rsidRPr="00DD7C71">
        <w:rPr>
          <w:rFonts w:cs="Arial"/>
          <w:sz w:val="20"/>
        </w:rPr>
        <w:t xml:space="preserve"> Zhotovitelem, </w:t>
      </w:r>
      <w:r w:rsidR="00836C89">
        <w:rPr>
          <w:rFonts w:cs="Arial"/>
          <w:sz w:val="20"/>
        </w:rPr>
        <w:t xml:space="preserve">považuje </w:t>
      </w:r>
      <w:r w:rsidR="00836C89" w:rsidRPr="00DD7C71">
        <w:rPr>
          <w:rFonts w:cs="Arial"/>
          <w:sz w:val="20"/>
        </w:rPr>
        <w:t>se</w:t>
      </w:r>
      <w:r w:rsidR="00EF294F" w:rsidRPr="00DD7C71">
        <w:rPr>
          <w:rFonts w:cs="Arial"/>
          <w:sz w:val="20"/>
        </w:rPr>
        <w:t xml:space="preserve"> od tohoto okamžiku </w:t>
      </w:r>
      <w:r w:rsidR="0003514D">
        <w:rPr>
          <w:rFonts w:cs="Arial"/>
          <w:sz w:val="20"/>
        </w:rPr>
        <w:t>Místo plnění za převzaté Zhotovitelem.</w:t>
      </w:r>
    </w:p>
    <w:bookmarkEnd w:id="6"/>
    <w:p w14:paraId="50D36A5F" w14:textId="59A9CEE9" w:rsidR="006C6950" w:rsidRPr="006C6950" w:rsidRDefault="002F6B0F" w:rsidP="006C6950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 předání a převzetí </w:t>
      </w:r>
      <w:r w:rsidR="00C134FB" w:rsidRPr="00DD7C71">
        <w:rPr>
          <w:rFonts w:cs="Arial"/>
          <w:sz w:val="20"/>
        </w:rPr>
        <w:t>Místa plnění</w:t>
      </w:r>
      <w:r w:rsidR="004D67DA" w:rsidRPr="00DD7C71">
        <w:rPr>
          <w:rFonts w:cs="Arial"/>
          <w:sz w:val="20"/>
        </w:rPr>
        <w:t xml:space="preserve"> vyhotoví Objednatel písemný protokol, který obě s</w:t>
      </w:r>
      <w:r w:rsidRPr="00DD7C71">
        <w:rPr>
          <w:rFonts w:cs="Arial"/>
          <w:sz w:val="20"/>
        </w:rPr>
        <w:t xml:space="preserve">trany podepíší. </w:t>
      </w:r>
    </w:p>
    <w:p w14:paraId="2E99E23F" w14:textId="77777777" w:rsidR="004D67DA" w:rsidRPr="00DD7C71" w:rsidRDefault="004D67DA" w:rsidP="007A4DEB">
      <w:pPr>
        <w:numPr>
          <w:ilvl w:val="0"/>
          <w:numId w:val="20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Vybudování a provoz zařízení </w:t>
      </w:r>
      <w:r w:rsidR="00C134FB" w:rsidRPr="00DD7C71">
        <w:rPr>
          <w:rFonts w:cs="Arial"/>
          <w:b/>
          <w:sz w:val="20"/>
        </w:rPr>
        <w:t>Místa plnění</w:t>
      </w:r>
    </w:p>
    <w:p w14:paraId="0E74AD14" w14:textId="6F0B3292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Provozní, sociální a případně i výrobní zařízení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zabezpečuje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v souladu se svými potřebami a v souladu s </w:t>
      </w:r>
      <w:r w:rsidR="007C14F3">
        <w:rPr>
          <w:rFonts w:cs="Arial"/>
          <w:sz w:val="20"/>
        </w:rPr>
        <w:t>Prováděcí</w:t>
      </w:r>
      <w:r w:rsidRPr="00DD7C71">
        <w:rPr>
          <w:rFonts w:cs="Arial"/>
          <w:sz w:val="20"/>
        </w:rPr>
        <w:t xml:space="preserve"> dokumentací. Náklady na projekt, vybudování, zprovoznění, údržbu, likvidaci a vyklizení zařízení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</w:t>
      </w:r>
      <w:r w:rsidR="00EC771C" w:rsidRPr="00DD7C71">
        <w:rPr>
          <w:rFonts w:cs="Arial"/>
          <w:sz w:val="20"/>
        </w:rPr>
        <w:t>jsou zahrnuty ve sjednané ceně D</w:t>
      </w:r>
      <w:r w:rsidRPr="00DD7C71">
        <w:rPr>
          <w:rFonts w:cs="Arial"/>
          <w:sz w:val="20"/>
        </w:rPr>
        <w:t>íla.</w:t>
      </w:r>
    </w:p>
    <w:p w14:paraId="550B04C8" w14:textId="46E26025" w:rsidR="00EC771C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Zařízení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vybuduje</w:t>
      </w:r>
      <w:r w:rsidR="00EC771C" w:rsidRPr="00DD7C71">
        <w:rPr>
          <w:rFonts w:cs="Arial"/>
          <w:sz w:val="20"/>
        </w:rPr>
        <w:t xml:space="preserve"> v rozsahu nezbytném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</w:t>
      </w:r>
      <w:r w:rsidR="00783FB5" w:rsidRPr="00DD7C71">
        <w:rPr>
          <w:rFonts w:cs="Arial"/>
          <w:sz w:val="20"/>
        </w:rPr>
        <w:t>tel.</w:t>
      </w:r>
    </w:p>
    <w:p w14:paraId="37EA4E04" w14:textId="5991A70F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Jako součást zařízení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>, je-li to potřebné,</w:t>
      </w:r>
      <w:r w:rsidR="00EC771C" w:rsidRPr="00DD7C71">
        <w:rPr>
          <w:rFonts w:cs="Arial"/>
          <w:sz w:val="20"/>
        </w:rPr>
        <w:t xml:space="preserve"> zajistí </w:t>
      </w:r>
      <w:r w:rsidR="007C14F3">
        <w:rPr>
          <w:rFonts w:cs="Arial"/>
          <w:sz w:val="20"/>
        </w:rPr>
        <w:t>Z</w:t>
      </w:r>
      <w:r w:rsidR="002F6B0F" w:rsidRPr="00DD7C71">
        <w:rPr>
          <w:rFonts w:cs="Arial"/>
          <w:sz w:val="20"/>
        </w:rPr>
        <w:t xml:space="preserve">hotovitel i rozvod médií na </w:t>
      </w:r>
      <w:r w:rsidR="00C134FB" w:rsidRPr="00DD7C71">
        <w:rPr>
          <w:rFonts w:cs="Arial"/>
          <w:sz w:val="20"/>
        </w:rPr>
        <w:t>Místě plnění</w:t>
      </w:r>
      <w:r w:rsidRPr="00DD7C71">
        <w:rPr>
          <w:rFonts w:cs="Arial"/>
          <w:sz w:val="20"/>
        </w:rPr>
        <w:t xml:space="preserve"> a jejich připojení na odběrná </w:t>
      </w:r>
      <w:r w:rsidR="00EC771C" w:rsidRPr="00DD7C71">
        <w:rPr>
          <w:rFonts w:cs="Arial"/>
          <w:sz w:val="20"/>
        </w:rPr>
        <w:t xml:space="preserve">místa určená </w:t>
      </w:r>
      <w:r w:rsidR="007C14F3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bjednatelem.</w:t>
      </w:r>
    </w:p>
    <w:p w14:paraId="4C5593AB" w14:textId="77777777" w:rsidR="004D67DA" w:rsidRPr="00DD7C71" w:rsidRDefault="004D67DA" w:rsidP="007A4DEB">
      <w:pPr>
        <w:numPr>
          <w:ilvl w:val="0"/>
          <w:numId w:val="20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Užívání </w:t>
      </w:r>
      <w:r w:rsidR="00C134FB" w:rsidRPr="00DD7C71">
        <w:rPr>
          <w:rFonts w:cs="Arial"/>
          <w:b/>
          <w:sz w:val="20"/>
        </w:rPr>
        <w:t>Místa plnění</w:t>
      </w:r>
    </w:p>
    <w:p w14:paraId="7A43133B" w14:textId="77777777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užívat </w:t>
      </w:r>
      <w:r w:rsidR="00C134FB" w:rsidRPr="00DD7C71">
        <w:rPr>
          <w:rFonts w:cs="Arial"/>
          <w:sz w:val="20"/>
        </w:rPr>
        <w:t>Místo plnění</w:t>
      </w:r>
      <w:r w:rsidRPr="00DD7C71">
        <w:rPr>
          <w:rFonts w:cs="Arial"/>
          <w:sz w:val="20"/>
        </w:rPr>
        <w:t xml:space="preserve"> pouze pro účely související s prováděním </w:t>
      </w:r>
      <w:r w:rsidR="00EC771C" w:rsidRPr="00DD7C71">
        <w:rPr>
          <w:rFonts w:cs="Arial"/>
          <w:sz w:val="20"/>
        </w:rPr>
        <w:t>Díla</w:t>
      </w:r>
      <w:r w:rsidRPr="00DD7C71">
        <w:rPr>
          <w:rFonts w:cs="Arial"/>
          <w:sz w:val="20"/>
        </w:rPr>
        <w:t xml:space="preserve"> a při užívání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je povinen dodržovat veškeré právní předpisy.</w:t>
      </w:r>
    </w:p>
    <w:p w14:paraId="60112BFF" w14:textId="77777777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Zho</w:t>
      </w:r>
      <w:r w:rsidR="00EC771C" w:rsidRPr="00DD7C71">
        <w:rPr>
          <w:rFonts w:cs="Arial"/>
          <w:sz w:val="20"/>
        </w:rPr>
        <w:t xml:space="preserve">tovitel je povinen udržovat na </w:t>
      </w:r>
      <w:r w:rsidR="00C134FB" w:rsidRPr="00DD7C71">
        <w:rPr>
          <w:rFonts w:cs="Arial"/>
          <w:sz w:val="20"/>
        </w:rPr>
        <w:t>Místě plnění</w:t>
      </w:r>
      <w:r w:rsidRPr="00DD7C71">
        <w:rPr>
          <w:rFonts w:cs="Arial"/>
          <w:sz w:val="20"/>
        </w:rPr>
        <w:t xml:space="preserve"> pořádek.</w:t>
      </w:r>
    </w:p>
    <w:p w14:paraId="456FF181" w14:textId="77777777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zajistí střežení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a v případě potřeby i jeho oplocení nebo jiné vhodné zabezpečení, zejména pak tak, aby nebyl umožněn přístup nepovolaných osob do stávajících objektů.</w:t>
      </w:r>
    </w:p>
    <w:p w14:paraId="330B1642" w14:textId="77777777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není oprávněn, pokud se strany nedohodnou jinak, využívat </w:t>
      </w:r>
      <w:r w:rsidR="00C134FB" w:rsidRPr="00DD7C71">
        <w:rPr>
          <w:rFonts w:cs="Arial"/>
          <w:sz w:val="20"/>
        </w:rPr>
        <w:t>Místo plnění</w:t>
      </w:r>
      <w:r w:rsidRPr="00DD7C71">
        <w:rPr>
          <w:rFonts w:cs="Arial"/>
          <w:sz w:val="20"/>
        </w:rPr>
        <w:t xml:space="preserve"> k ubytování nebo nocování osob.</w:t>
      </w:r>
    </w:p>
    <w:p w14:paraId="7C0539E9" w14:textId="77777777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lastRenderedPageBreak/>
        <w:t>Z</w:t>
      </w:r>
      <w:r w:rsidR="00C134FB" w:rsidRPr="00DD7C71">
        <w:rPr>
          <w:rFonts w:cs="Arial"/>
          <w:sz w:val="20"/>
        </w:rPr>
        <w:t>hotovitel je povinen průběžně z</w:t>
      </w:r>
      <w:r w:rsidRPr="00DD7C71">
        <w:rPr>
          <w:rFonts w:cs="Arial"/>
          <w:sz w:val="20"/>
        </w:rPr>
        <w:t xml:space="preserve"> </w:t>
      </w:r>
      <w:r w:rsidR="00C134FB" w:rsidRPr="00DD7C71">
        <w:rPr>
          <w:rFonts w:cs="Arial"/>
          <w:sz w:val="20"/>
        </w:rPr>
        <w:t>Místa plnění</w:t>
      </w:r>
      <w:r w:rsidRPr="00DD7C71">
        <w:rPr>
          <w:rFonts w:cs="Arial"/>
          <w:sz w:val="20"/>
        </w:rPr>
        <w:t xml:space="preserve"> odstraňovat všechny druhy odpadů, stavební suti a nepotřebného materiálu. Zhotovitel je rovněž povinen zabezpečit, aby odpad vzniklý z jeho činnosti nebo stavební materiál nebyl umísťován mimo </w:t>
      </w:r>
      <w:r w:rsidR="00C134FB" w:rsidRPr="00DD7C71">
        <w:rPr>
          <w:rFonts w:cs="Arial"/>
          <w:sz w:val="20"/>
        </w:rPr>
        <w:t>Místo plnění</w:t>
      </w:r>
      <w:r w:rsidRPr="00DD7C71">
        <w:rPr>
          <w:rFonts w:cs="Arial"/>
          <w:sz w:val="20"/>
        </w:rPr>
        <w:t>.</w:t>
      </w:r>
    </w:p>
    <w:p w14:paraId="5874F11D" w14:textId="6AAF5A89" w:rsidR="004D67DA" w:rsidRPr="00DD7C71" w:rsidRDefault="004D67DA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Za provoz na </w:t>
      </w:r>
      <w:r w:rsidR="00C134FB" w:rsidRPr="00DD7C71">
        <w:rPr>
          <w:rFonts w:cs="Arial"/>
          <w:sz w:val="20"/>
        </w:rPr>
        <w:t>Místě plnění</w:t>
      </w:r>
      <w:r w:rsidRPr="00DD7C71">
        <w:rPr>
          <w:rFonts w:cs="Arial"/>
          <w:sz w:val="20"/>
        </w:rPr>
        <w:t xml:space="preserve"> odpovídá </w:t>
      </w:r>
      <w:r w:rsidR="007C14F3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hotovitel.</w:t>
      </w:r>
    </w:p>
    <w:p w14:paraId="1AAC27B3" w14:textId="77777777" w:rsidR="00C673B6" w:rsidRPr="00DD7C71" w:rsidRDefault="00C673B6" w:rsidP="007A4DEB">
      <w:pPr>
        <w:numPr>
          <w:ilvl w:val="0"/>
          <w:numId w:val="20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Podmínky bezpečnosti a hygieny a ochrany životního prostředí na </w:t>
      </w:r>
      <w:r w:rsidR="00C134FB" w:rsidRPr="00DD7C71">
        <w:rPr>
          <w:rFonts w:cs="Arial"/>
          <w:b/>
          <w:sz w:val="20"/>
        </w:rPr>
        <w:t>Místě plnění</w:t>
      </w:r>
    </w:p>
    <w:p w14:paraId="7AB9E37F" w14:textId="77777777" w:rsidR="00C673B6" w:rsidRPr="00DD7C71" w:rsidRDefault="00C673B6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Zhotovitel je povinen zajis</w:t>
      </w:r>
      <w:r w:rsidR="00EC771C" w:rsidRPr="00DD7C71">
        <w:rPr>
          <w:rFonts w:cs="Arial"/>
          <w:sz w:val="20"/>
        </w:rPr>
        <w:t xml:space="preserve">tit na </w:t>
      </w:r>
      <w:r w:rsidR="00C134FB" w:rsidRPr="00DD7C71">
        <w:rPr>
          <w:rFonts w:cs="Arial"/>
          <w:sz w:val="20"/>
        </w:rPr>
        <w:t>Místě plnění</w:t>
      </w:r>
      <w:r w:rsidRPr="00DD7C71">
        <w:rPr>
          <w:rFonts w:cs="Arial"/>
          <w:sz w:val="20"/>
        </w:rPr>
        <w:t xml:space="preserve"> veškerá bezpečnostní opatření a hygieni</w:t>
      </w:r>
      <w:r w:rsidR="00EC771C" w:rsidRPr="00DD7C71">
        <w:rPr>
          <w:rFonts w:cs="Arial"/>
          <w:sz w:val="20"/>
        </w:rPr>
        <w:t xml:space="preserve">cká opatření a požární ochranu </w:t>
      </w:r>
      <w:r w:rsidR="00C134FB" w:rsidRPr="00DD7C71">
        <w:rPr>
          <w:rFonts w:cs="Arial"/>
          <w:sz w:val="20"/>
        </w:rPr>
        <w:t>Místa plnění</w:t>
      </w:r>
      <w:r w:rsidR="00105991" w:rsidRPr="00DD7C71">
        <w:rPr>
          <w:rFonts w:cs="Arial"/>
          <w:sz w:val="20"/>
        </w:rPr>
        <w:t xml:space="preserve"> i prováděného D</w:t>
      </w:r>
      <w:r w:rsidRPr="00DD7C71">
        <w:rPr>
          <w:rFonts w:cs="Arial"/>
          <w:sz w:val="20"/>
        </w:rPr>
        <w:t>íla, a to v rozsahu a způsobem stanoveným příslušnými předpisy.</w:t>
      </w:r>
    </w:p>
    <w:p w14:paraId="2A8E5457" w14:textId="77777777" w:rsidR="00C673B6" w:rsidRPr="00DD7C71" w:rsidRDefault="003359AE" w:rsidP="007A4DEB">
      <w:pPr>
        <w:numPr>
          <w:ilvl w:val="0"/>
          <w:numId w:val="20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Vyklizení </w:t>
      </w:r>
      <w:r w:rsidR="00C134FB" w:rsidRPr="00DD7C71">
        <w:rPr>
          <w:rFonts w:cs="Arial"/>
          <w:b/>
          <w:sz w:val="20"/>
        </w:rPr>
        <w:t>Místa plnění</w:t>
      </w:r>
    </w:p>
    <w:p w14:paraId="71B6D7B8" w14:textId="2BB5A7D2" w:rsidR="00C673B6" w:rsidRPr="00DD7C71" w:rsidRDefault="00C673B6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odstranit zařízení </w:t>
      </w:r>
      <w:r w:rsidR="00C134FB" w:rsidRPr="00DD7C71">
        <w:rPr>
          <w:rFonts w:cs="Arial"/>
          <w:sz w:val="20"/>
        </w:rPr>
        <w:t>Místa plnění</w:t>
      </w:r>
      <w:r w:rsidR="00EC771C" w:rsidRPr="00DD7C71">
        <w:rPr>
          <w:rFonts w:cs="Arial"/>
          <w:sz w:val="20"/>
        </w:rPr>
        <w:t xml:space="preserve"> a vyklidit </w:t>
      </w:r>
      <w:r w:rsidR="00C134FB" w:rsidRPr="00DD7C71">
        <w:rPr>
          <w:rFonts w:cs="Arial"/>
          <w:sz w:val="20"/>
        </w:rPr>
        <w:t>Místo plnění</w:t>
      </w:r>
      <w:r w:rsidR="001D2DBB" w:rsidRPr="00DD7C71">
        <w:rPr>
          <w:rFonts w:cs="Arial"/>
          <w:sz w:val="20"/>
        </w:rPr>
        <w:t xml:space="preserve"> nejpozději do </w:t>
      </w:r>
      <w:r w:rsidR="00B2736D" w:rsidRPr="00DD7C71">
        <w:rPr>
          <w:rFonts w:cs="Arial"/>
          <w:sz w:val="20"/>
        </w:rPr>
        <w:t>5</w:t>
      </w:r>
      <w:r w:rsidR="001D2DBB" w:rsidRPr="00DD7C71">
        <w:rPr>
          <w:rFonts w:cs="Arial"/>
          <w:sz w:val="20"/>
        </w:rPr>
        <w:t> </w:t>
      </w:r>
      <w:r w:rsidR="00EC2FB3">
        <w:rPr>
          <w:rFonts w:cs="Arial"/>
          <w:sz w:val="20"/>
        </w:rPr>
        <w:t xml:space="preserve">(pěti) </w:t>
      </w:r>
      <w:r w:rsidRPr="00DD7C71">
        <w:rPr>
          <w:rFonts w:cs="Arial"/>
          <w:sz w:val="20"/>
        </w:rPr>
        <w:t xml:space="preserve">dnů ode </w:t>
      </w:r>
      <w:r w:rsidR="00105991" w:rsidRPr="00DD7C71">
        <w:rPr>
          <w:rFonts w:cs="Arial"/>
          <w:sz w:val="20"/>
        </w:rPr>
        <w:t xml:space="preserve">dne </w:t>
      </w:r>
      <w:r w:rsidR="00575D90">
        <w:rPr>
          <w:rFonts w:cs="Arial"/>
          <w:sz w:val="20"/>
        </w:rPr>
        <w:t>t</w:t>
      </w:r>
      <w:r w:rsidR="00105991" w:rsidRPr="00DD7C71">
        <w:rPr>
          <w:rFonts w:cs="Arial"/>
          <w:sz w:val="20"/>
        </w:rPr>
        <w:t>ermínu předání a převzetí D</w:t>
      </w:r>
      <w:r w:rsidRPr="00DD7C71">
        <w:rPr>
          <w:rFonts w:cs="Arial"/>
          <w:sz w:val="20"/>
        </w:rPr>
        <w:t xml:space="preserve">íla, pokud se strany nedohodnou jinak (zejména jde-li o ponechání zařízení, nutných pro zabezpečení odstranění </w:t>
      </w:r>
      <w:r w:rsidR="00EC771C" w:rsidRPr="00DD7C71">
        <w:rPr>
          <w:rFonts w:cs="Arial"/>
          <w:sz w:val="20"/>
        </w:rPr>
        <w:t>v</w:t>
      </w:r>
      <w:r w:rsidRPr="00DD7C71">
        <w:rPr>
          <w:rFonts w:cs="Arial"/>
          <w:sz w:val="20"/>
        </w:rPr>
        <w:t xml:space="preserve">ad a </w:t>
      </w:r>
      <w:r w:rsidR="00EC771C" w:rsidRPr="00DD7C71">
        <w:rPr>
          <w:rFonts w:cs="Arial"/>
          <w:sz w:val="20"/>
        </w:rPr>
        <w:t>n</w:t>
      </w:r>
      <w:r w:rsidRPr="00DD7C71">
        <w:rPr>
          <w:rFonts w:cs="Arial"/>
          <w:sz w:val="20"/>
        </w:rPr>
        <w:t xml:space="preserve">edodělků ve smyslu </w:t>
      </w:r>
      <w:r w:rsidR="00EC2FB3">
        <w:rPr>
          <w:rFonts w:cs="Arial"/>
          <w:sz w:val="20"/>
        </w:rPr>
        <w:t>Akceptačního p</w:t>
      </w:r>
      <w:r w:rsidR="00105991" w:rsidRPr="00DD7C71">
        <w:rPr>
          <w:rFonts w:cs="Arial"/>
          <w:sz w:val="20"/>
        </w:rPr>
        <w:t>rotokolu o předání a převzetí D</w:t>
      </w:r>
      <w:r w:rsidRPr="00DD7C71">
        <w:rPr>
          <w:rFonts w:cs="Arial"/>
          <w:sz w:val="20"/>
        </w:rPr>
        <w:t>íla</w:t>
      </w:r>
      <w:r w:rsidR="00EC771C" w:rsidRPr="00DD7C71">
        <w:rPr>
          <w:rFonts w:cs="Arial"/>
          <w:sz w:val="20"/>
        </w:rPr>
        <w:t xml:space="preserve"> dle čl. VI. odst. 5 Smlouvy</w:t>
      </w:r>
      <w:r w:rsidRPr="00DD7C71">
        <w:rPr>
          <w:rFonts w:cs="Arial"/>
          <w:sz w:val="20"/>
        </w:rPr>
        <w:t>).</w:t>
      </w:r>
    </w:p>
    <w:p w14:paraId="289525F9" w14:textId="72F3FF60" w:rsidR="00C673B6" w:rsidRPr="00DD7C71" w:rsidRDefault="00EC771C" w:rsidP="007A4DEB">
      <w:pPr>
        <w:numPr>
          <w:ilvl w:val="1"/>
          <w:numId w:val="20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Nevyklidí-li </w:t>
      </w:r>
      <w:r w:rsidR="00762B1C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</w:t>
      </w:r>
      <w:r w:rsidR="00C134FB" w:rsidRPr="00DD7C71">
        <w:rPr>
          <w:rFonts w:cs="Arial"/>
          <w:sz w:val="20"/>
        </w:rPr>
        <w:t>Místo plnění</w:t>
      </w:r>
      <w:r w:rsidR="00C673B6" w:rsidRPr="00DD7C71">
        <w:rPr>
          <w:rFonts w:cs="Arial"/>
          <w:sz w:val="20"/>
        </w:rPr>
        <w:t xml:space="preserve"> ve sjednaném termínu,</w:t>
      </w:r>
      <w:r w:rsidRPr="00DD7C71">
        <w:rPr>
          <w:rFonts w:cs="Arial"/>
          <w:sz w:val="20"/>
        </w:rPr>
        <w:t xml:space="preserve"> je </w:t>
      </w:r>
      <w:r w:rsidR="00EC2FB3">
        <w:rPr>
          <w:rFonts w:cs="Arial"/>
          <w:sz w:val="20"/>
        </w:rPr>
        <w:t>O</w:t>
      </w:r>
      <w:r w:rsidR="00C673B6" w:rsidRPr="00DD7C71">
        <w:rPr>
          <w:rFonts w:cs="Arial"/>
          <w:sz w:val="20"/>
        </w:rPr>
        <w:t xml:space="preserve">bjednatel oprávněn zabezpečit vyklizení </w:t>
      </w:r>
      <w:r w:rsidR="00C134FB" w:rsidRPr="00DD7C71">
        <w:rPr>
          <w:rFonts w:cs="Arial"/>
          <w:sz w:val="20"/>
        </w:rPr>
        <w:t>Místa plnění</w:t>
      </w:r>
      <w:r w:rsidR="00C673B6" w:rsidRPr="00DD7C71">
        <w:rPr>
          <w:rFonts w:cs="Arial"/>
          <w:sz w:val="20"/>
        </w:rPr>
        <w:t xml:space="preserve"> třetí osobou a náklady s tím</w:t>
      </w:r>
      <w:r w:rsidRPr="00DD7C71">
        <w:rPr>
          <w:rFonts w:cs="Arial"/>
          <w:sz w:val="20"/>
        </w:rPr>
        <w:t xml:space="preserve"> spojené uhradí </w:t>
      </w:r>
      <w:r w:rsidR="00EC2FB3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 </w:t>
      </w:r>
      <w:r w:rsidR="00EC2FB3">
        <w:rPr>
          <w:rFonts w:cs="Arial"/>
          <w:sz w:val="20"/>
        </w:rPr>
        <w:t>Z</w:t>
      </w:r>
      <w:r w:rsidR="00C673B6" w:rsidRPr="00DD7C71">
        <w:rPr>
          <w:rFonts w:cs="Arial"/>
          <w:sz w:val="20"/>
        </w:rPr>
        <w:t>hotovitel.</w:t>
      </w:r>
      <w:r w:rsidRPr="00DD7C71">
        <w:rPr>
          <w:rFonts w:cs="Arial"/>
          <w:sz w:val="20"/>
        </w:rPr>
        <w:t xml:space="preserve"> Nárok </w:t>
      </w:r>
      <w:r w:rsidR="00EC2FB3">
        <w:rPr>
          <w:rFonts w:cs="Arial"/>
          <w:sz w:val="20"/>
        </w:rPr>
        <w:t>O</w:t>
      </w:r>
      <w:r w:rsidR="00C673B6" w:rsidRPr="00DD7C71">
        <w:rPr>
          <w:rFonts w:cs="Arial"/>
          <w:sz w:val="20"/>
        </w:rPr>
        <w:t xml:space="preserve">bjednatele na sjednanou smluvní pokutu tím není dotčen. </w:t>
      </w:r>
    </w:p>
    <w:p w14:paraId="60B1BE76" w14:textId="29D6F1C3" w:rsidR="00BB21B0" w:rsidRPr="00DD7C71" w:rsidRDefault="00355E77" w:rsidP="006B499E">
      <w:pPr>
        <w:spacing w:before="360"/>
        <w:jc w:val="center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Článek VIII</w:t>
      </w:r>
      <w:r w:rsidR="00BB21B0" w:rsidRPr="00DD7C71">
        <w:rPr>
          <w:rFonts w:cs="Arial"/>
          <w:b/>
          <w:sz w:val="20"/>
        </w:rPr>
        <w:t>.</w:t>
      </w:r>
    </w:p>
    <w:p w14:paraId="1DE4AE41" w14:textId="41947E88" w:rsidR="00BB21B0" w:rsidRDefault="00287E74" w:rsidP="00562B17">
      <w:pPr>
        <w:jc w:val="center"/>
        <w:rPr>
          <w:rFonts w:cs="Arial"/>
          <w:b/>
          <w:sz w:val="20"/>
          <w:u w:val="single"/>
        </w:rPr>
      </w:pPr>
      <w:r w:rsidRPr="00DD7C71">
        <w:rPr>
          <w:rFonts w:cs="Arial"/>
          <w:b/>
          <w:sz w:val="20"/>
          <w:u w:val="single"/>
        </w:rPr>
        <w:t>Autorský dozor</w:t>
      </w:r>
    </w:p>
    <w:p w14:paraId="78C6F088" w14:textId="77777777" w:rsidR="004D0125" w:rsidRPr="00DD7C71" w:rsidRDefault="004D0125" w:rsidP="00562B17">
      <w:pPr>
        <w:jc w:val="center"/>
        <w:rPr>
          <w:rFonts w:cs="Arial"/>
          <w:b/>
          <w:sz w:val="20"/>
          <w:u w:val="single"/>
        </w:rPr>
      </w:pPr>
    </w:p>
    <w:p w14:paraId="677B5DF4" w14:textId="0953A36A" w:rsidR="00BB21B0" w:rsidRPr="00DD7C71" w:rsidRDefault="00287E74" w:rsidP="007A4DEB">
      <w:pPr>
        <w:numPr>
          <w:ilvl w:val="0"/>
          <w:numId w:val="23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Autorský</w:t>
      </w:r>
      <w:r w:rsidR="00BB21B0" w:rsidRPr="00DD7C71">
        <w:rPr>
          <w:rFonts w:cs="Arial"/>
          <w:b/>
          <w:sz w:val="20"/>
        </w:rPr>
        <w:t xml:space="preserve"> dozor </w:t>
      </w:r>
    </w:p>
    <w:p w14:paraId="0CF9D1D1" w14:textId="608B5FBF" w:rsidR="00BB21B0" w:rsidRPr="00DD7C71" w:rsidRDefault="00BB21B0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Objed</w:t>
      </w:r>
      <w:r w:rsidR="00105991" w:rsidRPr="00DD7C71">
        <w:rPr>
          <w:rFonts w:cs="Arial"/>
          <w:sz w:val="20"/>
        </w:rPr>
        <w:t>natel je oprávněn pro kontrolu D</w:t>
      </w:r>
      <w:r w:rsidRPr="00DD7C71">
        <w:rPr>
          <w:rFonts w:cs="Arial"/>
          <w:sz w:val="20"/>
        </w:rPr>
        <w:t>íla ustanovit odpovědnou osobu, kter</w:t>
      </w:r>
      <w:r w:rsidR="00575D90">
        <w:rPr>
          <w:rFonts w:cs="Arial"/>
          <w:sz w:val="20"/>
        </w:rPr>
        <w:t>á</w:t>
      </w:r>
      <w:r w:rsidRPr="00DD7C71">
        <w:rPr>
          <w:rFonts w:cs="Arial"/>
          <w:sz w:val="20"/>
        </w:rPr>
        <w:t xml:space="preserve"> jeho jménem jedná a vydává pokyny směřující k řádnému </w:t>
      </w:r>
      <w:r w:rsidR="00105991" w:rsidRPr="00DD7C71">
        <w:rPr>
          <w:rFonts w:cs="Arial"/>
          <w:sz w:val="20"/>
        </w:rPr>
        <w:t>a včasnému dokončení D</w:t>
      </w:r>
      <w:r w:rsidRPr="00DD7C71">
        <w:rPr>
          <w:rFonts w:cs="Arial"/>
          <w:sz w:val="20"/>
        </w:rPr>
        <w:t>íla.</w:t>
      </w:r>
    </w:p>
    <w:p w14:paraId="14411FF2" w14:textId="02B7F1A5" w:rsidR="00BB21B0" w:rsidRPr="00DD7C71" w:rsidRDefault="00BB21B0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Osoba, kterou takto </w:t>
      </w:r>
      <w:r w:rsidR="00EC2FB3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 ustanoví, se nazývá </w:t>
      </w:r>
      <w:r w:rsidR="00287E74" w:rsidRPr="00DD7C71">
        <w:rPr>
          <w:rFonts w:cs="Arial"/>
          <w:sz w:val="20"/>
        </w:rPr>
        <w:t>Autorský</w:t>
      </w:r>
      <w:r w:rsidRPr="00DD7C71">
        <w:rPr>
          <w:rFonts w:cs="Arial"/>
          <w:sz w:val="20"/>
        </w:rPr>
        <w:t xml:space="preserve"> dozor.</w:t>
      </w:r>
      <w:r w:rsidR="00EC2FB3">
        <w:rPr>
          <w:rFonts w:cs="Arial"/>
          <w:sz w:val="20"/>
        </w:rPr>
        <w:t xml:space="preserve"> </w:t>
      </w:r>
    </w:p>
    <w:p w14:paraId="1682B03C" w14:textId="0A2C6ADF" w:rsidR="00816F68" w:rsidRPr="00D637D7" w:rsidRDefault="00BB21B0" w:rsidP="00D637D7">
      <w:pPr>
        <w:pStyle w:val="Odstavecseseznamem"/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637D7">
        <w:rPr>
          <w:rFonts w:cs="Arial"/>
          <w:sz w:val="20"/>
        </w:rPr>
        <w:t xml:space="preserve">Identifikace osoby, která vykonává </w:t>
      </w:r>
      <w:r w:rsidR="00287E74" w:rsidRPr="00D637D7">
        <w:rPr>
          <w:rFonts w:cs="Arial"/>
          <w:sz w:val="20"/>
        </w:rPr>
        <w:t>Autorský</w:t>
      </w:r>
      <w:r w:rsidRPr="00D637D7">
        <w:rPr>
          <w:rFonts w:cs="Arial"/>
          <w:sz w:val="20"/>
        </w:rPr>
        <w:t xml:space="preserve"> dozor </w:t>
      </w:r>
      <w:r w:rsidR="007E3447" w:rsidRPr="00D637D7">
        <w:rPr>
          <w:rFonts w:cs="Arial"/>
          <w:sz w:val="20"/>
        </w:rPr>
        <w:t xml:space="preserve">bude uvedena </w:t>
      </w:r>
      <w:r w:rsidR="0064430D" w:rsidRPr="00D637D7">
        <w:rPr>
          <w:rFonts w:cs="Arial"/>
          <w:sz w:val="20"/>
        </w:rPr>
        <w:t xml:space="preserve">nejpozději do 3 </w:t>
      </w:r>
      <w:r w:rsidR="00EC2FB3" w:rsidRPr="00D637D7">
        <w:rPr>
          <w:rFonts w:cs="Arial"/>
          <w:sz w:val="20"/>
        </w:rPr>
        <w:t xml:space="preserve">(tří) </w:t>
      </w:r>
      <w:r w:rsidR="0064430D" w:rsidRPr="00D637D7">
        <w:rPr>
          <w:rFonts w:cs="Arial"/>
          <w:sz w:val="20"/>
        </w:rPr>
        <w:t xml:space="preserve">pracovních dnů po termínu nabytí účinnosti této Smlouvy. </w:t>
      </w:r>
    </w:p>
    <w:p w14:paraId="2EAFAADD" w14:textId="2373EE4A" w:rsidR="00BB21B0" w:rsidRPr="00DD7C71" w:rsidRDefault="00BB21B0" w:rsidP="007A4DEB">
      <w:pPr>
        <w:numPr>
          <w:ilvl w:val="0"/>
          <w:numId w:val="23"/>
        </w:numPr>
        <w:spacing w:before="240"/>
        <w:jc w:val="both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 xml:space="preserve">Oprávnění </w:t>
      </w:r>
      <w:r w:rsidR="00287E74" w:rsidRPr="00DD7C71">
        <w:rPr>
          <w:rFonts w:cs="Arial"/>
          <w:b/>
          <w:sz w:val="20"/>
        </w:rPr>
        <w:t>Autorského</w:t>
      </w:r>
      <w:r w:rsidRPr="00DD7C71">
        <w:rPr>
          <w:rFonts w:cs="Arial"/>
          <w:b/>
          <w:sz w:val="20"/>
        </w:rPr>
        <w:t xml:space="preserve"> dozoru </w:t>
      </w:r>
    </w:p>
    <w:p w14:paraId="7C39CCD6" w14:textId="733A8B1A" w:rsidR="00BB21B0" w:rsidRPr="00DD7C71" w:rsidRDefault="00287E74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Autorský</w:t>
      </w:r>
      <w:r w:rsidR="00BB21B0" w:rsidRPr="00DD7C71">
        <w:rPr>
          <w:rFonts w:cs="Arial"/>
          <w:sz w:val="20"/>
        </w:rPr>
        <w:t xml:space="preserve"> dozor jedná jménem </w:t>
      </w:r>
      <w:r w:rsidR="00EC2FB3">
        <w:rPr>
          <w:rFonts w:cs="Arial"/>
          <w:sz w:val="20"/>
        </w:rPr>
        <w:t>O</w:t>
      </w:r>
      <w:r w:rsidR="00BB21B0" w:rsidRPr="00DD7C71">
        <w:rPr>
          <w:rFonts w:cs="Arial"/>
          <w:sz w:val="20"/>
        </w:rPr>
        <w:t xml:space="preserve">bjednatele a jeho rozhodnutí či pokyny vůči </w:t>
      </w:r>
      <w:r w:rsidR="00EC2FB3">
        <w:rPr>
          <w:rFonts w:cs="Arial"/>
          <w:sz w:val="20"/>
        </w:rPr>
        <w:t>Z</w:t>
      </w:r>
      <w:r w:rsidR="00BB21B0" w:rsidRPr="00DD7C71">
        <w:rPr>
          <w:rFonts w:cs="Arial"/>
          <w:sz w:val="20"/>
        </w:rPr>
        <w:t xml:space="preserve">hotoviteli či jiným účastníkům </w:t>
      </w:r>
      <w:r w:rsidR="00EC2FB3">
        <w:rPr>
          <w:rFonts w:cs="Arial"/>
          <w:sz w:val="20"/>
        </w:rPr>
        <w:t>provádění Díla</w:t>
      </w:r>
      <w:r w:rsidR="00BB21B0" w:rsidRPr="00DD7C71">
        <w:rPr>
          <w:rFonts w:cs="Arial"/>
          <w:sz w:val="20"/>
        </w:rPr>
        <w:t xml:space="preserve"> se chápou tak, jako by je učinil </w:t>
      </w:r>
      <w:r w:rsidR="00EC2FB3">
        <w:rPr>
          <w:rFonts w:cs="Arial"/>
          <w:sz w:val="20"/>
        </w:rPr>
        <w:t>O</w:t>
      </w:r>
      <w:r w:rsidR="00BB21B0" w:rsidRPr="00DD7C71">
        <w:rPr>
          <w:rFonts w:cs="Arial"/>
          <w:sz w:val="20"/>
        </w:rPr>
        <w:t>bjednatel.</w:t>
      </w:r>
    </w:p>
    <w:p w14:paraId="13C5D215" w14:textId="5DE5151A" w:rsidR="00BB21B0" w:rsidRPr="00DD7C71" w:rsidRDefault="00287E74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Autorský</w:t>
      </w:r>
      <w:r w:rsidR="00BB21B0" w:rsidRPr="00DD7C71">
        <w:rPr>
          <w:rFonts w:cs="Arial"/>
          <w:sz w:val="20"/>
        </w:rPr>
        <w:t xml:space="preserve"> dozor není oprávněn schvalovat změnu Smlouvy ani jej</w:t>
      </w:r>
      <w:r w:rsidR="00575D90">
        <w:rPr>
          <w:rFonts w:cs="Arial"/>
          <w:sz w:val="20"/>
        </w:rPr>
        <w:t>í</w:t>
      </w:r>
      <w:r w:rsidR="00BB21B0" w:rsidRPr="00DD7C71">
        <w:rPr>
          <w:rFonts w:cs="Arial"/>
          <w:sz w:val="20"/>
        </w:rPr>
        <w:t xml:space="preserve">ch částí. Pokud mají rozhodnutí </w:t>
      </w:r>
      <w:r w:rsidR="00467387" w:rsidRPr="00DD7C71">
        <w:rPr>
          <w:rFonts w:cs="Arial"/>
          <w:sz w:val="20"/>
        </w:rPr>
        <w:t xml:space="preserve">Autorského </w:t>
      </w:r>
      <w:r w:rsidR="00BB21B0" w:rsidRPr="00DD7C71">
        <w:rPr>
          <w:rFonts w:cs="Arial"/>
          <w:sz w:val="20"/>
        </w:rPr>
        <w:t xml:space="preserve">dozoru vliv na termíny plnění či sjednanou cenu nebo jsou dle mínění </w:t>
      </w:r>
      <w:r w:rsidR="00EC2FB3">
        <w:rPr>
          <w:rFonts w:cs="Arial"/>
          <w:sz w:val="20"/>
        </w:rPr>
        <w:t>Z</w:t>
      </w:r>
      <w:r w:rsidR="00BB21B0" w:rsidRPr="00DD7C71">
        <w:rPr>
          <w:rFonts w:cs="Arial"/>
          <w:sz w:val="20"/>
        </w:rPr>
        <w:t xml:space="preserve">hotovitele nevhodné, je </w:t>
      </w:r>
      <w:r w:rsidR="00EC2FB3">
        <w:rPr>
          <w:rFonts w:cs="Arial"/>
          <w:sz w:val="20"/>
        </w:rPr>
        <w:t>Z</w:t>
      </w:r>
      <w:r w:rsidR="00BB21B0" w:rsidRPr="00DD7C71">
        <w:rPr>
          <w:rFonts w:cs="Arial"/>
          <w:sz w:val="20"/>
        </w:rPr>
        <w:t xml:space="preserve">hotovitel o těchto skutečnostech povinen neprodleně informovat </w:t>
      </w:r>
      <w:r w:rsidR="00EC2FB3">
        <w:rPr>
          <w:rFonts w:cs="Arial"/>
          <w:sz w:val="20"/>
        </w:rPr>
        <w:t>O</w:t>
      </w:r>
      <w:r w:rsidR="00BB21B0" w:rsidRPr="00DD7C71">
        <w:rPr>
          <w:rFonts w:cs="Arial"/>
          <w:sz w:val="20"/>
        </w:rPr>
        <w:t>bjednatele.</w:t>
      </w:r>
    </w:p>
    <w:p w14:paraId="09C0BBDB" w14:textId="6D9BC62E" w:rsidR="00BB21B0" w:rsidRPr="00DD7C71" w:rsidRDefault="00287E74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Autorský</w:t>
      </w:r>
      <w:r w:rsidR="00BB21B0" w:rsidRPr="00DD7C71">
        <w:rPr>
          <w:rFonts w:cs="Arial"/>
          <w:sz w:val="20"/>
        </w:rPr>
        <w:t xml:space="preserve"> dozor kontroluje zejména věcnou, časovou, finanční a kvalitativní stránku provádění </w:t>
      </w:r>
      <w:r w:rsidR="005419A8">
        <w:rPr>
          <w:rFonts w:cs="Arial"/>
          <w:sz w:val="20"/>
        </w:rPr>
        <w:t>Díla</w:t>
      </w:r>
      <w:r w:rsidR="00BB21B0" w:rsidRPr="00DD7C71">
        <w:rPr>
          <w:rFonts w:cs="Arial"/>
          <w:sz w:val="20"/>
        </w:rPr>
        <w:t xml:space="preserve"> a zúčastňuje se jako zástupce </w:t>
      </w:r>
      <w:r w:rsidR="005419A8">
        <w:rPr>
          <w:rFonts w:cs="Arial"/>
          <w:sz w:val="20"/>
        </w:rPr>
        <w:t>O</w:t>
      </w:r>
      <w:r w:rsidR="00BB21B0" w:rsidRPr="00DD7C71">
        <w:rPr>
          <w:rFonts w:cs="Arial"/>
          <w:sz w:val="20"/>
        </w:rPr>
        <w:t xml:space="preserve">bjednatele všech kontrol na prováděném </w:t>
      </w:r>
      <w:r w:rsidR="005419A8">
        <w:rPr>
          <w:rFonts w:cs="Arial"/>
          <w:sz w:val="20"/>
        </w:rPr>
        <w:t>D</w:t>
      </w:r>
      <w:r w:rsidR="00BB21B0" w:rsidRPr="00DD7C71">
        <w:rPr>
          <w:rFonts w:cs="Arial"/>
          <w:sz w:val="20"/>
        </w:rPr>
        <w:t>íle.</w:t>
      </w:r>
    </w:p>
    <w:p w14:paraId="345B2792" w14:textId="22FAFB65" w:rsidR="00BB21B0" w:rsidRDefault="00287E74" w:rsidP="007A4DEB">
      <w:pPr>
        <w:numPr>
          <w:ilvl w:val="1"/>
          <w:numId w:val="2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Autorský</w:t>
      </w:r>
      <w:r w:rsidR="00BB21B0" w:rsidRPr="00DD7C71">
        <w:rPr>
          <w:rFonts w:cs="Arial"/>
          <w:sz w:val="20"/>
        </w:rPr>
        <w:t xml:space="preserve"> dozor je oprávněn nařídit zastavení prací, pokud </w:t>
      </w:r>
      <w:r w:rsidR="00B011C6" w:rsidRPr="00DD7C71">
        <w:rPr>
          <w:rFonts w:cs="Arial"/>
          <w:sz w:val="20"/>
        </w:rPr>
        <w:t>se podle jeho názoru neprovádí D</w:t>
      </w:r>
      <w:r w:rsidR="00BB21B0" w:rsidRPr="00DD7C71">
        <w:rPr>
          <w:rFonts w:cs="Arial"/>
          <w:sz w:val="20"/>
        </w:rPr>
        <w:t xml:space="preserve">ílo v souladu se Smlouvou, popřípadě hrozí-li </w:t>
      </w:r>
      <w:r w:rsidR="005419A8">
        <w:rPr>
          <w:rFonts w:cs="Arial"/>
          <w:sz w:val="20"/>
        </w:rPr>
        <w:t>O</w:t>
      </w:r>
      <w:r w:rsidR="00BB21B0" w:rsidRPr="00DD7C71">
        <w:rPr>
          <w:rFonts w:cs="Arial"/>
          <w:sz w:val="20"/>
        </w:rPr>
        <w:t xml:space="preserve">bjednateli z provádění </w:t>
      </w:r>
      <w:r w:rsidR="005419A8">
        <w:rPr>
          <w:rFonts w:cs="Arial"/>
          <w:sz w:val="20"/>
        </w:rPr>
        <w:t xml:space="preserve">Díla </w:t>
      </w:r>
      <w:r w:rsidR="00BB21B0" w:rsidRPr="00DD7C71">
        <w:rPr>
          <w:rFonts w:cs="Arial"/>
          <w:sz w:val="20"/>
        </w:rPr>
        <w:t xml:space="preserve">nebezpečí škody, či nejsou-li plněny jakékoliv kvalitativní parametry </w:t>
      </w:r>
      <w:r w:rsidR="005419A8">
        <w:rPr>
          <w:rFonts w:cs="Arial"/>
          <w:sz w:val="20"/>
        </w:rPr>
        <w:t>Díla</w:t>
      </w:r>
      <w:r w:rsidR="00BB21B0" w:rsidRPr="00DD7C71">
        <w:rPr>
          <w:rFonts w:cs="Arial"/>
          <w:sz w:val="20"/>
        </w:rPr>
        <w:t>.</w:t>
      </w:r>
    </w:p>
    <w:p w14:paraId="74AF22C3" w14:textId="0D32E194" w:rsidR="007E23D7" w:rsidRPr="00DD7C71" w:rsidRDefault="007E23D7" w:rsidP="007E23D7">
      <w:pPr>
        <w:spacing w:before="240"/>
        <w:jc w:val="both"/>
        <w:rPr>
          <w:rFonts w:cs="Arial"/>
          <w:sz w:val="20"/>
        </w:rPr>
      </w:pPr>
    </w:p>
    <w:p w14:paraId="472C75EE" w14:textId="1F3E9DDD" w:rsidR="00D4425D" w:rsidRPr="00DD7C71" w:rsidRDefault="00D4425D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DD7C71">
        <w:rPr>
          <w:rFonts w:ascii="Arial" w:hAnsi="Arial" w:cs="Arial"/>
          <w:b/>
        </w:rPr>
        <w:lastRenderedPageBreak/>
        <w:t xml:space="preserve">Článek </w:t>
      </w:r>
      <w:r w:rsidR="00355E77" w:rsidRPr="00DD7C71">
        <w:rPr>
          <w:rFonts w:ascii="Arial" w:hAnsi="Arial" w:cs="Arial"/>
          <w:b/>
        </w:rPr>
        <w:t>I</w:t>
      </w:r>
      <w:r w:rsidR="003359AE" w:rsidRPr="00DD7C71">
        <w:rPr>
          <w:rFonts w:ascii="Arial" w:hAnsi="Arial" w:cs="Arial"/>
          <w:b/>
        </w:rPr>
        <w:t>X</w:t>
      </w:r>
      <w:r w:rsidRPr="00DD7C71">
        <w:rPr>
          <w:rFonts w:ascii="Arial" w:hAnsi="Arial" w:cs="Arial"/>
          <w:b/>
        </w:rPr>
        <w:t>.</w:t>
      </w:r>
      <w:r w:rsidRPr="00DD7C71">
        <w:rPr>
          <w:rFonts w:ascii="Arial" w:hAnsi="Arial" w:cs="Arial"/>
          <w:b/>
        </w:rPr>
        <w:br/>
      </w:r>
      <w:r w:rsidRPr="00DD7C71">
        <w:rPr>
          <w:rFonts w:ascii="Arial" w:hAnsi="Arial" w:cs="Arial"/>
          <w:b/>
          <w:u w:val="single"/>
        </w:rPr>
        <w:t>Sankce</w:t>
      </w:r>
    </w:p>
    <w:p w14:paraId="2CE4404E" w14:textId="24E4FA6D" w:rsidR="00D4425D" w:rsidRPr="00A74224" w:rsidRDefault="00D4425D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v případě prodlení s </w:t>
      </w:r>
      <w:r w:rsidR="00FB1112" w:rsidRPr="00DD7C71">
        <w:rPr>
          <w:rFonts w:cs="Arial"/>
          <w:sz w:val="20"/>
        </w:rPr>
        <w:t>provedením D</w:t>
      </w:r>
      <w:r w:rsidRPr="00DD7C71">
        <w:rPr>
          <w:rFonts w:cs="Arial"/>
          <w:sz w:val="20"/>
        </w:rPr>
        <w:t>íla</w:t>
      </w:r>
      <w:r w:rsidR="00A535CD" w:rsidRPr="00DD7C71">
        <w:rPr>
          <w:rFonts w:cs="Arial"/>
          <w:sz w:val="20"/>
        </w:rPr>
        <w:t xml:space="preserve"> </w:t>
      </w:r>
      <w:r w:rsidR="005A2159">
        <w:rPr>
          <w:rFonts w:cs="Arial"/>
          <w:sz w:val="20"/>
        </w:rPr>
        <w:t xml:space="preserve">(čl. IV odst. </w:t>
      </w:r>
      <w:r w:rsidR="006008D2">
        <w:rPr>
          <w:rFonts w:cs="Arial"/>
          <w:sz w:val="20"/>
        </w:rPr>
        <w:t>4</w:t>
      </w:r>
      <w:r w:rsidR="005A2159">
        <w:rPr>
          <w:rFonts w:cs="Arial"/>
          <w:sz w:val="20"/>
        </w:rPr>
        <w:t xml:space="preserve"> této Smlouvy) </w:t>
      </w:r>
      <w:r w:rsidR="00083391" w:rsidRPr="00DD7C71">
        <w:rPr>
          <w:rFonts w:cs="Arial"/>
          <w:sz w:val="20"/>
        </w:rPr>
        <w:t xml:space="preserve">zaplatit </w:t>
      </w:r>
      <w:r w:rsidR="005419A8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 smluvní </w:t>
      </w:r>
      <w:r w:rsidRPr="00A74224">
        <w:rPr>
          <w:rFonts w:cs="Arial"/>
          <w:sz w:val="20"/>
        </w:rPr>
        <w:t xml:space="preserve">pokutu ve výši </w:t>
      </w:r>
      <w:r w:rsidR="005419A8" w:rsidRPr="00A74224">
        <w:rPr>
          <w:rFonts w:cs="Arial"/>
          <w:sz w:val="20"/>
        </w:rPr>
        <w:t>5.000</w:t>
      </w:r>
      <w:r w:rsidR="00194635" w:rsidRPr="00A74224">
        <w:rPr>
          <w:rFonts w:cs="Arial"/>
          <w:color w:val="000000"/>
          <w:sz w:val="20"/>
        </w:rPr>
        <w:t>,-</w:t>
      </w:r>
      <w:r w:rsidR="00FB1112" w:rsidRPr="00A74224">
        <w:rPr>
          <w:rFonts w:cs="Arial"/>
          <w:color w:val="000000"/>
          <w:sz w:val="20"/>
        </w:rPr>
        <w:t xml:space="preserve"> Kč</w:t>
      </w:r>
      <w:r w:rsidRPr="00A74224">
        <w:rPr>
          <w:rFonts w:cs="Arial"/>
          <w:sz w:val="20"/>
        </w:rPr>
        <w:t xml:space="preserve"> </w:t>
      </w:r>
      <w:r w:rsidR="005419A8" w:rsidRPr="00A74224">
        <w:rPr>
          <w:rFonts w:cs="Arial"/>
          <w:sz w:val="20"/>
        </w:rPr>
        <w:t>(</w:t>
      </w:r>
      <w:proofErr w:type="spellStart"/>
      <w:r w:rsidR="005419A8" w:rsidRPr="00A74224">
        <w:rPr>
          <w:rFonts w:cs="Arial"/>
          <w:sz w:val="20"/>
        </w:rPr>
        <w:t>pěttisíc</w:t>
      </w:r>
      <w:proofErr w:type="spellEnd"/>
      <w:r w:rsidR="005419A8" w:rsidRPr="00A74224">
        <w:rPr>
          <w:rFonts w:cs="Arial"/>
          <w:sz w:val="20"/>
        </w:rPr>
        <w:t xml:space="preserve"> korun českých) </w:t>
      </w:r>
      <w:r w:rsidRPr="00A74224">
        <w:rPr>
          <w:rFonts w:cs="Arial"/>
          <w:sz w:val="20"/>
        </w:rPr>
        <w:t>za každý, byť i započatý kalendářní den prodlení</w:t>
      </w:r>
      <w:r w:rsidR="005419A8" w:rsidRPr="00A74224">
        <w:rPr>
          <w:rFonts w:cs="Arial"/>
          <w:sz w:val="20"/>
        </w:rPr>
        <w:t>.</w:t>
      </w:r>
      <w:r w:rsidRPr="00A74224">
        <w:rPr>
          <w:rFonts w:cs="Arial"/>
          <w:sz w:val="20"/>
        </w:rPr>
        <w:t xml:space="preserve"> </w:t>
      </w:r>
    </w:p>
    <w:p w14:paraId="517E0549" w14:textId="493B565A" w:rsidR="00D4425D" w:rsidRPr="00A74224" w:rsidRDefault="0044666A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D4425D" w:rsidRPr="00A74224">
        <w:rPr>
          <w:rFonts w:cs="Arial"/>
          <w:sz w:val="20"/>
        </w:rPr>
        <w:t xml:space="preserve"> případě prodlení s odstraněním vady (</w:t>
      </w:r>
      <w:r w:rsidR="00423336" w:rsidRPr="00A74224">
        <w:rPr>
          <w:rFonts w:cs="Arial"/>
          <w:sz w:val="20"/>
        </w:rPr>
        <w:t>čl. V. odst. 3</w:t>
      </w:r>
      <w:r w:rsidR="00D4425D" w:rsidRPr="00A74224">
        <w:rPr>
          <w:rFonts w:cs="Arial"/>
          <w:sz w:val="20"/>
        </w:rPr>
        <w:t xml:space="preserve"> této smlouvy) je </w:t>
      </w:r>
      <w:r w:rsidR="005419A8" w:rsidRPr="00A74224">
        <w:rPr>
          <w:rFonts w:cs="Arial"/>
          <w:sz w:val="20"/>
        </w:rPr>
        <w:t>Z</w:t>
      </w:r>
      <w:r w:rsidR="00D4425D" w:rsidRPr="00A74224">
        <w:rPr>
          <w:rFonts w:cs="Arial"/>
          <w:sz w:val="20"/>
        </w:rPr>
        <w:t xml:space="preserve">hotovitel povinen zaplatit </w:t>
      </w:r>
      <w:r w:rsidR="005419A8" w:rsidRPr="00A74224">
        <w:rPr>
          <w:rFonts w:cs="Arial"/>
          <w:sz w:val="20"/>
        </w:rPr>
        <w:t>O</w:t>
      </w:r>
      <w:r w:rsidR="00D4425D" w:rsidRPr="00A74224">
        <w:rPr>
          <w:rFonts w:cs="Arial"/>
          <w:sz w:val="20"/>
        </w:rPr>
        <w:t>bjed</w:t>
      </w:r>
      <w:r w:rsidR="005E2CA0" w:rsidRPr="00A74224">
        <w:rPr>
          <w:rFonts w:cs="Arial"/>
          <w:sz w:val="20"/>
        </w:rPr>
        <w:t xml:space="preserve">nateli smluvní pokutu ve výši </w:t>
      </w:r>
      <w:r w:rsidR="005419A8" w:rsidRPr="00A74224">
        <w:rPr>
          <w:rFonts w:cs="Arial"/>
          <w:sz w:val="20"/>
        </w:rPr>
        <w:t xml:space="preserve">15 </w:t>
      </w:r>
      <w:r w:rsidR="00D4425D" w:rsidRPr="00A74224">
        <w:rPr>
          <w:rFonts w:cs="Arial"/>
          <w:sz w:val="20"/>
        </w:rPr>
        <w:t xml:space="preserve">% </w:t>
      </w:r>
      <w:r w:rsidR="005419A8" w:rsidRPr="00A74224">
        <w:rPr>
          <w:rFonts w:cs="Arial"/>
          <w:sz w:val="20"/>
        </w:rPr>
        <w:t xml:space="preserve">(patnáct procent) </w:t>
      </w:r>
      <w:r w:rsidR="00D4425D" w:rsidRPr="00A74224">
        <w:rPr>
          <w:rFonts w:cs="Arial"/>
          <w:sz w:val="20"/>
        </w:rPr>
        <w:t>z ceny vadně provedených prací určené bez DPH dle čl. II</w:t>
      </w:r>
      <w:r w:rsidR="00A535CD" w:rsidRPr="00A74224">
        <w:rPr>
          <w:rFonts w:cs="Arial"/>
          <w:sz w:val="20"/>
        </w:rPr>
        <w:t>I této</w:t>
      </w:r>
      <w:r w:rsidR="00D4425D" w:rsidRPr="00A74224">
        <w:rPr>
          <w:rFonts w:cs="Arial"/>
          <w:sz w:val="20"/>
        </w:rPr>
        <w:t xml:space="preserve"> </w:t>
      </w:r>
      <w:r w:rsidR="00E54AEA" w:rsidRPr="00A74224">
        <w:rPr>
          <w:rFonts w:cs="Arial"/>
          <w:sz w:val="20"/>
        </w:rPr>
        <w:t>S</w:t>
      </w:r>
      <w:r w:rsidR="00D4425D" w:rsidRPr="00A74224">
        <w:rPr>
          <w:rFonts w:cs="Arial"/>
          <w:sz w:val="20"/>
        </w:rPr>
        <w:t>mlouvy, přičemž při tomto určení se vychází z ceny těchto prací tak, jako by se jednalo o práce bezvadně provedené.</w:t>
      </w:r>
    </w:p>
    <w:p w14:paraId="6208D531" w14:textId="2785AA9B" w:rsidR="00EC6A66" w:rsidRPr="00A74224" w:rsidRDefault="00EC6A66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A74224">
        <w:rPr>
          <w:rFonts w:cs="Arial"/>
          <w:sz w:val="20"/>
        </w:rPr>
        <w:t xml:space="preserve">V případě porušení čl. XI. odst. 2 této Smlouvy je </w:t>
      </w:r>
      <w:r w:rsidR="0077270A" w:rsidRPr="00A74224">
        <w:rPr>
          <w:rFonts w:cs="Arial"/>
          <w:sz w:val="20"/>
        </w:rPr>
        <w:t>Z</w:t>
      </w:r>
      <w:r w:rsidRPr="00A74224">
        <w:rPr>
          <w:rFonts w:cs="Arial"/>
          <w:sz w:val="20"/>
        </w:rPr>
        <w:t xml:space="preserve">hotovitel povinen zaplatit </w:t>
      </w:r>
      <w:r w:rsidR="0077270A" w:rsidRPr="00A74224">
        <w:rPr>
          <w:rFonts w:cs="Arial"/>
          <w:sz w:val="20"/>
        </w:rPr>
        <w:t>O</w:t>
      </w:r>
      <w:r w:rsidRPr="00A74224">
        <w:rPr>
          <w:rFonts w:cs="Arial"/>
          <w:sz w:val="20"/>
        </w:rPr>
        <w:t xml:space="preserve">bjednateli smluvní pokutu ve výši </w:t>
      </w:r>
      <w:r w:rsidR="005419A8" w:rsidRPr="00A74224">
        <w:rPr>
          <w:rFonts w:cs="Arial"/>
          <w:sz w:val="20"/>
        </w:rPr>
        <w:t>50.000</w:t>
      </w:r>
      <w:r w:rsidRPr="00A74224">
        <w:rPr>
          <w:rFonts w:cs="Arial"/>
          <w:sz w:val="20"/>
        </w:rPr>
        <w:t xml:space="preserve">,- Kč </w:t>
      </w:r>
      <w:r w:rsidR="005419A8" w:rsidRPr="00A74224">
        <w:rPr>
          <w:rFonts w:cs="Arial"/>
          <w:sz w:val="20"/>
        </w:rPr>
        <w:t>(</w:t>
      </w:r>
      <w:proofErr w:type="spellStart"/>
      <w:r w:rsidR="005419A8" w:rsidRPr="00A74224">
        <w:rPr>
          <w:rFonts w:cs="Arial"/>
          <w:sz w:val="20"/>
        </w:rPr>
        <w:t>padesáttisíc</w:t>
      </w:r>
      <w:proofErr w:type="spellEnd"/>
      <w:r w:rsidR="005419A8" w:rsidRPr="00A74224">
        <w:rPr>
          <w:rFonts w:cs="Arial"/>
          <w:sz w:val="20"/>
        </w:rPr>
        <w:t xml:space="preserve"> korun českých) </w:t>
      </w:r>
      <w:r w:rsidRPr="00A74224">
        <w:rPr>
          <w:rFonts w:cs="Arial"/>
          <w:sz w:val="20"/>
        </w:rPr>
        <w:t>za každé jednotlivé porušení, resp. za každý, byť i započatý den prodlení s povinností mít sjednáno pojištění odpovědnosti za škodu.</w:t>
      </w:r>
    </w:p>
    <w:p w14:paraId="51E52216" w14:textId="77777777" w:rsidR="00D4425D" w:rsidRPr="00DD7C71" w:rsidRDefault="00D4425D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A74224">
        <w:rPr>
          <w:rFonts w:cs="Arial"/>
          <w:sz w:val="20"/>
        </w:rPr>
        <w:t>Smluvní strany výslovně</w:t>
      </w:r>
      <w:r w:rsidRPr="00DD7C71">
        <w:rPr>
          <w:rFonts w:cs="Arial"/>
          <w:sz w:val="20"/>
        </w:rPr>
        <w:t xml:space="preserve"> souhlasí s výší sankcí sjednaných v tomto ustanovení. </w:t>
      </w:r>
    </w:p>
    <w:p w14:paraId="2D867DA7" w14:textId="46432794" w:rsidR="00D4425D" w:rsidRPr="00DD7C71" w:rsidRDefault="00D4425D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není povinen platit smluvní pokutu v případě, že mu ve splnění povinnosti, zajištěném smluvní pokutou, zabránila mimořádná, nepředvídatelná a nepřekonatelná překážka vzniklá nezávisle na jeho vůli. Překážka vzniklá ze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hotovitelových osobních poměrů nebo vzniklá až v době, kdy byl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s plněním smluvené povinnosti v prodlení, ani překážka, kterou byl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podle </w:t>
      </w:r>
      <w:r w:rsidR="00E54AE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či obecně závazného právního předpisu překonat, ho však povinnosti platit smluvní pokutu nezprostí. </w:t>
      </w:r>
    </w:p>
    <w:p w14:paraId="5FA578B2" w14:textId="4B81EC93" w:rsidR="00D4425D" w:rsidRPr="00DD7C71" w:rsidRDefault="00D4425D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Smluvní pokuta dle tohoto článku bude uhrazena na základě řádně vystaveného daňového dokladu (faktury) s lhůtou splatnosti 30 </w:t>
      </w:r>
      <w:r w:rsidR="0077270A">
        <w:rPr>
          <w:rFonts w:cs="Arial"/>
          <w:sz w:val="20"/>
        </w:rPr>
        <w:t xml:space="preserve">(třicet) </w:t>
      </w:r>
      <w:r w:rsidRPr="00DD7C71">
        <w:rPr>
          <w:rFonts w:cs="Arial"/>
          <w:sz w:val="20"/>
        </w:rPr>
        <w:t>dní od jejího doručení povinné straně.</w:t>
      </w:r>
    </w:p>
    <w:p w14:paraId="221F3E50" w14:textId="77777777" w:rsidR="00D4425D" w:rsidRPr="00DD7C71" w:rsidRDefault="00D4425D" w:rsidP="007A4DEB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>Ujednáním smluvní pokuty, uplatněním práva na její zaplacení ani zaplacením smluvní pokuty není dotčen nárok smluvní strany, jíž smluvní pokuta náleží, na náhradu vzniklé škody v plném rozsahu.</w:t>
      </w:r>
    </w:p>
    <w:p w14:paraId="0FFEC8C3" w14:textId="691305F7" w:rsidR="007E23D7" w:rsidRPr="007E23D7" w:rsidRDefault="00D4425D" w:rsidP="007E23D7">
      <w:pPr>
        <w:pStyle w:val="Zkladntextodsazen2"/>
        <w:numPr>
          <w:ilvl w:val="0"/>
          <w:numId w:val="10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 případě prodlení s plněním peněžitého závazku dle této </w:t>
      </w:r>
      <w:r w:rsidR="00E54AE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 je smluvní strana, která je takto v prodlení, povinna zaplatit druhé smluvní straně</w:t>
      </w:r>
      <w:r w:rsidR="003359AE" w:rsidRPr="00DD7C71">
        <w:rPr>
          <w:rFonts w:cs="Arial"/>
          <w:sz w:val="20"/>
        </w:rPr>
        <w:t xml:space="preserve"> zákonný úrok z prodlení z</w:t>
      </w:r>
      <w:r w:rsidRPr="00DD7C71">
        <w:rPr>
          <w:rFonts w:cs="Arial"/>
          <w:sz w:val="20"/>
        </w:rPr>
        <w:t xml:space="preserve"> dlužné částky za každý, byť i započatý, den prodlení.</w:t>
      </w:r>
    </w:p>
    <w:p w14:paraId="5035692F" w14:textId="16811DDB" w:rsidR="00D4425D" w:rsidRPr="00DD7C71" w:rsidRDefault="00D4425D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DD7C71">
        <w:rPr>
          <w:rFonts w:ascii="Arial" w:hAnsi="Arial" w:cs="Arial"/>
          <w:b/>
        </w:rPr>
        <w:t xml:space="preserve">Článek </w:t>
      </w:r>
      <w:r w:rsidR="003359AE" w:rsidRPr="00DD7C71">
        <w:rPr>
          <w:rFonts w:ascii="Arial" w:hAnsi="Arial" w:cs="Arial"/>
          <w:b/>
        </w:rPr>
        <w:t>X</w:t>
      </w:r>
      <w:r w:rsidRPr="00DD7C71">
        <w:rPr>
          <w:rFonts w:ascii="Arial" w:hAnsi="Arial" w:cs="Arial"/>
          <w:b/>
        </w:rPr>
        <w:t>.</w:t>
      </w:r>
      <w:r w:rsidRPr="00DD7C71">
        <w:rPr>
          <w:rFonts w:ascii="Arial" w:hAnsi="Arial" w:cs="Arial"/>
          <w:b/>
        </w:rPr>
        <w:br/>
      </w:r>
      <w:r w:rsidRPr="00DD7C71">
        <w:rPr>
          <w:rFonts w:ascii="Arial" w:hAnsi="Arial" w:cs="Arial"/>
          <w:b/>
          <w:u w:val="single"/>
        </w:rPr>
        <w:t xml:space="preserve">Povinnosti </w:t>
      </w:r>
      <w:r w:rsidR="0077270A">
        <w:rPr>
          <w:rFonts w:ascii="Arial" w:hAnsi="Arial" w:cs="Arial"/>
          <w:b/>
          <w:u w:val="single"/>
        </w:rPr>
        <w:t>Z</w:t>
      </w:r>
      <w:r w:rsidRPr="00DD7C71">
        <w:rPr>
          <w:rFonts w:ascii="Arial" w:hAnsi="Arial" w:cs="Arial"/>
          <w:b/>
          <w:u w:val="single"/>
        </w:rPr>
        <w:t>hotovitele</w:t>
      </w:r>
    </w:p>
    <w:p w14:paraId="26D28F5E" w14:textId="177400DD" w:rsidR="00D4425D" w:rsidRPr="00DD7C71" w:rsidRDefault="00A535CD" w:rsidP="007A4DEB">
      <w:pPr>
        <w:pStyle w:val="Zkladntextodsazen2"/>
        <w:numPr>
          <w:ilvl w:val="0"/>
          <w:numId w:val="11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>Zhotovitel se zavazuje provést D</w:t>
      </w:r>
      <w:r w:rsidR="00D4425D" w:rsidRPr="00DD7C71">
        <w:rPr>
          <w:rFonts w:cs="Arial"/>
          <w:sz w:val="20"/>
        </w:rPr>
        <w:t xml:space="preserve">ílo </w:t>
      </w:r>
      <w:r w:rsidRPr="00DD7C71">
        <w:rPr>
          <w:rFonts w:cs="Arial"/>
          <w:sz w:val="20"/>
        </w:rPr>
        <w:t xml:space="preserve">v plném souladu s touto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mlouvou a</w:t>
      </w:r>
      <w:r w:rsidR="00D4425D" w:rsidRPr="00DD7C71">
        <w:rPr>
          <w:rFonts w:cs="Arial"/>
          <w:sz w:val="20"/>
        </w:rPr>
        <w:t xml:space="preserve"> předanou </w:t>
      </w:r>
      <w:r w:rsidR="0077270A">
        <w:rPr>
          <w:rFonts w:cs="Arial"/>
          <w:sz w:val="20"/>
        </w:rPr>
        <w:t>Prováděcí</w:t>
      </w:r>
      <w:r w:rsidR="00D4425D" w:rsidRPr="00DD7C71">
        <w:rPr>
          <w:rFonts w:cs="Arial"/>
          <w:sz w:val="20"/>
        </w:rPr>
        <w:t xml:space="preserve"> dokumentací </w:t>
      </w:r>
      <w:r w:rsidRPr="00DD7C71">
        <w:rPr>
          <w:rFonts w:cs="Arial"/>
          <w:sz w:val="20"/>
        </w:rPr>
        <w:t xml:space="preserve">(příloha č. </w:t>
      </w:r>
      <w:r w:rsidR="002F66BB" w:rsidRPr="00DD7C71">
        <w:rPr>
          <w:rFonts w:cs="Arial"/>
          <w:sz w:val="20"/>
        </w:rPr>
        <w:t>1</w:t>
      </w:r>
      <w:r w:rsidRPr="00DD7C71">
        <w:rPr>
          <w:rFonts w:cs="Arial"/>
          <w:sz w:val="20"/>
        </w:rPr>
        <w:t xml:space="preserve"> smlouvy).</w:t>
      </w:r>
    </w:p>
    <w:p w14:paraId="122A234B" w14:textId="1AD72F25" w:rsidR="00D4425D" w:rsidRPr="00DD7C71" w:rsidRDefault="00D4425D" w:rsidP="007A4DEB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potvrzuje, že je seznámen s </w:t>
      </w:r>
      <w:r w:rsidR="0077270A">
        <w:rPr>
          <w:rFonts w:cs="Arial"/>
          <w:sz w:val="20"/>
        </w:rPr>
        <w:t>M</w:t>
      </w:r>
      <w:r w:rsidR="00A535CD" w:rsidRPr="00DD7C71">
        <w:rPr>
          <w:rFonts w:cs="Arial"/>
          <w:sz w:val="20"/>
        </w:rPr>
        <w:t>ístem plnění a</w:t>
      </w:r>
      <w:r w:rsidRPr="00DD7C71">
        <w:rPr>
          <w:rFonts w:cs="Arial"/>
          <w:sz w:val="20"/>
        </w:rPr>
        <w:t xml:space="preserve"> pod</w:t>
      </w:r>
      <w:r w:rsidR="00D77297" w:rsidRPr="00DD7C71">
        <w:rPr>
          <w:rFonts w:cs="Arial"/>
          <w:sz w:val="20"/>
        </w:rPr>
        <w:t xml:space="preserve">mínkami týkajícími se provádění </w:t>
      </w:r>
      <w:r w:rsidR="00A535CD" w:rsidRPr="00DD7C71">
        <w:rPr>
          <w:rFonts w:cs="Arial"/>
          <w:sz w:val="20"/>
        </w:rPr>
        <w:t>Díla.</w:t>
      </w:r>
    </w:p>
    <w:p w14:paraId="7E8F1D0B" w14:textId="77777777" w:rsidR="00D4425D" w:rsidRPr="00DD7C71" w:rsidRDefault="00D4425D" w:rsidP="007A4DEB">
      <w:pPr>
        <w:pStyle w:val="Zkladntextodsazen2"/>
        <w:numPr>
          <w:ilvl w:val="0"/>
          <w:numId w:val="11"/>
        </w:numPr>
        <w:spacing w:before="240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se zavazuje provést během provádění </w:t>
      </w:r>
      <w:r w:rsidR="00D77297" w:rsidRPr="00DD7C71">
        <w:rPr>
          <w:rFonts w:cs="Arial"/>
          <w:sz w:val="20"/>
        </w:rPr>
        <w:t>Díla</w:t>
      </w:r>
      <w:r w:rsidRPr="00DD7C71">
        <w:rPr>
          <w:rFonts w:cs="Arial"/>
          <w:sz w:val="20"/>
        </w:rPr>
        <w:t xml:space="preserve"> b</w:t>
      </w:r>
      <w:r w:rsidR="00D77297" w:rsidRPr="00DD7C71">
        <w:rPr>
          <w:rFonts w:cs="Arial"/>
          <w:sz w:val="20"/>
        </w:rPr>
        <w:t>ezpečnostní opatření k ochraně D</w:t>
      </w:r>
      <w:r w:rsidRPr="00DD7C71">
        <w:rPr>
          <w:rFonts w:cs="Arial"/>
          <w:sz w:val="20"/>
        </w:rPr>
        <w:t>íla a podrobit se bezpečnostním op</w:t>
      </w:r>
      <w:r w:rsidR="00D77297" w:rsidRPr="00DD7C71">
        <w:rPr>
          <w:rFonts w:cs="Arial"/>
          <w:sz w:val="20"/>
        </w:rPr>
        <w:t>atřením, nezbytným pro ochranu D</w:t>
      </w:r>
      <w:r w:rsidRPr="00DD7C71">
        <w:rPr>
          <w:rFonts w:cs="Arial"/>
          <w:sz w:val="20"/>
        </w:rPr>
        <w:t>íla.</w:t>
      </w:r>
    </w:p>
    <w:p w14:paraId="47EDF0F6" w14:textId="38E9CB67" w:rsidR="00D4425D" w:rsidRPr="00DD7C71" w:rsidRDefault="00D4425D" w:rsidP="007A4DEB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odpovídá za bezpečnost práce, za dodržování předpisů o práci v ochranných pásmech, požárních a jiných předpisů chránících veřejné zájmy. Zhotovitel odpovídá za bezpečnost a ochranu zdraví všech osob v prostoru </w:t>
      </w:r>
      <w:r w:rsidR="0077270A">
        <w:rPr>
          <w:rFonts w:cs="Arial"/>
          <w:sz w:val="20"/>
        </w:rPr>
        <w:t>M</w:t>
      </w:r>
      <w:r w:rsidR="00D77297" w:rsidRPr="00DD7C71">
        <w:rPr>
          <w:rFonts w:cs="Arial"/>
          <w:sz w:val="20"/>
        </w:rPr>
        <w:t>ísta plnění</w:t>
      </w:r>
      <w:r w:rsidRPr="00DD7C71">
        <w:rPr>
          <w:rFonts w:cs="Arial"/>
          <w:sz w:val="20"/>
        </w:rPr>
        <w:t>. Zhotovitel zajistí na svou odpovědnost a náklady dodržování bezpečnosti a ochrany</w:t>
      </w:r>
      <w:r w:rsidR="00261610" w:rsidRPr="00DD7C71">
        <w:rPr>
          <w:rFonts w:cs="Arial"/>
          <w:sz w:val="20"/>
        </w:rPr>
        <w:t xml:space="preserve"> zdraví při práci dle zákona č. </w:t>
      </w:r>
      <w:r w:rsidRPr="00DD7C71">
        <w:rPr>
          <w:rFonts w:cs="Arial"/>
          <w:sz w:val="20"/>
        </w:rPr>
        <w:t>309/2006 Sb., v účinném znění, prováděcích právních</w:t>
      </w:r>
      <w:r w:rsidR="00D77297" w:rsidRPr="00DD7C71">
        <w:rPr>
          <w:rFonts w:cs="Arial"/>
          <w:sz w:val="20"/>
        </w:rPr>
        <w:t xml:space="preserve"> předpisů a souvisejících norem.</w:t>
      </w:r>
    </w:p>
    <w:p w14:paraId="112A4F9C" w14:textId="77777777" w:rsidR="00D4425D" w:rsidRPr="00DD7C71" w:rsidRDefault="00D4425D" w:rsidP="007A4DEB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dodržovat bezpečnostní, hygienické a protipožární předpisy, týkající se provádění </w:t>
      </w:r>
      <w:r w:rsidR="00D77297" w:rsidRPr="00DD7C71">
        <w:rPr>
          <w:rFonts w:cs="Arial"/>
          <w:sz w:val="20"/>
        </w:rPr>
        <w:t>Díla</w:t>
      </w:r>
      <w:r w:rsidRPr="00DD7C71">
        <w:rPr>
          <w:rFonts w:cs="Arial"/>
          <w:sz w:val="20"/>
        </w:rPr>
        <w:t>, zajistí potřebná opatření a zajis</w:t>
      </w:r>
      <w:r w:rsidR="00D77297" w:rsidRPr="00DD7C71">
        <w:rPr>
          <w:rFonts w:cs="Arial"/>
          <w:sz w:val="20"/>
        </w:rPr>
        <w:t>tí dozor nad bezpečností práce.</w:t>
      </w:r>
    </w:p>
    <w:p w14:paraId="6B1D742B" w14:textId="50DF33DB" w:rsidR="00A45F79" w:rsidRPr="00DD7C71" w:rsidRDefault="00A45F79" w:rsidP="007A4DEB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</w:t>
      </w:r>
      <w:r w:rsidR="001F1F3C" w:rsidRPr="00DD7C71">
        <w:rPr>
          <w:rFonts w:cs="Arial"/>
          <w:sz w:val="20"/>
        </w:rPr>
        <w:t>zajistit na své náklady odvoz a ekologickou likvidaci odpadů vzniklých v </w:t>
      </w:r>
      <w:r w:rsidR="0077270A">
        <w:rPr>
          <w:rFonts w:cs="Arial"/>
          <w:sz w:val="20"/>
        </w:rPr>
        <w:t>M</w:t>
      </w:r>
      <w:r w:rsidR="001F1F3C" w:rsidRPr="00DD7C71">
        <w:rPr>
          <w:rFonts w:cs="Arial"/>
          <w:sz w:val="20"/>
        </w:rPr>
        <w:t xml:space="preserve">ístě plnění v průběhu provádění Díla </w:t>
      </w:r>
      <w:r w:rsidR="00F97785" w:rsidRPr="00DD7C71">
        <w:rPr>
          <w:rFonts w:cs="Arial"/>
          <w:sz w:val="20"/>
        </w:rPr>
        <w:t>v souladu se zákonem č. 185/2001 Sb., o odpadech, včetně jeho prováděcích předpisů</w:t>
      </w:r>
      <w:r w:rsidR="001F1F3C" w:rsidRPr="00DD7C71">
        <w:rPr>
          <w:rFonts w:cs="Arial"/>
          <w:sz w:val="20"/>
        </w:rPr>
        <w:t xml:space="preserve">. </w:t>
      </w:r>
      <w:r w:rsidR="00A74224" w:rsidRPr="00DD7C71">
        <w:rPr>
          <w:rFonts w:cs="Arial"/>
          <w:sz w:val="20"/>
        </w:rPr>
        <w:t xml:space="preserve">Zhotovitel je při předání Díla povinen </w:t>
      </w:r>
      <w:r w:rsidR="00A74224">
        <w:rPr>
          <w:rFonts w:cs="Arial"/>
          <w:sz w:val="20"/>
        </w:rPr>
        <w:t>O</w:t>
      </w:r>
      <w:r w:rsidR="00A74224" w:rsidRPr="00DD7C71">
        <w:rPr>
          <w:rFonts w:cs="Arial"/>
          <w:sz w:val="20"/>
        </w:rPr>
        <w:t xml:space="preserve">bjednateli předložit protokol o ekologické likvidaci předmětných odpadů. V případě, že tento protokol nebude </w:t>
      </w:r>
      <w:r w:rsidR="00A74224">
        <w:rPr>
          <w:rFonts w:cs="Arial"/>
          <w:sz w:val="20"/>
        </w:rPr>
        <w:t>Z</w:t>
      </w:r>
      <w:r w:rsidR="00A74224" w:rsidRPr="00DD7C71">
        <w:rPr>
          <w:rFonts w:cs="Arial"/>
          <w:sz w:val="20"/>
        </w:rPr>
        <w:t xml:space="preserve">hotovitelem předložen, je </w:t>
      </w:r>
      <w:r w:rsidR="00A74224">
        <w:rPr>
          <w:rFonts w:cs="Arial"/>
          <w:sz w:val="20"/>
        </w:rPr>
        <w:t>O</w:t>
      </w:r>
      <w:r w:rsidR="00A74224" w:rsidRPr="00DD7C71">
        <w:rPr>
          <w:rFonts w:cs="Arial"/>
          <w:sz w:val="20"/>
        </w:rPr>
        <w:t>bjednatel oprávněn převzetí Díla odmítnout.</w:t>
      </w:r>
    </w:p>
    <w:p w14:paraId="369EAA3B" w14:textId="67F267DC" w:rsidR="00D4425D" w:rsidRPr="00DD7C71" w:rsidRDefault="00D4425D" w:rsidP="007A4DEB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lastRenderedPageBreak/>
        <w:t>Všechny věci (materiál, stroje, zařízení, nástroje a nářadí atd.) nutné k řádnému provedení</w:t>
      </w:r>
      <w:r w:rsidR="00D77297" w:rsidRPr="00DD7C71">
        <w:rPr>
          <w:rFonts w:cs="Arial"/>
          <w:sz w:val="20"/>
        </w:rPr>
        <w:t xml:space="preserve"> D</w:t>
      </w:r>
      <w:r w:rsidRPr="00DD7C71">
        <w:rPr>
          <w:rFonts w:cs="Arial"/>
          <w:sz w:val="20"/>
        </w:rPr>
        <w:t xml:space="preserve">íla, je povinen na své náklady a nebezpečí zabezpečit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hotovitel.</w:t>
      </w:r>
    </w:p>
    <w:p w14:paraId="02046660" w14:textId="36D464FC" w:rsidR="007E23D7" w:rsidRPr="007E23D7" w:rsidRDefault="00D4425D" w:rsidP="007E23D7">
      <w:pPr>
        <w:numPr>
          <w:ilvl w:val="0"/>
          <w:numId w:val="11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Vlastnictví k věcem, které byly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>ho</w:t>
      </w:r>
      <w:r w:rsidR="00D77297" w:rsidRPr="00DD7C71">
        <w:rPr>
          <w:rFonts w:cs="Arial"/>
          <w:sz w:val="20"/>
        </w:rPr>
        <w:t>tovitelem opatřeny k provedení D</w:t>
      </w:r>
      <w:r w:rsidRPr="00DD7C71">
        <w:rPr>
          <w:rFonts w:cs="Arial"/>
          <w:sz w:val="20"/>
        </w:rPr>
        <w:t xml:space="preserve">íla, přechází na </w:t>
      </w:r>
      <w:r w:rsidR="0077270A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</w:t>
      </w:r>
      <w:r w:rsidR="00D77297" w:rsidRPr="00DD7C71">
        <w:rPr>
          <w:rFonts w:cs="Arial"/>
          <w:sz w:val="20"/>
        </w:rPr>
        <w:t>okamžikem jejich zabudování do D</w:t>
      </w:r>
      <w:r w:rsidRPr="00DD7C71">
        <w:rPr>
          <w:rFonts w:cs="Arial"/>
          <w:sz w:val="20"/>
        </w:rPr>
        <w:t xml:space="preserve">íla. Nebezpečí škody a </w:t>
      </w:r>
      <w:r w:rsidR="00D77297" w:rsidRPr="00DD7C71">
        <w:rPr>
          <w:rFonts w:cs="Arial"/>
          <w:sz w:val="20"/>
        </w:rPr>
        <w:t>zániku prováděného D</w:t>
      </w:r>
      <w:r w:rsidRPr="00DD7C71">
        <w:rPr>
          <w:rFonts w:cs="Arial"/>
          <w:sz w:val="20"/>
        </w:rPr>
        <w:t>íla, jakož i nebezpečí škody na</w:t>
      </w:r>
      <w:r w:rsidR="00D77297" w:rsidRPr="00DD7C71">
        <w:rPr>
          <w:rFonts w:cs="Arial"/>
          <w:sz w:val="20"/>
        </w:rPr>
        <w:t xml:space="preserve"> věcech opatřených k provedení D</w:t>
      </w:r>
      <w:r w:rsidRPr="00DD7C71">
        <w:rPr>
          <w:rFonts w:cs="Arial"/>
          <w:sz w:val="20"/>
        </w:rPr>
        <w:t xml:space="preserve">íla, nese </w:t>
      </w:r>
      <w:r w:rsidR="001120EB" w:rsidRPr="00DD7C71">
        <w:rPr>
          <w:rFonts w:cs="Arial"/>
          <w:sz w:val="20"/>
        </w:rPr>
        <w:t xml:space="preserve">však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hotovitel; tato nebezpečí přecházejí na </w:t>
      </w:r>
      <w:r w:rsidR="0077270A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po předání a převzetí </w:t>
      </w:r>
      <w:r w:rsidR="00D77297" w:rsidRPr="00DD7C71">
        <w:rPr>
          <w:rFonts w:cs="Arial"/>
          <w:sz w:val="20"/>
        </w:rPr>
        <w:t>D</w:t>
      </w:r>
      <w:r w:rsidRPr="00DD7C71">
        <w:rPr>
          <w:rFonts w:cs="Arial"/>
          <w:sz w:val="20"/>
        </w:rPr>
        <w:t>íla.</w:t>
      </w:r>
    </w:p>
    <w:p w14:paraId="052DF3D7" w14:textId="63268A40" w:rsidR="00D4425D" w:rsidRPr="00DD7C71" w:rsidRDefault="00D4425D" w:rsidP="006B499E">
      <w:pPr>
        <w:spacing w:before="360"/>
        <w:jc w:val="center"/>
        <w:rPr>
          <w:rFonts w:cs="Arial"/>
          <w:b/>
          <w:sz w:val="20"/>
          <w:u w:val="single"/>
        </w:rPr>
      </w:pPr>
      <w:r w:rsidRPr="00DD7C71">
        <w:rPr>
          <w:rFonts w:cs="Arial"/>
          <w:b/>
          <w:sz w:val="20"/>
        </w:rPr>
        <w:t>Článek X</w:t>
      </w:r>
      <w:r w:rsidR="00355E77" w:rsidRPr="00DD7C71">
        <w:rPr>
          <w:rFonts w:cs="Arial"/>
          <w:b/>
          <w:sz w:val="20"/>
        </w:rPr>
        <w:t>I</w:t>
      </w:r>
      <w:r w:rsidRPr="00DD7C71">
        <w:rPr>
          <w:rFonts w:cs="Arial"/>
          <w:b/>
          <w:sz w:val="20"/>
        </w:rPr>
        <w:t>.</w:t>
      </w:r>
      <w:r w:rsidRPr="00DD7C71">
        <w:rPr>
          <w:rFonts w:cs="Arial"/>
          <w:b/>
          <w:sz w:val="20"/>
        </w:rPr>
        <w:br/>
      </w:r>
      <w:r w:rsidRPr="00DD7C71">
        <w:rPr>
          <w:rFonts w:cs="Arial"/>
          <w:b/>
          <w:sz w:val="20"/>
          <w:u w:val="single"/>
        </w:rPr>
        <w:t>Odpovědnost za škody a pojištění</w:t>
      </w:r>
    </w:p>
    <w:p w14:paraId="6F9D9220" w14:textId="19B05FD0" w:rsidR="00D4425D" w:rsidRPr="00DD7C71" w:rsidRDefault="00D4425D" w:rsidP="007A4DEB">
      <w:pPr>
        <w:numPr>
          <w:ilvl w:val="0"/>
          <w:numId w:val="1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Zhotovitel nese veškerou odpovědnost za škody způsobené všemi osobami a subjekty (včetně poddodavatelů) podílející</w:t>
      </w:r>
      <w:r w:rsidR="001302DF" w:rsidRPr="00DD7C71">
        <w:rPr>
          <w:rFonts w:cs="Arial"/>
          <w:sz w:val="20"/>
        </w:rPr>
        <w:t xml:space="preserve">mi se na provádění Díla, a to </w:t>
      </w:r>
      <w:r w:rsidRPr="00DD7C71">
        <w:rPr>
          <w:rFonts w:cs="Arial"/>
          <w:sz w:val="20"/>
        </w:rPr>
        <w:t>po celou do</w:t>
      </w:r>
      <w:r w:rsidR="001302DF" w:rsidRPr="00DD7C71">
        <w:rPr>
          <w:rFonts w:cs="Arial"/>
          <w:sz w:val="20"/>
        </w:rPr>
        <w:t>bu realizace, tzn. do převzetí D</w:t>
      </w:r>
      <w:r w:rsidRPr="00DD7C71">
        <w:rPr>
          <w:rFonts w:cs="Arial"/>
          <w:sz w:val="20"/>
        </w:rPr>
        <w:t xml:space="preserve">íla </w:t>
      </w:r>
      <w:r w:rsidR="0077270A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bjednatelem bez vad a nedodělků, stejně tak za škody způsobené svou činností </w:t>
      </w:r>
      <w:r w:rsidR="00AB6DA4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bjednateli nebo tře</w:t>
      </w:r>
      <w:r w:rsidR="001302DF" w:rsidRPr="00DD7C71">
        <w:rPr>
          <w:rFonts w:cs="Arial"/>
          <w:sz w:val="20"/>
        </w:rPr>
        <w:t>tí osobě na zdraví nebo majetku.</w:t>
      </w:r>
      <w:r w:rsidRPr="00DD7C71">
        <w:rPr>
          <w:rFonts w:cs="Arial"/>
          <w:sz w:val="20"/>
        </w:rPr>
        <w:t xml:space="preserve"> </w:t>
      </w:r>
      <w:r w:rsidR="001302DF" w:rsidRPr="00DD7C71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</w:t>
      </w:r>
      <w:r w:rsidR="001302DF" w:rsidRPr="00DD7C71">
        <w:rPr>
          <w:rFonts w:cs="Arial"/>
          <w:sz w:val="20"/>
        </w:rPr>
        <w:t xml:space="preserve"> je</w:t>
      </w:r>
      <w:r w:rsidRPr="00DD7C71">
        <w:rPr>
          <w:rFonts w:cs="Arial"/>
          <w:sz w:val="20"/>
        </w:rPr>
        <w:t xml:space="preserve"> povinen bez zbytečného odkladu tuto škodu odstranit a není-li to možné, tak finančně uhradit.</w:t>
      </w:r>
    </w:p>
    <w:p w14:paraId="7B912D4E" w14:textId="7A5C5AD4" w:rsidR="00E51169" w:rsidRPr="00DD7C71" w:rsidRDefault="00E51169" w:rsidP="007A4DEB">
      <w:pPr>
        <w:numPr>
          <w:ilvl w:val="0"/>
          <w:numId w:val="13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povinen mít sjednáno po celou dobu </w:t>
      </w:r>
      <w:r w:rsidRPr="00AE422F">
        <w:rPr>
          <w:rFonts w:cs="Arial"/>
          <w:sz w:val="20"/>
        </w:rPr>
        <w:t xml:space="preserve">provádění Díla dle této Smlouvy pojištění odpovědnosti za škodu způsobenou třetí osobě. Minimální výše pojistné částky je </w:t>
      </w:r>
      <w:r w:rsidR="0064430D" w:rsidRPr="00AE422F">
        <w:rPr>
          <w:rFonts w:cs="Arial"/>
          <w:sz w:val="20"/>
        </w:rPr>
        <w:t>1.000.000</w:t>
      </w:r>
      <w:r w:rsidRPr="00AE422F">
        <w:rPr>
          <w:rFonts w:cs="Arial"/>
          <w:sz w:val="20"/>
        </w:rPr>
        <w:t xml:space="preserve"> Kč</w:t>
      </w:r>
      <w:r w:rsidR="00AB6DA4" w:rsidRPr="00AE422F">
        <w:rPr>
          <w:rFonts w:cs="Arial"/>
          <w:sz w:val="20"/>
        </w:rPr>
        <w:t xml:space="preserve"> (jeden milion korun českých)</w:t>
      </w:r>
      <w:r w:rsidRPr="00AE422F">
        <w:rPr>
          <w:rFonts w:cs="Arial"/>
          <w:sz w:val="20"/>
        </w:rPr>
        <w:t>. Uvedené pojištění</w:t>
      </w:r>
      <w:r w:rsidRPr="00DD7C71">
        <w:rPr>
          <w:rFonts w:cs="Arial"/>
          <w:sz w:val="20"/>
        </w:rPr>
        <w:t xml:space="preserve"> musí pokrývat veškerou činnost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 potřebnou pro plnění této Smlouvy. Existenci tohoto pojištění je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 povinen </w:t>
      </w:r>
      <w:r w:rsidR="0077270A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bjednateli kdykoliv v průběhu provádění Díla na písemnou žádost </w:t>
      </w:r>
      <w:r w:rsidR="0077270A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doložit. V případě, že </w:t>
      </w:r>
      <w:r w:rsidR="0077270A">
        <w:rPr>
          <w:rFonts w:cs="Arial"/>
          <w:sz w:val="20"/>
        </w:rPr>
        <w:t>Z</w:t>
      </w:r>
      <w:r w:rsidRPr="00DD7C71">
        <w:rPr>
          <w:rFonts w:cs="Arial"/>
          <w:sz w:val="20"/>
        </w:rPr>
        <w:t>hotovitel je sdružením osob, musí pojistná smlouva prokazatelně pokrývat případnou škodu způsobenou kterýmkoliv členem v rámci sdružení v plné výši požadované minimální úrovně limitu pojistného plnění, nebo musí každý z členů sdružení disponovat vlastní pojistnou smlouvou v plné výši požadované minimální úrovně limitu pojistného plnění. Možnost kumulace (sčítání) výše limitů pojistných částek (pojistného plnění) na základě více pojistných smluv není přípustná.</w:t>
      </w:r>
    </w:p>
    <w:p w14:paraId="23788DC4" w14:textId="11DF9C6B" w:rsidR="00D4425D" w:rsidRPr="00DD7C71" w:rsidRDefault="00D4425D" w:rsidP="006B499E">
      <w:pPr>
        <w:pStyle w:val="NADPISCENNETUC"/>
        <w:keepLines w:val="0"/>
        <w:spacing w:before="360" w:after="0"/>
        <w:rPr>
          <w:rFonts w:ascii="Arial" w:hAnsi="Arial" w:cs="Arial"/>
          <w:b/>
        </w:rPr>
      </w:pPr>
      <w:r w:rsidRPr="00DD7C71">
        <w:rPr>
          <w:rFonts w:ascii="Arial" w:hAnsi="Arial" w:cs="Arial"/>
          <w:b/>
        </w:rPr>
        <w:t>Článek X</w:t>
      </w:r>
      <w:r w:rsidR="00355E77" w:rsidRPr="00DD7C71">
        <w:rPr>
          <w:rFonts w:ascii="Arial" w:hAnsi="Arial" w:cs="Arial"/>
          <w:b/>
        </w:rPr>
        <w:t>I</w:t>
      </w:r>
      <w:r w:rsidR="006B6DEA" w:rsidRPr="00DD7C71">
        <w:rPr>
          <w:rFonts w:ascii="Arial" w:hAnsi="Arial" w:cs="Arial"/>
          <w:b/>
        </w:rPr>
        <w:t>I</w:t>
      </w:r>
      <w:r w:rsidRPr="00DD7C71">
        <w:rPr>
          <w:rFonts w:ascii="Arial" w:hAnsi="Arial" w:cs="Arial"/>
          <w:b/>
        </w:rPr>
        <w:t>.</w:t>
      </w:r>
      <w:r w:rsidRPr="00DD7C71">
        <w:rPr>
          <w:rFonts w:ascii="Arial" w:hAnsi="Arial" w:cs="Arial"/>
          <w:b/>
        </w:rPr>
        <w:br/>
      </w:r>
      <w:r w:rsidRPr="00DD7C71">
        <w:rPr>
          <w:rFonts w:ascii="Arial" w:hAnsi="Arial" w:cs="Arial"/>
          <w:b/>
          <w:u w:val="single"/>
        </w:rPr>
        <w:t>Ostatní ujednání</w:t>
      </w:r>
    </w:p>
    <w:p w14:paraId="4958F027" w14:textId="77777777" w:rsidR="00D4425D" w:rsidRPr="00DD7C71" w:rsidRDefault="00D4425D" w:rsidP="007A4DEB">
      <w:pPr>
        <w:numPr>
          <w:ilvl w:val="0"/>
          <w:numId w:val="14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Od této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lze odstoupit za podmínek a v případech stanovených občanským zákoníkem anebo touto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mlouvou. </w:t>
      </w:r>
    </w:p>
    <w:p w14:paraId="0764F71C" w14:textId="77777777" w:rsidR="00D4425D" w:rsidRPr="00DD7C71" w:rsidRDefault="00D4425D" w:rsidP="006B499E">
      <w:pPr>
        <w:numPr>
          <w:ilvl w:val="0"/>
          <w:numId w:val="14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Objednatel je oprávněn od této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 odstoupit zejména v případě:</w:t>
      </w:r>
    </w:p>
    <w:p w14:paraId="136957AB" w14:textId="77777777" w:rsidR="00D4425D" w:rsidRPr="00DD7C71" w:rsidRDefault="00B011C6" w:rsidP="00562B17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je-li D</w:t>
      </w:r>
      <w:r w:rsidR="00D4425D" w:rsidRPr="00DD7C71">
        <w:rPr>
          <w:rFonts w:cs="Arial"/>
          <w:sz w:val="20"/>
        </w:rPr>
        <w:t xml:space="preserve">ílo prováděno v rozporu s touto </w:t>
      </w:r>
      <w:r w:rsidR="003C57AA" w:rsidRPr="00DD7C71">
        <w:rPr>
          <w:rFonts w:cs="Arial"/>
          <w:sz w:val="20"/>
        </w:rPr>
        <w:t>S</w:t>
      </w:r>
      <w:r w:rsidR="00D4425D" w:rsidRPr="00DD7C71">
        <w:rPr>
          <w:rFonts w:cs="Arial"/>
          <w:sz w:val="20"/>
        </w:rPr>
        <w:t>mlouvou,</w:t>
      </w:r>
    </w:p>
    <w:p w14:paraId="4B550A05" w14:textId="0DA7C7F8" w:rsidR="00D4425D" w:rsidRPr="00DD7C71" w:rsidRDefault="00D4425D" w:rsidP="00562B17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pro</w:t>
      </w:r>
      <w:r w:rsidR="001302DF" w:rsidRPr="00DD7C71">
        <w:rPr>
          <w:rFonts w:cs="Arial"/>
          <w:sz w:val="20"/>
        </w:rPr>
        <w:t xml:space="preserve">dlení </w:t>
      </w:r>
      <w:r w:rsidR="00AB6DA4">
        <w:rPr>
          <w:rFonts w:cs="Arial"/>
          <w:sz w:val="20"/>
        </w:rPr>
        <w:t>Z</w:t>
      </w:r>
      <w:r w:rsidR="001302DF" w:rsidRPr="00DD7C71">
        <w:rPr>
          <w:rFonts w:cs="Arial"/>
          <w:sz w:val="20"/>
        </w:rPr>
        <w:t>hotovitele s provedením D</w:t>
      </w:r>
      <w:r w:rsidRPr="00DD7C71">
        <w:rPr>
          <w:rFonts w:cs="Arial"/>
          <w:sz w:val="20"/>
        </w:rPr>
        <w:t xml:space="preserve">íla delšího než </w:t>
      </w:r>
      <w:r w:rsidR="003221A4" w:rsidRPr="00DD7C71">
        <w:rPr>
          <w:rFonts w:cs="Arial"/>
          <w:sz w:val="20"/>
        </w:rPr>
        <w:t>30</w:t>
      </w:r>
      <w:r w:rsidRPr="00DD7C71">
        <w:rPr>
          <w:rFonts w:cs="Arial"/>
          <w:sz w:val="20"/>
        </w:rPr>
        <w:t xml:space="preserve"> </w:t>
      </w:r>
      <w:r w:rsidR="00AB6DA4">
        <w:rPr>
          <w:rFonts w:cs="Arial"/>
          <w:sz w:val="20"/>
        </w:rPr>
        <w:t xml:space="preserve">(třicet) </w:t>
      </w:r>
      <w:r w:rsidRPr="00DD7C71">
        <w:rPr>
          <w:rFonts w:cs="Arial"/>
          <w:sz w:val="20"/>
        </w:rPr>
        <w:t>dnů, nebo</w:t>
      </w:r>
    </w:p>
    <w:p w14:paraId="186E45EC" w14:textId="3E68613B" w:rsidR="00D4425D" w:rsidRPr="00DD7C71" w:rsidRDefault="00D4425D" w:rsidP="00562B17">
      <w:pPr>
        <w:numPr>
          <w:ilvl w:val="0"/>
          <w:numId w:val="5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jestliže z chování </w:t>
      </w:r>
      <w:r w:rsidR="00AB6DA4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hotovitele, postupu prací nebo jiných okolností nepochybně vyplývá, že povinnost </w:t>
      </w:r>
      <w:r w:rsidR="00AB6DA4">
        <w:rPr>
          <w:rFonts w:cs="Arial"/>
          <w:sz w:val="20"/>
        </w:rPr>
        <w:t>Z</w:t>
      </w:r>
      <w:r w:rsidRPr="00DD7C71">
        <w:rPr>
          <w:rFonts w:cs="Arial"/>
          <w:sz w:val="20"/>
        </w:rPr>
        <w:t xml:space="preserve">hotovitele bude porušena způsobem, který zakládá právo </w:t>
      </w:r>
      <w:r w:rsidR="00AB6DA4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od této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>mlouvy odstoupit.</w:t>
      </w:r>
    </w:p>
    <w:p w14:paraId="33CC55CF" w14:textId="395CBBED" w:rsidR="00FC4923" w:rsidRDefault="00FC4923" w:rsidP="006B499E">
      <w:pPr>
        <w:numPr>
          <w:ilvl w:val="0"/>
          <w:numId w:val="14"/>
        </w:numPr>
        <w:spacing w:before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Zhotovitel tímto bere na vědomí, že </w:t>
      </w:r>
      <w:r w:rsidR="009179E7">
        <w:rPr>
          <w:rFonts w:cs="Arial"/>
          <w:sz w:val="20"/>
        </w:rPr>
        <w:t>O</w:t>
      </w:r>
      <w:r>
        <w:rPr>
          <w:rFonts w:cs="Arial"/>
          <w:sz w:val="20"/>
        </w:rPr>
        <w:t xml:space="preserve">bjednatel je státní příspěvkovou organizací a stav </w:t>
      </w:r>
      <w:r w:rsidR="006008D2">
        <w:rPr>
          <w:rFonts w:cs="Arial"/>
          <w:sz w:val="20"/>
        </w:rPr>
        <w:t xml:space="preserve">jeho </w:t>
      </w:r>
      <w:r>
        <w:rPr>
          <w:rFonts w:cs="Arial"/>
          <w:sz w:val="20"/>
        </w:rPr>
        <w:t>finančních prostředků závisí na převodu finančních prostředků ze státního rozpočtu</w:t>
      </w:r>
      <w:r w:rsidR="00B323B3">
        <w:rPr>
          <w:rFonts w:cs="Arial"/>
          <w:sz w:val="20"/>
        </w:rPr>
        <w:t xml:space="preserve"> a schválené</w:t>
      </w:r>
      <w:r w:rsidR="006008D2">
        <w:rPr>
          <w:rFonts w:cs="Arial"/>
          <w:sz w:val="20"/>
        </w:rPr>
        <w:t>m</w:t>
      </w:r>
      <w:r w:rsidR="00B323B3">
        <w:rPr>
          <w:rFonts w:cs="Arial"/>
          <w:sz w:val="20"/>
        </w:rPr>
        <w:t xml:space="preserve"> rozpočtu na rok 2019</w:t>
      </w:r>
      <w:r w:rsidR="006008D2">
        <w:rPr>
          <w:rFonts w:cs="Arial"/>
          <w:sz w:val="20"/>
        </w:rPr>
        <w:t xml:space="preserve"> zřizovatelem Objednatele</w:t>
      </w:r>
      <w:r w:rsidR="00460D3D">
        <w:rPr>
          <w:rFonts w:cs="Arial"/>
          <w:sz w:val="20"/>
        </w:rPr>
        <w:t>.</w:t>
      </w:r>
      <w:r w:rsidR="006008D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Zhotovitel souhlasí a </w:t>
      </w:r>
      <w:r w:rsidR="009179E7">
        <w:rPr>
          <w:rFonts w:cs="Arial"/>
          <w:sz w:val="20"/>
        </w:rPr>
        <w:t>O</w:t>
      </w:r>
      <w:r>
        <w:rPr>
          <w:rFonts w:cs="Arial"/>
          <w:sz w:val="20"/>
        </w:rPr>
        <w:t>bjednatel je oprávněn v</w:t>
      </w:r>
      <w:r w:rsidR="009C3F71">
        <w:rPr>
          <w:rFonts w:cs="Arial"/>
          <w:sz w:val="20"/>
        </w:rPr>
        <w:t> </w:t>
      </w:r>
      <w:r>
        <w:rPr>
          <w:rFonts w:cs="Arial"/>
          <w:sz w:val="20"/>
        </w:rPr>
        <w:t>případě</w:t>
      </w:r>
      <w:r w:rsidR="009C3F71">
        <w:rPr>
          <w:rFonts w:cs="Arial"/>
          <w:sz w:val="20"/>
        </w:rPr>
        <w:t xml:space="preserve">, kdy nedojde ke schválení realizace tohoto </w:t>
      </w:r>
      <w:r w:rsidR="00C56837">
        <w:rPr>
          <w:rFonts w:cs="Arial"/>
          <w:sz w:val="20"/>
        </w:rPr>
        <w:t>D</w:t>
      </w:r>
      <w:r w:rsidR="009C3F71">
        <w:rPr>
          <w:rFonts w:cs="Arial"/>
          <w:sz w:val="20"/>
        </w:rPr>
        <w:t xml:space="preserve">íla ve smyslu </w:t>
      </w:r>
      <w:r w:rsidR="000C1A7E">
        <w:rPr>
          <w:rFonts w:cs="Arial"/>
          <w:sz w:val="20"/>
        </w:rPr>
        <w:t>ne</w:t>
      </w:r>
      <w:r w:rsidR="007505BD">
        <w:rPr>
          <w:rFonts w:cs="Arial"/>
          <w:sz w:val="20"/>
        </w:rPr>
        <w:t>schválení rozpočtové položky na rok 2019</w:t>
      </w:r>
      <w:r w:rsidR="000C1A7E">
        <w:rPr>
          <w:rFonts w:cs="Arial"/>
          <w:sz w:val="20"/>
        </w:rPr>
        <w:t xml:space="preserve"> či </w:t>
      </w:r>
      <w:r w:rsidR="00CA79AC">
        <w:rPr>
          <w:rFonts w:cs="Arial"/>
          <w:sz w:val="20"/>
        </w:rPr>
        <w:t>nařízení úsporných</w:t>
      </w:r>
      <w:r w:rsidR="00460D3D">
        <w:rPr>
          <w:rFonts w:cs="Arial"/>
          <w:sz w:val="20"/>
        </w:rPr>
        <w:t xml:space="preserve"> ek</w:t>
      </w:r>
      <w:r w:rsidR="00681CD4">
        <w:rPr>
          <w:rFonts w:cs="Arial"/>
          <w:sz w:val="20"/>
        </w:rPr>
        <w:t>o</w:t>
      </w:r>
      <w:r w:rsidR="00460D3D">
        <w:rPr>
          <w:rFonts w:cs="Arial"/>
          <w:sz w:val="20"/>
        </w:rPr>
        <w:t>nomických</w:t>
      </w:r>
      <w:r w:rsidR="00CA79AC">
        <w:rPr>
          <w:rFonts w:cs="Arial"/>
          <w:sz w:val="20"/>
        </w:rPr>
        <w:t xml:space="preserve"> opatření</w:t>
      </w:r>
      <w:r w:rsidR="00681CD4">
        <w:rPr>
          <w:rFonts w:cs="Arial"/>
          <w:sz w:val="20"/>
        </w:rPr>
        <w:t xml:space="preserve"> ze strany zřizovatele Objednatele,</w:t>
      </w:r>
      <w:r>
        <w:rPr>
          <w:rFonts w:cs="Arial"/>
          <w:sz w:val="20"/>
        </w:rPr>
        <w:t xml:space="preserve"> </w:t>
      </w:r>
      <w:r w:rsidR="009179E7">
        <w:rPr>
          <w:rFonts w:cs="Arial"/>
          <w:sz w:val="20"/>
        </w:rPr>
        <w:t xml:space="preserve">v termínu nejpozději do </w:t>
      </w:r>
      <w:r w:rsidR="00A601C5">
        <w:rPr>
          <w:rFonts w:cs="Arial"/>
          <w:sz w:val="20"/>
        </w:rPr>
        <w:t>30</w:t>
      </w:r>
      <w:r w:rsidR="009179E7">
        <w:rPr>
          <w:rFonts w:cs="Arial"/>
          <w:sz w:val="20"/>
        </w:rPr>
        <w:t>. 4. 201</w:t>
      </w:r>
      <w:r w:rsidR="002402A0">
        <w:rPr>
          <w:rFonts w:cs="Arial"/>
          <w:sz w:val="20"/>
        </w:rPr>
        <w:t>9</w:t>
      </w:r>
      <w:r w:rsidR="009179E7">
        <w:rPr>
          <w:rFonts w:cs="Arial"/>
          <w:sz w:val="20"/>
        </w:rPr>
        <w:t xml:space="preserve"> </w:t>
      </w:r>
      <w:r w:rsidR="00681CD4">
        <w:rPr>
          <w:rFonts w:cs="Arial"/>
          <w:sz w:val="20"/>
        </w:rPr>
        <w:t xml:space="preserve">od této </w:t>
      </w:r>
      <w:r w:rsidR="00C56837">
        <w:rPr>
          <w:rFonts w:cs="Arial"/>
          <w:sz w:val="20"/>
        </w:rPr>
        <w:t>S</w:t>
      </w:r>
      <w:r w:rsidR="00681CD4">
        <w:rPr>
          <w:rFonts w:cs="Arial"/>
          <w:sz w:val="20"/>
        </w:rPr>
        <w:t>mlouvy</w:t>
      </w:r>
      <w:r w:rsidR="00EB2D1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bez jakýchkoliv sankcí ze strany </w:t>
      </w:r>
      <w:r w:rsidR="009179E7">
        <w:rPr>
          <w:rFonts w:cs="Arial"/>
          <w:sz w:val="20"/>
        </w:rPr>
        <w:t>Z</w:t>
      </w:r>
      <w:r>
        <w:rPr>
          <w:rFonts w:cs="Arial"/>
          <w:sz w:val="20"/>
        </w:rPr>
        <w:t>hotovitele</w:t>
      </w:r>
      <w:r w:rsidR="000330E2">
        <w:rPr>
          <w:rFonts w:cs="Arial"/>
          <w:sz w:val="20"/>
        </w:rPr>
        <w:t xml:space="preserve"> odstoupit</w:t>
      </w:r>
      <w:r>
        <w:rPr>
          <w:rFonts w:cs="Arial"/>
          <w:sz w:val="20"/>
        </w:rPr>
        <w:t xml:space="preserve">. Zhotoviteli v případě odstoupení </w:t>
      </w:r>
      <w:r w:rsidR="009179E7">
        <w:rPr>
          <w:rFonts w:cs="Arial"/>
          <w:sz w:val="20"/>
        </w:rPr>
        <w:t>O</w:t>
      </w:r>
      <w:r>
        <w:rPr>
          <w:rFonts w:cs="Arial"/>
          <w:sz w:val="20"/>
        </w:rPr>
        <w:t xml:space="preserve">bjednatele </w:t>
      </w:r>
      <w:r w:rsidR="00FB33CB">
        <w:rPr>
          <w:rFonts w:cs="Arial"/>
          <w:sz w:val="20"/>
        </w:rPr>
        <w:t xml:space="preserve">dle předchozí věty </w:t>
      </w:r>
      <w:r>
        <w:rPr>
          <w:rFonts w:cs="Arial"/>
          <w:sz w:val="20"/>
        </w:rPr>
        <w:t>nevzniká žádný nárok</w:t>
      </w:r>
      <w:r w:rsidR="009179E7">
        <w:rPr>
          <w:rFonts w:cs="Arial"/>
          <w:sz w:val="20"/>
        </w:rPr>
        <w:t xml:space="preserve"> na jakoukoli náhradu škody, ušlý zisk či obdobné finanční nároky.</w:t>
      </w:r>
    </w:p>
    <w:p w14:paraId="347316CD" w14:textId="1F9D3FE9" w:rsidR="00D4425D" w:rsidRDefault="00D4425D" w:rsidP="006B499E">
      <w:pPr>
        <w:numPr>
          <w:ilvl w:val="0"/>
          <w:numId w:val="14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je oprávněn odstoupit od této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mlouvy zejména v případě prodlení </w:t>
      </w:r>
      <w:r w:rsidR="00AB6DA4">
        <w:rPr>
          <w:rFonts w:cs="Arial"/>
          <w:sz w:val="20"/>
        </w:rPr>
        <w:t>O</w:t>
      </w:r>
      <w:r w:rsidRPr="00DD7C71">
        <w:rPr>
          <w:rFonts w:cs="Arial"/>
          <w:sz w:val="20"/>
        </w:rPr>
        <w:t xml:space="preserve">bjednatele se zaplacením ceny za </w:t>
      </w:r>
      <w:r w:rsidR="001302DF" w:rsidRPr="00DD7C71">
        <w:rPr>
          <w:rFonts w:cs="Arial"/>
          <w:sz w:val="20"/>
        </w:rPr>
        <w:t>D</w:t>
      </w:r>
      <w:r w:rsidRPr="00DD7C71">
        <w:rPr>
          <w:rFonts w:cs="Arial"/>
          <w:sz w:val="20"/>
        </w:rPr>
        <w:t xml:space="preserve">ílo delšího než 30 </w:t>
      </w:r>
      <w:r w:rsidR="00AB6DA4">
        <w:rPr>
          <w:rFonts w:cs="Arial"/>
          <w:sz w:val="20"/>
        </w:rPr>
        <w:t xml:space="preserve">(třicet) </w:t>
      </w:r>
      <w:r w:rsidRPr="00DD7C71">
        <w:rPr>
          <w:rFonts w:cs="Arial"/>
          <w:sz w:val="20"/>
        </w:rPr>
        <w:t>dnů.</w:t>
      </w:r>
    </w:p>
    <w:p w14:paraId="11318E92" w14:textId="7A01367C" w:rsidR="007E23D7" w:rsidRDefault="00FB33CB" w:rsidP="007E23D7">
      <w:pPr>
        <w:numPr>
          <w:ilvl w:val="0"/>
          <w:numId w:val="14"/>
        </w:numPr>
        <w:spacing w:before="240"/>
        <w:jc w:val="both"/>
        <w:rPr>
          <w:rFonts w:cs="Arial"/>
          <w:sz w:val="20"/>
        </w:rPr>
      </w:pPr>
      <w:bookmarkStart w:id="7" w:name="_Hlk524081802"/>
      <w:r>
        <w:rPr>
          <w:rFonts w:cs="Arial"/>
          <w:sz w:val="20"/>
        </w:rPr>
        <w:t>Odstoupení je účinné vůči druhé smluvní straně okamžikem doručení odstoupení od Smlouvy druhé smluvní straně.</w:t>
      </w:r>
    </w:p>
    <w:p w14:paraId="1B942684" w14:textId="696E316B" w:rsidR="009532BF" w:rsidRDefault="009532BF" w:rsidP="009532BF">
      <w:pPr>
        <w:spacing w:before="240"/>
        <w:jc w:val="both"/>
        <w:rPr>
          <w:rFonts w:cs="Arial"/>
          <w:sz w:val="20"/>
        </w:rPr>
      </w:pPr>
    </w:p>
    <w:p w14:paraId="436AD087" w14:textId="001C130C" w:rsidR="009532BF" w:rsidRDefault="009532BF" w:rsidP="009532BF">
      <w:pPr>
        <w:spacing w:before="240"/>
        <w:jc w:val="both"/>
        <w:rPr>
          <w:rFonts w:cs="Arial"/>
          <w:sz w:val="20"/>
        </w:rPr>
      </w:pPr>
    </w:p>
    <w:p w14:paraId="501357C6" w14:textId="44845C31" w:rsidR="009532BF" w:rsidRDefault="009532BF" w:rsidP="009532BF">
      <w:pPr>
        <w:spacing w:before="240"/>
        <w:jc w:val="both"/>
        <w:rPr>
          <w:rFonts w:cs="Arial"/>
          <w:sz w:val="20"/>
        </w:rPr>
      </w:pPr>
    </w:p>
    <w:p w14:paraId="24D1AF40" w14:textId="77777777" w:rsidR="009532BF" w:rsidRPr="007E23D7" w:rsidRDefault="009532BF" w:rsidP="009532BF">
      <w:pPr>
        <w:spacing w:before="240"/>
        <w:jc w:val="both"/>
        <w:rPr>
          <w:rFonts w:cs="Arial"/>
          <w:sz w:val="20"/>
        </w:rPr>
      </w:pPr>
    </w:p>
    <w:bookmarkEnd w:id="7"/>
    <w:p w14:paraId="5B7230D0" w14:textId="77777777" w:rsidR="00D4425D" w:rsidRPr="00DD7C71" w:rsidRDefault="00D4425D" w:rsidP="006B499E">
      <w:pPr>
        <w:spacing w:before="360"/>
        <w:jc w:val="center"/>
        <w:rPr>
          <w:rFonts w:cs="Arial"/>
          <w:b/>
          <w:sz w:val="20"/>
        </w:rPr>
      </w:pPr>
      <w:r w:rsidRPr="00DD7C71">
        <w:rPr>
          <w:rFonts w:cs="Arial"/>
          <w:b/>
          <w:sz w:val="20"/>
        </w:rPr>
        <w:t>Článek XI</w:t>
      </w:r>
      <w:r w:rsidR="00FA0BC0" w:rsidRPr="00DD7C71">
        <w:rPr>
          <w:rFonts w:cs="Arial"/>
          <w:b/>
          <w:sz w:val="20"/>
        </w:rPr>
        <w:t>II</w:t>
      </w:r>
      <w:r w:rsidRPr="00DD7C71">
        <w:rPr>
          <w:rFonts w:cs="Arial"/>
          <w:b/>
          <w:sz w:val="20"/>
        </w:rPr>
        <w:t>.</w:t>
      </w:r>
      <w:r w:rsidRPr="00DD7C71">
        <w:rPr>
          <w:rFonts w:cs="Arial"/>
          <w:b/>
          <w:sz w:val="20"/>
        </w:rPr>
        <w:br/>
      </w:r>
      <w:r w:rsidRPr="00DD7C71">
        <w:rPr>
          <w:rFonts w:cs="Arial"/>
          <w:b/>
          <w:sz w:val="20"/>
          <w:u w:val="single"/>
        </w:rPr>
        <w:t>Závěrečná ustanovení</w:t>
      </w:r>
    </w:p>
    <w:p w14:paraId="6E8ACF98" w14:textId="215D49FE" w:rsidR="00D4425D" w:rsidRPr="00DD7C71" w:rsidRDefault="00D4425D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Smlouva nabývá účinnosti dnem </w:t>
      </w:r>
      <w:r w:rsidR="00A20114" w:rsidRPr="00DD7C71">
        <w:rPr>
          <w:rFonts w:cs="Arial"/>
          <w:sz w:val="20"/>
        </w:rPr>
        <w:t>jejího zveřejnění v registru smluv</w:t>
      </w:r>
      <w:r w:rsidR="00D239A1" w:rsidRPr="00DD7C71">
        <w:rPr>
          <w:rFonts w:cs="Arial"/>
          <w:sz w:val="20"/>
        </w:rPr>
        <w:t xml:space="preserve"> dle zákona č. 340/2015 Sb., o zvláštních podmínkách účinnosti některých smluv</w:t>
      </w:r>
      <w:r w:rsidR="00981E8C" w:rsidRPr="00DD7C71">
        <w:rPr>
          <w:rFonts w:cs="Arial"/>
          <w:sz w:val="20"/>
        </w:rPr>
        <w:t>, uveřejňování těchto smluv a o </w:t>
      </w:r>
      <w:r w:rsidR="00D239A1" w:rsidRPr="00DD7C71">
        <w:rPr>
          <w:rFonts w:cs="Arial"/>
          <w:sz w:val="20"/>
        </w:rPr>
        <w:t>registru smluv (zákon o registru smluv) ve znění pozdějších předpisů</w:t>
      </w:r>
      <w:r w:rsidRPr="00DD7C71">
        <w:rPr>
          <w:rFonts w:cs="Arial"/>
          <w:sz w:val="20"/>
        </w:rPr>
        <w:t>.</w:t>
      </w:r>
      <w:r w:rsidR="00CC1EE8" w:rsidRPr="00DD7C71">
        <w:rPr>
          <w:rFonts w:cs="Arial"/>
          <w:sz w:val="20"/>
        </w:rPr>
        <w:t xml:space="preserve"> Zveřejnění v registru smluv zajistí </w:t>
      </w:r>
      <w:r w:rsidR="00AB6DA4">
        <w:rPr>
          <w:rFonts w:cs="Arial"/>
          <w:sz w:val="20"/>
        </w:rPr>
        <w:t>O</w:t>
      </w:r>
      <w:r w:rsidR="00CC1EE8" w:rsidRPr="00DD7C71">
        <w:rPr>
          <w:rFonts w:cs="Arial"/>
          <w:sz w:val="20"/>
        </w:rPr>
        <w:t>bjednatel.</w:t>
      </w:r>
    </w:p>
    <w:p w14:paraId="7B50CB9B" w14:textId="77777777" w:rsidR="00D4425D" w:rsidRPr="00DD7C71" w:rsidRDefault="00D4425D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V záležitostech, které nejsou touto </w:t>
      </w:r>
      <w:r w:rsidR="003C57AA" w:rsidRPr="00DD7C71">
        <w:rPr>
          <w:rFonts w:cs="Arial"/>
          <w:sz w:val="20"/>
        </w:rPr>
        <w:t>S</w:t>
      </w:r>
      <w:r w:rsidRPr="00DD7C71">
        <w:rPr>
          <w:rFonts w:cs="Arial"/>
          <w:sz w:val="20"/>
        </w:rPr>
        <w:t xml:space="preserve">mlouvou upraveny, se obě strany řídí obecně závaznými právními předpisy, zejména občanským zákoníkem. </w:t>
      </w:r>
    </w:p>
    <w:p w14:paraId="325603A4" w14:textId="77777777" w:rsidR="000922B9" w:rsidRPr="00DD7C71" w:rsidRDefault="000922B9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47F09690" w14:textId="495E289F" w:rsidR="00D239A1" w:rsidRPr="00DD7C71" w:rsidRDefault="00D239A1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prohlašuje, že tato Smlouva neobsahuje obchodní tajemství. Zhotovitel bere na vědomí, že </w:t>
      </w:r>
      <w:r w:rsidR="00AB6DA4">
        <w:rPr>
          <w:rFonts w:cs="Arial"/>
          <w:sz w:val="20"/>
        </w:rPr>
        <w:t>O</w:t>
      </w:r>
      <w:r w:rsidRPr="00DD7C71">
        <w:rPr>
          <w:rFonts w:cs="Arial"/>
          <w:sz w:val="20"/>
        </w:rPr>
        <w:t>bjednatel je povinen na dotaz třetí osoby poskytnout informace v souladu se zákonem č. 106/1999 Sb., o svobodném přístupu k informacím, ve znění pozdějších předpisů, a souhlasí s tím, aby veškeré informace obsažené v této Smlouvě byly poskytnuty třetím osobám, pokud o ně v souladu s výše uvedeným právním předpisem požádají.</w:t>
      </w:r>
    </w:p>
    <w:p w14:paraId="1586FD1F" w14:textId="77777777" w:rsidR="000922B9" w:rsidRPr="00DD7C71" w:rsidRDefault="000922B9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Zhotovitel převzal na sebe nebezpečí změny okolností po uzavření této smlouvy, a proto mu nepřísluší domáhat se práv uvedených v § 1765 odst. 1 a § 2620 odst. 2 občanského zákoníku. </w:t>
      </w:r>
    </w:p>
    <w:p w14:paraId="582EAB9B" w14:textId="77777777" w:rsidR="00D4425D" w:rsidRPr="00DD7C71" w:rsidRDefault="00D4425D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Tato smlouva se vyhotovuje ve 4 stejnopisech, z toho po dvou pro každou ze smluvních stran. </w:t>
      </w:r>
    </w:p>
    <w:p w14:paraId="17B88E1A" w14:textId="77777777" w:rsidR="00D4425D" w:rsidRPr="00DD7C71" w:rsidRDefault="00D4425D" w:rsidP="006B499E">
      <w:pPr>
        <w:numPr>
          <w:ilvl w:val="0"/>
          <w:numId w:val="16"/>
        </w:numPr>
        <w:spacing w:before="240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>Nedílnou součástí této smlouvy o dílo j</w:t>
      </w:r>
      <w:r w:rsidR="001302DF" w:rsidRPr="00DD7C71">
        <w:rPr>
          <w:rFonts w:cs="Arial"/>
          <w:sz w:val="20"/>
        </w:rPr>
        <w:t>sou následující přílohy</w:t>
      </w:r>
      <w:r w:rsidRPr="00DD7C71">
        <w:rPr>
          <w:rFonts w:cs="Arial"/>
          <w:sz w:val="20"/>
        </w:rPr>
        <w:t>:</w:t>
      </w:r>
    </w:p>
    <w:p w14:paraId="397F25AA" w14:textId="77777777" w:rsidR="00D4425D" w:rsidRPr="00DD7C71" w:rsidRDefault="00D4425D" w:rsidP="007461D5">
      <w:pPr>
        <w:spacing w:before="240"/>
        <w:ind w:firstLine="284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Příloha č. 1 – </w:t>
      </w:r>
      <w:r w:rsidR="00151DB6" w:rsidRPr="00DD7C71">
        <w:rPr>
          <w:rFonts w:cs="Arial"/>
          <w:sz w:val="20"/>
        </w:rPr>
        <w:t>Prováděcí</w:t>
      </w:r>
      <w:r w:rsidR="002F66BB" w:rsidRPr="00DD7C71">
        <w:rPr>
          <w:rFonts w:cs="Arial"/>
          <w:sz w:val="20"/>
        </w:rPr>
        <w:t xml:space="preserve"> dokumentace</w:t>
      </w:r>
      <w:r w:rsidR="00151DB6" w:rsidRPr="00DD7C71">
        <w:rPr>
          <w:rFonts w:cs="Arial"/>
          <w:sz w:val="20"/>
        </w:rPr>
        <w:t>;</w:t>
      </w:r>
    </w:p>
    <w:p w14:paraId="5DD4CC63" w14:textId="77777777" w:rsidR="008D037E" w:rsidRPr="00DD7C71" w:rsidRDefault="008D037E" w:rsidP="007461D5">
      <w:pPr>
        <w:ind w:firstLine="284"/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 xml:space="preserve">Příloha č. 2 – </w:t>
      </w:r>
      <w:bookmarkStart w:id="8" w:name="_Hlk519176685"/>
      <w:r w:rsidRPr="00DD7C71">
        <w:rPr>
          <w:rFonts w:cs="Arial"/>
          <w:sz w:val="20"/>
        </w:rPr>
        <w:t>Soupis prací – oceněný</w:t>
      </w:r>
      <w:bookmarkEnd w:id="8"/>
      <w:r w:rsidRPr="00DD7C71">
        <w:rPr>
          <w:rFonts w:cs="Arial"/>
          <w:sz w:val="20"/>
        </w:rPr>
        <w:t>;</w:t>
      </w:r>
    </w:p>
    <w:p w14:paraId="314921A0" w14:textId="27B3973A" w:rsidR="00F44784" w:rsidRPr="00F44784" w:rsidRDefault="00F44784" w:rsidP="007461D5">
      <w:pPr>
        <w:ind w:firstLine="284"/>
        <w:jc w:val="both"/>
        <w:rPr>
          <w:rFonts w:cs="Arial"/>
          <w:sz w:val="20"/>
        </w:rPr>
      </w:pPr>
      <w:bookmarkStart w:id="9" w:name="_Hlk519498856"/>
      <w:r>
        <w:rPr>
          <w:rFonts w:cs="Arial"/>
          <w:sz w:val="20"/>
        </w:rPr>
        <w:t xml:space="preserve">Příloha č. </w:t>
      </w:r>
      <w:r w:rsidR="00116267">
        <w:rPr>
          <w:rFonts w:cs="Arial"/>
          <w:sz w:val="20"/>
        </w:rPr>
        <w:t xml:space="preserve">3 </w:t>
      </w:r>
      <w:r>
        <w:rPr>
          <w:rFonts w:cs="Arial"/>
          <w:sz w:val="20"/>
        </w:rPr>
        <w:t>– Akceptační protokol – vzor;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DD7C71" w:rsidRPr="007D72AD" w14:paraId="5A448736" w14:textId="77777777" w:rsidTr="006B499E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3CB8E566" w14:textId="12B56584" w:rsidR="00DD7C71" w:rsidRPr="007D72AD" w:rsidRDefault="00DD7C71" w:rsidP="0077270A">
            <w:pPr>
              <w:pStyle w:val="podpis-msto-datum"/>
              <w:keepNext/>
            </w:pPr>
            <w:bookmarkStart w:id="10" w:name="_Hlk519498907"/>
            <w:bookmarkEnd w:id="9"/>
            <w:r w:rsidRPr="007D72AD">
              <w:t xml:space="preserve">V Praze dne </w:t>
            </w:r>
            <w:r w:rsidR="00094907">
              <w:t>1.11.2018</w:t>
            </w:r>
          </w:p>
        </w:tc>
        <w:tc>
          <w:tcPr>
            <w:tcW w:w="567" w:type="dxa"/>
            <w:vAlign w:val="bottom"/>
          </w:tcPr>
          <w:p w14:paraId="1C454057" w14:textId="77777777" w:rsidR="00DD7C71" w:rsidRPr="007D72AD" w:rsidRDefault="00DD7C71" w:rsidP="0077270A">
            <w:pPr>
              <w:pStyle w:val="podpis-msto-datum"/>
              <w:keepNext/>
            </w:pPr>
          </w:p>
        </w:tc>
        <w:tc>
          <w:tcPr>
            <w:tcW w:w="4253" w:type="dxa"/>
            <w:vAlign w:val="bottom"/>
            <w:hideMark/>
          </w:tcPr>
          <w:p w14:paraId="27C20B9E" w14:textId="0EEA8F16" w:rsidR="00DD7C71" w:rsidRPr="007D72AD" w:rsidRDefault="00DD7C71" w:rsidP="0077270A">
            <w:pPr>
              <w:pStyle w:val="podpis-msto-datum"/>
              <w:keepNext/>
            </w:pPr>
            <w:r w:rsidRPr="007D72AD">
              <w:t xml:space="preserve">V </w:t>
            </w:r>
            <w:r w:rsidR="009532BF">
              <w:t>Praze</w:t>
            </w:r>
            <w:r w:rsidRPr="007D72AD">
              <w:t xml:space="preserve"> dne </w:t>
            </w:r>
            <w:r w:rsidR="00094907">
              <w:t>5.11.2018</w:t>
            </w:r>
          </w:p>
        </w:tc>
      </w:tr>
      <w:tr w:rsidR="00DD7C71" w:rsidRPr="007D72AD" w14:paraId="5893614B" w14:textId="77777777" w:rsidTr="006B499E">
        <w:trPr>
          <w:cantSplit/>
        </w:trPr>
        <w:tc>
          <w:tcPr>
            <w:tcW w:w="4253" w:type="dxa"/>
            <w:hideMark/>
          </w:tcPr>
          <w:p w14:paraId="12040227" w14:textId="77777777" w:rsidR="00DD7C71" w:rsidRPr="007D72AD" w:rsidRDefault="00DD7C71" w:rsidP="0077270A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3ED35C59" w14:textId="77777777" w:rsidR="00DD7C71" w:rsidRPr="007D72AD" w:rsidRDefault="00DD7C71" w:rsidP="0077270A">
            <w:pPr>
              <w:pStyle w:val="podpis-organizace"/>
              <w:keepNext/>
            </w:pPr>
          </w:p>
        </w:tc>
        <w:tc>
          <w:tcPr>
            <w:tcW w:w="4253" w:type="dxa"/>
          </w:tcPr>
          <w:p w14:paraId="4D8A956D" w14:textId="55917F8E" w:rsidR="00DD7C71" w:rsidRPr="007D72AD" w:rsidRDefault="009532BF" w:rsidP="0077270A">
            <w:pPr>
              <w:pStyle w:val="podpis-organizace"/>
              <w:keepNext/>
            </w:pPr>
            <w:proofErr w:type="spellStart"/>
            <w:r>
              <w:t>Jetstream</w:t>
            </w:r>
            <w:proofErr w:type="spellEnd"/>
            <w:r>
              <w:t xml:space="preserve"> Technologies s.r.o.</w:t>
            </w:r>
          </w:p>
        </w:tc>
      </w:tr>
      <w:tr w:rsidR="00DD7C71" w:rsidRPr="007D72AD" w14:paraId="4F535429" w14:textId="77777777" w:rsidTr="006B499E">
        <w:trPr>
          <w:cantSplit/>
        </w:trPr>
        <w:tc>
          <w:tcPr>
            <w:tcW w:w="4253" w:type="dxa"/>
            <w:hideMark/>
          </w:tcPr>
          <w:p w14:paraId="29086D43" w14:textId="77777777" w:rsidR="00DD7C71" w:rsidRPr="007D72AD" w:rsidRDefault="00DD7C71" w:rsidP="0077270A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67" w:type="dxa"/>
          </w:tcPr>
          <w:p w14:paraId="43547636" w14:textId="77777777" w:rsidR="00DD7C71" w:rsidRPr="007D72AD" w:rsidRDefault="00DD7C71" w:rsidP="0077270A">
            <w:pPr>
              <w:pStyle w:val="podpis-funkce"/>
            </w:pPr>
          </w:p>
        </w:tc>
        <w:tc>
          <w:tcPr>
            <w:tcW w:w="4253" w:type="dxa"/>
          </w:tcPr>
          <w:p w14:paraId="1A47CB6A" w14:textId="32B38B01" w:rsidR="00DD7C71" w:rsidRPr="007D72AD" w:rsidRDefault="009532BF" w:rsidP="0077270A">
            <w:pPr>
              <w:pStyle w:val="podpis-funkce"/>
            </w:pPr>
            <w:r>
              <w:t>Tomáš Vondráček, jednatel</w:t>
            </w:r>
          </w:p>
        </w:tc>
      </w:tr>
      <w:tr w:rsidR="00DD7C71" w:rsidRPr="007D72AD" w14:paraId="5F24D35F" w14:textId="77777777" w:rsidTr="006B499E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07AA4" w14:textId="77777777" w:rsidR="00DD7C71" w:rsidRPr="007D72AD" w:rsidRDefault="00DD7C71" w:rsidP="0077270A">
            <w:pPr>
              <w:pStyle w:val="podpis-podpis"/>
            </w:pPr>
          </w:p>
        </w:tc>
        <w:tc>
          <w:tcPr>
            <w:tcW w:w="567" w:type="dxa"/>
          </w:tcPr>
          <w:p w14:paraId="3AFDC5F0" w14:textId="77777777" w:rsidR="00DD7C71" w:rsidRPr="007D72AD" w:rsidRDefault="00DD7C71" w:rsidP="0077270A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F524B" w14:textId="77777777" w:rsidR="00DD7C71" w:rsidRPr="007D72AD" w:rsidRDefault="00DD7C71" w:rsidP="0077270A">
            <w:pPr>
              <w:pStyle w:val="podpis-podpis"/>
            </w:pPr>
          </w:p>
        </w:tc>
      </w:tr>
      <w:tr w:rsidR="00DD7C71" w:rsidRPr="006631EF" w14:paraId="24C5F722" w14:textId="77777777" w:rsidTr="006B499E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DD255" w14:textId="127DDAA4" w:rsidR="00DD7C71" w:rsidRPr="006631EF" w:rsidRDefault="00DD7C71" w:rsidP="0077270A">
            <w:pPr>
              <w:pStyle w:val="podpis-objednatel-zhotovitel"/>
              <w:rPr>
                <w:sz w:val="16"/>
                <w:szCs w:val="16"/>
              </w:rPr>
            </w:pPr>
            <w:r w:rsidRPr="006631EF">
              <w:rPr>
                <w:sz w:val="16"/>
                <w:szCs w:val="16"/>
              </w:rPr>
              <w:t xml:space="preserve">podpis </w:t>
            </w:r>
            <w:r w:rsidR="00575D90">
              <w:rPr>
                <w:sz w:val="16"/>
                <w:szCs w:val="16"/>
              </w:rPr>
              <w:t>O</w:t>
            </w:r>
            <w:r w:rsidRPr="006631EF">
              <w:rPr>
                <w:sz w:val="16"/>
                <w:szCs w:val="16"/>
              </w:rPr>
              <w:t>bjednatele</w:t>
            </w:r>
          </w:p>
        </w:tc>
        <w:tc>
          <w:tcPr>
            <w:tcW w:w="567" w:type="dxa"/>
          </w:tcPr>
          <w:p w14:paraId="4D0AD328" w14:textId="77777777" w:rsidR="00DD7C71" w:rsidRPr="006631EF" w:rsidRDefault="00DD7C71" w:rsidP="0077270A">
            <w:pPr>
              <w:pStyle w:val="podpis-objednatel-zhotovitel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37BED" w14:textId="01398246" w:rsidR="00DD7C71" w:rsidRPr="006631EF" w:rsidRDefault="00DD7C71" w:rsidP="0077270A">
            <w:pPr>
              <w:pStyle w:val="podpis-objednatel-zhotovitel"/>
              <w:rPr>
                <w:sz w:val="16"/>
                <w:szCs w:val="16"/>
              </w:rPr>
            </w:pPr>
            <w:r w:rsidRPr="006631EF">
              <w:rPr>
                <w:sz w:val="16"/>
                <w:szCs w:val="16"/>
              </w:rPr>
              <w:t xml:space="preserve">podpis </w:t>
            </w:r>
            <w:r w:rsidR="00575D90">
              <w:rPr>
                <w:sz w:val="16"/>
                <w:szCs w:val="16"/>
              </w:rPr>
              <w:t>Z</w:t>
            </w:r>
            <w:r w:rsidRPr="006631EF">
              <w:rPr>
                <w:sz w:val="16"/>
                <w:szCs w:val="16"/>
              </w:rPr>
              <w:t>hotovitele</w:t>
            </w:r>
          </w:p>
        </w:tc>
      </w:tr>
    </w:tbl>
    <w:p w14:paraId="59A6AA7E" w14:textId="77777777" w:rsidR="00DD7C71" w:rsidRDefault="00DD7C71" w:rsidP="00DD7C71">
      <w:pPr>
        <w:pStyle w:val="mezera"/>
      </w:pPr>
    </w:p>
    <w:bookmarkEnd w:id="10"/>
    <w:p w14:paraId="3F19DCFC" w14:textId="77777777" w:rsidR="009C177A" w:rsidRPr="00DD7C71" w:rsidRDefault="009C177A" w:rsidP="00562B17">
      <w:pPr>
        <w:overflowPunct w:val="0"/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52C4420" w14:textId="77777777" w:rsidR="00BE4C6C" w:rsidRPr="00DD7C71" w:rsidRDefault="00520287" w:rsidP="00562B17">
      <w:pPr>
        <w:widowControl w:val="0"/>
        <w:numPr>
          <w:ilvl w:val="12"/>
          <w:numId w:val="0"/>
        </w:numPr>
        <w:jc w:val="both"/>
        <w:rPr>
          <w:rFonts w:cs="Arial"/>
          <w:sz w:val="20"/>
        </w:rPr>
      </w:pPr>
      <w:r w:rsidRPr="00DD7C71">
        <w:rPr>
          <w:rFonts w:cs="Arial"/>
          <w:sz w:val="20"/>
        </w:rPr>
        <w:tab/>
      </w:r>
    </w:p>
    <w:sectPr w:rsidR="00BE4C6C" w:rsidRPr="00DD7C71" w:rsidSect="00925D0D">
      <w:footerReference w:type="default" r:id="rId14"/>
      <w:pgSz w:w="11906" w:h="16838"/>
      <w:pgMar w:top="993" w:right="141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CC97E" w14:textId="77777777" w:rsidR="00575D90" w:rsidRDefault="00575D90">
      <w:r>
        <w:separator/>
      </w:r>
    </w:p>
  </w:endnote>
  <w:endnote w:type="continuationSeparator" w:id="0">
    <w:p w14:paraId="64D787A2" w14:textId="77777777" w:rsidR="00575D90" w:rsidRDefault="005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1F35" w14:textId="45C33E0A" w:rsidR="00575D90" w:rsidRDefault="00575D90">
    <w:pPr>
      <w:pStyle w:val="Zpat"/>
      <w:framePr w:wrap="auto" w:vAnchor="text" w:hAnchor="margin" w:xAlign="right" w:y="1"/>
      <w:jc w:val="center"/>
      <w:rPr>
        <w:rStyle w:val="slostrnky"/>
        <w:sz w:val="18"/>
      </w:rPr>
    </w:pPr>
    <w:r>
      <w:rPr>
        <w:rStyle w:val="slostrnky"/>
        <w:sz w:val="18"/>
      </w:rPr>
      <w:t xml:space="preserve">str.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 w:rsidR="0050493D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5C95EE79" w14:textId="77777777" w:rsidR="00575D90" w:rsidRDefault="00575D90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49A0" w14:textId="77777777" w:rsidR="00575D90" w:rsidRDefault="00575D90">
      <w:r>
        <w:separator/>
      </w:r>
    </w:p>
  </w:footnote>
  <w:footnote w:type="continuationSeparator" w:id="0">
    <w:p w14:paraId="1C9DE63C" w14:textId="77777777" w:rsidR="00575D90" w:rsidRDefault="0057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C9F"/>
    <w:multiLevelType w:val="multilevel"/>
    <w:tmpl w:val="8DC0888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E73CB"/>
    <w:multiLevelType w:val="hybridMultilevel"/>
    <w:tmpl w:val="1EAE72BC"/>
    <w:lvl w:ilvl="0" w:tplc="608EA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5B16"/>
    <w:multiLevelType w:val="hybridMultilevel"/>
    <w:tmpl w:val="3B50F22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791207"/>
    <w:multiLevelType w:val="hybridMultilevel"/>
    <w:tmpl w:val="F9E8FD3A"/>
    <w:lvl w:ilvl="0" w:tplc="CFB4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9E5"/>
    <w:multiLevelType w:val="hybridMultilevel"/>
    <w:tmpl w:val="A3F0ADD6"/>
    <w:lvl w:ilvl="0" w:tplc="281E8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EC9"/>
    <w:multiLevelType w:val="multilevel"/>
    <w:tmpl w:val="CDD04CA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265FD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7445D"/>
    <w:multiLevelType w:val="hybridMultilevel"/>
    <w:tmpl w:val="D830666E"/>
    <w:lvl w:ilvl="0" w:tplc="CA9669D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7D9C"/>
    <w:multiLevelType w:val="hybridMultilevel"/>
    <w:tmpl w:val="36606800"/>
    <w:lvl w:ilvl="0" w:tplc="74508BA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1" w15:restartNumberingAfterBreak="0">
    <w:nsid w:val="2BDD6B38"/>
    <w:multiLevelType w:val="multilevel"/>
    <w:tmpl w:val="FBFC9E9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2F569D"/>
    <w:multiLevelType w:val="hybridMultilevel"/>
    <w:tmpl w:val="76FE87BA"/>
    <w:lvl w:ilvl="0" w:tplc="DB806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6478F"/>
    <w:multiLevelType w:val="hybridMultilevel"/>
    <w:tmpl w:val="07B04F26"/>
    <w:lvl w:ilvl="0" w:tplc="608EA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F062CD"/>
    <w:multiLevelType w:val="multilevel"/>
    <w:tmpl w:val="7340C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5" w15:restartNumberingAfterBreak="0">
    <w:nsid w:val="39441EB0"/>
    <w:multiLevelType w:val="multilevel"/>
    <w:tmpl w:val="798211F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11" w:hanging="28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suff w:val="nothing"/>
      <w:lvlText w:val="%1.%2.%3."/>
      <w:lvlJc w:val="left"/>
      <w:pPr>
        <w:ind w:left="10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1" w:hanging="1800"/>
      </w:pPr>
      <w:rPr>
        <w:rFonts w:hint="default"/>
      </w:rPr>
    </w:lvl>
  </w:abstractNum>
  <w:abstractNum w:abstractNumId="16" w15:restartNumberingAfterBreak="0">
    <w:nsid w:val="396D38B6"/>
    <w:multiLevelType w:val="hybridMultilevel"/>
    <w:tmpl w:val="0240AE78"/>
    <w:lvl w:ilvl="0" w:tplc="15DE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008B9"/>
    <w:multiLevelType w:val="hybridMultilevel"/>
    <w:tmpl w:val="59162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373131"/>
    <w:multiLevelType w:val="hybridMultilevel"/>
    <w:tmpl w:val="DC10FC7E"/>
    <w:lvl w:ilvl="0" w:tplc="1C8A2B84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9" w15:restartNumberingAfterBreak="0">
    <w:nsid w:val="3D757338"/>
    <w:multiLevelType w:val="hybridMultilevel"/>
    <w:tmpl w:val="F508E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006D2"/>
    <w:multiLevelType w:val="hybridMultilevel"/>
    <w:tmpl w:val="9BC8C20A"/>
    <w:lvl w:ilvl="0" w:tplc="2252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053F4"/>
    <w:multiLevelType w:val="hybridMultilevel"/>
    <w:tmpl w:val="532ADEB6"/>
    <w:lvl w:ilvl="0" w:tplc="0EA2E1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23F0750"/>
    <w:multiLevelType w:val="hybridMultilevel"/>
    <w:tmpl w:val="7E3A1796"/>
    <w:lvl w:ilvl="0" w:tplc="BDCA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33B9D"/>
    <w:multiLevelType w:val="hybridMultilevel"/>
    <w:tmpl w:val="91E0B56A"/>
    <w:lvl w:ilvl="0" w:tplc="0DA4B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4" w15:restartNumberingAfterBreak="0">
    <w:nsid w:val="651A5BC1"/>
    <w:multiLevelType w:val="hybridMultilevel"/>
    <w:tmpl w:val="E0EE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C5035"/>
    <w:multiLevelType w:val="hybridMultilevel"/>
    <w:tmpl w:val="4500A4AE"/>
    <w:lvl w:ilvl="0" w:tplc="AEAA49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7207E"/>
    <w:multiLevelType w:val="multilevel"/>
    <w:tmpl w:val="B524BD0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8" w15:restartNumberingAfterBreak="0">
    <w:nsid w:val="70FE1C3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D6820"/>
    <w:multiLevelType w:val="hybridMultilevel"/>
    <w:tmpl w:val="F1CCC140"/>
    <w:lvl w:ilvl="0" w:tplc="9440DAF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45B0B"/>
    <w:multiLevelType w:val="hybridMultilevel"/>
    <w:tmpl w:val="57A82C38"/>
    <w:lvl w:ilvl="0" w:tplc="759C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B0AC5"/>
    <w:multiLevelType w:val="hybridMultilevel"/>
    <w:tmpl w:val="C06A335A"/>
    <w:lvl w:ilvl="0" w:tplc="608EA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24"/>
  </w:num>
  <w:num w:numId="9">
    <w:abstractNumId w:val="25"/>
  </w:num>
  <w:num w:numId="10">
    <w:abstractNumId w:val="21"/>
  </w:num>
  <w:num w:numId="11">
    <w:abstractNumId w:val="30"/>
  </w:num>
  <w:num w:numId="12">
    <w:abstractNumId w:val="6"/>
  </w:num>
  <w:num w:numId="13">
    <w:abstractNumId w:val="16"/>
  </w:num>
  <w:num w:numId="14">
    <w:abstractNumId w:val="4"/>
  </w:num>
  <w:num w:numId="15">
    <w:abstractNumId w:val="20"/>
  </w:num>
  <w:num w:numId="16">
    <w:abstractNumId w:val="22"/>
  </w:num>
  <w:num w:numId="17">
    <w:abstractNumId w:val="15"/>
  </w:num>
  <w:num w:numId="18">
    <w:abstractNumId w:val="15"/>
    <w:lvlOverride w:ilvl="0">
      <w:lvl w:ilvl="0">
        <w:start w:val="1"/>
        <w:numFmt w:val="decimal"/>
        <w:suff w:val="space"/>
        <w:lvlText w:val="%1."/>
        <w:lvlJc w:val="left"/>
        <w:pPr>
          <w:ind w:left="711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11" w:hanging="711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128"/>
          </w:tabs>
          <w:ind w:left="2128" w:hanging="851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51" w:hanging="1800"/>
        </w:pPr>
        <w:rPr>
          <w:rFonts w:hint="default"/>
        </w:rPr>
      </w:lvl>
    </w:lvlOverride>
  </w:num>
  <w:num w:numId="19">
    <w:abstractNumId w:val="27"/>
  </w:num>
  <w:num w:numId="20">
    <w:abstractNumId w:val="11"/>
  </w:num>
  <w:num w:numId="21">
    <w:abstractNumId w:val="0"/>
  </w:num>
  <w:num w:numId="22">
    <w:abstractNumId w:val="5"/>
  </w:num>
  <w:num w:numId="23">
    <w:abstractNumId w:val="26"/>
  </w:num>
  <w:num w:numId="24">
    <w:abstractNumId w:val="8"/>
  </w:num>
  <w:num w:numId="25">
    <w:abstractNumId w:val="12"/>
  </w:num>
  <w:num w:numId="26">
    <w:abstractNumId w:val="28"/>
  </w:num>
  <w:num w:numId="27">
    <w:abstractNumId w:val="10"/>
  </w:num>
  <w:num w:numId="28">
    <w:abstractNumId w:val="7"/>
  </w:num>
  <w:num w:numId="29">
    <w:abstractNumId w:val="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"/>
  </w:num>
  <w:num w:numId="33">
    <w:abstractNumId w:val="31"/>
  </w:num>
  <w:num w:numId="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6C"/>
    <w:rsid w:val="00004372"/>
    <w:rsid w:val="00005B6F"/>
    <w:rsid w:val="00012EC8"/>
    <w:rsid w:val="00024FBD"/>
    <w:rsid w:val="00027968"/>
    <w:rsid w:val="000330E2"/>
    <w:rsid w:val="0003514D"/>
    <w:rsid w:val="000402DD"/>
    <w:rsid w:val="0004587F"/>
    <w:rsid w:val="000506CF"/>
    <w:rsid w:val="00056795"/>
    <w:rsid w:val="00057E45"/>
    <w:rsid w:val="00060A80"/>
    <w:rsid w:val="000656F4"/>
    <w:rsid w:val="000664B1"/>
    <w:rsid w:val="0007646E"/>
    <w:rsid w:val="0008015E"/>
    <w:rsid w:val="00081F13"/>
    <w:rsid w:val="00083391"/>
    <w:rsid w:val="000912BD"/>
    <w:rsid w:val="000922B9"/>
    <w:rsid w:val="00094907"/>
    <w:rsid w:val="000A1A25"/>
    <w:rsid w:val="000A3A3E"/>
    <w:rsid w:val="000B00A7"/>
    <w:rsid w:val="000B14AC"/>
    <w:rsid w:val="000B41C1"/>
    <w:rsid w:val="000B4711"/>
    <w:rsid w:val="000B57F8"/>
    <w:rsid w:val="000B5905"/>
    <w:rsid w:val="000C1A7E"/>
    <w:rsid w:val="000C2144"/>
    <w:rsid w:val="000C2701"/>
    <w:rsid w:val="000C3FFF"/>
    <w:rsid w:val="000C5A99"/>
    <w:rsid w:val="000D0553"/>
    <w:rsid w:val="000D0B27"/>
    <w:rsid w:val="000D48FA"/>
    <w:rsid w:val="000D5A81"/>
    <w:rsid w:val="000D62D7"/>
    <w:rsid w:val="000E38AA"/>
    <w:rsid w:val="000F2B07"/>
    <w:rsid w:val="000F3D6B"/>
    <w:rsid w:val="000F6C00"/>
    <w:rsid w:val="001003BB"/>
    <w:rsid w:val="0010071F"/>
    <w:rsid w:val="00103DFA"/>
    <w:rsid w:val="00105911"/>
    <w:rsid w:val="00105991"/>
    <w:rsid w:val="00106354"/>
    <w:rsid w:val="001120EB"/>
    <w:rsid w:val="0011406A"/>
    <w:rsid w:val="00116267"/>
    <w:rsid w:val="0012018F"/>
    <w:rsid w:val="001208F1"/>
    <w:rsid w:val="00122C16"/>
    <w:rsid w:val="00126EBF"/>
    <w:rsid w:val="00127E6E"/>
    <w:rsid w:val="001301A4"/>
    <w:rsid w:val="001302DF"/>
    <w:rsid w:val="0013140D"/>
    <w:rsid w:val="00131704"/>
    <w:rsid w:val="00133BFD"/>
    <w:rsid w:val="001346B1"/>
    <w:rsid w:val="001369B4"/>
    <w:rsid w:val="00140F1A"/>
    <w:rsid w:val="001413CA"/>
    <w:rsid w:val="00143698"/>
    <w:rsid w:val="001437C1"/>
    <w:rsid w:val="00146948"/>
    <w:rsid w:val="00151D60"/>
    <w:rsid w:val="00151DB6"/>
    <w:rsid w:val="00153B94"/>
    <w:rsid w:val="001545AB"/>
    <w:rsid w:val="00155BB7"/>
    <w:rsid w:val="00162B52"/>
    <w:rsid w:val="001634DD"/>
    <w:rsid w:val="00164141"/>
    <w:rsid w:val="00164998"/>
    <w:rsid w:val="00171FFB"/>
    <w:rsid w:val="00173B98"/>
    <w:rsid w:val="00175A20"/>
    <w:rsid w:val="00177E0E"/>
    <w:rsid w:val="001808AE"/>
    <w:rsid w:val="00180ED4"/>
    <w:rsid w:val="0018703F"/>
    <w:rsid w:val="001878A7"/>
    <w:rsid w:val="00194635"/>
    <w:rsid w:val="00194976"/>
    <w:rsid w:val="00195A59"/>
    <w:rsid w:val="00195B0B"/>
    <w:rsid w:val="001A11E1"/>
    <w:rsid w:val="001A1CB6"/>
    <w:rsid w:val="001A3558"/>
    <w:rsid w:val="001A4EFE"/>
    <w:rsid w:val="001A621D"/>
    <w:rsid w:val="001A7264"/>
    <w:rsid w:val="001A79E3"/>
    <w:rsid w:val="001B0005"/>
    <w:rsid w:val="001B0F28"/>
    <w:rsid w:val="001B1334"/>
    <w:rsid w:val="001B2361"/>
    <w:rsid w:val="001B5350"/>
    <w:rsid w:val="001B589A"/>
    <w:rsid w:val="001B6A4A"/>
    <w:rsid w:val="001B7856"/>
    <w:rsid w:val="001C1929"/>
    <w:rsid w:val="001C3311"/>
    <w:rsid w:val="001C3D1B"/>
    <w:rsid w:val="001C451C"/>
    <w:rsid w:val="001C4950"/>
    <w:rsid w:val="001C4AB0"/>
    <w:rsid w:val="001C4B53"/>
    <w:rsid w:val="001C4F42"/>
    <w:rsid w:val="001C792C"/>
    <w:rsid w:val="001D0C12"/>
    <w:rsid w:val="001D2DBB"/>
    <w:rsid w:val="001E4AF4"/>
    <w:rsid w:val="001F1F3C"/>
    <w:rsid w:val="001F3E44"/>
    <w:rsid w:val="00200DBD"/>
    <w:rsid w:val="00221376"/>
    <w:rsid w:val="00223189"/>
    <w:rsid w:val="00235BBD"/>
    <w:rsid w:val="00237122"/>
    <w:rsid w:val="002402A0"/>
    <w:rsid w:val="0025042B"/>
    <w:rsid w:val="00253573"/>
    <w:rsid w:val="00253F5E"/>
    <w:rsid w:val="00255789"/>
    <w:rsid w:val="00261610"/>
    <w:rsid w:val="00265385"/>
    <w:rsid w:val="00266E4D"/>
    <w:rsid w:val="002670BC"/>
    <w:rsid w:val="0026764F"/>
    <w:rsid w:val="0027139B"/>
    <w:rsid w:val="00274B16"/>
    <w:rsid w:val="002801CE"/>
    <w:rsid w:val="0028731F"/>
    <w:rsid w:val="00287E74"/>
    <w:rsid w:val="002904A4"/>
    <w:rsid w:val="00295419"/>
    <w:rsid w:val="0029597A"/>
    <w:rsid w:val="00295AE7"/>
    <w:rsid w:val="002A43B6"/>
    <w:rsid w:val="002A4440"/>
    <w:rsid w:val="002A7705"/>
    <w:rsid w:val="002B6089"/>
    <w:rsid w:val="002C0A07"/>
    <w:rsid w:val="002C0E63"/>
    <w:rsid w:val="002C193E"/>
    <w:rsid w:val="002C4DF3"/>
    <w:rsid w:val="002D0516"/>
    <w:rsid w:val="002D1C00"/>
    <w:rsid w:val="002D1E57"/>
    <w:rsid w:val="002D2252"/>
    <w:rsid w:val="002D54E0"/>
    <w:rsid w:val="002E14FC"/>
    <w:rsid w:val="002E2EC9"/>
    <w:rsid w:val="002E382B"/>
    <w:rsid w:val="002E7CA8"/>
    <w:rsid w:val="002F0095"/>
    <w:rsid w:val="002F0528"/>
    <w:rsid w:val="002F0B3A"/>
    <w:rsid w:val="002F2C8C"/>
    <w:rsid w:val="002F2CF3"/>
    <w:rsid w:val="002F66BB"/>
    <w:rsid w:val="002F6B0F"/>
    <w:rsid w:val="00300C83"/>
    <w:rsid w:val="00301779"/>
    <w:rsid w:val="00302A3A"/>
    <w:rsid w:val="00303654"/>
    <w:rsid w:val="00303F6E"/>
    <w:rsid w:val="003046B7"/>
    <w:rsid w:val="003052CE"/>
    <w:rsid w:val="00305A01"/>
    <w:rsid w:val="003066AE"/>
    <w:rsid w:val="00307481"/>
    <w:rsid w:val="00311B17"/>
    <w:rsid w:val="00311BE3"/>
    <w:rsid w:val="00314545"/>
    <w:rsid w:val="003171F6"/>
    <w:rsid w:val="0032128A"/>
    <w:rsid w:val="003221A4"/>
    <w:rsid w:val="00322C25"/>
    <w:rsid w:val="0032556F"/>
    <w:rsid w:val="00326336"/>
    <w:rsid w:val="003304B6"/>
    <w:rsid w:val="00330E92"/>
    <w:rsid w:val="003318B1"/>
    <w:rsid w:val="003321C6"/>
    <w:rsid w:val="003330F4"/>
    <w:rsid w:val="003359AE"/>
    <w:rsid w:val="00337116"/>
    <w:rsid w:val="003513D1"/>
    <w:rsid w:val="003514EE"/>
    <w:rsid w:val="00355E77"/>
    <w:rsid w:val="0035624A"/>
    <w:rsid w:val="00357A37"/>
    <w:rsid w:val="00360CD2"/>
    <w:rsid w:val="003647DB"/>
    <w:rsid w:val="00365D7D"/>
    <w:rsid w:val="003677E1"/>
    <w:rsid w:val="00367F44"/>
    <w:rsid w:val="0037039D"/>
    <w:rsid w:val="00374AC2"/>
    <w:rsid w:val="003809DB"/>
    <w:rsid w:val="00382B9A"/>
    <w:rsid w:val="00383317"/>
    <w:rsid w:val="003834B9"/>
    <w:rsid w:val="00390A91"/>
    <w:rsid w:val="00393FB6"/>
    <w:rsid w:val="00397E4C"/>
    <w:rsid w:val="003A0D04"/>
    <w:rsid w:val="003A2154"/>
    <w:rsid w:val="003A27C5"/>
    <w:rsid w:val="003B0476"/>
    <w:rsid w:val="003B4720"/>
    <w:rsid w:val="003B69B0"/>
    <w:rsid w:val="003C03FB"/>
    <w:rsid w:val="003C1EEC"/>
    <w:rsid w:val="003C3E23"/>
    <w:rsid w:val="003C48C8"/>
    <w:rsid w:val="003C57AA"/>
    <w:rsid w:val="003C6A28"/>
    <w:rsid w:val="003D4671"/>
    <w:rsid w:val="003E0339"/>
    <w:rsid w:val="003E2E90"/>
    <w:rsid w:val="003E3FC0"/>
    <w:rsid w:val="003E758B"/>
    <w:rsid w:val="003F1FA9"/>
    <w:rsid w:val="003F359C"/>
    <w:rsid w:val="003F72CB"/>
    <w:rsid w:val="00401619"/>
    <w:rsid w:val="004028E8"/>
    <w:rsid w:val="004046CA"/>
    <w:rsid w:val="00406953"/>
    <w:rsid w:val="0041066F"/>
    <w:rsid w:val="004136D4"/>
    <w:rsid w:val="0041378F"/>
    <w:rsid w:val="00414B3B"/>
    <w:rsid w:val="00417F7C"/>
    <w:rsid w:val="004201B3"/>
    <w:rsid w:val="004207B9"/>
    <w:rsid w:val="00422100"/>
    <w:rsid w:val="004230B2"/>
    <w:rsid w:val="00423336"/>
    <w:rsid w:val="00425544"/>
    <w:rsid w:val="00426C16"/>
    <w:rsid w:val="00430C35"/>
    <w:rsid w:val="00432A76"/>
    <w:rsid w:val="00435402"/>
    <w:rsid w:val="0043761E"/>
    <w:rsid w:val="004407DE"/>
    <w:rsid w:val="00442A78"/>
    <w:rsid w:val="00444574"/>
    <w:rsid w:val="0044666A"/>
    <w:rsid w:val="00451910"/>
    <w:rsid w:val="00455DB2"/>
    <w:rsid w:val="00456FF1"/>
    <w:rsid w:val="00460D3D"/>
    <w:rsid w:val="004627EC"/>
    <w:rsid w:val="004645EF"/>
    <w:rsid w:val="00467387"/>
    <w:rsid w:val="004708E7"/>
    <w:rsid w:val="00473945"/>
    <w:rsid w:val="00475A7C"/>
    <w:rsid w:val="00477854"/>
    <w:rsid w:val="0048031D"/>
    <w:rsid w:val="004806CD"/>
    <w:rsid w:val="00482195"/>
    <w:rsid w:val="00484BAE"/>
    <w:rsid w:val="00485EEB"/>
    <w:rsid w:val="004861A1"/>
    <w:rsid w:val="004901B6"/>
    <w:rsid w:val="00490476"/>
    <w:rsid w:val="0049340F"/>
    <w:rsid w:val="00497E2F"/>
    <w:rsid w:val="004A0202"/>
    <w:rsid w:val="004A0553"/>
    <w:rsid w:val="004B0124"/>
    <w:rsid w:val="004B65DC"/>
    <w:rsid w:val="004C0B4F"/>
    <w:rsid w:val="004C3D46"/>
    <w:rsid w:val="004C6F41"/>
    <w:rsid w:val="004D0125"/>
    <w:rsid w:val="004D272C"/>
    <w:rsid w:val="004D62EE"/>
    <w:rsid w:val="004D67DA"/>
    <w:rsid w:val="004D6A86"/>
    <w:rsid w:val="004E6672"/>
    <w:rsid w:val="004E70A5"/>
    <w:rsid w:val="004F6EE0"/>
    <w:rsid w:val="00500E5F"/>
    <w:rsid w:val="0050162B"/>
    <w:rsid w:val="00502714"/>
    <w:rsid w:val="0050333D"/>
    <w:rsid w:val="00503E85"/>
    <w:rsid w:val="0050493D"/>
    <w:rsid w:val="005067B2"/>
    <w:rsid w:val="00511402"/>
    <w:rsid w:val="00511B89"/>
    <w:rsid w:val="005144B5"/>
    <w:rsid w:val="00520287"/>
    <w:rsid w:val="005207A0"/>
    <w:rsid w:val="00521D09"/>
    <w:rsid w:val="00522A0A"/>
    <w:rsid w:val="0053394E"/>
    <w:rsid w:val="00536398"/>
    <w:rsid w:val="0054022E"/>
    <w:rsid w:val="005419A8"/>
    <w:rsid w:val="00541BC6"/>
    <w:rsid w:val="005420B3"/>
    <w:rsid w:val="00543125"/>
    <w:rsid w:val="00545626"/>
    <w:rsid w:val="00546AEF"/>
    <w:rsid w:val="00552CB9"/>
    <w:rsid w:val="0056108C"/>
    <w:rsid w:val="005618D7"/>
    <w:rsid w:val="00561A2F"/>
    <w:rsid w:val="00562B17"/>
    <w:rsid w:val="0056478D"/>
    <w:rsid w:val="0056544C"/>
    <w:rsid w:val="005715F9"/>
    <w:rsid w:val="005725E9"/>
    <w:rsid w:val="00574786"/>
    <w:rsid w:val="00575D90"/>
    <w:rsid w:val="00577C30"/>
    <w:rsid w:val="00581988"/>
    <w:rsid w:val="005834EE"/>
    <w:rsid w:val="00586C35"/>
    <w:rsid w:val="005900B2"/>
    <w:rsid w:val="0059455D"/>
    <w:rsid w:val="005A2159"/>
    <w:rsid w:val="005A3FB9"/>
    <w:rsid w:val="005A4DDA"/>
    <w:rsid w:val="005A5C2A"/>
    <w:rsid w:val="005A66A6"/>
    <w:rsid w:val="005A7ADB"/>
    <w:rsid w:val="005B2136"/>
    <w:rsid w:val="005B2ED6"/>
    <w:rsid w:val="005B361D"/>
    <w:rsid w:val="005B4E1A"/>
    <w:rsid w:val="005B71B9"/>
    <w:rsid w:val="005C0702"/>
    <w:rsid w:val="005C7BC9"/>
    <w:rsid w:val="005D1BDF"/>
    <w:rsid w:val="005D4FFE"/>
    <w:rsid w:val="005D715F"/>
    <w:rsid w:val="005E291E"/>
    <w:rsid w:val="005E2CA0"/>
    <w:rsid w:val="005E555B"/>
    <w:rsid w:val="005F0333"/>
    <w:rsid w:val="005F0E56"/>
    <w:rsid w:val="005F2797"/>
    <w:rsid w:val="005F52AB"/>
    <w:rsid w:val="005F7507"/>
    <w:rsid w:val="006008D2"/>
    <w:rsid w:val="006045B7"/>
    <w:rsid w:val="00605DA1"/>
    <w:rsid w:val="0063018E"/>
    <w:rsid w:val="006322A3"/>
    <w:rsid w:val="00632BD8"/>
    <w:rsid w:val="00634B72"/>
    <w:rsid w:val="00640062"/>
    <w:rsid w:val="00640871"/>
    <w:rsid w:val="00640EF0"/>
    <w:rsid w:val="006429C6"/>
    <w:rsid w:val="00642B94"/>
    <w:rsid w:val="00642FFC"/>
    <w:rsid w:val="00643108"/>
    <w:rsid w:val="0064430D"/>
    <w:rsid w:val="0064554A"/>
    <w:rsid w:val="00646205"/>
    <w:rsid w:val="00650658"/>
    <w:rsid w:val="00653859"/>
    <w:rsid w:val="00654839"/>
    <w:rsid w:val="00664A8D"/>
    <w:rsid w:val="0067171C"/>
    <w:rsid w:val="00676FDA"/>
    <w:rsid w:val="0067704A"/>
    <w:rsid w:val="00681CD4"/>
    <w:rsid w:val="00683220"/>
    <w:rsid w:val="0069142F"/>
    <w:rsid w:val="00693453"/>
    <w:rsid w:val="006970C2"/>
    <w:rsid w:val="006975A6"/>
    <w:rsid w:val="006A0270"/>
    <w:rsid w:val="006A0CBB"/>
    <w:rsid w:val="006A363C"/>
    <w:rsid w:val="006A6854"/>
    <w:rsid w:val="006A75F8"/>
    <w:rsid w:val="006B44B5"/>
    <w:rsid w:val="006B499E"/>
    <w:rsid w:val="006B5DFA"/>
    <w:rsid w:val="006B62CB"/>
    <w:rsid w:val="006B6DEA"/>
    <w:rsid w:val="006C1EC1"/>
    <w:rsid w:val="006C1F00"/>
    <w:rsid w:val="006C2D47"/>
    <w:rsid w:val="006C4C7C"/>
    <w:rsid w:val="006C6950"/>
    <w:rsid w:val="006D255F"/>
    <w:rsid w:val="006D32AC"/>
    <w:rsid w:val="006D39B0"/>
    <w:rsid w:val="006E1010"/>
    <w:rsid w:val="006E48DA"/>
    <w:rsid w:val="006E5151"/>
    <w:rsid w:val="006F0CA3"/>
    <w:rsid w:val="006F0CC6"/>
    <w:rsid w:val="006F3B9D"/>
    <w:rsid w:val="006F5E96"/>
    <w:rsid w:val="007016D9"/>
    <w:rsid w:val="007037F3"/>
    <w:rsid w:val="007038DD"/>
    <w:rsid w:val="007134A9"/>
    <w:rsid w:val="00713D81"/>
    <w:rsid w:val="00716FFF"/>
    <w:rsid w:val="007210EB"/>
    <w:rsid w:val="00722168"/>
    <w:rsid w:val="007235A0"/>
    <w:rsid w:val="007243B7"/>
    <w:rsid w:val="00725583"/>
    <w:rsid w:val="00725D41"/>
    <w:rsid w:val="0072609B"/>
    <w:rsid w:val="00727D21"/>
    <w:rsid w:val="007364E0"/>
    <w:rsid w:val="007375DD"/>
    <w:rsid w:val="00742C94"/>
    <w:rsid w:val="00745528"/>
    <w:rsid w:val="007461D5"/>
    <w:rsid w:val="00750490"/>
    <w:rsid w:val="007505BD"/>
    <w:rsid w:val="00750F0A"/>
    <w:rsid w:val="007548C9"/>
    <w:rsid w:val="00755CD4"/>
    <w:rsid w:val="00762650"/>
    <w:rsid w:val="00762A76"/>
    <w:rsid w:val="00762B1C"/>
    <w:rsid w:val="00765B0D"/>
    <w:rsid w:val="00765BE5"/>
    <w:rsid w:val="0077270A"/>
    <w:rsid w:val="0077403B"/>
    <w:rsid w:val="00774340"/>
    <w:rsid w:val="007770D2"/>
    <w:rsid w:val="00781698"/>
    <w:rsid w:val="00783FB5"/>
    <w:rsid w:val="00786B88"/>
    <w:rsid w:val="00787810"/>
    <w:rsid w:val="00790FA2"/>
    <w:rsid w:val="00791A1E"/>
    <w:rsid w:val="00791AF2"/>
    <w:rsid w:val="00795243"/>
    <w:rsid w:val="00796999"/>
    <w:rsid w:val="00796D80"/>
    <w:rsid w:val="007A3613"/>
    <w:rsid w:val="007A4DEB"/>
    <w:rsid w:val="007B0483"/>
    <w:rsid w:val="007B2E6C"/>
    <w:rsid w:val="007B3FD7"/>
    <w:rsid w:val="007B71B5"/>
    <w:rsid w:val="007C14F3"/>
    <w:rsid w:val="007C5EFE"/>
    <w:rsid w:val="007C78B3"/>
    <w:rsid w:val="007C7F63"/>
    <w:rsid w:val="007D204E"/>
    <w:rsid w:val="007D30BA"/>
    <w:rsid w:val="007D565F"/>
    <w:rsid w:val="007D5EE2"/>
    <w:rsid w:val="007D60C8"/>
    <w:rsid w:val="007E00E6"/>
    <w:rsid w:val="007E23D7"/>
    <w:rsid w:val="007E3447"/>
    <w:rsid w:val="007F23A7"/>
    <w:rsid w:val="007F26C0"/>
    <w:rsid w:val="007F49A1"/>
    <w:rsid w:val="007F59BA"/>
    <w:rsid w:val="00800E7D"/>
    <w:rsid w:val="008019B4"/>
    <w:rsid w:val="0080223E"/>
    <w:rsid w:val="00803E55"/>
    <w:rsid w:val="008065E4"/>
    <w:rsid w:val="0081430B"/>
    <w:rsid w:val="00816F68"/>
    <w:rsid w:val="00824B80"/>
    <w:rsid w:val="0082698F"/>
    <w:rsid w:val="008278CF"/>
    <w:rsid w:val="0082796D"/>
    <w:rsid w:val="00827DB7"/>
    <w:rsid w:val="008305A9"/>
    <w:rsid w:val="0083087A"/>
    <w:rsid w:val="00836C89"/>
    <w:rsid w:val="0083720D"/>
    <w:rsid w:val="00844C29"/>
    <w:rsid w:val="00850D27"/>
    <w:rsid w:val="008520E5"/>
    <w:rsid w:val="00853278"/>
    <w:rsid w:val="0086267B"/>
    <w:rsid w:val="00864A39"/>
    <w:rsid w:val="00866872"/>
    <w:rsid w:val="00867721"/>
    <w:rsid w:val="0087020D"/>
    <w:rsid w:val="0087560F"/>
    <w:rsid w:val="00876733"/>
    <w:rsid w:val="00877388"/>
    <w:rsid w:val="00880CC3"/>
    <w:rsid w:val="008849A7"/>
    <w:rsid w:val="008849DA"/>
    <w:rsid w:val="00891C55"/>
    <w:rsid w:val="008945CE"/>
    <w:rsid w:val="008A0833"/>
    <w:rsid w:val="008A1913"/>
    <w:rsid w:val="008A2C9A"/>
    <w:rsid w:val="008A411A"/>
    <w:rsid w:val="008A680D"/>
    <w:rsid w:val="008A6AFB"/>
    <w:rsid w:val="008A7931"/>
    <w:rsid w:val="008B04CD"/>
    <w:rsid w:val="008B1225"/>
    <w:rsid w:val="008B2B89"/>
    <w:rsid w:val="008B2B8D"/>
    <w:rsid w:val="008B4082"/>
    <w:rsid w:val="008B6180"/>
    <w:rsid w:val="008C1579"/>
    <w:rsid w:val="008C681D"/>
    <w:rsid w:val="008D037E"/>
    <w:rsid w:val="008D2253"/>
    <w:rsid w:val="008D2EDA"/>
    <w:rsid w:val="008D63FA"/>
    <w:rsid w:val="008D7E36"/>
    <w:rsid w:val="008E0045"/>
    <w:rsid w:val="008E2250"/>
    <w:rsid w:val="008E2F58"/>
    <w:rsid w:val="008E4711"/>
    <w:rsid w:val="008E587C"/>
    <w:rsid w:val="008E74B1"/>
    <w:rsid w:val="008F0084"/>
    <w:rsid w:val="008F0544"/>
    <w:rsid w:val="008F0623"/>
    <w:rsid w:val="008F0B29"/>
    <w:rsid w:val="008F230C"/>
    <w:rsid w:val="008F5BAD"/>
    <w:rsid w:val="008F6906"/>
    <w:rsid w:val="0090090D"/>
    <w:rsid w:val="009015BF"/>
    <w:rsid w:val="00902CC3"/>
    <w:rsid w:val="009034AD"/>
    <w:rsid w:val="0091011F"/>
    <w:rsid w:val="0091266B"/>
    <w:rsid w:val="009129E0"/>
    <w:rsid w:val="009179E7"/>
    <w:rsid w:val="00917CCF"/>
    <w:rsid w:val="0092218B"/>
    <w:rsid w:val="00924766"/>
    <w:rsid w:val="00925D0D"/>
    <w:rsid w:val="00927056"/>
    <w:rsid w:val="009319CD"/>
    <w:rsid w:val="009333AA"/>
    <w:rsid w:val="00951709"/>
    <w:rsid w:val="00952E80"/>
    <w:rsid w:val="009532BF"/>
    <w:rsid w:val="00956D01"/>
    <w:rsid w:val="009571CE"/>
    <w:rsid w:val="009571D1"/>
    <w:rsid w:val="0096229A"/>
    <w:rsid w:val="0096359D"/>
    <w:rsid w:val="0096460D"/>
    <w:rsid w:val="00966596"/>
    <w:rsid w:val="0096741F"/>
    <w:rsid w:val="00967F9B"/>
    <w:rsid w:val="009704A5"/>
    <w:rsid w:val="0097374E"/>
    <w:rsid w:val="009758B8"/>
    <w:rsid w:val="0097627A"/>
    <w:rsid w:val="00980636"/>
    <w:rsid w:val="00981E8C"/>
    <w:rsid w:val="009824AD"/>
    <w:rsid w:val="00984794"/>
    <w:rsid w:val="009859F1"/>
    <w:rsid w:val="00986EFF"/>
    <w:rsid w:val="00990478"/>
    <w:rsid w:val="00993493"/>
    <w:rsid w:val="00993897"/>
    <w:rsid w:val="009A57B5"/>
    <w:rsid w:val="009B0378"/>
    <w:rsid w:val="009B3111"/>
    <w:rsid w:val="009B3635"/>
    <w:rsid w:val="009B72C3"/>
    <w:rsid w:val="009B7B7E"/>
    <w:rsid w:val="009C177A"/>
    <w:rsid w:val="009C2449"/>
    <w:rsid w:val="009C3F71"/>
    <w:rsid w:val="009C4669"/>
    <w:rsid w:val="009C7A5A"/>
    <w:rsid w:val="009D088B"/>
    <w:rsid w:val="009D368C"/>
    <w:rsid w:val="009D38C6"/>
    <w:rsid w:val="009E0ADA"/>
    <w:rsid w:val="009E377E"/>
    <w:rsid w:val="009E5CE1"/>
    <w:rsid w:val="009E7064"/>
    <w:rsid w:val="009F1E97"/>
    <w:rsid w:val="00A00D92"/>
    <w:rsid w:val="00A20114"/>
    <w:rsid w:val="00A24051"/>
    <w:rsid w:val="00A27DC5"/>
    <w:rsid w:val="00A330F5"/>
    <w:rsid w:val="00A33AE1"/>
    <w:rsid w:val="00A350C0"/>
    <w:rsid w:val="00A3517A"/>
    <w:rsid w:val="00A3611E"/>
    <w:rsid w:val="00A43009"/>
    <w:rsid w:val="00A45F79"/>
    <w:rsid w:val="00A51F68"/>
    <w:rsid w:val="00A5242F"/>
    <w:rsid w:val="00A535CD"/>
    <w:rsid w:val="00A56C4D"/>
    <w:rsid w:val="00A601C5"/>
    <w:rsid w:val="00A65F44"/>
    <w:rsid w:val="00A72CE9"/>
    <w:rsid w:val="00A74224"/>
    <w:rsid w:val="00A8267A"/>
    <w:rsid w:val="00A83FBE"/>
    <w:rsid w:val="00A8559E"/>
    <w:rsid w:val="00A8635E"/>
    <w:rsid w:val="00A93426"/>
    <w:rsid w:val="00A95F19"/>
    <w:rsid w:val="00AA15BD"/>
    <w:rsid w:val="00AA193B"/>
    <w:rsid w:val="00AA4476"/>
    <w:rsid w:val="00AA5C7C"/>
    <w:rsid w:val="00AB1F37"/>
    <w:rsid w:val="00AB54FE"/>
    <w:rsid w:val="00AB68FE"/>
    <w:rsid w:val="00AB6DA4"/>
    <w:rsid w:val="00AB7EEA"/>
    <w:rsid w:val="00AC0B87"/>
    <w:rsid w:val="00AC1DF0"/>
    <w:rsid w:val="00AC2D6E"/>
    <w:rsid w:val="00AC6FA0"/>
    <w:rsid w:val="00AD0D23"/>
    <w:rsid w:val="00AD3EC0"/>
    <w:rsid w:val="00AD6077"/>
    <w:rsid w:val="00AD669F"/>
    <w:rsid w:val="00AD6934"/>
    <w:rsid w:val="00AD7073"/>
    <w:rsid w:val="00AD785A"/>
    <w:rsid w:val="00AE3053"/>
    <w:rsid w:val="00AE422F"/>
    <w:rsid w:val="00AF521D"/>
    <w:rsid w:val="00B011C6"/>
    <w:rsid w:val="00B05504"/>
    <w:rsid w:val="00B075F4"/>
    <w:rsid w:val="00B078EF"/>
    <w:rsid w:val="00B148D7"/>
    <w:rsid w:val="00B14DD7"/>
    <w:rsid w:val="00B179B3"/>
    <w:rsid w:val="00B205D5"/>
    <w:rsid w:val="00B21FB8"/>
    <w:rsid w:val="00B2736D"/>
    <w:rsid w:val="00B3148D"/>
    <w:rsid w:val="00B3200A"/>
    <w:rsid w:val="00B323B3"/>
    <w:rsid w:val="00B32693"/>
    <w:rsid w:val="00B33CFF"/>
    <w:rsid w:val="00B3684F"/>
    <w:rsid w:val="00B410E9"/>
    <w:rsid w:val="00B4332F"/>
    <w:rsid w:val="00B47659"/>
    <w:rsid w:val="00B47A00"/>
    <w:rsid w:val="00B50696"/>
    <w:rsid w:val="00B52064"/>
    <w:rsid w:val="00B5252A"/>
    <w:rsid w:val="00B55DB2"/>
    <w:rsid w:val="00B5684D"/>
    <w:rsid w:val="00B56A36"/>
    <w:rsid w:val="00B622F3"/>
    <w:rsid w:val="00B6283A"/>
    <w:rsid w:val="00B63CDF"/>
    <w:rsid w:val="00B71638"/>
    <w:rsid w:val="00B72553"/>
    <w:rsid w:val="00B74F7D"/>
    <w:rsid w:val="00B83458"/>
    <w:rsid w:val="00B863A0"/>
    <w:rsid w:val="00B86FA8"/>
    <w:rsid w:val="00B9221F"/>
    <w:rsid w:val="00B959C9"/>
    <w:rsid w:val="00B962D0"/>
    <w:rsid w:val="00B96963"/>
    <w:rsid w:val="00B97A4C"/>
    <w:rsid w:val="00B97D17"/>
    <w:rsid w:val="00BA007A"/>
    <w:rsid w:val="00BA0EAE"/>
    <w:rsid w:val="00BA139C"/>
    <w:rsid w:val="00BA200E"/>
    <w:rsid w:val="00BA491C"/>
    <w:rsid w:val="00BA604E"/>
    <w:rsid w:val="00BA6DEA"/>
    <w:rsid w:val="00BB21B0"/>
    <w:rsid w:val="00BB2C66"/>
    <w:rsid w:val="00BB31A8"/>
    <w:rsid w:val="00BB74AD"/>
    <w:rsid w:val="00BB7761"/>
    <w:rsid w:val="00BC17BE"/>
    <w:rsid w:val="00BC59E0"/>
    <w:rsid w:val="00BC5FDE"/>
    <w:rsid w:val="00BC6B9D"/>
    <w:rsid w:val="00BD07C6"/>
    <w:rsid w:val="00BD4534"/>
    <w:rsid w:val="00BD7D2A"/>
    <w:rsid w:val="00BE28F1"/>
    <w:rsid w:val="00BE400B"/>
    <w:rsid w:val="00BE4C6C"/>
    <w:rsid w:val="00BE61E6"/>
    <w:rsid w:val="00BE6578"/>
    <w:rsid w:val="00BF164D"/>
    <w:rsid w:val="00BF2704"/>
    <w:rsid w:val="00BF64D3"/>
    <w:rsid w:val="00BF70ED"/>
    <w:rsid w:val="00C0122F"/>
    <w:rsid w:val="00C04612"/>
    <w:rsid w:val="00C046B5"/>
    <w:rsid w:val="00C05E4F"/>
    <w:rsid w:val="00C0792E"/>
    <w:rsid w:val="00C12DBF"/>
    <w:rsid w:val="00C134FB"/>
    <w:rsid w:val="00C220AD"/>
    <w:rsid w:val="00C2296F"/>
    <w:rsid w:val="00C30AD4"/>
    <w:rsid w:val="00C31B56"/>
    <w:rsid w:val="00C344D3"/>
    <w:rsid w:val="00C35D54"/>
    <w:rsid w:val="00C36570"/>
    <w:rsid w:val="00C418E4"/>
    <w:rsid w:val="00C526F5"/>
    <w:rsid w:val="00C55ACB"/>
    <w:rsid w:val="00C56452"/>
    <w:rsid w:val="00C5671D"/>
    <w:rsid w:val="00C56837"/>
    <w:rsid w:val="00C56AB0"/>
    <w:rsid w:val="00C56C29"/>
    <w:rsid w:val="00C63469"/>
    <w:rsid w:val="00C673B6"/>
    <w:rsid w:val="00C679A9"/>
    <w:rsid w:val="00C701BD"/>
    <w:rsid w:val="00C73A28"/>
    <w:rsid w:val="00C73C93"/>
    <w:rsid w:val="00C756A8"/>
    <w:rsid w:val="00C76057"/>
    <w:rsid w:val="00C82967"/>
    <w:rsid w:val="00C862AC"/>
    <w:rsid w:val="00C86F70"/>
    <w:rsid w:val="00C920B0"/>
    <w:rsid w:val="00C9387D"/>
    <w:rsid w:val="00C93F3B"/>
    <w:rsid w:val="00C94A6C"/>
    <w:rsid w:val="00C95BAE"/>
    <w:rsid w:val="00C9617D"/>
    <w:rsid w:val="00CA0830"/>
    <w:rsid w:val="00CA13E8"/>
    <w:rsid w:val="00CA1A90"/>
    <w:rsid w:val="00CA5C63"/>
    <w:rsid w:val="00CA799B"/>
    <w:rsid w:val="00CA79AC"/>
    <w:rsid w:val="00CB150E"/>
    <w:rsid w:val="00CB23F3"/>
    <w:rsid w:val="00CB3261"/>
    <w:rsid w:val="00CB3F3B"/>
    <w:rsid w:val="00CC1EE8"/>
    <w:rsid w:val="00CC738E"/>
    <w:rsid w:val="00CD0778"/>
    <w:rsid w:val="00CD0A1A"/>
    <w:rsid w:val="00CD327D"/>
    <w:rsid w:val="00CD3C24"/>
    <w:rsid w:val="00CD5392"/>
    <w:rsid w:val="00CD7697"/>
    <w:rsid w:val="00CE0A0E"/>
    <w:rsid w:val="00CE20B2"/>
    <w:rsid w:val="00CE2388"/>
    <w:rsid w:val="00CE3AA0"/>
    <w:rsid w:val="00CE6994"/>
    <w:rsid w:val="00CF38A9"/>
    <w:rsid w:val="00CF529A"/>
    <w:rsid w:val="00CF75FF"/>
    <w:rsid w:val="00D01C4D"/>
    <w:rsid w:val="00D03947"/>
    <w:rsid w:val="00D03C8E"/>
    <w:rsid w:val="00D0665A"/>
    <w:rsid w:val="00D06E72"/>
    <w:rsid w:val="00D11FF8"/>
    <w:rsid w:val="00D13C60"/>
    <w:rsid w:val="00D15480"/>
    <w:rsid w:val="00D16257"/>
    <w:rsid w:val="00D16D94"/>
    <w:rsid w:val="00D229AB"/>
    <w:rsid w:val="00D239A1"/>
    <w:rsid w:val="00D30752"/>
    <w:rsid w:val="00D3096B"/>
    <w:rsid w:val="00D30AD6"/>
    <w:rsid w:val="00D36AE4"/>
    <w:rsid w:val="00D36F33"/>
    <w:rsid w:val="00D4425D"/>
    <w:rsid w:val="00D447FB"/>
    <w:rsid w:val="00D44F87"/>
    <w:rsid w:val="00D452D8"/>
    <w:rsid w:val="00D548DF"/>
    <w:rsid w:val="00D617BE"/>
    <w:rsid w:val="00D637D7"/>
    <w:rsid w:val="00D65642"/>
    <w:rsid w:val="00D6702D"/>
    <w:rsid w:val="00D71D58"/>
    <w:rsid w:val="00D72DC6"/>
    <w:rsid w:val="00D74088"/>
    <w:rsid w:val="00D76B3A"/>
    <w:rsid w:val="00D77297"/>
    <w:rsid w:val="00D80056"/>
    <w:rsid w:val="00D81C24"/>
    <w:rsid w:val="00D82BB2"/>
    <w:rsid w:val="00D8778E"/>
    <w:rsid w:val="00D87860"/>
    <w:rsid w:val="00D90E7F"/>
    <w:rsid w:val="00D90FFB"/>
    <w:rsid w:val="00D93D3B"/>
    <w:rsid w:val="00D95A3D"/>
    <w:rsid w:val="00D95C4E"/>
    <w:rsid w:val="00D96706"/>
    <w:rsid w:val="00D9678E"/>
    <w:rsid w:val="00D96D18"/>
    <w:rsid w:val="00D97C97"/>
    <w:rsid w:val="00DA0542"/>
    <w:rsid w:val="00DB1747"/>
    <w:rsid w:val="00DB3D8E"/>
    <w:rsid w:val="00DB632A"/>
    <w:rsid w:val="00DC03E3"/>
    <w:rsid w:val="00DC0950"/>
    <w:rsid w:val="00DC0B8D"/>
    <w:rsid w:val="00DC1B40"/>
    <w:rsid w:val="00DD439D"/>
    <w:rsid w:val="00DD595E"/>
    <w:rsid w:val="00DD5D9A"/>
    <w:rsid w:val="00DD7C71"/>
    <w:rsid w:val="00DE0E66"/>
    <w:rsid w:val="00DE19E4"/>
    <w:rsid w:val="00DE665E"/>
    <w:rsid w:val="00DE7AB3"/>
    <w:rsid w:val="00DE7AB4"/>
    <w:rsid w:val="00DE7B36"/>
    <w:rsid w:val="00DF1722"/>
    <w:rsid w:val="00DF678B"/>
    <w:rsid w:val="00DF68CE"/>
    <w:rsid w:val="00DF74EB"/>
    <w:rsid w:val="00DF7ABA"/>
    <w:rsid w:val="00E0306E"/>
    <w:rsid w:val="00E0477C"/>
    <w:rsid w:val="00E115C3"/>
    <w:rsid w:val="00E168BA"/>
    <w:rsid w:val="00E2043B"/>
    <w:rsid w:val="00E20F8B"/>
    <w:rsid w:val="00E23FAB"/>
    <w:rsid w:val="00E27EAC"/>
    <w:rsid w:val="00E33D94"/>
    <w:rsid w:val="00E34BB3"/>
    <w:rsid w:val="00E4569D"/>
    <w:rsid w:val="00E456DA"/>
    <w:rsid w:val="00E46DBF"/>
    <w:rsid w:val="00E50205"/>
    <w:rsid w:val="00E51169"/>
    <w:rsid w:val="00E51711"/>
    <w:rsid w:val="00E54AEA"/>
    <w:rsid w:val="00E57385"/>
    <w:rsid w:val="00E65352"/>
    <w:rsid w:val="00E705D5"/>
    <w:rsid w:val="00E70746"/>
    <w:rsid w:val="00E77E3F"/>
    <w:rsid w:val="00E84440"/>
    <w:rsid w:val="00E94544"/>
    <w:rsid w:val="00EA0A88"/>
    <w:rsid w:val="00EA0E27"/>
    <w:rsid w:val="00EA4461"/>
    <w:rsid w:val="00EA5900"/>
    <w:rsid w:val="00EB090F"/>
    <w:rsid w:val="00EB0AE0"/>
    <w:rsid w:val="00EB2D19"/>
    <w:rsid w:val="00EB2D8B"/>
    <w:rsid w:val="00EB3B39"/>
    <w:rsid w:val="00EB4B1B"/>
    <w:rsid w:val="00EB57EA"/>
    <w:rsid w:val="00EC1A85"/>
    <w:rsid w:val="00EC1B7A"/>
    <w:rsid w:val="00EC2FB3"/>
    <w:rsid w:val="00EC3CC9"/>
    <w:rsid w:val="00EC6A66"/>
    <w:rsid w:val="00EC771C"/>
    <w:rsid w:val="00ED225C"/>
    <w:rsid w:val="00ED2DEF"/>
    <w:rsid w:val="00ED3162"/>
    <w:rsid w:val="00ED46B5"/>
    <w:rsid w:val="00ED5778"/>
    <w:rsid w:val="00ED7FB8"/>
    <w:rsid w:val="00EE3105"/>
    <w:rsid w:val="00EE3B71"/>
    <w:rsid w:val="00EE4502"/>
    <w:rsid w:val="00EE6395"/>
    <w:rsid w:val="00EE75AB"/>
    <w:rsid w:val="00EF0F1F"/>
    <w:rsid w:val="00EF294F"/>
    <w:rsid w:val="00EF75CA"/>
    <w:rsid w:val="00F02FAB"/>
    <w:rsid w:val="00F12399"/>
    <w:rsid w:val="00F15D1B"/>
    <w:rsid w:val="00F20A00"/>
    <w:rsid w:val="00F20E15"/>
    <w:rsid w:val="00F256BF"/>
    <w:rsid w:val="00F3127E"/>
    <w:rsid w:val="00F40F87"/>
    <w:rsid w:val="00F41A04"/>
    <w:rsid w:val="00F44784"/>
    <w:rsid w:val="00F44CAC"/>
    <w:rsid w:val="00F4764C"/>
    <w:rsid w:val="00F52AC6"/>
    <w:rsid w:val="00F57753"/>
    <w:rsid w:val="00F60E7E"/>
    <w:rsid w:val="00F618B9"/>
    <w:rsid w:val="00F66D65"/>
    <w:rsid w:val="00F671B8"/>
    <w:rsid w:val="00F7455F"/>
    <w:rsid w:val="00F757E9"/>
    <w:rsid w:val="00F84D8C"/>
    <w:rsid w:val="00F85761"/>
    <w:rsid w:val="00F94D0D"/>
    <w:rsid w:val="00F96607"/>
    <w:rsid w:val="00F97785"/>
    <w:rsid w:val="00FA0BC0"/>
    <w:rsid w:val="00FA19D6"/>
    <w:rsid w:val="00FA5E81"/>
    <w:rsid w:val="00FA6CEC"/>
    <w:rsid w:val="00FA7592"/>
    <w:rsid w:val="00FB0847"/>
    <w:rsid w:val="00FB1112"/>
    <w:rsid w:val="00FB33CB"/>
    <w:rsid w:val="00FB4A3A"/>
    <w:rsid w:val="00FC05D7"/>
    <w:rsid w:val="00FC2B77"/>
    <w:rsid w:val="00FC3D1F"/>
    <w:rsid w:val="00FC43E7"/>
    <w:rsid w:val="00FC4923"/>
    <w:rsid w:val="00FC4B7F"/>
    <w:rsid w:val="00FC5CB6"/>
    <w:rsid w:val="00FC763D"/>
    <w:rsid w:val="00FC784A"/>
    <w:rsid w:val="00FD027C"/>
    <w:rsid w:val="00FD0A20"/>
    <w:rsid w:val="00FD35AC"/>
    <w:rsid w:val="00FD5EB7"/>
    <w:rsid w:val="00FD6E66"/>
    <w:rsid w:val="00FE40CA"/>
    <w:rsid w:val="00FE4A85"/>
    <w:rsid w:val="00FE56DD"/>
    <w:rsid w:val="00FF285E"/>
    <w:rsid w:val="00FF2FE2"/>
    <w:rsid w:val="00FF405A"/>
    <w:rsid w:val="00FF47B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615272"/>
  <w15:chartTrackingRefBased/>
  <w15:docId w15:val="{80835CA5-0D39-4E97-AF56-44AAD911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283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ind w:left="283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9" w:hanging="709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color w:val="3399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Nzevlnku">
    <w:name w:val="N‡zev ‹l‡nku"/>
    <w:basedOn w:val="Normln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BodyText26">
    <w:name w:val="Body Text 26"/>
    <w:basedOn w:val="Normln"/>
    <w:pPr>
      <w:tabs>
        <w:tab w:val="left" w:pos="284"/>
      </w:tabs>
      <w:ind w:left="284" w:hanging="284"/>
      <w:jc w:val="both"/>
    </w:pPr>
  </w:style>
  <w:style w:type="paragraph" w:styleId="Zkladntext">
    <w:name w:val="Body Text"/>
    <w:basedOn w:val="Normln"/>
    <w:semiHidden/>
    <w:pPr>
      <w:tabs>
        <w:tab w:val="left" w:pos="9072"/>
      </w:tabs>
      <w:jc w:val="both"/>
    </w:pPr>
  </w:style>
  <w:style w:type="paragraph" w:customStyle="1" w:styleId="BodyText25">
    <w:name w:val="Body Text 25"/>
    <w:basedOn w:val="Normln"/>
    <w:pPr>
      <w:jc w:val="both"/>
    </w:pPr>
    <w:rPr>
      <w:color w:val="FF0000"/>
    </w:rPr>
  </w:style>
  <w:style w:type="paragraph" w:customStyle="1" w:styleId="BodyText24">
    <w:name w:val="Body Text 24"/>
    <w:basedOn w:val="Normln"/>
    <w:pPr>
      <w:spacing w:before="120"/>
      <w:ind w:left="851" w:hanging="281"/>
    </w:pPr>
    <w:rPr>
      <w:color w:val="FF0000"/>
    </w:rPr>
  </w:style>
  <w:style w:type="paragraph" w:customStyle="1" w:styleId="BodyTextIndent21">
    <w:name w:val="Body Text Indent 21"/>
    <w:basedOn w:val="Normln"/>
    <w:pPr>
      <w:spacing w:before="120"/>
      <w:ind w:left="851" w:hanging="281"/>
    </w:pPr>
  </w:style>
  <w:style w:type="paragraph" w:customStyle="1" w:styleId="BodyTextIndent31">
    <w:name w:val="Body Text Indent 31"/>
    <w:basedOn w:val="Normln"/>
    <w:pPr>
      <w:ind w:left="283"/>
      <w:jc w:val="both"/>
    </w:pPr>
    <w:rPr>
      <w:color w:val="FF0000"/>
    </w:rPr>
  </w:style>
  <w:style w:type="paragraph" w:customStyle="1" w:styleId="BodyText31">
    <w:name w:val="Body Text 31"/>
    <w:basedOn w:val="Normln"/>
    <w:pPr>
      <w:jc w:val="both"/>
    </w:pPr>
    <w:rPr>
      <w:color w:val="FF0000"/>
      <w:sz w:val="24"/>
    </w:rPr>
  </w:style>
  <w:style w:type="paragraph" w:customStyle="1" w:styleId="BodyText23">
    <w:name w:val="Body Text 23"/>
    <w:basedOn w:val="Normln"/>
    <w:pPr>
      <w:ind w:left="360"/>
    </w:pPr>
    <w:rPr>
      <w:rFonts w:ascii="Times New Roman" w:hAnsi="Times New Roman"/>
      <w:sz w:val="24"/>
    </w:rPr>
  </w:style>
  <w:style w:type="paragraph" w:customStyle="1" w:styleId="BodyText22">
    <w:name w:val="Body Text 22"/>
    <w:basedOn w:val="Normln"/>
    <w:pPr>
      <w:spacing w:before="120"/>
      <w:ind w:left="851" w:hanging="284"/>
    </w:pPr>
  </w:style>
  <w:style w:type="paragraph" w:customStyle="1" w:styleId="BodyText21">
    <w:name w:val="Body Text 21"/>
    <w:basedOn w:val="Normln"/>
    <w:rPr>
      <w:sz w:val="24"/>
    </w:rPr>
  </w:style>
  <w:style w:type="paragraph" w:styleId="Zkladntextodsazen">
    <w:name w:val="Body Text Indent"/>
    <w:basedOn w:val="Normln"/>
    <w:semiHidden/>
    <w:pPr>
      <w:numPr>
        <w:ilvl w:val="12"/>
      </w:numPr>
      <w:ind w:left="284"/>
    </w:pPr>
  </w:style>
  <w:style w:type="paragraph" w:styleId="Zkladntextodsazen2">
    <w:name w:val="Body Text Indent 2"/>
    <w:basedOn w:val="Normln"/>
    <w:semiHidden/>
    <w:pPr>
      <w:numPr>
        <w:ilvl w:val="12"/>
      </w:numPr>
      <w:ind w:left="709" w:hanging="568"/>
      <w:jc w:val="both"/>
    </w:pPr>
  </w:style>
  <w:style w:type="paragraph" w:styleId="Zkladntextodsazen3">
    <w:name w:val="Body Text Indent 3"/>
    <w:basedOn w:val="Normln"/>
    <w:semiHidden/>
    <w:pPr>
      <w:ind w:left="284"/>
      <w:jc w:val="both"/>
    </w:pPr>
    <w:rPr>
      <w:bCs/>
      <w:color w:val="FF000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widowControl w:val="0"/>
      <w:shd w:val="clear" w:color="auto" w:fill="000080"/>
      <w:ind w:left="283" w:hanging="283"/>
    </w:pPr>
    <w:rPr>
      <w:rFonts w:ascii="Tahoma" w:hAnsi="Tahoma"/>
      <w:sz w:val="20"/>
    </w:rPr>
  </w:style>
  <w:style w:type="paragraph" w:styleId="FormtovanvHTML">
    <w:name w:val="HTML Preformatted"/>
    <w:basedOn w:val="Normln"/>
    <w:rsid w:val="00D2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text0">
    <w:name w:val="text"/>
    <w:basedOn w:val="Normln"/>
    <w:rsid w:val="00FC2B77"/>
    <w:pPr>
      <w:suppressAutoHyphens/>
    </w:pPr>
    <w:rPr>
      <w:sz w:val="20"/>
      <w:szCs w:val="24"/>
      <w:lang w:val="en-GB" w:eastAsia="ar-SA"/>
    </w:rPr>
  </w:style>
  <w:style w:type="character" w:styleId="Odkaznakoment">
    <w:name w:val="annotation reference"/>
    <w:semiHidden/>
    <w:rsid w:val="00D6564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65642"/>
    <w:rPr>
      <w:sz w:val="20"/>
    </w:rPr>
  </w:style>
  <w:style w:type="paragraph" w:styleId="Pedmtkomente">
    <w:name w:val="annotation subject"/>
    <w:basedOn w:val="Textkomente"/>
    <w:next w:val="Textkomente"/>
    <w:semiHidden/>
    <w:rsid w:val="00D65642"/>
    <w:rPr>
      <w:b/>
      <w:bCs/>
    </w:rPr>
  </w:style>
  <w:style w:type="character" w:styleId="Hypertextovodkaz">
    <w:name w:val="Hyperlink"/>
    <w:rsid w:val="00B410E9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uiPriority w:val="34"/>
    <w:qFormat/>
    <w:rsid w:val="00795243"/>
    <w:pPr>
      <w:ind w:left="708"/>
    </w:pPr>
  </w:style>
  <w:style w:type="paragraph" w:styleId="Seznam">
    <w:name w:val="List"/>
    <w:basedOn w:val="Normln"/>
    <w:rsid w:val="000D5A81"/>
    <w:pPr>
      <w:ind w:left="283" w:hanging="283"/>
    </w:pPr>
    <w:rPr>
      <w:szCs w:val="24"/>
    </w:rPr>
  </w:style>
  <w:style w:type="paragraph" w:styleId="Pokraovnseznamu">
    <w:name w:val="List Continue"/>
    <w:basedOn w:val="Normln"/>
    <w:uiPriority w:val="99"/>
    <w:semiHidden/>
    <w:unhideWhenUsed/>
    <w:rsid w:val="00D4425D"/>
    <w:pPr>
      <w:spacing w:after="120"/>
      <w:ind w:left="283"/>
      <w:contextualSpacing/>
    </w:pPr>
  </w:style>
  <w:style w:type="paragraph" w:customStyle="1" w:styleId="NADPISCENNETUC">
    <w:name w:val="NADPIS CENNETUC"/>
    <w:basedOn w:val="Normln"/>
    <w:uiPriority w:val="99"/>
    <w:rsid w:val="00D4425D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Normal1">
    <w:name w:val="Normal1"/>
    <w:basedOn w:val="Normln"/>
    <w:uiPriority w:val="99"/>
    <w:rsid w:val="00D4425D"/>
    <w:pPr>
      <w:widowControl w:val="0"/>
    </w:pPr>
    <w:rPr>
      <w:rFonts w:ascii="Times New Roman" w:hAnsi="Times New Roman"/>
      <w:sz w:val="20"/>
      <w:lang w:val="sv-SE"/>
    </w:rPr>
  </w:style>
  <w:style w:type="table" w:styleId="Mkatabulky">
    <w:name w:val="Table Grid"/>
    <w:basedOn w:val="Normlntabulka"/>
    <w:uiPriority w:val="59"/>
    <w:rsid w:val="00F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">
    <w:name w:val="nadpis VŠ"/>
    <w:basedOn w:val="Odstavecseseznamem"/>
    <w:qFormat/>
    <w:rsid w:val="000922B9"/>
    <w:pPr>
      <w:tabs>
        <w:tab w:val="num" w:pos="360"/>
      </w:tabs>
      <w:spacing w:before="480" w:after="240"/>
      <w:ind w:left="709" w:hanging="357"/>
      <w:jc w:val="center"/>
    </w:pPr>
    <w:rPr>
      <w:rFonts w:eastAsia="Calibri" w:cs="Arial"/>
      <w:b/>
      <w:szCs w:val="22"/>
      <w:lang w:eastAsia="en-US"/>
    </w:rPr>
  </w:style>
  <w:style w:type="paragraph" w:customStyle="1" w:styleId="lxxV">
    <w:name w:val="čl. x.x VŠ"/>
    <w:basedOn w:val="Odstavecseseznamem"/>
    <w:qFormat/>
    <w:rsid w:val="000922B9"/>
    <w:pPr>
      <w:tabs>
        <w:tab w:val="left" w:pos="993"/>
        <w:tab w:val="left" w:pos="1418"/>
        <w:tab w:val="left" w:pos="1560"/>
      </w:tabs>
      <w:spacing w:before="240" w:after="240"/>
      <w:ind w:left="709" w:hanging="709"/>
      <w:jc w:val="both"/>
    </w:pPr>
    <w:rPr>
      <w:rFonts w:eastAsia="Calibri" w:cs="Arial"/>
      <w:b/>
      <w:szCs w:val="22"/>
      <w:lang w:eastAsia="en-US"/>
    </w:rPr>
  </w:style>
  <w:style w:type="paragraph" w:customStyle="1" w:styleId="nn">
    <w:name w:val="nn"/>
    <w:basedOn w:val="lxxV"/>
    <w:link w:val="nnChar"/>
    <w:qFormat/>
    <w:rsid w:val="000922B9"/>
    <w:pPr>
      <w:numPr>
        <w:ilvl w:val="1"/>
      </w:numPr>
      <w:ind w:left="709" w:hanging="709"/>
    </w:pPr>
    <w:rPr>
      <w:b w:val="0"/>
    </w:rPr>
  </w:style>
  <w:style w:type="character" w:customStyle="1" w:styleId="nnChar">
    <w:name w:val="nn Char"/>
    <w:link w:val="nn"/>
    <w:rsid w:val="000922B9"/>
    <w:rPr>
      <w:rFonts w:ascii="Arial" w:eastAsia="Calibri" w:hAnsi="Arial" w:cs="Arial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10EB"/>
    <w:rPr>
      <w:color w:val="808080"/>
      <w:shd w:val="clear" w:color="auto" w:fill="E6E6E6"/>
    </w:rPr>
  </w:style>
  <w:style w:type="paragraph" w:customStyle="1" w:styleId="slo">
    <w:name w:val="číslo"/>
    <w:basedOn w:val="Normln"/>
    <w:next w:val="titul"/>
    <w:qFormat/>
    <w:rsid w:val="00DD7C71"/>
    <w:pPr>
      <w:spacing w:line="360" w:lineRule="auto"/>
      <w:jc w:val="right"/>
    </w:pPr>
    <w:rPr>
      <w:rFonts w:cs="Arial"/>
      <w:bCs/>
      <w:sz w:val="20"/>
      <w:szCs w:val="24"/>
    </w:rPr>
  </w:style>
  <w:style w:type="paragraph" w:customStyle="1" w:styleId="titul">
    <w:name w:val="titul"/>
    <w:basedOn w:val="Normln"/>
    <w:qFormat/>
    <w:rsid w:val="00DD7C71"/>
    <w:pPr>
      <w:spacing w:before="600" w:line="360" w:lineRule="auto"/>
      <w:jc w:val="center"/>
    </w:pPr>
    <w:rPr>
      <w:rFonts w:cs="Arial"/>
      <w:b/>
      <w:sz w:val="24"/>
      <w:szCs w:val="24"/>
    </w:rPr>
  </w:style>
  <w:style w:type="paragraph" w:customStyle="1" w:styleId="j">
    <w:name w:val="čj"/>
    <w:basedOn w:val="Normln"/>
    <w:qFormat/>
    <w:rsid w:val="00DD7C71"/>
    <w:pPr>
      <w:spacing w:before="360" w:line="360" w:lineRule="auto"/>
      <w:jc w:val="center"/>
    </w:pPr>
    <w:rPr>
      <w:rFonts w:cs="Arial"/>
      <w:bCs/>
      <w:sz w:val="20"/>
      <w:szCs w:val="24"/>
    </w:rPr>
  </w:style>
  <w:style w:type="paragraph" w:customStyle="1" w:styleId="ra">
    <w:name w:val="čára"/>
    <w:basedOn w:val="Normln"/>
    <w:qFormat/>
    <w:rsid w:val="00DD7C71"/>
    <w:rPr>
      <w:rFonts w:ascii="Times New Roman" w:hAnsi="Times New Roman"/>
      <w:sz w:val="24"/>
      <w:szCs w:val="24"/>
    </w:rPr>
  </w:style>
  <w:style w:type="paragraph" w:customStyle="1" w:styleId="mezera">
    <w:name w:val="mezera"/>
    <w:basedOn w:val="Normln"/>
    <w:rsid w:val="00DD7C71"/>
    <w:pPr>
      <w:jc w:val="both"/>
    </w:pPr>
    <w:rPr>
      <w:rFonts w:ascii="Times New Roman" w:hAnsi="Times New Roman"/>
      <w:sz w:val="16"/>
      <w:szCs w:val="23"/>
    </w:rPr>
  </w:style>
  <w:style w:type="paragraph" w:customStyle="1" w:styleId="podpis-msto-datum">
    <w:name w:val="podpis-místo-datum"/>
    <w:basedOn w:val="Normln"/>
    <w:qFormat/>
    <w:rsid w:val="00DD7C71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cs="Arial"/>
      <w:bCs/>
      <w:sz w:val="20"/>
      <w:szCs w:val="24"/>
    </w:rPr>
  </w:style>
  <w:style w:type="paragraph" w:customStyle="1" w:styleId="podpis-organizace">
    <w:name w:val="podpis-organizace"/>
    <w:basedOn w:val="Normln"/>
    <w:qFormat/>
    <w:rsid w:val="00DD7C71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  <w:sz w:val="20"/>
      <w:szCs w:val="24"/>
    </w:rPr>
  </w:style>
  <w:style w:type="paragraph" w:customStyle="1" w:styleId="podpis-funkce">
    <w:name w:val="podpis-funkce"/>
    <w:basedOn w:val="Normln"/>
    <w:qFormat/>
    <w:rsid w:val="00DD7C71"/>
    <w:pPr>
      <w:keepNext/>
      <w:keepLines/>
      <w:spacing w:before="60"/>
      <w:jc w:val="center"/>
    </w:pPr>
    <w:rPr>
      <w:rFonts w:cs="Arial"/>
      <w:sz w:val="20"/>
    </w:rPr>
  </w:style>
  <w:style w:type="paragraph" w:customStyle="1" w:styleId="podpis-podpis">
    <w:name w:val="podpis-podpis"/>
    <w:basedOn w:val="Normln"/>
    <w:qFormat/>
    <w:rsid w:val="00DD7C71"/>
    <w:pPr>
      <w:keepNext/>
      <w:spacing w:before="600"/>
      <w:jc w:val="center"/>
    </w:pPr>
    <w:rPr>
      <w:rFonts w:cs="Arial"/>
      <w:sz w:val="20"/>
    </w:rPr>
  </w:style>
  <w:style w:type="paragraph" w:customStyle="1" w:styleId="podpis-objednatel-zhotovitel">
    <w:name w:val="podpis-objednatel-zhotovitel"/>
    <w:basedOn w:val="Normln"/>
    <w:qFormat/>
    <w:rsid w:val="00DD7C71"/>
    <w:pPr>
      <w:keepNext/>
      <w:keepLines/>
      <w:spacing w:before="60"/>
      <w:jc w:val="center"/>
    </w:pPr>
    <w:rPr>
      <w:rFonts w:cs="Arial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03E8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ndracek@jetstream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PPJUKTQ2N3EH-1-121921</_dlc_DocId>
    <_dlc_DocIdUrl xmlns="bc3fb474-7ee0-46e5-8a88-7652e86342ee">
      <Url>http://dms/_layouts/15/DocIdRedir.aspx?ID=PPJUKTQ2N3EH-1-121921</Url>
      <Description>PPJUKTQ2N3EH-1-121921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7F89-8634-4CE4-B71D-64651E9D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1EDC5-859C-44C8-981D-D2B757D74F7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c3fb474-7ee0-46e5-8a88-7652e86342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F41982-D0C0-419E-B124-41D150DA2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4A848-10D2-4E69-AC45-68DD1F91CA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3BF9DB-1BCD-4CE4-8B9A-C00E0DBC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3895</Words>
  <Characters>22510</Characters>
  <Application>Microsoft Office Word</Application>
  <DocSecurity>4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mailto:prchlik.vladimir@uzei.cz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cp:lastModifiedBy>Pličková Lenka</cp:lastModifiedBy>
  <cp:revision>2</cp:revision>
  <dcterms:created xsi:type="dcterms:W3CDTF">2018-11-07T10:10:00Z</dcterms:created>
  <dcterms:modified xsi:type="dcterms:W3CDTF">2018-11-07T10:10:00Z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e45e2aa8-eaf8-45e7-a2b4-39556e8de870</vt:lpwstr>
  </property>
</Properties>
</file>