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332A6F">
        <w:rPr>
          <w:sz w:val="24"/>
        </w:rPr>
        <w:tab/>
      </w:r>
      <w:r w:rsidR="00A26878">
        <w:rPr>
          <w:sz w:val="24"/>
        </w:rPr>
        <w:t xml:space="preserve">CIZA </w:t>
      </w:r>
      <w:proofErr w:type="spellStart"/>
      <w:r w:rsidR="00A26878">
        <w:rPr>
          <w:sz w:val="24"/>
        </w:rPr>
        <w:t>Interior</w:t>
      </w:r>
      <w:proofErr w:type="spellEnd"/>
      <w:r w:rsidR="00A26878">
        <w:rPr>
          <w:sz w:val="24"/>
        </w:rPr>
        <w:t xml:space="preserve"> s.r.o.</w:t>
      </w:r>
    </w:p>
    <w:p w:rsidR="002029F5" w:rsidRDefault="002029F5" w:rsidP="002029F5">
      <w:pPr>
        <w:spacing w:after="0"/>
      </w:pPr>
      <w:r>
        <w:t>Mirovická 19/1027,</w:t>
      </w:r>
      <w:r w:rsidR="005E169D">
        <w:t xml:space="preserve"> 182 </w:t>
      </w:r>
      <w:proofErr w:type="gramStart"/>
      <w:r w:rsidR="005E169D">
        <w:t>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</w:r>
      <w:r w:rsidR="00A26878">
        <w:t>Primátorská 296/38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A26878">
        <w:t>04601009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A26878">
        <w:t xml:space="preserve"> CZ 70872996</w:t>
      </w:r>
      <w:r w:rsidR="00A26878">
        <w:tab/>
      </w:r>
      <w:r w:rsidR="00A26878">
        <w:tab/>
      </w:r>
      <w:r w:rsidR="00A26878">
        <w:tab/>
      </w:r>
      <w:r w:rsidR="00A26878">
        <w:tab/>
      </w:r>
      <w:r w:rsidR="00A26878">
        <w:tab/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A625EA">
        <w:rPr>
          <w:b/>
          <w:sz w:val="24"/>
        </w:rPr>
        <w:t>3</w:t>
      </w:r>
      <w:r w:rsidR="00A26878">
        <w:rPr>
          <w:b/>
          <w:sz w:val="24"/>
        </w:rPr>
        <w:t>31</w:t>
      </w:r>
      <w:r w:rsidR="00570BD4">
        <w:rPr>
          <w:b/>
          <w:sz w:val="24"/>
        </w:rPr>
        <w:t>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6E78F6">
        <w:rPr>
          <w:b/>
          <w:sz w:val="24"/>
        </w:rPr>
        <w:t>Jana Šmídová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</w:t>
      </w:r>
      <w:r w:rsidR="006E78F6">
        <w:rPr>
          <w:b/>
          <w:sz w:val="24"/>
        </w:rPr>
        <w:t>4</w:t>
      </w:r>
      <w:r>
        <w:rPr>
          <w:b/>
          <w:sz w:val="24"/>
        </w:rPr>
        <w:t> </w:t>
      </w:r>
      <w:r w:rsidR="006E78F6">
        <w:rPr>
          <w:b/>
          <w:sz w:val="24"/>
        </w:rPr>
        <w:t>506 428</w:t>
      </w:r>
      <w:r w:rsidR="006E78F6">
        <w:rPr>
          <w:b/>
          <w:sz w:val="24"/>
        </w:rPr>
        <w:tab/>
      </w:r>
      <w:r w:rsidR="006E78F6">
        <w:rPr>
          <w:b/>
          <w:sz w:val="24"/>
        </w:rPr>
        <w:tab/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r w:rsidR="006E78F6">
        <w:rPr>
          <w:b/>
          <w:sz w:val="24"/>
        </w:rPr>
        <w:t>personalista@ddkobylisy.cz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70BD4">
        <w:rPr>
          <w:b/>
          <w:sz w:val="24"/>
        </w:rPr>
        <w:t xml:space="preserve">na opravu </w:t>
      </w:r>
      <w:r w:rsidR="00A26878">
        <w:rPr>
          <w:b/>
          <w:sz w:val="24"/>
        </w:rPr>
        <w:t>skladu velkého</w:t>
      </w:r>
      <w:r w:rsidR="006E78F6">
        <w:rPr>
          <w:b/>
          <w:sz w:val="24"/>
        </w:rPr>
        <w:t>.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A26878">
        <w:rPr>
          <w:sz w:val="24"/>
        </w:rPr>
        <w:t xml:space="preserve">CIZA </w:t>
      </w:r>
      <w:proofErr w:type="spellStart"/>
      <w:r w:rsidR="00A26878">
        <w:rPr>
          <w:sz w:val="24"/>
        </w:rPr>
        <w:t>Interior</w:t>
      </w:r>
      <w:proofErr w:type="spellEnd"/>
      <w:r w:rsidR="00A26878">
        <w:rPr>
          <w:sz w:val="24"/>
        </w:rPr>
        <w:t xml:space="preserve"> s.r.o.</w:t>
      </w:r>
      <w:r w:rsidR="00C35F15">
        <w:t xml:space="preserve"> opravu </w:t>
      </w:r>
      <w:r w:rsidR="00A26878">
        <w:t>skladu velkého</w:t>
      </w:r>
      <w:r w:rsidR="006E78F6">
        <w:t xml:space="preserve"> v budově A  </w:t>
      </w:r>
      <w:r w:rsidR="00A26878">
        <w:t>P</w:t>
      </w:r>
      <w:r w:rsidR="006E78F6">
        <w:t>P</w:t>
      </w:r>
      <w:r w:rsidR="00C35F15">
        <w:t xml:space="preserve"> - </w:t>
      </w:r>
      <w:r w:rsidR="00D86292">
        <w:t>v rozsah</w:t>
      </w:r>
      <w:r w:rsidR="00B2157C">
        <w:t>u</w:t>
      </w:r>
      <w:r w:rsidR="00D86292">
        <w:t xml:space="preserve"> vymezeném v cenové nabídce.</w:t>
      </w:r>
      <w:r w:rsidR="00C35F15">
        <w:t xml:space="preserve"> Práce budou ukončeny </w:t>
      </w:r>
      <w:r w:rsidR="00C35F15" w:rsidRPr="00A26878">
        <w:t xml:space="preserve">do </w:t>
      </w:r>
      <w:r w:rsidR="00A26878">
        <w:t>30</w:t>
      </w:r>
      <w:r w:rsidR="00DA68FA" w:rsidRPr="00A26878">
        <w:t xml:space="preserve">. </w:t>
      </w:r>
      <w:r w:rsidR="006E78F6" w:rsidRPr="00A26878">
        <w:t>1</w:t>
      </w:r>
      <w:r w:rsidR="00A26878">
        <w:t>0</w:t>
      </w:r>
      <w:r w:rsidR="00332A6F" w:rsidRPr="00A26878">
        <w:t>.</w:t>
      </w:r>
      <w:r w:rsidR="00332A6F">
        <w:t xml:space="preserve"> 2018.</w:t>
      </w:r>
    </w:p>
    <w:p w:rsidR="00AD785A" w:rsidRPr="001C2DD8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dne </w:t>
      </w:r>
      <w:r w:rsidR="00A26878">
        <w:t>9. 10. 2018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A26878">
        <w:t>245</w:t>
      </w:r>
      <w:r w:rsidR="006E78F6">
        <w:t>.</w:t>
      </w:r>
      <w:r w:rsidR="00A26878">
        <w:t>518</w:t>
      </w:r>
      <w:r>
        <w:t>,-</w:t>
      </w:r>
      <w:r w:rsidRPr="001E61E6">
        <w:t xml:space="preserve"> Kč bez DPH, tj.</w:t>
      </w:r>
      <w:r>
        <w:t xml:space="preserve"> </w:t>
      </w:r>
      <w:r w:rsidR="00A26878">
        <w:t>282</w:t>
      </w:r>
      <w:r w:rsidR="006E78F6">
        <w:t>.</w:t>
      </w:r>
      <w:r w:rsidR="00A26878">
        <w:t>345</w:t>
      </w:r>
      <w:r w:rsidR="00570BD4">
        <w:t>,</w:t>
      </w:r>
      <w:r w:rsidR="00A26878">
        <w:t>70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  <w:t xml:space="preserve">                 </w:t>
      </w:r>
      <w:r w:rsidR="00A26878">
        <w:rPr>
          <w:sz w:val="24"/>
        </w:rPr>
        <w:t xml:space="preserve">CIZA </w:t>
      </w:r>
      <w:proofErr w:type="spellStart"/>
      <w:r w:rsidR="00A26878">
        <w:rPr>
          <w:sz w:val="24"/>
        </w:rPr>
        <w:t>Interior</w:t>
      </w:r>
      <w:proofErr w:type="spellEnd"/>
      <w:r w:rsidR="00A26878">
        <w:rPr>
          <w:sz w:val="24"/>
        </w:rPr>
        <w:t xml:space="preserve"> s.r.o.</w:t>
      </w:r>
      <w:r w:rsidR="00332A6F">
        <w:rPr>
          <w:sz w:val="24"/>
        </w:rPr>
        <w:t xml:space="preserve">   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Default="002029F5" w:rsidP="0008353E">
      <w:pPr>
        <w:spacing w:after="0"/>
      </w:pPr>
      <w:r w:rsidRPr="00FC6FA6">
        <w:rPr>
          <w:sz w:val="24"/>
        </w:rPr>
        <w:t xml:space="preserve">V Praze </w:t>
      </w:r>
      <w:r w:rsidR="00A26878">
        <w:rPr>
          <w:sz w:val="24"/>
        </w:rPr>
        <w:t>16. 10. 2018</w:t>
      </w:r>
    </w:p>
    <w:sectPr w:rsidR="006631C1" w:rsidSect="00AC577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619" w:rsidRDefault="00EB5619">
      <w:pPr>
        <w:spacing w:after="0" w:line="240" w:lineRule="auto"/>
      </w:pPr>
      <w:r>
        <w:separator/>
      </w:r>
    </w:p>
  </w:endnote>
  <w:endnote w:type="continuationSeparator" w:id="0">
    <w:p w:rsidR="00EB5619" w:rsidRDefault="00EB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8AB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182 </w:t>
    </w:r>
    <w:proofErr w:type="gramStart"/>
    <w:r w:rsidR="00F51FD7" w:rsidRPr="00D00A6F">
      <w:rPr>
        <w:sz w:val="20"/>
        <w:szCs w:val="18"/>
      </w:rPr>
      <w:t>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619" w:rsidRDefault="00EB5619">
      <w:pPr>
        <w:spacing w:after="0" w:line="240" w:lineRule="auto"/>
      </w:pPr>
      <w:r>
        <w:separator/>
      </w:r>
    </w:p>
  </w:footnote>
  <w:footnote w:type="continuationSeparator" w:id="0">
    <w:p w:rsidR="00EB5619" w:rsidRDefault="00EB5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41175"/>
    <w:rsid w:val="0008353E"/>
    <w:rsid w:val="00115C77"/>
    <w:rsid w:val="002029F5"/>
    <w:rsid w:val="00240ACF"/>
    <w:rsid w:val="0027054A"/>
    <w:rsid w:val="003302AE"/>
    <w:rsid w:val="00332A6F"/>
    <w:rsid w:val="003453B3"/>
    <w:rsid w:val="003D6779"/>
    <w:rsid w:val="00413F34"/>
    <w:rsid w:val="004F05A8"/>
    <w:rsid w:val="0053250E"/>
    <w:rsid w:val="0054021C"/>
    <w:rsid w:val="00570BD4"/>
    <w:rsid w:val="005E169D"/>
    <w:rsid w:val="00643C1F"/>
    <w:rsid w:val="006631C1"/>
    <w:rsid w:val="006924EE"/>
    <w:rsid w:val="006E78F6"/>
    <w:rsid w:val="007210ED"/>
    <w:rsid w:val="00730E80"/>
    <w:rsid w:val="00796824"/>
    <w:rsid w:val="00840884"/>
    <w:rsid w:val="008E0A2C"/>
    <w:rsid w:val="008F05F9"/>
    <w:rsid w:val="00907718"/>
    <w:rsid w:val="009651A5"/>
    <w:rsid w:val="009E20CF"/>
    <w:rsid w:val="00A17546"/>
    <w:rsid w:val="00A26878"/>
    <w:rsid w:val="00A625EA"/>
    <w:rsid w:val="00AA5ACC"/>
    <w:rsid w:val="00AC3D47"/>
    <w:rsid w:val="00AC5776"/>
    <w:rsid w:val="00AD785A"/>
    <w:rsid w:val="00B2157C"/>
    <w:rsid w:val="00BB19D4"/>
    <w:rsid w:val="00C35F15"/>
    <w:rsid w:val="00C578E0"/>
    <w:rsid w:val="00C82CD8"/>
    <w:rsid w:val="00C84517"/>
    <w:rsid w:val="00CB59A3"/>
    <w:rsid w:val="00CE57E7"/>
    <w:rsid w:val="00CF7D48"/>
    <w:rsid w:val="00D159DC"/>
    <w:rsid w:val="00D22E1A"/>
    <w:rsid w:val="00D86292"/>
    <w:rsid w:val="00DA68FA"/>
    <w:rsid w:val="00E31215"/>
    <w:rsid w:val="00E478AF"/>
    <w:rsid w:val="00E77B31"/>
    <w:rsid w:val="00EB5619"/>
    <w:rsid w:val="00EE7096"/>
    <w:rsid w:val="00F007E4"/>
    <w:rsid w:val="00F368FB"/>
    <w:rsid w:val="00F51FD7"/>
    <w:rsid w:val="00F6024F"/>
    <w:rsid w:val="00F8527C"/>
    <w:rsid w:val="00F8671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E23B3-056D-4DF0-AC50-6F7992EF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2</cp:revision>
  <cp:lastPrinted>2018-11-07T10:02:00Z</cp:lastPrinted>
  <dcterms:created xsi:type="dcterms:W3CDTF">2018-11-07T10:15:00Z</dcterms:created>
  <dcterms:modified xsi:type="dcterms:W3CDTF">2018-11-07T10:15:00Z</dcterms:modified>
</cp:coreProperties>
</file>