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3B1" w:rsidRDefault="004D357B">
      <w:pPr>
        <w:pStyle w:val="Bodytext30"/>
        <w:framePr w:w="9158" w:h="4660" w:hRule="exact" w:wrap="none" w:vAnchor="page" w:hAnchor="page" w:x="1271" w:y="1430"/>
        <w:shd w:val="clear" w:color="auto" w:fill="auto"/>
        <w:ind w:right="20" w:firstLine="0"/>
      </w:pPr>
      <w:r>
        <w:t>SMLOUVA O DÍLO</w:t>
      </w:r>
    </w:p>
    <w:p w:rsidR="000763B1" w:rsidRDefault="004D357B">
      <w:pPr>
        <w:pStyle w:val="Bodytext30"/>
        <w:framePr w:w="9158" w:h="4660" w:hRule="exact" w:wrap="none" w:vAnchor="page" w:hAnchor="page" w:x="1271" w:y="1430"/>
        <w:shd w:val="clear" w:color="auto" w:fill="auto"/>
        <w:tabs>
          <w:tab w:val="left" w:leader="underscore" w:pos="1056"/>
        </w:tabs>
        <w:spacing w:after="331"/>
        <w:ind w:right="20" w:firstLine="520"/>
        <w:jc w:val="left"/>
      </w:pPr>
      <w:r>
        <w:t xml:space="preserve">uzavřená dle ustanovení § 2586 a násl. zákona č. 89/2012 Sb., občanský </w:t>
      </w:r>
      <w:r>
        <w:tab/>
      </w:r>
      <w:r>
        <w:rPr>
          <w:rStyle w:val="Bodytext31"/>
          <w:b/>
          <w:bCs/>
        </w:rPr>
        <w:t>zákoník, v platném znění, mezi níže specifikovanými stranami</w:t>
      </w:r>
    </w:p>
    <w:p w:rsidR="000763B1" w:rsidRDefault="004D357B">
      <w:pPr>
        <w:pStyle w:val="Heading10"/>
        <w:framePr w:w="9158" w:h="4660" w:hRule="exact" w:wrap="none" w:vAnchor="page" w:hAnchor="page" w:x="1271" w:y="1430"/>
        <w:numPr>
          <w:ilvl w:val="0"/>
          <w:numId w:val="1"/>
        </w:numPr>
        <w:shd w:val="clear" w:color="auto" w:fill="auto"/>
        <w:tabs>
          <w:tab w:val="left" w:pos="322"/>
        </w:tabs>
        <w:spacing w:before="0"/>
        <w:ind w:right="5300" w:firstLine="0"/>
      </w:pPr>
      <w:bookmarkStart w:id="0" w:name="bookmark0"/>
      <w:r>
        <w:t xml:space="preserve">Objednatel </w:t>
      </w:r>
      <w:r w:rsidR="00C21C5F">
        <w:t xml:space="preserve">                                      </w:t>
      </w:r>
      <w:r>
        <w:t>Hudební divadlo Karlín</w:t>
      </w:r>
      <w:bookmarkEnd w:id="0"/>
    </w:p>
    <w:p w:rsidR="000763B1" w:rsidRDefault="004D357B">
      <w:pPr>
        <w:pStyle w:val="Bodytext20"/>
        <w:framePr w:w="9158" w:h="4660" w:hRule="exact" w:wrap="none" w:vAnchor="page" w:hAnchor="page" w:x="1271" w:y="1430"/>
        <w:shd w:val="clear" w:color="auto" w:fill="auto"/>
        <w:spacing w:after="0"/>
        <w:ind w:right="3600" w:firstLine="0"/>
      </w:pPr>
      <w:r>
        <w:t xml:space="preserve">Křižíkova 283/10, Karlín, 186 00 Praha </w:t>
      </w:r>
      <w:r w:rsidR="00C21C5F">
        <w:t xml:space="preserve">                            </w:t>
      </w:r>
      <w:r>
        <w:t xml:space="preserve">IČ: 00064335, DIČ: CZ00064335 </w:t>
      </w:r>
      <w:r>
        <w:t>Příspěvková organiz</w:t>
      </w:r>
      <w:r w:rsidR="00C21C5F">
        <w:t>ace zřízená hlavním městem Praha</w:t>
      </w:r>
      <w:r>
        <w:t xml:space="preserve"> </w:t>
      </w:r>
      <w:r w:rsidR="00C21C5F">
        <w:t xml:space="preserve">                                 </w:t>
      </w:r>
      <w:r>
        <w:t xml:space="preserve">v zastoupení: Bc Egon Kulhánek, ředitel divadla </w:t>
      </w:r>
      <w:r w:rsidR="00C21C5F">
        <w:t xml:space="preserve">                        </w:t>
      </w:r>
      <w:r>
        <w:t>dále jen „objednatel</w:t>
      </w:r>
      <w:r w:rsidR="00C21C5F">
        <w:t>“</w:t>
      </w:r>
      <w:r>
        <w:t xml:space="preserve"> či „smluvní strana</w:t>
      </w:r>
      <w:r w:rsidR="00C21C5F">
        <w:t>“</w:t>
      </w:r>
    </w:p>
    <w:p w:rsidR="000763B1" w:rsidRDefault="004D357B">
      <w:pPr>
        <w:pStyle w:val="Heading10"/>
        <w:framePr w:w="9158" w:h="3005" w:hRule="exact" w:wrap="none" w:vAnchor="page" w:hAnchor="page" w:x="1271" w:y="6521"/>
        <w:shd w:val="clear" w:color="auto" w:fill="auto"/>
        <w:spacing w:before="0"/>
        <w:ind w:left="760"/>
      </w:pPr>
      <w:bookmarkStart w:id="1" w:name="bookmark1"/>
      <w:r>
        <w:t>2. Zhotovitel</w:t>
      </w:r>
      <w:bookmarkEnd w:id="1"/>
    </w:p>
    <w:p w:rsidR="000763B1" w:rsidRDefault="004D357B">
      <w:pPr>
        <w:pStyle w:val="Heading10"/>
        <w:framePr w:w="9158" w:h="3005" w:hRule="exact" w:wrap="none" w:vAnchor="page" w:hAnchor="page" w:x="1271" w:y="6521"/>
        <w:shd w:val="clear" w:color="auto" w:fill="auto"/>
        <w:spacing w:before="0"/>
        <w:ind w:left="760"/>
      </w:pPr>
      <w:bookmarkStart w:id="2" w:name="bookmark2"/>
      <w:r>
        <w:t xml:space="preserve">Název: </w:t>
      </w:r>
      <w:r>
        <w:rPr>
          <w:lang w:val="en-US" w:eastAsia="en-US" w:bidi="en-US"/>
        </w:rPr>
        <w:t xml:space="preserve">Art Lighting Production, </w:t>
      </w:r>
      <w:r>
        <w:t>s.r.o.</w:t>
      </w:r>
      <w:bookmarkEnd w:id="2"/>
    </w:p>
    <w:p w:rsidR="000763B1" w:rsidRDefault="004D357B">
      <w:pPr>
        <w:pStyle w:val="Bodytext20"/>
        <w:framePr w:w="9158" w:h="3005" w:hRule="exact" w:wrap="none" w:vAnchor="page" w:hAnchor="page" w:x="1271" w:y="6521"/>
        <w:shd w:val="clear" w:color="auto" w:fill="auto"/>
        <w:spacing w:after="0"/>
        <w:ind w:right="3600" w:firstLine="0"/>
      </w:pPr>
      <w:r>
        <w:t xml:space="preserve">adresa: Komenského 427, 664 53 Újezd u Brna </w:t>
      </w:r>
      <w:r w:rsidR="00C21C5F">
        <w:t xml:space="preserve">                         </w:t>
      </w:r>
      <w:r>
        <w:t xml:space="preserve">IČ: 25569627 </w:t>
      </w:r>
      <w:r>
        <w:t>DIČ: CZ25569627</w:t>
      </w:r>
    </w:p>
    <w:p w:rsidR="000763B1" w:rsidRDefault="004D357B">
      <w:pPr>
        <w:pStyle w:val="Bodytext20"/>
        <w:framePr w:w="9158" w:h="3005" w:hRule="exact" w:wrap="none" w:vAnchor="page" w:hAnchor="page" w:x="1271" w:y="6521"/>
        <w:shd w:val="clear" w:color="auto" w:fill="auto"/>
        <w:spacing w:after="0"/>
        <w:ind w:right="3600" w:firstLine="0"/>
      </w:pPr>
      <w:r>
        <w:t xml:space="preserve">zapsaná v </w:t>
      </w:r>
      <w:r>
        <w:rPr>
          <w:lang w:val="en-US" w:eastAsia="en-US" w:bidi="en-US"/>
        </w:rPr>
        <w:t xml:space="preserve">OR </w:t>
      </w:r>
      <w:r>
        <w:t xml:space="preserve">vedeném u KOS v Brně, </w:t>
      </w:r>
      <w:r>
        <w:rPr>
          <w:lang w:val="en-US" w:eastAsia="en-US" w:bidi="en-US"/>
        </w:rPr>
        <w:t xml:space="preserve">odd. </w:t>
      </w:r>
      <w:r>
        <w:t>C, vl. 34246 v zastoupení: Richard Tlaskal, jednatel</w:t>
      </w:r>
    </w:p>
    <w:p w:rsidR="000763B1" w:rsidRDefault="004D357B">
      <w:pPr>
        <w:pStyle w:val="Bodytext20"/>
        <w:framePr w:wrap="none" w:vAnchor="page" w:hAnchor="page" w:x="1271" w:y="10158"/>
        <w:shd w:val="clear" w:color="auto" w:fill="auto"/>
        <w:spacing w:after="0" w:line="246" w:lineRule="exact"/>
        <w:ind w:left="760"/>
      </w:pPr>
      <w:r>
        <w:t>dále jen „zhotovitel</w:t>
      </w:r>
      <w:r w:rsidR="00C21C5F">
        <w:t>“</w:t>
      </w:r>
      <w:r>
        <w:t xml:space="preserve"> či „smluvní strana</w:t>
      </w:r>
      <w:r w:rsidR="00C21C5F">
        <w:t>“</w:t>
      </w:r>
    </w:p>
    <w:p w:rsidR="000763B1" w:rsidRDefault="004D357B">
      <w:pPr>
        <w:pStyle w:val="Heading10"/>
        <w:framePr w:w="9158" w:h="2028" w:hRule="exact" w:wrap="none" w:vAnchor="page" w:hAnchor="page" w:x="1271" w:y="11099"/>
        <w:shd w:val="clear" w:color="auto" w:fill="auto"/>
        <w:spacing w:before="0" w:after="217" w:line="246" w:lineRule="exact"/>
        <w:ind w:left="760"/>
      </w:pPr>
      <w:bookmarkStart w:id="3" w:name="bookmark3"/>
      <w:r>
        <w:t>Preambule</w:t>
      </w:r>
      <w:bookmarkEnd w:id="3"/>
    </w:p>
    <w:p w:rsidR="000763B1" w:rsidRDefault="004D357B">
      <w:pPr>
        <w:pStyle w:val="Bodytext20"/>
        <w:framePr w:w="9158" w:h="2028" w:hRule="exact" w:wrap="none" w:vAnchor="page" w:hAnchor="page" w:x="1271" w:y="11099"/>
        <w:shd w:val="clear" w:color="auto" w:fill="auto"/>
        <w:spacing w:after="0" w:line="250" w:lineRule="exact"/>
        <w:ind w:firstLine="0"/>
      </w:pPr>
      <w:r>
        <w:t>Tato smlouva o dílo (dále jen „smlouva") se uzavírá na základě výsledku podlimitní veřejné za</w:t>
      </w:r>
      <w:r>
        <w:t>kázky na dodávky „LED spoty pro scénické osvětlení Hudebního divadla v Karlině", zadávané v souladu s § 26 odst. 2 a § 52 písm. a) zákona č. 134/2016 Sb., o zadávání veřejných zakázek, ve znění pozdějších předpisů (dále jen „zákon"), ve zjednodušeném podli</w:t>
      </w:r>
      <w:r>
        <w:t>mitním řízení dle § 53 zákona na základě výzvy k podání nabídky Čj. 565/18 ze dne 31. srpna 2018.</w:t>
      </w:r>
    </w:p>
    <w:p w:rsidR="000763B1" w:rsidRDefault="004D357B">
      <w:pPr>
        <w:pStyle w:val="Heading10"/>
        <w:framePr w:w="9158" w:h="1765" w:hRule="exact" w:wrap="none" w:vAnchor="page" w:hAnchor="page" w:x="1271" w:y="13321"/>
        <w:shd w:val="clear" w:color="auto" w:fill="auto"/>
        <w:spacing w:before="0" w:after="217" w:line="246" w:lineRule="exact"/>
        <w:ind w:right="20" w:firstLine="0"/>
        <w:jc w:val="center"/>
      </w:pPr>
      <w:bookmarkStart w:id="4" w:name="bookmark4"/>
      <w:r>
        <w:t>I. Předmět plnění</w:t>
      </w:r>
      <w:bookmarkEnd w:id="4"/>
    </w:p>
    <w:p w:rsidR="000763B1" w:rsidRDefault="004D357B">
      <w:pPr>
        <w:pStyle w:val="Bodytext20"/>
        <w:framePr w:w="9158" w:h="1765" w:hRule="exact" w:wrap="none" w:vAnchor="page" w:hAnchor="page" w:x="1271" w:y="13321"/>
        <w:numPr>
          <w:ilvl w:val="1"/>
          <w:numId w:val="1"/>
        </w:numPr>
        <w:shd w:val="clear" w:color="auto" w:fill="auto"/>
        <w:tabs>
          <w:tab w:val="left" w:pos="696"/>
        </w:tabs>
        <w:spacing w:after="197" w:line="250" w:lineRule="exact"/>
        <w:ind w:left="760"/>
      </w:pPr>
      <w:r>
        <w:t xml:space="preserve">Předmětem této smlouvy je závazek zhotovitele provést na svůj náklad a nebezpečí pro objednatele dodávku podle příloh č. 1, 2, 3 a 4 této </w:t>
      </w:r>
      <w:r>
        <w:t>smlouvy.</w:t>
      </w:r>
    </w:p>
    <w:p w:rsidR="000763B1" w:rsidRDefault="004D357B">
      <w:pPr>
        <w:pStyle w:val="Bodytext30"/>
        <w:framePr w:w="9158" w:h="1765" w:hRule="exact" w:wrap="none" w:vAnchor="page" w:hAnchor="page" w:x="1271" w:y="13321"/>
        <w:numPr>
          <w:ilvl w:val="1"/>
          <w:numId w:val="1"/>
        </w:numPr>
        <w:shd w:val="clear" w:color="auto" w:fill="auto"/>
        <w:tabs>
          <w:tab w:val="left" w:pos="876"/>
        </w:tabs>
        <w:ind w:left="760" w:hanging="580"/>
        <w:jc w:val="left"/>
      </w:pPr>
      <w:r>
        <w:t>Splnění předmětu smlouvy znamená dodání díla zhotovitelem v kvalitě, množství, termínu podle příloh č. 1, 2, 3 a 4 této smlouvy, a to do budovy</w:t>
      </w:r>
    </w:p>
    <w:p w:rsidR="000763B1" w:rsidRDefault="000763B1">
      <w:pPr>
        <w:rPr>
          <w:sz w:val="2"/>
          <w:szCs w:val="2"/>
        </w:rPr>
        <w:sectPr w:rsidR="000763B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763B1" w:rsidRDefault="004D357B">
      <w:pPr>
        <w:pStyle w:val="Bodytext30"/>
        <w:framePr w:w="9154" w:h="1676" w:hRule="exact" w:wrap="none" w:vAnchor="page" w:hAnchor="page" w:x="1273" w:y="1456"/>
        <w:shd w:val="clear" w:color="auto" w:fill="auto"/>
        <w:spacing w:line="269" w:lineRule="exact"/>
        <w:ind w:left="740" w:firstLine="0"/>
        <w:jc w:val="both"/>
      </w:pPr>
      <w:r>
        <w:lastRenderedPageBreak/>
        <w:t>Hudebního divadla v Karlině v místě sídla objednatele na adrese Hudební divadlo</w:t>
      </w:r>
      <w:r>
        <w:t xml:space="preserve"> v Karlině (dále jen ,,HDK“), Křižíkova 10, 186 00 Praha 8 - Karlín.</w:t>
      </w:r>
    </w:p>
    <w:p w:rsidR="000763B1" w:rsidRDefault="004D357B">
      <w:pPr>
        <w:pStyle w:val="Bodytext30"/>
        <w:framePr w:w="9154" w:h="1676" w:hRule="exact" w:wrap="none" w:vAnchor="page" w:hAnchor="page" w:x="1273" w:y="1456"/>
        <w:numPr>
          <w:ilvl w:val="1"/>
          <w:numId w:val="1"/>
        </w:numPr>
        <w:shd w:val="clear" w:color="auto" w:fill="auto"/>
        <w:tabs>
          <w:tab w:val="left" w:pos="1311"/>
        </w:tabs>
        <w:spacing w:line="269" w:lineRule="exact"/>
        <w:ind w:left="2000"/>
        <w:jc w:val="left"/>
      </w:pPr>
      <w:r>
        <w:t>Zhotovitel se zavazuje vykonat dílo řádně, včas a dle podmínek stanovených v přílohách č. 1, 2, 3 a 4 této smlouvy.</w:t>
      </w:r>
    </w:p>
    <w:p w:rsidR="000763B1" w:rsidRDefault="004D357B">
      <w:pPr>
        <w:pStyle w:val="Bodytext20"/>
        <w:framePr w:w="9154" w:h="1676" w:hRule="exact" w:wrap="none" w:vAnchor="page" w:hAnchor="page" w:x="1273" w:y="1456"/>
        <w:numPr>
          <w:ilvl w:val="1"/>
          <w:numId w:val="1"/>
        </w:numPr>
        <w:shd w:val="clear" w:color="auto" w:fill="auto"/>
        <w:tabs>
          <w:tab w:val="left" w:pos="697"/>
        </w:tabs>
        <w:spacing w:after="0" w:line="269" w:lineRule="exact"/>
        <w:ind w:left="740" w:hanging="740"/>
        <w:jc w:val="both"/>
      </w:pPr>
      <w:r>
        <w:t>Objednatel se zavazuje dílo převzít a prodávajícímu zaplatit za provede</w:t>
      </w:r>
      <w:r>
        <w:t xml:space="preserve">ní díla sjednanou cenu dle čl. </w:t>
      </w:r>
      <w:r>
        <w:rPr>
          <w:rStyle w:val="Bodytext2Bold"/>
        </w:rPr>
        <w:t xml:space="preserve">II. </w:t>
      </w:r>
      <w:r>
        <w:t>této smlouvy.</w:t>
      </w:r>
    </w:p>
    <w:p w:rsidR="000763B1" w:rsidRDefault="004D357B">
      <w:pPr>
        <w:pStyle w:val="Heading10"/>
        <w:framePr w:w="9154" w:h="11321" w:hRule="exact" w:wrap="none" w:vAnchor="page" w:hAnchor="page" w:x="1273" w:y="3716"/>
        <w:numPr>
          <w:ilvl w:val="0"/>
          <w:numId w:val="2"/>
        </w:numPr>
        <w:shd w:val="clear" w:color="auto" w:fill="auto"/>
        <w:tabs>
          <w:tab w:val="left" w:pos="1038"/>
        </w:tabs>
        <w:spacing w:before="0" w:after="200" w:line="246" w:lineRule="exact"/>
        <w:ind w:left="740" w:firstLine="0"/>
        <w:jc w:val="both"/>
      </w:pPr>
      <w:bookmarkStart w:id="5" w:name="bookmark5"/>
      <w:r>
        <w:t>Cena za provedení díla, platební podmínky, fakturace a platnost ceny</w:t>
      </w:r>
      <w:bookmarkEnd w:id="5"/>
    </w:p>
    <w:p w:rsidR="000763B1" w:rsidRDefault="004D357B">
      <w:pPr>
        <w:pStyle w:val="Bodytext20"/>
        <w:framePr w:w="9154" w:h="11321" w:hRule="exact" w:wrap="none" w:vAnchor="page" w:hAnchor="page" w:x="1273" w:y="3716"/>
        <w:numPr>
          <w:ilvl w:val="0"/>
          <w:numId w:val="3"/>
        </w:numPr>
        <w:shd w:val="clear" w:color="auto" w:fill="auto"/>
        <w:tabs>
          <w:tab w:val="left" w:pos="697"/>
        </w:tabs>
        <w:spacing w:after="0" w:line="246" w:lineRule="exact"/>
        <w:ind w:left="740" w:hanging="740"/>
        <w:jc w:val="both"/>
      </w:pPr>
      <w:r>
        <w:t>Celková cena za provedení díla činí:</w:t>
      </w:r>
    </w:p>
    <w:p w:rsidR="000763B1" w:rsidRDefault="004D357B">
      <w:pPr>
        <w:pStyle w:val="Bodytext30"/>
        <w:framePr w:w="9154" w:h="11321" w:hRule="exact" w:wrap="none" w:vAnchor="page" w:hAnchor="page" w:x="1273" w:y="3716"/>
        <w:shd w:val="clear" w:color="auto" w:fill="auto"/>
        <w:tabs>
          <w:tab w:val="left" w:pos="2865"/>
        </w:tabs>
        <w:spacing w:line="451" w:lineRule="exact"/>
        <w:ind w:left="740" w:firstLine="0"/>
        <w:jc w:val="both"/>
      </w:pPr>
      <w:r>
        <w:t>Částka bez DPH:</w:t>
      </w:r>
      <w:r>
        <w:tab/>
        <w:t>1.980.165,- Kč</w:t>
      </w:r>
    </w:p>
    <w:p w:rsidR="000763B1" w:rsidRDefault="004D357B">
      <w:pPr>
        <w:pStyle w:val="Heading10"/>
        <w:framePr w:w="9154" w:h="11321" w:hRule="exact" w:wrap="none" w:vAnchor="page" w:hAnchor="page" w:x="1273" w:y="3716"/>
        <w:shd w:val="clear" w:color="auto" w:fill="auto"/>
        <w:tabs>
          <w:tab w:val="left" w:pos="2865"/>
        </w:tabs>
        <w:spacing w:before="0" w:line="451" w:lineRule="exact"/>
        <w:ind w:left="740" w:firstLine="0"/>
        <w:jc w:val="both"/>
      </w:pPr>
      <w:bookmarkStart w:id="6" w:name="bookmark6"/>
      <w:r>
        <w:t>DPH:</w:t>
      </w:r>
      <w:r>
        <w:tab/>
        <w:t>415.835,-Kč</w:t>
      </w:r>
      <w:bookmarkEnd w:id="6"/>
    </w:p>
    <w:p w:rsidR="000763B1" w:rsidRDefault="004D357B">
      <w:pPr>
        <w:pStyle w:val="Bodytext30"/>
        <w:framePr w:w="9154" w:h="11321" w:hRule="exact" w:wrap="none" w:vAnchor="page" w:hAnchor="page" w:x="1273" w:y="3716"/>
        <w:shd w:val="clear" w:color="auto" w:fill="auto"/>
        <w:tabs>
          <w:tab w:val="left" w:pos="2865"/>
        </w:tabs>
        <w:spacing w:line="451" w:lineRule="exact"/>
        <w:ind w:left="740" w:firstLine="0"/>
        <w:jc w:val="both"/>
      </w:pPr>
      <w:r>
        <w:t>Částka celkem:</w:t>
      </w:r>
      <w:r>
        <w:tab/>
        <w:t>2.396.000,- Kč</w:t>
      </w:r>
    </w:p>
    <w:p w:rsidR="000763B1" w:rsidRDefault="004D357B">
      <w:pPr>
        <w:pStyle w:val="Bodytext20"/>
        <w:framePr w:w="9154" w:h="11321" w:hRule="exact" w:wrap="none" w:vAnchor="page" w:hAnchor="page" w:x="1273" w:y="3716"/>
        <w:numPr>
          <w:ilvl w:val="0"/>
          <w:numId w:val="3"/>
        </w:numPr>
        <w:shd w:val="clear" w:color="auto" w:fill="auto"/>
        <w:tabs>
          <w:tab w:val="left" w:pos="697"/>
        </w:tabs>
        <w:spacing w:after="200" w:line="250" w:lineRule="exact"/>
        <w:ind w:left="740" w:hanging="740"/>
        <w:jc w:val="both"/>
      </w:pPr>
      <w:r>
        <w:t xml:space="preserve">Sjednaná cena je </w:t>
      </w:r>
      <w:r>
        <w:t>doložena cenovou nabídkou zhotovitele podle jednotlivých částí předmětu plnění, která je nedílnou součástí této smlouvy jako její Příloha č. 1.</w:t>
      </w:r>
    </w:p>
    <w:p w:rsidR="000763B1" w:rsidRDefault="004D357B">
      <w:pPr>
        <w:pStyle w:val="Bodytext20"/>
        <w:framePr w:w="9154" w:h="11321" w:hRule="exact" w:wrap="none" w:vAnchor="page" w:hAnchor="page" w:x="1273" w:y="3716"/>
        <w:numPr>
          <w:ilvl w:val="0"/>
          <w:numId w:val="3"/>
        </w:numPr>
        <w:shd w:val="clear" w:color="auto" w:fill="auto"/>
        <w:tabs>
          <w:tab w:val="left" w:pos="697"/>
        </w:tabs>
        <w:spacing w:after="0" w:line="250" w:lineRule="exact"/>
        <w:ind w:left="740" w:hanging="740"/>
        <w:jc w:val="both"/>
      </w:pPr>
      <w:r>
        <w:t xml:space="preserve">Celková cena za provedení díla podle odst. 2.1 je konečná a zahrnuje také veškeré výkony a služby související s </w:t>
      </w:r>
      <w:r>
        <w:t>dodáním díla dle této smlouvy, zejména všechny poplatky a náklady spojené s plněním, tj. licence, clo, balné, dopravu, montáž, instalaci, uvedení do provozu, likvidaci odpadu, zaškolení příslušných zaměstnanců objednatele a obsluhujícího personálu, potřebn</w:t>
      </w:r>
      <w:r>
        <w:t>é doklady, záruční servis a pravidelné technické prohlídky nařízené výrobcem v požadovaném intervalu (pokud jsou pro správnou funkci zařízení výrobcem či servisní organizací nařízeny nebo doporučeny, včetně měněných náhradních dílů) a přiměřený zisk zhotov</w:t>
      </w:r>
      <w:r>
        <w:t>itele.</w:t>
      </w:r>
    </w:p>
    <w:p w:rsidR="000763B1" w:rsidRDefault="004D357B">
      <w:pPr>
        <w:pStyle w:val="Bodytext20"/>
        <w:framePr w:w="9154" w:h="11321" w:hRule="exact" w:wrap="none" w:vAnchor="page" w:hAnchor="page" w:x="1273" w:y="3716"/>
        <w:numPr>
          <w:ilvl w:val="0"/>
          <w:numId w:val="3"/>
        </w:numPr>
        <w:shd w:val="clear" w:color="auto" w:fill="auto"/>
        <w:tabs>
          <w:tab w:val="left" w:pos="697"/>
        </w:tabs>
        <w:spacing w:after="0" w:line="250" w:lineRule="exact"/>
        <w:ind w:left="740" w:hanging="740"/>
        <w:jc w:val="both"/>
      </w:pPr>
      <w:r>
        <w:t>K ceně díla bude zhotovitel účtovat DPH v platné výši. Smluvní strany berou na vědomí, že sazba DPH se může po uzavření této smlouvy změnit. V takovém případě bude zhotovitel fakturovat DPH v sazbě platné v den zdanitelného plnění, taková změna ceny</w:t>
      </w:r>
      <w:r>
        <w:t xml:space="preserve"> nebude smluvními stranami považována za podstatnou změnu smlouvy a smluvní strany nebudou uzavírat písemný dodatek smlouvy.</w:t>
      </w:r>
    </w:p>
    <w:p w:rsidR="000763B1" w:rsidRDefault="004D357B">
      <w:pPr>
        <w:pStyle w:val="Bodytext20"/>
        <w:framePr w:w="9154" w:h="11321" w:hRule="exact" w:wrap="none" w:vAnchor="page" w:hAnchor="page" w:x="1273" w:y="3716"/>
        <w:numPr>
          <w:ilvl w:val="0"/>
          <w:numId w:val="3"/>
        </w:numPr>
        <w:shd w:val="clear" w:color="auto" w:fill="auto"/>
        <w:tabs>
          <w:tab w:val="left" w:pos="697"/>
        </w:tabs>
        <w:spacing w:after="200" w:line="250" w:lineRule="exact"/>
        <w:ind w:left="740" w:hanging="740"/>
        <w:jc w:val="both"/>
      </w:pPr>
      <w:r>
        <w:t>Cena za provedení díla bude zhotoviteli objednatelem hrazena průběžně na základě daňových dokladů vystavených zhotovitelem a dolože</w:t>
      </w:r>
      <w:r>
        <w:t xml:space="preserve">ných objednatelem odsouhlaseným kontrolním zjišťovacím protokolem za skutečně realizované práce a instalované dodávky v místě plnění vždy k datu realizované dílčí části díla, a to do výše </w:t>
      </w:r>
      <w:r>
        <w:rPr>
          <w:lang w:val="en-US" w:eastAsia="en-US" w:bidi="en-US"/>
        </w:rPr>
        <w:t xml:space="preserve">max. </w:t>
      </w:r>
      <w:r>
        <w:t>70 % z ceny díla bez DPH s pozastávkou ve výši minimálně 30 % z</w:t>
      </w:r>
      <w:r>
        <w:t xml:space="preserve"> ceny dodávky bez DPH. Kontrolní zjišťovací protokoly bude za objednatele kontrolovat a potvrzovat objednatelem určený pracovník HDK Jiří Blažek. Pozastávka ve výši minimálně 30 % ze smluvní ceny bez DPH bude zhotoviteli proplacena až po odzkoušení systému</w:t>
      </w:r>
      <w:r>
        <w:t xml:space="preserve"> LED spotů v HDK, odstranění případných vad a nedodělků zaprotokolovaných při vyzkoušení, prokazujícího zadavatelem požadované bezvadné parametry a po uvedení LED spotů do trvalého provozu. V konečné faktuře k úhradě pozastávky budou vyúčtovány veškeré pře</w:t>
      </w:r>
      <w:r>
        <w:t>dchozí splátky a případné smluvní sankce za vady plnění.</w:t>
      </w:r>
    </w:p>
    <w:p w:rsidR="000763B1" w:rsidRDefault="004D357B">
      <w:pPr>
        <w:pStyle w:val="Bodytext20"/>
        <w:framePr w:w="9154" w:h="11321" w:hRule="exact" w:wrap="none" w:vAnchor="page" w:hAnchor="page" w:x="1273" w:y="3716"/>
        <w:numPr>
          <w:ilvl w:val="0"/>
          <w:numId w:val="3"/>
        </w:numPr>
        <w:shd w:val="clear" w:color="auto" w:fill="auto"/>
        <w:tabs>
          <w:tab w:val="left" w:pos="697"/>
        </w:tabs>
        <w:spacing w:after="200" w:line="250" w:lineRule="exact"/>
        <w:ind w:left="740" w:hanging="740"/>
        <w:jc w:val="both"/>
      </w:pPr>
      <w:r>
        <w:t>Lhůta splatnosti: Objednatel je povinen uhradit fakturu zhotovitele ve lhůtě do 14 dnů ode dne následujícího po dni doručení faktury. Za doručení faktury se považuje den předání faktury do poštovní e</w:t>
      </w:r>
      <w:r>
        <w:t>vidence objednatele, nebo v případě sporu třetí den po jejím doporučeném odeslání zhotovitelem.</w:t>
      </w:r>
    </w:p>
    <w:p w:rsidR="000763B1" w:rsidRDefault="004D357B">
      <w:pPr>
        <w:pStyle w:val="Bodytext20"/>
        <w:framePr w:w="9154" w:h="11321" w:hRule="exact" w:wrap="none" w:vAnchor="page" w:hAnchor="page" w:x="1273" w:y="3716"/>
        <w:numPr>
          <w:ilvl w:val="0"/>
          <w:numId w:val="3"/>
        </w:numPr>
        <w:shd w:val="clear" w:color="auto" w:fill="auto"/>
        <w:tabs>
          <w:tab w:val="left" w:pos="697"/>
        </w:tabs>
        <w:spacing w:after="0" w:line="250" w:lineRule="exact"/>
        <w:ind w:left="740" w:hanging="740"/>
        <w:jc w:val="both"/>
      </w:pPr>
      <w:r>
        <w:t xml:space="preserve">Požádá-li objednatel písemně zhotovitele o prodloužení splatnosti faktur, je zhotovitel povinen této žádosti vyhovět za podmínek, že žádost o prodloužení </w:t>
      </w:r>
      <w:r>
        <w:t>neobsahuje lhůtu</w:t>
      </w:r>
    </w:p>
    <w:p w:rsidR="000763B1" w:rsidRDefault="000763B1">
      <w:pPr>
        <w:rPr>
          <w:sz w:val="2"/>
          <w:szCs w:val="2"/>
        </w:rPr>
        <w:sectPr w:rsidR="000763B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763B1" w:rsidRDefault="004D357B">
      <w:pPr>
        <w:pStyle w:val="Bodytext20"/>
        <w:framePr w:w="9168" w:h="3326" w:hRule="exact" w:wrap="none" w:vAnchor="page" w:hAnchor="page" w:x="1266" w:y="1457"/>
        <w:shd w:val="clear" w:color="auto" w:fill="auto"/>
        <w:tabs>
          <w:tab w:val="left" w:pos="697"/>
        </w:tabs>
        <w:spacing w:after="196" w:line="250" w:lineRule="exact"/>
        <w:ind w:left="740" w:hanging="740"/>
        <w:jc w:val="both"/>
      </w:pPr>
      <w:r>
        <w:lastRenderedPageBreak/>
        <w:t>prodloužení delší jak 14 dnů. Vystavená faktura musí obsahovat náležitosti stanovené zákonem č. 235/2004 Sb., o dani z přidané hodnoty.</w:t>
      </w:r>
    </w:p>
    <w:p w:rsidR="000763B1" w:rsidRDefault="004D357B">
      <w:pPr>
        <w:pStyle w:val="Bodytext20"/>
        <w:framePr w:w="9168" w:h="3326" w:hRule="exact" w:wrap="none" w:vAnchor="page" w:hAnchor="page" w:x="1266" w:y="1457"/>
        <w:numPr>
          <w:ilvl w:val="0"/>
          <w:numId w:val="3"/>
        </w:numPr>
        <w:shd w:val="clear" w:color="auto" w:fill="auto"/>
        <w:tabs>
          <w:tab w:val="left" w:pos="701"/>
        </w:tabs>
        <w:spacing w:after="43" w:line="254" w:lineRule="exact"/>
        <w:ind w:left="740" w:hanging="740"/>
        <w:jc w:val="both"/>
      </w:pPr>
      <w:r>
        <w:t xml:space="preserve">Cena je považována za zaplacenou okamžikem jejího připsání na účet zhotovitele </w:t>
      </w:r>
      <w:r>
        <w:t>v plné výši a k jeho plné dispozici.</w:t>
      </w:r>
    </w:p>
    <w:p w:rsidR="000763B1" w:rsidRDefault="004D357B">
      <w:pPr>
        <w:pStyle w:val="Bodytext20"/>
        <w:framePr w:w="9168" w:h="3326" w:hRule="exact" w:wrap="none" w:vAnchor="page" w:hAnchor="page" w:x="1266" w:y="1457"/>
        <w:numPr>
          <w:ilvl w:val="0"/>
          <w:numId w:val="3"/>
        </w:numPr>
        <w:shd w:val="clear" w:color="auto" w:fill="auto"/>
        <w:tabs>
          <w:tab w:val="left" w:pos="701"/>
        </w:tabs>
        <w:spacing w:after="0" w:line="451" w:lineRule="exact"/>
        <w:ind w:left="740" w:hanging="740"/>
      </w:pPr>
      <w:r>
        <w:t>Cena může být měněna pouze se souhlasem obou smluvních stran, a to písemnou formou.</w:t>
      </w:r>
    </w:p>
    <w:p w:rsidR="000763B1" w:rsidRDefault="004D357B">
      <w:pPr>
        <w:pStyle w:val="Bodytext20"/>
        <w:framePr w:w="9168" w:h="3326" w:hRule="exact" w:wrap="none" w:vAnchor="page" w:hAnchor="page" w:x="1266" w:y="1457"/>
        <w:numPr>
          <w:ilvl w:val="0"/>
          <w:numId w:val="3"/>
        </w:numPr>
        <w:shd w:val="clear" w:color="auto" w:fill="auto"/>
        <w:tabs>
          <w:tab w:val="left" w:pos="701"/>
        </w:tabs>
        <w:spacing w:after="207" w:line="254" w:lineRule="exact"/>
        <w:ind w:left="740" w:hanging="740"/>
        <w:jc w:val="both"/>
      </w:pPr>
      <w:r>
        <w:t>Objednatel prohlašuje, že je mu skutečná cena plnění známa a že s cenou stanovenou dohodou stran v čl. II. odst. 2.1. této smlouvy výsl</w:t>
      </w:r>
      <w:r>
        <w:t>ovně souhlasí.</w:t>
      </w:r>
    </w:p>
    <w:p w:rsidR="000763B1" w:rsidRDefault="004D357B">
      <w:pPr>
        <w:pStyle w:val="Bodytext20"/>
        <w:framePr w:w="9168" w:h="3326" w:hRule="exact" w:wrap="none" w:vAnchor="page" w:hAnchor="page" w:x="1266" w:y="1457"/>
        <w:numPr>
          <w:ilvl w:val="0"/>
          <w:numId w:val="3"/>
        </w:numPr>
        <w:shd w:val="clear" w:color="auto" w:fill="auto"/>
        <w:tabs>
          <w:tab w:val="left" w:pos="701"/>
        </w:tabs>
        <w:spacing w:after="0" w:line="246" w:lineRule="exact"/>
        <w:ind w:left="740" w:hanging="740"/>
        <w:jc w:val="both"/>
      </w:pPr>
      <w:r>
        <w:t>Na předmět této smlouvy nebude aplikována přenesená daňová povinnost</w:t>
      </w:r>
    </w:p>
    <w:p w:rsidR="000763B1" w:rsidRDefault="004D357B">
      <w:pPr>
        <w:pStyle w:val="Heading10"/>
        <w:framePr w:w="9168" w:h="9503" w:hRule="exact" w:wrap="none" w:vAnchor="page" w:hAnchor="page" w:x="1266" w:y="5387"/>
        <w:numPr>
          <w:ilvl w:val="0"/>
          <w:numId w:val="2"/>
        </w:numPr>
        <w:shd w:val="clear" w:color="auto" w:fill="auto"/>
        <w:tabs>
          <w:tab w:val="left" w:pos="4161"/>
        </w:tabs>
        <w:spacing w:before="0" w:after="197" w:line="246" w:lineRule="exact"/>
        <w:ind w:left="3800" w:firstLine="0"/>
      </w:pPr>
      <w:bookmarkStart w:id="7" w:name="bookmark7"/>
      <w:r>
        <w:t>Doba plnění</w:t>
      </w:r>
      <w:bookmarkEnd w:id="7"/>
    </w:p>
    <w:p w:rsidR="000763B1" w:rsidRDefault="004D357B">
      <w:pPr>
        <w:pStyle w:val="Bodytext20"/>
        <w:framePr w:w="9168" w:h="9503" w:hRule="exact" w:wrap="none" w:vAnchor="page" w:hAnchor="page" w:x="1266" w:y="5387"/>
        <w:numPr>
          <w:ilvl w:val="0"/>
          <w:numId w:val="4"/>
        </w:numPr>
        <w:shd w:val="clear" w:color="auto" w:fill="auto"/>
        <w:tabs>
          <w:tab w:val="left" w:pos="701"/>
        </w:tabs>
        <w:spacing w:after="200" w:line="250" w:lineRule="exact"/>
        <w:ind w:left="740" w:hanging="740"/>
        <w:jc w:val="both"/>
      </w:pPr>
      <w:r>
        <w:t xml:space="preserve">Zhotovitel se zavazuje dílo provést a předat objednateli v místě předání ve lhůtě 6 </w:t>
      </w:r>
      <w:r>
        <w:rPr>
          <w:rStyle w:val="Bodytext2Bold"/>
        </w:rPr>
        <w:t xml:space="preserve">kalendářních dnů </w:t>
      </w:r>
      <w:r>
        <w:t xml:space="preserve">od data nabytí účinnosti smlouvy o dílo do data </w:t>
      </w:r>
      <w:r>
        <w:t>protokolárního předání a převzetí odzkoušené a do provozu uvedené dodávky LED spotů bez vad a nedodělků. Objednatel po vzájemné dohodě se zhotovitelem může dobu plnění či dobu dodání díla změnit (upravit formou písemného dodatku).</w:t>
      </w:r>
    </w:p>
    <w:p w:rsidR="000763B1" w:rsidRDefault="004D357B">
      <w:pPr>
        <w:pStyle w:val="Bodytext20"/>
        <w:framePr w:w="9168" w:h="9503" w:hRule="exact" w:wrap="none" w:vAnchor="page" w:hAnchor="page" w:x="1266" w:y="5387"/>
        <w:numPr>
          <w:ilvl w:val="0"/>
          <w:numId w:val="4"/>
        </w:numPr>
        <w:shd w:val="clear" w:color="auto" w:fill="auto"/>
        <w:tabs>
          <w:tab w:val="left" w:pos="701"/>
        </w:tabs>
        <w:spacing w:after="39" w:line="250" w:lineRule="exact"/>
        <w:ind w:left="740" w:hanging="740"/>
        <w:jc w:val="both"/>
      </w:pPr>
      <w:r>
        <w:t>Zhotovitel se dále zavazu</w:t>
      </w:r>
      <w:r>
        <w:t>je dílčí část díla, spočívající v provedení montáže ovládací i napájecí kabeláže, závěsné a zajišťovací techniky, montáže vlastních LED spotů, implementace, vyzkoušení, naprogramování a výchozí revize elektrozařízení, provést a předat objednateli v místě p</w:t>
      </w:r>
      <w:r>
        <w:t xml:space="preserve">lnění ve lhůtě </w:t>
      </w:r>
      <w:r>
        <w:rPr>
          <w:rStyle w:val="Bodytext2Bold"/>
        </w:rPr>
        <w:t xml:space="preserve">6 kalendářních dnů </w:t>
      </w:r>
      <w:r>
        <w:t>od data zahájení montáže ovládací i napájecí kabeláže, závěsné a zajišťovací techniky a vlastních LED spotů do data ukončení vyzkoušení, naprogramování LED spotů a provedení výchozí revize elektrozařízení.</w:t>
      </w:r>
    </w:p>
    <w:p w:rsidR="000763B1" w:rsidRDefault="004D357B">
      <w:pPr>
        <w:pStyle w:val="Bodytext20"/>
        <w:framePr w:w="9168" w:h="9503" w:hRule="exact" w:wrap="none" w:vAnchor="page" w:hAnchor="page" w:x="1266" w:y="5387"/>
        <w:numPr>
          <w:ilvl w:val="0"/>
          <w:numId w:val="4"/>
        </w:numPr>
        <w:shd w:val="clear" w:color="auto" w:fill="auto"/>
        <w:tabs>
          <w:tab w:val="left" w:pos="701"/>
        </w:tabs>
        <w:spacing w:after="0" w:line="451" w:lineRule="exact"/>
        <w:ind w:left="740" w:hanging="740"/>
      </w:pPr>
      <w:r>
        <w:t xml:space="preserve">Zhotovitel může </w:t>
      </w:r>
      <w:r>
        <w:t>provést a dodat objednateli dílo ještě před sjednanou dobou plnění a objednatel je povinen provedené dílo převzít.</w:t>
      </w:r>
    </w:p>
    <w:p w:rsidR="000763B1" w:rsidRDefault="004D357B">
      <w:pPr>
        <w:pStyle w:val="Bodytext20"/>
        <w:framePr w:w="9168" w:h="9503" w:hRule="exact" w:wrap="none" w:vAnchor="page" w:hAnchor="page" w:x="1266" w:y="5387"/>
        <w:numPr>
          <w:ilvl w:val="0"/>
          <w:numId w:val="4"/>
        </w:numPr>
        <w:shd w:val="clear" w:color="auto" w:fill="auto"/>
        <w:tabs>
          <w:tab w:val="left" w:pos="701"/>
        </w:tabs>
        <w:spacing w:after="203" w:line="250" w:lineRule="exact"/>
        <w:ind w:left="740" w:hanging="740"/>
        <w:jc w:val="both"/>
      </w:pPr>
      <w:r>
        <w:t xml:space="preserve">V případě, že objednatel neposkytne zhotoviteli veškeré podklady potřebné pro provedení díla, nebo neposkytne zhotoviteli či jím pověřeným </w:t>
      </w:r>
      <w:r>
        <w:t>osobám potřebnou součinnost k provedení díla, prodlužuje se lhůta doby plnění o dobu prodlení objednatele, přičemž po dobu prodlení objednatele s poskytnutím potřebných podkladů či součinnosti není zhotovitel v prodlení s plněním jakékoliv povinnosti z tét</w:t>
      </w:r>
      <w:r>
        <w:t>o smlouvy vyplývající.</w:t>
      </w:r>
    </w:p>
    <w:p w:rsidR="000763B1" w:rsidRDefault="004D357B">
      <w:pPr>
        <w:pStyle w:val="Heading10"/>
        <w:framePr w:w="9168" w:h="9503" w:hRule="exact" w:wrap="none" w:vAnchor="page" w:hAnchor="page" w:x="1266" w:y="5387"/>
        <w:numPr>
          <w:ilvl w:val="0"/>
          <w:numId w:val="2"/>
        </w:numPr>
        <w:shd w:val="clear" w:color="auto" w:fill="auto"/>
        <w:tabs>
          <w:tab w:val="left" w:pos="3640"/>
        </w:tabs>
        <w:spacing w:before="0" w:after="197" w:line="246" w:lineRule="exact"/>
        <w:ind w:left="3260" w:firstLine="0"/>
      </w:pPr>
      <w:bookmarkStart w:id="8" w:name="bookmark8"/>
      <w:r>
        <w:t>Předání a převzetí díla</w:t>
      </w:r>
      <w:bookmarkEnd w:id="8"/>
    </w:p>
    <w:p w:rsidR="000763B1" w:rsidRDefault="004D357B">
      <w:pPr>
        <w:pStyle w:val="Bodytext20"/>
        <w:framePr w:w="9168" w:h="9503" w:hRule="exact" w:wrap="none" w:vAnchor="page" w:hAnchor="page" w:x="1266" w:y="5387"/>
        <w:numPr>
          <w:ilvl w:val="0"/>
          <w:numId w:val="5"/>
        </w:numPr>
        <w:shd w:val="clear" w:color="auto" w:fill="auto"/>
        <w:tabs>
          <w:tab w:val="left" w:pos="701"/>
        </w:tabs>
        <w:spacing w:after="196" w:line="250" w:lineRule="exact"/>
        <w:ind w:left="740" w:hanging="740"/>
        <w:jc w:val="both"/>
      </w:pPr>
      <w:r>
        <w:t>Smluvní strany touto smlouvou sjednávají jako místo předání a převzetí díla budovu Hudebního divadla v Karlině v místě sídla objednatele na adrese Hudební divadlo v Karlině (dále jen ,,HDK</w:t>
      </w:r>
      <w:r w:rsidR="00C21C5F">
        <w:t>“</w:t>
      </w:r>
      <w:r>
        <w:t>), Křižíkova 10, 186</w:t>
      </w:r>
      <w:r>
        <w:t xml:space="preserve"> 00 Praha 8 - Karlín (dále jen „místo předání").</w:t>
      </w:r>
    </w:p>
    <w:p w:rsidR="000763B1" w:rsidRDefault="004D357B">
      <w:pPr>
        <w:pStyle w:val="Bodytext20"/>
        <w:framePr w:w="9168" w:h="9503" w:hRule="exact" w:wrap="none" w:vAnchor="page" w:hAnchor="page" w:x="1266" w:y="5387"/>
        <w:numPr>
          <w:ilvl w:val="0"/>
          <w:numId w:val="5"/>
        </w:numPr>
        <w:shd w:val="clear" w:color="auto" w:fill="auto"/>
        <w:tabs>
          <w:tab w:val="left" w:pos="701"/>
        </w:tabs>
        <w:spacing w:after="0" w:line="254" w:lineRule="exact"/>
        <w:ind w:left="740" w:hanging="740"/>
        <w:jc w:val="both"/>
      </w:pPr>
      <w:r>
        <w:t>Předáním a převzetím díla dle této smlouvy se rozumí okamžik dodání díla zhotovitelem dle příloh č. 1, 2, 3 a 4 této smlouvy do místa předání a podpisem protokolu o předání a převzetí díla objednatelem (dále</w:t>
      </w:r>
      <w:r>
        <w:t xml:space="preserve"> jen „předávací protokol"). Za objednatele bude předávací protokol potvrzovat (podpisovat) objednatelem určený pracovník HDK Jiří Blažek-</w:t>
      </w:r>
    </w:p>
    <w:p w:rsidR="000763B1" w:rsidRDefault="000763B1">
      <w:pPr>
        <w:rPr>
          <w:sz w:val="2"/>
          <w:szCs w:val="2"/>
        </w:rPr>
        <w:sectPr w:rsidR="000763B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763B1" w:rsidRDefault="004D357B">
      <w:pPr>
        <w:pStyle w:val="Bodytext20"/>
        <w:framePr w:w="9168" w:h="3036" w:hRule="exact" w:wrap="none" w:vAnchor="page" w:hAnchor="page" w:x="1266" w:y="1443"/>
        <w:numPr>
          <w:ilvl w:val="0"/>
          <w:numId w:val="5"/>
        </w:numPr>
        <w:shd w:val="clear" w:color="auto" w:fill="auto"/>
        <w:tabs>
          <w:tab w:val="left" w:pos="693"/>
        </w:tabs>
        <w:spacing w:after="39" w:line="250" w:lineRule="exact"/>
        <w:ind w:left="740" w:hanging="740"/>
        <w:jc w:val="both"/>
      </w:pPr>
      <w:r>
        <w:lastRenderedPageBreak/>
        <w:t xml:space="preserve">O předání a převzetí díla bude sepsán předávací protokol, podepsaný objednatelem a zhotovitelem. Objednatel je povinen </w:t>
      </w:r>
      <w:r>
        <w:t>podepsat předávací protokol v případě, že dílo nevykazuje v době předání zjevné vady bránící jeho užívání, nebo že splňuje požadavky stanovené v čl. I. bodě 1.1 této smlouvy. V případě, že objednatel odmítne předávací protokol podepsat i přesto, že dílo ne</w:t>
      </w:r>
      <w:r>
        <w:t>vykazuje vady bránící jeho užívání, nebo že splňuje požadavky stanovené v čl. I. bodě 1.1 této smlouvy, považuje se předávací protokol za podepsaný 21. dnem po dni, kdy byl objednateli zhotovitelem předložen k podepsání.</w:t>
      </w:r>
    </w:p>
    <w:p w:rsidR="000763B1" w:rsidRDefault="004D357B">
      <w:pPr>
        <w:pStyle w:val="Bodytext20"/>
        <w:framePr w:w="9168" w:h="3036" w:hRule="exact" w:wrap="none" w:vAnchor="page" w:hAnchor="page" w:x="1266" w:y="1443"/>
        <w:numPr>
          <w:ilvl w:val="0"/>
          <w:numId w:val="5"/>
        </w:numPr>
        <w:shd w:val="clear" w:color="auto" w:fill="auto"/>
        <w:tabs>
          <w:tab w:val="left" w:pos="693"/>
        </w:tabs>
        <w:spacing w:after="0" w:line="451" w:lineRule="exact"/>
        <w:ind w:left="740" w:hanging="740"/>
      </w:pPr>
      <w:r>
        <w:t xml:space="preserve">Objednatel je povinen v předávacím </w:t>
      </w:r>
      <w:r>
        <w:t>protokolu uvést veškeré vady, které dílo při jeho předání vykazuje.</w:t>
      </w:r>
    </w:p>
    <w:p w:rsidR="000763B1" w:rsidRDefault="004D357B">
      <w:pPr>
        <w:pStyle w:val="Heading10"/>
        <w:framePr w:w="9168" w:h="1421" w:hRule="exact" w:wrap="none" w:vAnchor="page" w:hAnchor="page" w:x="1266" w:y="4863"/>
        <w:numPr>
          <w:ilvl w:val="0"/>
          <w:numId w:val="2"/>
        </w:numPr>
        <w:shd w:val="clear" w:color="auto" w:fill="auto"/>
        <w:tabs>
          <w:tab w:val="left" w:pos="3023"/>
        </w:tabs>
        <w:spacing w:before="0" w:line="451" w:lineRule="exact"/>
        <w:ind w:left="2660" w:firstLine="0"/>
      </w:pPr>
      <w:bookmarkStart w:id="9" w:name="bookmark9"/>
      <w:r>
        <w:t>Přechod nebezpečí škody na díle</w:t>
      </w:r>
      <w:bookmarkEnd w:id="9"/>
    </w:p>
    <w:p w:rsidR="000763B1" w:rsidRDefault="004D357B">
      <w:pPr>
        <w:pStyle w:val="Bodytext20"/>
        <w:framePr w:w="9168" w:h="1421" w:hRule="exact" w:wrap="none" w:vAnchor="page" w:hAnchor="page" w:x="1266" w:y="4863"/>
        <w:numPr>
          <w:ilvl w:val="0"/>
          <w:numId w:val="6"/>
        </w:numPr>
        <w:shd w:val="clear" w:color="auto" w:fill="auto"/>
        <w:tabs>
          <w:tab w:val="left" w:pos="693"/>
        </w:tabs>
        <w:spacing w:after="0" w:line="451" w:lineRule="exact"/>
        <w:ind w:left="740" w:hanging="740"/>
      </w:pPr>
      <w:r>
        <w:t>Nebezpečí škody na provedeném díle přechází na objednatele okamžikem předání a převzetí díla v souladu s ujednáním článku IV. této smlouvy.</w:t>
      </w:r>
    </w:p>
    <w:p w:rsidR="000763B1" w:rsidRDefault="004D357B">
      <w:pPr>
        <w:pStyle w:val="Heading10"/>
        <w:framePr w:w="9168" w:h="2418" w:hRule="exact" w:wrap="none" w:vAnchor="page" w:hAnchor="page" w:x="1266" w:y="6841"/>
        <w:numPr>
          <w:ilvl w:val="0"/>
          <w:numId w:val="2"/>
        </w:numPr>
        <w:shd w:val="clear" w:color="auto" w:fill="auto"/>
        <w:tabs>
          <w:tab w:val="left" w:pos="3054"/>
        </w:tabs>
        <w:spacing w:before="0" w:after="197" w:line="246" w:lineRule="exact"/>
        <w:ind w:left="2660" w:firstLine="0"/>
      </w:pPr>
      <w:bookmarkStart w:id="10" w:name="bookmark10"/>
      <w:r>
        <w:t xml:space="preserve">Přechod </w:t>
      </w:r>
      <w:r>
        <w:t>vlastnického práva k dílu</w:t>
      </w:r>
      <w:bookmarkEnd w:id="10"/>
    </w:p>
    <w:p w:rsidR="000763B1" w:rsidRDefault="004D357B">
      <w:pPr>
        <w:pStyle w:val="Bodytext20"/>
        <w:framePr w:w="9168" w:h="2418" w:hRule="exact" w:wrap="none" w:vAnchor="page" w:hAnchor="page" w:x="1266" w:y="6841"/>
        <w:numPr>
          <w:ilvl w:val="0"/>
          <w:numId w:val="7"/>
        </w:numPr>
        <w:shd w:val="clear" w:color="auto" w:fill="auto"/>
        <w:tabs>
          <w:tab w:val="left" w:pos="693"/>
        </w:tabs>
        <w:spacing w:after="39" w:line="250" w:lineRule="exact"/>
        <w:ind w:left="740" w:hanging="740"/>
        <w:jc w:val="both"/>
      </w:pPr>
      <w:r>
        <w:t>Vlastnické právo k dílu nabývá objednatel okamžikem úplného zaplacení ceny zhotoviteli.</w:t>
      </w:r>
    </w:p>
    <w:p w:rsidR="000763B1" w:rsidRDefault="004D357B">
      <w:pPr>
        <w:pStyle w:val="Bodytext20"/>
        <w:framePr w:w="9168" w:h="2418" w:hRule="exact" w:wrap="none" w:vAnchor="page" w:hAnchor="page" w:x="1266" w:y="6841"/>
        <w:numPr>
          <w:ilvl w:val="0"/>
          <w:numId w:val="7"/>
        </w:numPr>
        <w:shd w:val="clear" w:color="auto" w:fill="auto"/>
        <w:tabs>
          <w:tab w:val="left" w:pos="693"/>
        </w:tabs>
        <w:spacing w:after="0" w:line="451" w:lineRule="exact"/>
        <w:ind w:left="740" w:hanging="740"/>
      </w:pPr>
      <w:r>
        <w:t xml:space="preserve">Smluvní strany sjednávají, že v případě neuhrazení byť i jen části ceny za provedení díla ze strany objednatele vzniká zhotoviteli zadržovací </w:t>
      </w:r>
      <w:r>
        <w:t>právo k dosud nepředané části díla.</w:t>
      </w:r>
    </w:p>
    <w:p w:rsidR="000763B1" w:rsidRDefault="004D357B">
      <w:pPr>
        <w:pStyle w:val="Heading10"/>
        <w:framePr w:w="9168" w:h="4207" w:hRule="exact" w:wrap="none" w:vAnchor="page" w:hAnchor="page" w:x="1266" w:y="9812"/>
        <w:numPr>
          <w:ilvl w:val="0"/>
          <w:numId w:val="2"/>
        </w:numPr>
        <w:shd w:val="clear" w:color="auto" w:fill="auto"/>
        <w:tabs>
          <w:tab w:val="left" w:pos="3692"/>
        </w:tabs>
        <w:spacing w:before="0" w:after="193" w:line="246" w:lineRule="exact"/>
        <w:ind w:left="3240" w:firstLine="0"/>
      </w:pPr>
      <w:bookmarkStart w:id="11" w:name="bookmark11"/>
      <w:r>
        <w:t>Odpovědnost za vady</w:t>
      </w:r>
      <w:bookmarkEnd w:id="11"/>
    </w:p>
    <w:p w:rsidR="000763B1" w:rsidRDefault="004D357B">
      <w:pPr>
        <w:pStyle w:val="Bodytext20"/>
        <w:framePr w:w="9168" w:h="4207" w:hRule="exact" w:wrap="none" w:vAnchor="page" w:hAnchor="page" w:x="1266" w:y="9812"/>
        <w:numPr>
          <w:ilvl w:val="0"/>
          <w:numId w:val="8"/>
        </w:numPr>
        <w:shd w:val="clear" w:color="auto" w:fill="auto"/>
        <w:tabs>
          <w:tab w:val="left" w:pos="693"/>
        </w:tabs>
        <w:spacing w:after="204" w:line="254" w:lineRule="exact"/>
        <w:ind w:left="740" w:hanging="740"/>
        <w:jc w:val="both"/>
      </w:pPr>
      <w:r>
        <w:t>Dílo má vady, jestliže provedení díla neodpovídá výsledku určenému touto smlouvou. Objednatel je povinen prohlédnout dílo a reklamovat (písemně s přesným popisem vady) zjištěné vady do 3 měsíců dnů od</w:t>
      </w:r>
      <w:r>
        <w:t xml:space="preserve"> převzetí díla. V případě výskytu vady má objednatel nárok na odstranění vady opravou a není-li oprava možná nebo by s ní byly spojeny nepřiměřené náklady, může objednatel požadovat slevu z ceny díla. Drobné vady nebránící užití díla nemají vliv na povinno</w:t>
      </w:r>
      <w:r>
        <w:t>st objednatele dílo převzít.</w:t>
      </w:r>
    </w:p>
    <w:p w:rsidR="000763B1" w:rsidRDefault="004D357B">
      <w:pPr>
        <w:pStyle w:val="Bodytext20"/>
        <w:framePr w:w="9168" w:h="4207" w:hRule="exact" w:wrap="none" w:vAnchor="page" w:hAnchor="page" w:x="1266" w:y="9812"/>
        <w:numPr>
          <w:ilvl w:val="0"/>
          <w:numId w:val="8"/>
        </w:numPr>
        <w:shd w:val="clear" w:color="auto" w:fill="auto"/>
        <w:tabs>
          <w:tab w:val="left" w:pos="693"/>
        </w:tabs>
        <w:spacing w:after="200" w:line="250" w:lineRule="exact"/>
        <w:ind w:left="740" w:hanging="740"/>
        <w:jc w:val="both"/>
      </w:pPr>
      <w:r>
        <w:t>Zhotovitel neodpovídá za vady způsobené dodržením pokynů daných mu objednatelem, jestliže zhotovitel na nevhodnost těchto pokynů upozornil a objednatel na jejich dodržení trval nebo jestliže zhotovitel tuto nevhodnost nemohl zj</w:t>
      </w:r>
      <w:r>
        <w:t>istit.</w:t>
      </w:r>
    </w:p>
    <w:p w:rsidR="000763B1" w:rsidRDefault="004D357B">
      <w:pPr>
        <w:pStyle w:val="Bodytext20"/>
        <w:framePr w:w="9168" w:h="4207" w:hRule="exact" w:wrap="none" w:vAnchor="page" w:hAnchor="page" w:x="1266" w:y="9812"/>
        <w:numPr>
          <w:ilvl w:val="0"/>
          <w:numId w:val="8"/>
        </w:numPr>
        <w:shd w:val="clear" w:color="auto" w:fill="auto"/>
        <w:tabs>
          <w:tab w:val="left" w:pos="693"/>
        </w:tabs>
        <w:spacing w:after="0" w:line="250" w:lineRule="exact"/>
        <w:ind w:left="740" w:hanging="740"/>
        <w:jc w:val="both"/>
      </w:pPr>
      <w:r>
        <w:t>Zhotovitel poskytuje objednateli záruku za jakost díla v délce 24 měsíců. Záruční doba počíná běžet ode dne předání díla bez vad a nedodělků. Záruka se nevztahuje na vady vzniklé v důsledku nesprávného užívání díla či manipulace s ním, a též na vady</w:t>
      </w:r>
      <w:r>
        <w:t xml:space="preserve"> vzniklé v důsledku neodborného zásahu objednatele či třetí osoby do díla.</w:t>
      </w:r>
    </w:p>
    <w:p w:rsidR="000763B1" w:rsidRDefault="004D357B">
      <w:pPr>
        <w:pStyle w:val="Headerorfooter0"/>
        <w:framePr w:wrap="none" w:vAnchor="page" w:hAnchor="page" w:x="1261" w:y="15662"/>
        <w:shd w:val="clear" w:color="auto" w:fill="auto"/>
      </w:pPr>
      <w:r>
        <w:t>4</w:t>
      </w:r>
    </w:p>
    <w:p w:rsidR="000763B1" w:rsidRDefault="000763B1">
      <w:pPr>
        <w:rPr>
          <w:sz w:val="2"/>
          <w:szCs w:val="2"/>
        </w:rPr>
        <w:sectPr w:rsidR="000763B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763B1" w:rsidRDefault="004D357B">
      <w:pPr>
        <w:pStyle w:val="Heading10"/>
        <w:framePr w:wrap="none" w:vAnchor="page" w:hAnchor="page" w:x="832" w:y="1458"/>
        <w:shd w:val="clear" w:color="auto" w:fill="auto"/>
        <w:spacing w:before="0" w:line="246" w:lineRule="exact"/>
        <w:ind w:left="3040" w:firstLine="0"/>
      </w:pPr>
      <w:bookmarkStart w:id="12" w:name="bookmark12"/>
      <w:r>
        <w:lastRenderedPageBreak/>
        <w:t>Vl</w:t>
      </w:r>
      <w:r w:rsidR="00C21C5F">
        <w:t>I</w:t>
      </w:r>
      <w:r>
        <w:t>l. Sankční ujednání - smluvní pokuty</w:t>
      </w:r>
      <w:bookmarkEnd w:id="12"/>
    </w:p>
    <w:p w:rsidR="000763B1" w:rsidRDefault="004D357B">
      <w:pPr>
        <w:pStyle w:val="Bodytext20"/>
        <w:framePr w:w="9648" w:h="5304" w:hRule="exact" w:wrap="none" w:vAnchor="page" w:hAnchor="page" w:x="832" w:y="1882"/>
        <w:numPr>
          <w:ilvl w:val="0"/>
          <w:numId w:val="9"/>
        </w:numPr>
        <w:shd w:val="clear" w:color="auto" w:fill="auto"/>
        <w:tabs>
          <w:tab w:val="left" w:pos="1206"/>
        </w:tabs>
        <w:spacing w:after="200" w:line="288" w:lineRule="exact"/>
        <w:ind w:left="1220" w:hanging="700"/>
        <w:jc w:val="both"/>
      </w:pPr>
      <w:r>
        <w:t xml:space="preserve">V případě, že bude objednatel v prodlení s platbou ceny díla, je povinen zaplatit zhotoviteli smluvní pokutu ve výši 0,05 % z dlužné částky za </w:t>
      </w:r>
      <w:r>
        <w:t>každý i jen započatý den prodlení.</w:t>
      </w:r>
    </w:p>
    <w:p w:rsidR="000763B1" w:rsidRDefault="004D357B">
      <w:pPr>
        <w:pStyle w:val="Bodytext20"/>
        <w:framePr w:w="9648" w:h="5304" w:hRule="exact" w:wrap="none" w:vAnchor="page" w:hAnchor="page" w:x="832" w:y="1882"/>
        <w:numPr>
          <w:ilvl w:val="0"/>
          <w:numId w:val="9"/>
        </w:numPr>
        <w:shd w:val="clear" w:color="auto" w:fill="auto"/>
        <w:tabs>
          <w:tab w:val="left" w:pos="1206"/>
        </w:tabs>
        <w:spacing w:after="200" w:line="288" w:lineRule="exact"/>
        <w:ind w:left="1220" w:hanging="700"/>
        <w:jc w:val="both"/>
      </w:pPr>
      <w:r>
        <w:t>V případě, že bude zhotovitel v prodlení s dokončením díla či s vypracováním a odsouhlasením výrobní dokumentace objednatelem (dílčí postupný termín dle čl. 3.2 této smlouvy), je povinen zaplatit objednateli smluvní pokut</w:t>
      </w:r>
      <w:r>
        <w:t>u ve výši 0,05 % z ceny díla za každý i jen započatý den prodlení.</w:t>
      </w:r>
    </w:p>
    <w:p w:rsidR="000763B1" w:rsidRDefault="004D357B">
      <w:pPr>
        <w:pStyle w:val="Bodytext20"/>
        <w:framePr w:w="9648" w:h="5304" w:hRule="exact" w:wrap="none" w:vAnchor="page" w:hAnchor="page" w:x="832" w:y="1882"/>
        <w:numPr>
          <w:ilvl w:val="0"/>
          <w:numId w:val="9"/>
        </w:numPr>
        <w:shd w:val="clear" w:color="auto" w:fill="auto"/>
        <w:tabs>
          <w:tab w:val="left" w:pos="1206"/>
        </w:tabs>
        <w:spacing w:after="200" w:line="288" w:lineRule="exact"/>
        <w:ind w:left="1220" w:hanging="700"/>
        <w:jc w:val="both"/>
      </w:pPr>
      <w:r>
        <w:t>V případě, že bude zhotovitel v prodlení s odstraněním nahlášených vad objednatelem, je povinen zaplatit objednateli smluvní pokutu ve výši 1000,- Kč za každý i jen započatý den prodlení.</w:t>
      </w:r>
    </w:p>
    <w:p w:rsidR="000763B1" w:rsidRDefault="004D357B">
      <w:pPr>
        <w:pStyle w:val="Bodytext20"/>
        <w:framePr w:w="9648" w:h="5304" w:hRule="exact" w:wrap="none" w:vAnchor="page" w:hAnchor="page" w:x="832" w:y="1882"/>
        <w:numPr>
          <w:ilvl w:val="0"/>
          <w:numId w:val="9"/>
        </w:numPr>
        <w:shd w:val="clear" w:color="auto" w:fill="auto"/>
        <w:tabs>
          <w:tab w:val="left" w:pos="1206"/>
        </w:tabs>
        <w:spacing w:after="0" w:line="288" w:lineRule="exact"/>
        <w:ind w:left="1220" w:hanging="700"/>
        <w:jc w:val="both"/>
      </w:pPr>
      <w:r>
        <w:t>V</w:t>
      </w:r>
      <w:r>
        <w:t xml:space="preserve">šechny smluvní pokuty jsou splatné ve lhůtě deseti dnů ode dne, kdy strana povinná obdrží písemnou výzvu k zaplacení smluvní pokuty od strany oprávněné. Smluvní pokuty, sjednané touto smlouvou, hradí povinná smluvní strana nezávisle na jejím zavinění a na </w:t>
      </w:r>
      <w:r>
        <w:t>tom, zda a v jaké výši vznikne druhé straně v této souvislosti škoda, kterou lze vymáhat samostatně a v plné výši vedle smluvní pokuty a bez jakéhokoliv zohlednění již zaplacené smluvní pokuty.</w:t>
      </w:r>
    </w:p>
    <w:p w:rsidR="000763B1" w:rsidRDefault="004D357B">
      <w:pPr>
        <w:pStyle w:val="Heading10"/>
        <w:framePr w:w="9648" w:h="7230" w:hRule="exact" w:wrap="none" w:vAnchor="page" w:hAnchor="page" w:x="832" w:y="7857"/>
        <w:numPr>
          <w:ilvl w:val="0"/>
          <w:numId w:val="10"/>
        </w:numPr>
        <w:shd w:val="clear" w:color="auto" w:fill="auto"/>
        <w:tabs>
          <w:tab w:val="left" w:pos="3425"/>
        </w:tabs>
        <w:spacing w:before="0" w:after="197" w:line="246" w:lineRule="exact"/>
        <w:ind w:left="3040" w:firstLine="0"/>
      </w:pPr>
      <w:bookmarkStart w:id="13" w:name="bookmark13"/>
      <w:r>
        <w:t>Práva a povinnosti smluvních stran</w:t>
      </w:r>
      <w:bookmarkEnd w:id="13"/>
    </w:p>
    <w:p w:rsidR="000763B1" w:rsidRDefault="004D357B">
      <w:pPr>
        <w:pStyle w:val="Bodytext20"/>
        <w:framePr w:w="9648" w:h="7230" w:hRule="exact" w:wrap="none" w:vAnchor="page" w:hAnchor="page" w:x="832" w:y="7857"/>
        <w:numPr>
          <w:ilvl w:val="0"/>
          <w:numId w:val="11"/>
        </w:numPr>
        <w:shd w:val="clear" w:color="auto" w:fill="auto"/>
        <w:tabs>
          <w:tab w:val="left" w:pos="1206"/>
        </w:tabs>
        <w:spacing w:after="200" w:line="250" w:lineRule="exact"/>
        <w:ind w:left="1220" w:hanging="700"/>
        <w:jc w:val="both"/>
      </w:pPr>
      <w:r>
        <w:t xml:space="preserve">Objednatel se zavazuje </w:t>
      </w:r>
      <w:r>
        <w:t>poskytnout zhotoviteli veškeré podklady nutné či potřebné k provedení díla a poskytnout mu veškerou požadovanou součinnost, zejména umožnit mu přístup ke všem potřebným informacím, ke všem potřebným dokumentům a zajistit mu přístup na místa potřebná k prov</w:t>
      </w:r>
      <w:r>
        <w:t>edené díla.</w:t>
      </w:r>
    </w:p>
    <w:p w:rsidR="000763B1" w:rsidRDefault="004D357B">
      <w:pPr>
        <w:pStyle w:val="Bodytext20"/>
        <w:framePr w:w="9648" w:h="7230" w:hRule="exact" w:wrap="none" w:vAnchor="page" w:hAnchor="page" w:x="832" w:y="7857"/>
        <w:numPr>
          <w:ilvl w:val="0"/>
          <w:numId w:val="11"/>
        </w:numPr>
        <w:shd w:val="clear" w:color="auto" w:fill="auto"/>
        <w:tabs>
          <w:tab w:val="left" w:pos="1206"/>
        </w:tabs>
        <w:spacing w:after="200" w:line="250" w:lineRule="exact"/>
        <w:ind w:left="1220" w:hanging="700"/>
        <w:jc w:val="both"/>
      </w:pPr>
      <w:r>
        <w:t>Zhotovitel se zavazuje, že bude při provádění díla postupovat s odbornou péčí. Zavazuje se dodržovat obecně závazné předpisy, technické normy a ustanovení této smlouvy.</w:t>
      </w:r>
    </w:p>
    <w:p w:rsidR="000763B1" w:rsidRDefault="004D357B">
      <w:pPr>
        <w:pStyle w:val="Bodytext20"/>
        <w:framePr w:w="9648" w:h="7230" w:hRule="exact" w:wrap="none" w:vAnchor="page" w:hAnchor="page" w:x="832" w:y="7857"/>
        <w:numPr>
          <w:ilvl w:val="0"/>
          <w:numId w:val="11"/>
        </w:numPr>
        <w:shd w:val="clear" w:color="auto" w:fill="auto"/>
        <w:tabs>
          <w:tab w:val="left" w:pos="1206"/>
        </w:tabs>
        <w:spacing w:after="203" w:line="250" w:lineRule="exact"/>
        <w:ind w:left="1220" w:hanging="700"/>
        <w:jc w:val="both"/>
      </w:pPr>
      <w:r>
        <w:t>Objednatel má právo korigovat postup montáže řídícího sytému jevištních mec</w:t>
      </w:r>
      <w:r>
        <w:t>hanismů spodní sféry jeviště dle aktuální frekvence zkoušek a divadelních představení na jevišti HDK.</w:t>
      </w:r>
    </w:p>
    <w:p w:rsidR="000763B1" w:rsidRDefault="004D357B">
      <w:pPr>
        <w:pStyle w:val="Heading10"/>
        <w:framePr w:w="9648" w:h="7230" w:hRule="exact" w:wrap="none" w:vAnchor="page" w:hAnchor="page" w:x="832" w:y="7857"/>
        <w:numPr>
          <w:ilvl w:val="0"/>
          <w:numId w:val="10"/>
        </w:numPr>
        <w:shd w:val="clear" w:color="auto" w:fill="auto"/>
        <w:tabs>
          <w:tab w:val="left" w:pos="3592"/>
        </w:tabs>
        <w:spacing w:before="0" w:line="246" w:lineRule="exact"/>
        <w:ind w:left="3260" w:firstLine="0"/>
      </w:pPr>
      <w:bookmarkStart w:id="14" w:name="bookmark14"/>
      <w:r>
        <w:t>Další podmínky plnění smlouvy</w:t>
      </w:r>
      <w:bookmarkEnd w:id="14"/>
    </w:p>
    <w:p w:rsidR="000763B1" w:rsidRDefault="004D357B">
      <w:pPr>
        <w:pStyle w:val="Bodytext20"/>
        <w:framePr w:w="9648" w:h="7230" w:hRule="exact" w:wrap="none" w:vAnchor="page" w:hAnchor="page" w:x="832" w:y="7857"/>
        <w:numPr>
          <w:ilvl w:val="0"/>
          <w:numId w:val="12"/>
        </w:numPr>
        <w:shd w:val="clear" w:color="auto" w:fill="auto"/>
        <w:tabs>
          <w:tab w:val="left" w:pos="1206"/>
        </w:tabs>
        <w:spacing w:after="200" w:line="288" w:lineRule="exact"/>
        <w:ind w:left="1220" w:hanging="700"/>
        <w:jc w:val="both"/>
      </w:pPr>
      <w:r>
        <w:t>Dodávky neznačkových výrobků LED spotů a napodobenin značkových výrobků a komponentů, pocházejících z jakékoliv jiné země, n</w:t>
      </w:r>
      <w:r>
        <w:t>ež ze země původu originálu, jsou nepřípustné.</w:t>
      </w:r>
    </w:p>
    <w:p w:rsidR="000763B1" w:rsidRDefault="004D357B">
      <w:pPr>
        <w:pStyle w:val="Bodytext20"/>
        <w:framePr w:w="9648" w:h="7230" w:hRule="exact" w:wrap="none" w:vAnchor="page" w:hAnchor="page" w:x="832" w:y="7857"/>
        <w:numPr>
          <w:ilvl w:val="0"/>
          <w:numId w:val="12"/>
        </w:numPr>
        <w:shd w:val="clear" w:color="auto" w:fill="auto"/>
        <w:tabs>
          <w:tab w:val="left" w:pos="1206"/>
        </w:tabs>
        <w:spacing w:after="200" w:line="288" w:lineRule="exact"/>
        <w:ind w:left="1220" w:hanging="700"/>
        <w:jc w:val="both"/>
      </w:pPr>
      <w:r>
        <w:t>Při plnění této smlouvy mohou být použity pouze takové výrobky a materiály, jejichž použití je v ČR schváleno a mají osvědčení o jakosti materiálu, výrobku a použité technologie.</w:t>
      </w:r>
    </w:p>
    <w:p w:rsidR="000763B1" w:rsidRDefault="004D357B">
      <w:pPr>
        <w:pStyle w:val="Bodytext20"/>
        <w:framePr w:w="9648" w:h="7230" w:hRule="exact" w:wrap="none" w:vAnchor="page" w:hAnchor="page" w:x="832" w:y="7857"/>
        <w:numPr>
          <w:ilvl w:val="0"/>
          <w:numId w:val="12"/>
        </w:numPr>
        <w:shd w:val="clear" w:color="auto" w:fill="auto"/>
        <w:tabs>
          <w:tab w:val="left" w:pos="1206"/>
        </w:tabs>
        <w:spacing w:after="0" w:line="288" w:lineRule="exact"/>
        <w:ind w:left="1220" w:hanging="700"/>
        <w:jc w:val="both"/>
      </w:pPr>
      <w:r>
        <w:t>Zhotovitel je povinen zajistit</w:t>
      </w:r>
      <w:r>
        <w:t xml:space="preserve"> při plnění této smlouvy dodržení veškerých bezpečnostních opatření a hygienických opatření a opatření vedoucích k požární ochraně objektu divadla, a to v rozsahu a způsobem stanoveným příslušnými předpisy.</w:t>
      </w:r>
    </w:p>
    <w:p w:rsidR="000763B1" w:rsidRDefault="000763B1">
      <w:pPr>
        <w:rPr>
          <w:sz w:val="2"/>
          <w:szCs w:val="2"/>
        </w:rPr>
        <w:sectPr w:rsidR="000763B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763B1" w:rsidRDefault="004D357B">
      <w:pPr>
        <w:pStyle w:val="Bodytext20"/>
        <w:framePr w:w="9648" w:h="12945" w:hRule="exact" w:wrap="none" w:vAnchor="page" w:hAnchor="page" w:x="832" w:y="1421"/>
        <w:numPr>
          <w:ilvl w:val="0"/>
          <w:numId w:val="12"/>
        </w:numPr>
        <w:shd w:val="clear" w:color="auto" w:fill="auto"/>
        <w:tabs>
          <w:tab w:val="left" w:pos="1114"/>
        </w:tabs>
        <w:spacing w:after="204" w:line="293" w:lineRule="exact"/>
        <w:ind w:left="1120" w:hanging="680"/>
        <w:jc w:val="both"/>
      </w:pPr>
      <w:r>
        <w:lastRenderedPageBreak/>
        <w:t>Zhotovitel se stává v souladu s ustanovením § 2 písm. e) zákona č. 320/2001 Sb., o finanční kontrole ve veřejné správě a o změně některých zákonů, ve znění pozdějších př</w:t>
      </w:r>
      <w:r>
        <w:t>edpisů, osobou povinnou spolupůsobit při výkonu finanční kontroly prováděné v souvislosti s úhradou zboží nebo služeb z veřejných výdajů nebo z veřejné finanční podpory.</w:t>
      </w:r>
    </w:p>
    <w:p w:rsidR="000763B1" w:rsidRDefault="004D357B">
      <w:pPr>
        <w:pStyle w:val="Bodytext20"/>
        <w:framePr w:w="9648" w:h="12945" w:hRule="exact" w:wrap="none" w:vAnchor="page" w:hAnchor="page" w:x="832" w:y="1421"/>
        <w:numPr>
          <w:ilvl w:val="0"/>
          <w:numId w:val="12"/>
        </w:numPr>
        <w:shd w:val="clear" w:color="auto" w:fill="auto"/>
        <w:tabs>
          <w:tab w:val="left" w:pos="1114"/>
        </w:tabs>
        <w:spacing w:after="200" w:line="288" w:lineRule="exact"/>
        <w:ind w:left="1120" w:hanging="680"/>
        <w:jc w:val="both"/>
      </w:pPr>
      <w:r>
        <w:t xml:space="preserve">Zhotovitel je držitelem osvědčení o své autorizaci či oprávnění pro dodávku, montáž a </w:t>
      </w:r>
      <w:r>
        <w:t>servis nabízených LED spotů, jehož úředně ověřená kopie je přílohou č. 5 této smlouvy.</w:t>
      </w:r>
    </w:p>
    <w:p w:rsidR="000763B1" w:rsidRDefault="004D357B">
      <w:pPr>
        <w:pStyle w:val="Bodytext20"/>
        <w:framePr w:w="9648" w:h="12945" w:hRule="exact" w:wrap="none" w:vAnchor="page" w:hAnchor="page" w:x="832" w:y="1421"/>
        <w:numPr>
          <w:ilvl w:val="0"/>
          <w:numId w:val="12"/>
        </w:numPr>
        <w:shd w:val="clear" w:color="auto" w:fill="auto"/>
        <w:tabs>
          <w:tab w:val="left" w:pos="1114"/>
        </w:tabs>
        <w:spacing w:after="196" w:line="288" w:lineRule="exact"/>
        <w:ind w:left="1120" w:hanging="680"/>
        <w:jc w:val="both"/>
      </w:pPr>
      <w:r>
        <w:t>Zhotovitel je povinen mít po celou dobu účinnosti této smlouvy v platnosti pojištění odpovědnosti za škodu způsobenou objednateli či třetím osobám svojí činností na zákl</w:t>
      </w:r>
      <w:r>
        <w:t>adě této smlouvy, a to s minimálním pojistným krytím ve výši 2 mil. Kč.</w:t>
      </w:r>
    </w:p>
    <w:p w:rsidR="000763B1" w:rsidRDefault="004D357B">
      <w:pPr>
        <w:pStyle w:val="Bodytext20"/>
        <w:framePr w:w="9648" w:h="12945" w:hRule="exact" w:wrap="none" w:vAnchor="page" w:hAnchor="page" w:x="832" w:y="1421"/>
        <w:numPr>
          <w:ilvl w:val="0"/>
          <w:numId w:val="12"/>
        </w:numPr>
        <w:shd w:val="clear" w:color="auto" w:fill="auto"/>
        <w:tabs>
          <w:tab w:val="left" w:pos="1114"/>
        </w:tabs>
        <w:spacing w:after="204" w:line="293" w:lineRule="exact"/>
        <w:ind w:left="1120" w:hanging="680"/>
        <w:jc w:val="both"/>
      </w:pPr>
      <w:r>
        <w:t xml:space="preserve">Nedodržení charakteristik a kvalitativních parametrů dodávky podle této smlouvy v průběhu plnění může být důvodem pro zrušení smlouvy ze strany objednatele bez nároku na náhradu možné </w:t>
      </w:r>
      <w:r>
        <w:t>škody, která by tím zhotoviteli vznikla.</w:t>
      </w:r>
    </w:p>
    <w:p w:rsidR="000763B1" w:rsidRDefault="004D357B">
      <w:pPr>
        <w:pStyle w:val="Bodytext20"/>
        <w:framePr w:w="9648" w:h="12945" w:hRule="exact" w:wrap="none" w:vAnchor="page" w:hAnchor="page" w:x="832" w:y="1421"/>
        <w:numPr>
          <w:ilvl w:val="0"/>
          <w:numId w:val="12"/>
        </w:numPr>
        <w:shd w:val="clear" w:color="auto" w:fill="auto"/>
        <w:tabs>
          <w:tab w:val="left" w:pos="1114"/>
        </w:tabs>
        <w:spacing w:after="212" w:line="288" w:lineRule="exact"/>
        <w:ind w:left="1120" w:hanging="680"/>
        <w:jc w:val="both"/>
      </w:pPr>
      <w:r>
        <w:t xml:space="preserve">Zhotovitel je povinen zajistit pronájem stejného zařízení LED spotů, které je momentálně divadlem pronajato do 30. 09. 2018, na dobu od 30. 09. 2018 až do data zahájení montáže ovládací i napájecí kabeláže, závěsné </w:t>
      </w:r>
      <w:r>
        <w:t>a zajišťovací techniky a vlastních LED spotů dle čl. 3.2 této smlouvy. Náklady spojené s pronájmem nese objednatel a nejsou předmětem smluvní ceny.</w:t>
      </w:r>
    </w:p>
    <w:p w:rsidR="000763B1" w:rsidRDefault="004D357B">
      <w:pPr>
        <w:pStyle w:val="Heading10"/>
        <w:framePr w:w="9648" w:h="12945" w:hRule="exact" w:wrap="none" w:vAnchor="page" w:hAnchor="page" w:x="832" w:y="1421"/>
        <w:numPr>
          <w:ilvl w:val="0"/>
          <w:numId w:val="10"/>
        </w:numPr>
        <w:shd w:val="clear" w:color="auto" w:fill="auto"/>
        <w:tabs>
          <w:tab w:val="left" w:pos="3445"/>
        </w:tabs>
        <w:spacing w:before="0" w:line="274" w:lineRule="exact"/>
        <w:ind w:left="3060" w:firstLine="0"/>
      </w:pPr>
      <w:bookmarkStart w:id="15" w:name="bookmark15"/>
      <w:r>
        <w:t>Společná a závěrečná ustanovení</w:t>
      </w:r>
      <w:bookmarkEnd w:id="15"/>
    </w:p>
    <w:p w:rsidR="000763B1" w:rsidRDefault="004D357B">
      <w:pPr>
        <w:pStyle w:val="Bodytext30"/>
        <w:framePr w:w="9648" w:h="12945" w:hRule="exact" w:wrap="none" w:vAnchor="page" w:hAnchor="page" w:x="832" w:y="1421"/>
        <w:numPr>
          <w:ilvl w:val="0"/>
          <w:numId w:val="13"/>
        </w:numPr>
        <w:shd w:val="clear" w:color="auto" w:fill="auto"/>
        <w:tabs>
          <w:tab w:val="left" w:pos="1366"/>
        </w:tabs>
        <w:spacing w:line="274" w:lineRule="exact"/>
        <w:ind w:left="680" w:firstLine="0"/>
        <w:jc w:val="left"/>
      </w:pPr>
      <w:r>
        <w:t>Tato smlouva se řídí zákonem č. 89/2012 Sb., občanským zákoníkem,</w:t>
      </w:r>
    </w:p>
    <w:p w:rsidR="000763B1" w:rsidRDefault="004D357B">
      <w:pPr>
        <w:pStyle w:val="Bodytext30"/>
        <w:framePr w:w="9648" w:h="12945" w:hRule="exact" w:wrap="none" w:vAnchor="page" w:hAnchor="page" w:x="832" w:y="1421"/>
        <w:shd w:val="clear" w:color="auto" w:fill="auto"/>
        <w:spacing w:line="274" w:lineRule="exact"/>
        <w:ind w:left="4380" w:firstLine="0"/>
        <w:jc w:val="left"/>
      </w:pPr>
      <w:r>
        <w:t xml:space="preserve">v platném </w:t>
      </w:r>
      <w:r>
        <w:t>znění.</w:t>
      </w:r>
    </w:p>
    <w:p w:rsidR="000763B1" w:rsidRDefault="004D357B">
      <w:pPr>
        <w:pStyle w:val="Bodytext20"/>
        <w:framePr w:w="9648" w:h="12945" w:hRule="exact" w:wrap="none" w:vAnchor="page" w:hAnchor="page" w:x="832" w:y="1421"/>
        <w:numPr>
          <w:ilvl w:val="0"/>
          <w:numId w:val="13"/>
        </w:numPr>
        <w:shd w:val="clear" w:color="auto" w:fill="auto"/>
        <w:tabs>
          <w:tab w:val="left" w:pos="1114"/>
        </w:tabs>
        <w:spacing w:after="200" w:line="293" w:lineRule="exact"/>
        <w:ind w:left="1120" w:hanging="680"/>
        <w:jc w:val="both"/>
      </w:pPr>
      <w:r>
        <w:t>Veškeré spory, které vzniknou z této smlouvy nebo v souvislosti s</w:t>
      </w:r>
      <w:r w:rsidR="00C21C5F">
        <w:t xml:space="preserve"> </w:t>
      </w:r>
      <w:r>
        <w:t>ní budou rozhodovány věcně příslušným soudem, přičemž smluvní strany se v souladu s ustanovením § 89a zákona č. 99/1963 Sb., občanský soudní řád, dohodly na místní příslušnosti soudu p</w:t>
      </w:r>
      <w:r>
        <w:t>rvního stupně.</w:t>
      </w:r>
    </w:p>
    <w:p w:rsidR="000763B1" w:rsidRDefault="004D357B">
      <w:pPr>
        <w:pStyle w:val="Bodytext20"/>
        <w:framePr w:w="9648" w:h="12945" w:hRule="exact" w:wrap="none" w:vAnchor="page" w:hAnchor="page" w:x="832" w:y="1421"/>
        <w:numPr>
          <w:ilvl w:val="0"/>
          <w:numId w:val="13"/>
        </w:numPr>
        <w:shd w:val="clear" w:color="auto" w:fill="auto"/>
        <w:tabs>
          <w:tab w:val="left" w:pos="1114"/>
        </w:tabs>
        <w:spacing w:after="204" w:line="293" w:lineRule="exact"/>
        <w:ind w:left="1120" w:hanging="680"/>
        <w:jc w:val="both"/>
      </w:pPr>
      <w:r>
        <w:t>Změny této smlouvy jsou možné pouze očíslovanými písemnými dodatky, podepsanými oprávněnými zástupci obou smluvních stran.</w:t>
      </w:r>
    </w:p>
    <w:p w:rsidR="000763B1" w:rsidRDefault="004D357B">
      <w:pPr>
        <w:pStyle w:val="Bodytext20"/>
        <w:framePr w:w="9648" w:h="12945" w:hRule="exact" w:wrap="none" w:vAnchor="page" w:hAnchor="page" w:x="832" w:y="1421"/>
        <w:numPr>
          <w:ilvl w:val="0"/>
          <w:numId w:val="13"/>
        </w:numPr>
        <w:shd w:val="clear" w:color="auto" w:fill="auto"/>
        <w:tabs>
          <w:tab w:val="left" w:pos="1114"/>
        </w:tabs>
        <w:spacing w:after="196" w:line="288" w:lineRule="exact"/>
        <w:ind w:left="1120" w:hanging="680"/>
        <w:jc w:val="both"/>
      </w:pPr>
      <w:r>
        <w:t xml:space="preserve">Zhotovitel, jakožto zpracovatel osobních údajů, které na základě této Smlouvy obdržel či obdrží, se zavazuje, že bude </w:t>
      </w:r>
      <w:r>
        <w:t>veškeré osobní údaje zpracovávat za účelem naplnění této smlouvy, po dobu její platnosti, v souladu s právními předpisy, zejména s čl. 28. odst. 3 Nařízení Evropského parlamentu a Rady (EU) 2016/679 za dne 27. dubna 2016 o ochraně fyzických osob v souvislo</w:t>
      </w:r>
      <w:r>
        <w:t>sti se zpracováním osobních údajů a o volném pohybu těchto údajů a o zrušení směrnice 95/46/ES (dále jen „nařízení").</w:t>
      </w:r>
    </w:p>
    <w:p w:rsidR="000763B1" w:rsidRDefault="004D357B">
      <w:pPr>
        <w:pStyle w:val="Bodytext20"/>
        <w:framePr w:w="9648" w:h="12945" w:hRule="exact" w:wrap="none" w:vAnchor="page" w:hAnchor="page" w:x="832" w:y="1421"/>
        <w:numPr>
          <w:ilvl w:val="0"/>
          <w:numId w:val="13"/>
        </w:numPr>
        <w:shd w:val="clear" w:color="auto" w:fill="auto"/>
        <w:tabs>
          <w:tab w:val="left" w:pos="1114"/>
        </w:tabs>
        <w:spacing w:after="0" w:line="293" w:lineRule="exact"/>
        <w:ind w:left="1120" w:hanging="680"/>
        <w:jc w:val="both"/>
      </w:pPr>
      <w:r>
        <w:t>Osobní údaje bude zhotovitel zpracovávat po dobu platnosti této smlouvy a po jejím skončení s nimi bude naloženo dle platné právní úpravy,</w:t>
      </w:r>
      <w:r>
        <w:t xml:space="preserve"> zejm. zákona č. 134/2016 Sb. (zákon o zadávání veřejných zakázek, ve znění pozdějších předpisů), zákona č. 499/2004 Sb. (zákon o archivní a spisové službě a o změně některých zákonů) a v souladu s nařízením.</w:t>
      </w:r>
    </w:p>
    <w:p w:rsidR="000763B1" w:rsidRDefault="000763B1">
      <w:pPr>
        <w:rPr>
          <w:sz w:val="2"/>
          <w:szCs w:val="2"/>
        </w:rPr>
        <w:sectPr w:rsidR="000763B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763B1" w:rsidRDefault="004D357B">
      <w:pPr>
        <w:pStyle w:val="Bodytext20"/>
        <w:framePr w:w="9648" w:h="2833" w:hRule="exact" w:wrap="none" w:vAnchor="page" w:hAnchor="page" w:x="846" w:y="1505"/>
        <w:numPr>
          <w:ilvl w:val="0"/>
          <w:numId w:val="13"/>
        </w:numPr>
        <w:shd w:val="clear" w:color="auto" w:fill="auto"/>
        <w:tabs>
          <w:tab w:val="left" w:pos="1216"/>
        </w:tabs>
        <w:spacing w:after="0" w:line="250" w:lineRule="exact"/>
        <w:ind w:left="1220" w:hanging="680"/>
      </w:pPr>
      <w:r>
        <w:lastRenderedPageBreak/>
        <w:t>Tato smlouva nabývá platnosti okamžikem jejího podpisu oběma smluvními stranami a účinnosti dnem jejího zveřejnění v registru smluv.</w:t>
      </w:r>
    </w:p>
    <w:p w:rsidR="000763B1" w:rsidRDefault="004D357B">
      <w:pPr>
        <w:pStyle w:val="Bodytext20"/>
        <w:framePr w:w="9648" w:h="2833" w:hRule="exact" w:wrap="none" w:vAnchor="page" w:hAnchor="page" w:x="846" w:y="1505"/>
        <w:numPr>
          <w:ilvl w:val="0"/>
          <w:numId w:val="13"/>
        </w:numPr>
        <w:shd w:val="clear" w:color="auto" w:fill="auto"/>
        <w:tabs>
          <w:tab w:val="left" w:pos="1216"/>
        </w:tabs>
        <w:spacing w:after="0" w:line="250" w:lineRule="exact"/>
        <w:ind w:left="1220" w:hanging="680"/>
      </w:pPr>
      <w:r>
        <w:t>Tato smlouva v celém rozsahu nahra</w:t>
      </w:r>
      <w:r>
        <w:t>zuje jakákoli předešlá ujednání mezi stranami v rozsahu předmětu plnění dle této smlouvy.</w:t>
      </w:r>
    </w:p>
    <w:p w:rsidR="000763B1" w:rsidRDefault="004D357B">
      <w:pPr>
        <w:pStyle w:val="Bodytext20"/>
        <w:framePr w:w="9648" w:h="2833" w:hRule="exact" w:wrap="none" w:vAnchor="page" w:hAnchor="page" w:x="846" w:y="1505"/>
        <w:numPr>
          <w:ilvl w:val="0"/>
          <w:numId w:val="13"/>
        </w:numPr>
        <w:shd w:val="clear" w:color="auto" w:fill="auto"/>
        <w:tabs>
          <w:tab w:val="left" w:pos="1216"/>
        </w:tabs>
        <w:spacing w:after="0" w:line="250" w:lineRule="exact"/>
        <w:ind w:left="1220" w:hanging="680"/>
      </w:pPr>
      <w:r>
        <w:t>Tato smlouva je vyhotovena ve dvou stejnopisech, z nichž každá smluvní strana obdrží po jednom vyhotovení.</w:t>
      </w:r>
    </w:p>
    <w:p w:rsidR="000763B1" w:rsidRDefault="004D357B">
      <w:pPr>
        <w:pStyle w:val="Bodytext20"/>
        <w:framePr w:w="9648" w:h="2833" w:hRule="exact" w:wrap="none" w:vAnchor="page" w:hAnchor="page" w:x="846" w:y="1505"/>
        <w:numPr>
          <w:ilvl w:val="0"/>
          <w:numId w:val="12"/>
        </w:numPr>
        <w:shd w:val="clear" w:color="auto" w:fill="auto"/>
        <w:tabs>
          <w:tab w:val="left" w:pos="1216"/>
        </w:tabs>
        <w:spacing w:after="0" w:line="250" w:lineRule="exact"/>
        <w:ind w:left="1220" w:hanging="680"/>
      </w:pPr>
      <w:r>
        <w:t xml:space="preserve">Smluvní strany prohlašují, že si tuto smlouvu před jejím </w:t>
      </w:r>
      <w:r>
        <w:t>podpisem přečetly, že byla uzavřena po vzájemném projednání, s jejím obsahem souhlasí, že tato smlouva byla sepsána na základě pravdivých údajů, z jejich pravé a svobodné vůle a nebyla uzavřena v tísni ani za jinak jednostranně nevýhodných podmínek, což st</w:t>
      </w:r>
      <w:r>
        <w:t>vrzují svým podpisem.</w:t>
      </w:r>
    </w:p>
    <w:p w:rsidR="000763B1" w:rsidRDefault="004D357B">
      <w:pPr>
        <w:pStyle w:val="Bodytext20"/>
        <w:framePr w:wrap="none" w:vAnchor="page" w:hAnchor="page" w:x="1355" w:y="4806"/>
        <w:shd w:val="clear" w:color="auto" w:fill="auto"/>
        <w:spacing w:after="0" w:line="246" w:lineRule="exact"/>
        <w:ind w:firstLine="0"/>
      </w:pPr>
      <w:r>
        <w:t>Příloha č. 1 -</w:t>
      </w:r>
    </w:p>
    <w:p w:rsidR="000763B1" w:rsidRDefault="004D357B">
      <w:pPr>
        <w:pStyle w:val="Bodytext20"/>
        <w:framePr w:w="1330" w:h="1063" w:hRule="exact" w:wrap="none" w:vAnchor="page" w:hAnchor="page" w:x="1355" w:y="5814"/>
        <w:shd w:val="clear" w:color="auto" w:fill="auto"/>
        <w:spacing w:after="257" w:line="246" w:lineRule="exact"/>
        <w:ind w:firstLine="0"/>
        <w:jc w:val="both"/>
      </w:pPr>
      <w:r>
        <w:t>Příloha č. 2 -</w:t>
      </w:r>
    </w:p>
    <w:p w:rsidR="000763B1" w:rsidRDefault="004D357B">
      <w:pPr>
        <w:pStyle w:val="Bodytext20"/>
        <w:framePr w:w="1330" w:h="1063" w:hRule="exact" w:wrap="none" w:vAnchor="page" w:hAnchor="page" w:x="1355" w:y="5814"/>
        <w:shd w:val="clear" w:color="auto" w:fill="auto"/>
        <w:spacing w:after="0" w:line="250" w:lineRule="exact"/>
        <w:ind w:firstLine="0"/>
        <w:jc w:val="both"/>
      </w:pPr>
      <w:r>
        <w:t>Příloha č. 3 - Příloha č. 4 -</w:t>
      </w:r>
    </w:p>
    <w:p w:rsidR="000763B1" w:rsidRDefault="000763B1">
      <w:pPr>
        <w:framePr w:wrap="none" w:vAnchor="page" w:hAnchor="page" w:x="2406" w:y="7276"/>
      </w:pPr>
    </w:p>
    <w:p w:rsidR="000763B1" w:rsidRDefault="000763B1">
      <w:pPr>
        <w:framePr w:wrap="none" w:vAnchor="page" w:hAnchor="page" w:x="2406" w:y="7545"/>
      </w:pPr>
    </w:p>
    <w:p w:rsidR="000763B1" w:rsidRDefault="004D357B">
      <w:pPr>
        <w:pStyle w:val="Bodytext20"/>
        <w:framePr w:wrap="none" w:vAnchor="page" w:hAnchor="page" w:x="1355" w:y="8118"/>
        <w:shd w:val="clear" w:color="auto" w:fill="auto"/>
        <w:spacing w:after="0" w:line="246" w:lineRule="exact"/>
        <w:ind w:firstLine="0"/>
      </w:pPr>
      <w:r>
        <w:t>Příloha č. 5 -</w:t>
      </w:r>
    </w:p>
    <w:p w:rsidR="000763B1" w:rsidRDefault="004D357B">
      <w:pPr>
        <w:pStyle w:val="Heading10"/>
        <w:framePr w:w="9648" w:h="4373" w:hRule="exact" w:wrap="none" w:vAnchor="page" w:hAnchor="page" w:x="846" w:y="4553"/>
        <w:numPr>
          <w:ilvl w:val="0"/>
          <w:numId w:val="10"/>
        </w:numPr>
        <w:shd w:val="clear" w:color="auto" w:fill="auto"/>
        <w:tabs>
          <w:tab w:val="left" w:pos="2533"/>
        </w:tabs>
        <w:spacing w:before="0" w:line="250" w:lineRule="exact"/>
        <w:ind w:left="2080" w:firstLine="0"/>
      </w:pPr>
      <w:bookmarkStart w:id="16" w:name="bookmark16"/>
      <w:r>
        <w:t>Přílohy smlouvy</w:t>
      </w:r>
      <w:bookmarkEnd w:id="16"/>
    </w:p>
    <w:p w:rsidR="000763B1" w:rsidRDefault="004D357B">
      <w:pPr>
        <w:pStyle w:val="Bodytext20"/>
        <w:framePr w:w="9648" w:h="4373" w:hRule="exact" w:wrap="none" w:vAnchor="page" w:hAnchor="page" w:x="846" w:y="4553"/>
        <w:shd w:val="clear" w:color="auto" w:fill="auto"/>
        <w:spacing w:after="0" w:line="250" w:lineRule="exact"/>
        <w:ind w:left="1896" w:firstLine="0"/>
      </w:pPr>
      <w:r>
        <w:t>Formulář nabízených hodnot plnění veřejné zakázky „LED spoty pro scénické</w:t>
      </w:r>
      <w:r>
        <w:br/>
        <w:t>osvětlení Hudebního divadla v Karlině" (příloha č. 28.2 zadávací</w:t>
      </w:r>
      <w:r>
        <w:br/>
      </w:r>
      <w:r>
        <w:t>dokumentace), vyplněný a předložený zhotovitelem v zadávacím řízení na</w:t>
      </w:r>
      <w:r>
        <w:br/>
        <w:t>veřejnou zakázku</w:t>
      </w:r>
    </w:p>
    <w:p w:rsidR="000763B1" w:rsidRDefault="004D357B">
      <w:pPr>
        <w:pStyle w:val="Bodytext20"/>
        <w:framePr w:w="9648" w:h="4373" w:hRule="exact" w:wrap="none" w:vAnchor="page" w:hAnchor="page" w:x="846" w:y="4553"/>
        <w:shd w:val="clear" w:color="auto" w:fill="auto"/>
        <w:spacing w:after="0" w:line="250" w:lineRule="exact"/>
        <w:ind w:left="1896" w:firstLine="0"/>
      </w:pPr>
      <w:r>
        <w:t>Technické listy LED spot</w:t>
      </w:r>
      <w:r w:rsidR="00C21C5F">
        <w:t>ů</w:t>
      </w:r>
      <w:r>
        <w:t>, které jsou předmětem dodávky dle této smlouvy,</w:t>
      </w:r>
      <w:r>
        <w:br/>
        <w:t>a které byly předloženy zhotovitelem v zadávacím řízení na veřejnou zakázku</w:t>
      </w:r>
      <w:r>
        <w:br/>
        <w:t>Nabídka zhotovitel</w:t>
      </w:r>
      <w:r>
        <w:t>e do zadávacího řízení ze dne 18. 09. 2018</w:t>
      </w:r>
      <w:r>
        <w:br/>
        <w:t>Zadávací podmínky veřejné zakázky na dodávky „LED spoty pro scénické</w:t>
      </w:r>
      <w:r>
        <w:br/>
        <w:t>osvětlení Hudebního divadla v Karlině", zadávané ve zjednodušeném</w:t>
      </w:r>
      <w:r>
        <w:br/>
        <w:t>podlimitním řízení dle § 53 zákona, v rozsahu těchto dokumentů:</w:t>
      </w:r>
    </w:p>
    <w:p w:rsidR="000763B1" w:rsidRDefault="004D357B">
      <w:pPr>
        <w:pStyle w:val="Bodytext20"/>
        <w:framePr w:w="9648" w:h="4373" w:hRule="exact" w:wrap="none" w:vAnchor="page" w:hAnchor="page" w:x="846" w:y="4553"/>
        <w:shd w:val="clear" w:color="auto" w:fill="auto"/>
        <w:spacing w:after="0" w:line="250" w:lineRule="exact"/>
        <w:ind w:left="1896" w:firstLine="0"/>
      </w:pPr>
      <w:r>
        <w:t>Výzva k podání</w:t>
      </w:r>
      <w:r>
        <w:t xml:space="preserve"> nabídky 565/18 ze dne 31. srpna 2018 a</w:t>
      </w:r>
    </w:p>
    <w:p w:rsidR="000763B1" w:rsidRDefault="004D357B">
      <w:pPr>
        <w:pStyle w:val="Bodytext20"/>
        <w:framePr w:w="9648" w:h="4373" w:hRule="exact" w:wrap="none" w:vAnchor="page" w:hAnchor="page" w:x="846" w:y="4553"/>
        <w:shd w:val="clear" w:color="auto" w:fill="auto"/>
        <w:spacing w:after="0" w:line="250" w:lineRule="exact"/>
        <w:ind w:left="1896" w:firstLine="0"/>
      </w:pPr>
      <w:r>
        <w:t>Zadávací dokumentace ze dne 31. srpna 2018 včetně příloh č. 28.1 až 28.3</w:t>
      </w:r>
    </w:p>
    <w:p w:rsidR="000763B1" w:rsidRDefault="004D357B">
      <w:pPr>
        <w:pStyle w:val="Bodytext20"/>
        <w:framePr w:w="9648" w:h="4373" w:hRule="exact" w:wrap="none" w:vAnchor="page" w:hAnchor="page" w:x="846" w:y="4553"/>
        <w:shd w:val="clear" w:color="auto" w:fill="auto"/>
        <w:spacing w:after="0" w:line="250" w:lineRule="exact"/>
        <w:ind w:left="1896" w:firstLine="0"/>
      </w:pPr>
      <w:r>
        <w:t>zadávací dokumentace</w:t>
      </w:r>
    </w:p>
    <w:p w:rsidR="000763B1" w:rsidRDefault="004D357B">
      <w:pPr>
        <w:pStyle w:val="Bodytext20"/>
        <w:framePr w:w="9648" w:h="4373" w:hRule="exact" w:wrap="none" w:vAnchor="page" w:hAnchor="page" w:x="846" w:y="4553"/>
        <w:shd w:val="clear" w:color="auto" w:fill="auto"/>
        <w:spacing w:after="0" w:line="250" w:lineRule="exact"/>
        <w:ind w:left="1896" w:firstLine="0"/>
      </w:pPr>
      <w:r>
        <w:t>Úředně ověřená kopie osvědčení zhotovitele o jeho autorizaci či oprávnění pro</w:t>
      </w:r>
      <w:r>
        <w:br/>
        <w:t>dodávku, montáž a servis LED spot</w:t>
      </w:r>
      <w:r w:rsidR="00C21C5F">
        <w:t>ů</w:t>
      </w:r>
      <w:r>
        <w:t xml:space="preserve">, jejichž </w:t>
      </w:r>
      <w:r>
        <w:t>dodávka je součástí předmětu</w:t>
      </w:r>
      <w:r>
        <w:br/>
        <w:t>plnění této smlouvy</w:t>
      </w:r>
    </w:p>
    <w:p w:rsidR="000763B1" w:rsidRDefault="004D357B">
      <w:pPr>
        <w:pStyle w:val="Picturecaption20"/>
        <w:framePr w:wrap="none" w:vAnchor="page" w:hAnchor="page" w:x="1340" w:y="9481"/>
        <w:shd w:val="clear" w:color="auto" w:fill="auto"/>
      </w:pPr>
      <w:r>
        <w:t>V Praze dne</w:t>
      </w:r>
    </w:p>
    <w:p w:rsidR="000763B1" w:rsidRDefault="004D357B" w:rsidP="00C21C5F">
      <w:pPr>
        <w:pStyle w:val="Bodytext20"/>
        <w:framePr w:w="10366" w:h="5611" w:hRule="exact" w:wrap="none" w:vAnchor="page" w:hAnchor="page" w:x="846" w:y="9481"/>
        <w:shd w:val="clear" w:color="auto" w:fill="auto"/>
        <w:spacing w:after="0" w:line="246" w:lineRule="exact"/>
        <w:ind w:left="5457" w:firstLine="0"/>
      </w:pPr>
      <w:r>
        <w:t>V Újezdě u Brna dne 17.10.2018</w:t>
      </w:r>
    </w:p>
    <w:p w:rsidR="00C21C5F" w:rsidRDefault="00C21C5F" w:rsidP="00C21C5F">
      <w:pPr>
        <w:pStyle w:val="Bodytext20"/>
        <w:framePr w:w="10366" w:h="5611" w:hRule="exact" w:wrap="none" w:vAnchor="page" w:hAnchor="page" w:x="846" w:y="9481"/>
        <w:shd w:val="clear" w:color="auto" w:fill="auto"/>
        <w:spacing w:after="0" w:line="246" w:lineRule="exact"/>
        <w:ind w:left="5457" w:firstLine="0"/>
      </w:pPr>
    </w:p>
    <w:p w:rsidR="00C21C5F" w:rsidRDefault="00C21C5F" w:rsidP="00C21C5F">
      <w:pPr>
        <w:pStyle w:val="Bodytext20"/>
        <w:framePr w:w="10366" w:h="5611" w:hRule="exact" w:wrap="none" w:vAnchor="page" w:hAnchor="page" w:x="846" w:y="9481"/>
        <w:shd w:val="clear" w:color="auto" w:fill="auto"/>
        <w:spacing w:after="0" w:line="246" w:lineRule="exact"/>
        <w:ind w:left="5457" w:firstLine="0"/>
      </w:pPr>
    </w:p>
    <w:p w:rsidR="00C21C5F" w:rsidRDefault="00C21C5F" w:rsidP="00C21C5F">
      <w:pPr>
        <w:pStyle w:val="Bodytext20"/>
        <w:framePr w:w="10366" w:h="5611" w:hRule="exact" w:wrap="none" w:vAnchor="page" w:hAnchor="page" w:x="846" w:y="9481"/>
        <w:shd w:val="clear" w:color="auto" w:fill="auto"/>
        <w:spacing w:after="0" w:line="246" w:lineRule="exact"/>
        <w:ind w:left="5457" w:firstLine="0"/>
      </w:pPr>
    </w:p>
    <w:p w:rsidR="00C21C5F" w:rsidRDefault="00C21C5F" w:rsidP="00C21C5F">
      <w:pPr>
        <w:pStyle w:val="Bodytext20"/>
        <w:framePr w:w="10366" w:h="5611" w:hRule="exact" w:wrap="none" w:vAnchor="page" w:hAnchor="page" w:x="846" w:y="9481"/>
        <w:shd w:val="clear" w:color="auto" w:fill="auto"/>
        <w:spacing w:after="0" w:line="246" w:lineRule="exact"/>
        <w:ind w:left="5457" w:firstLine="0"/>
      </w:pPr>
    </w:p>
    <w:p w:rsidR="00C21C5F" w:rsidRDefault="00C21C5F" w:rsidP="00C21C5F">
      <w:pPr>
        <w:pStyle w:val="Bodytext20"/>
        <w:framePr w:w="10366" w:h="5611" w:hRule="exact" w:wrap="none" w:vAnchor="page" w:hAnchor="page" w:x="846" w:y="9481"/>
        <w:shd w:val="clear" w:color="auto" w:fill="auto"/>
        <w:spacing w:after="0" w:line="246" w:lineRule="exact"/>
        <w:ind w:left="5457" w:firstLine="0"/>
      </w:pPr>
    </w:p>
    <w:p w:rsidR="00C21C5F" w:rsidRDefault="00C21C5F" w:rsidP="00C21C5F">
      <w:pPr>
        <w:pStyle w:val="Bodytext20"/>
        <w:framePr w:w="10366" w:h="5611" w:hRule="exact" w:wrap="none" w:vAnchor="page" w:hAnchor="page" w:x="846" w:y="9481"/>
        <w:shd w:val="clear" w:color="auto" w:fill="auto"/>
        <w:spacing w:after="0" w:line="246" w:lineRule="exact"/>
        <w:ind w:left="5457" w:firstLine="0"/>
      </w:pPr>
    </w:p>
    <w:p w:rsidR="00C21C5F" w:rsidRDefault="00C21C5F" w:rsidP="00C21C5F">
      <w:pPr>
        <w:pStyle w:val="Bodytext20"/>
        <w:framePr w:w="10366" w:h="5611" w:hRule="exact" w:wrap="none" w:vAnchor="page" w:hAnchor="page" w:x="846" w:y="9481"/>
        <w:shd w:val="clear" w:color="auto" w:fill="auto"/>
        <w:spacing w:after="0" w:line="246" w:lineRule="exact"/>
        <w:ind w:left="5457" w:firstLine="0"/>
      </w:pPr>
    </w:p>
    <w:p w:rsidR="00C21C5F" w:rsidRDefault="00C21C5F" w:rsidP="00C21C5F">
      <w:pPr>
        <w:pStyle w:val="Bodytext20"/>
        <w:framePr w:w="10366" w:h="5611" w:hRule="exact" w:wrap="none" w:vAnchor="page" w:hAnchor="page" w:x="846" w:y="9481"/>
        <w:shd w:val="clear" w:color="auto" w:fill="auto"/>
        <w:spacing w:after="0" w:line="246" w:lineRule="exact"/>
        <w:ind w:left="5457" w:firstLine="0"/>
      </w:pPr>
    </w:p>
    <w:p w:rsidR="00C21C5F" w:rsidRDefault="00C21C5F" w:rsidP="00C21C5F">
      <w:pPr>
        <w:pStyle w:val="Bodytext20"/>
        <w:framePr w:w="10366" w:h="5611" w:hRule="exact" w:wrap="none" w:vAnchor="page" w:hAnchor="page" w:x="846" w:y="9481"/>
        <w:shd w:val="clear" w:color="auto" w:fill="auto"/>
        <w:spacing w:after="0" w:line="246" w:lineRule="exact"/>
        <w:ind w:firstLine="0"/>
      </w:pPr>
      <w:r>
        <w:t>…………………………………………….                           …………………………………………………</w:t>
      </w:r>
    </w:p>
    <w:p w:rsidR="00C21C5F" w:rsidRDefault="00C21C5F" w:rsidP="00C21C5F">
      <w:pPr>
        <w:pStyle w:val="Bodytext20"/>
        <w:framePr w:w="10366" w:h="5611" w:hRule="exact" w:wrap="none" w:vAnchor="page" w:hAnchor="page" w:x="846" w:y="9481"/>
        <w:shd w:val="clear" w:color="auto" w:fill="auto"/>
        <w:spacing w:after="0" w:line="246" w:lineRule="exact"/>
        <w:ind w:firstLine="0"/>
      </w:pPr>
      <w:r>
        <w:t>objednatel                                                                        zhotovitel</w:t>
      </w:r>
    </w:p>
    <w:p w:rsidR="00C21C5F" w:rsidRDefault="00C21C5F" w:rsidP="00C21C5F">
      <w:pPr>
        <w:pStyle w:val="Bodytext20"/>
        <w:framePr w:w="10366" w:h="5611" w:hRule="exact" w:wrap="none" w:vAnchor="page" w:hAnchor="page" w:x="846" w:y="9481"/>
        <w:shd w:val="clear" w:color="auto" w:fill="auto"/>
        <w:spacing w:after="0" w:line="246" w:lineRule="exact"/>
        <w:ind w:firstLine="0"/>
      </w:pPr>
      <w:r>
        <w:t>Bc. Egon Kulhánek, ředitel divadla                                  Richard Tlaskal, jednatel</w:t>
      </w:r>
    </w:p>
    <w:p w:rsidR="00C21C5F" w:rsidRDefault="00C21C5F" w:rsidP="00C21C5F">
      <w:pPr>
        <w:pStyle w:val="Bodytext20"/>
        <w:framePr w:w="10366" w:h="5611" w:hRule="exact" w:wrap="none" w:vAnchor="page" w:hAnchor="page" w:x="846" w:y="9481"/>
        <w:shd w:val="clear" w:color="auto" w:fill="auto"/>
        <w:spacing w:after="0" w:line="246" w:lineRule="exact"/>
        <w:ind w:firstLine="0"/>
      </w:pPr>
      <w:r>
        <w:t xml:space="preserve">                                                                                         Art Lighting Production, s.r.o.     </w:t>
      </w:r>
    </w:p>
    <w:p w:rsidR="00C21C5F" w:rsidRDefault="00C21C5F" w:rsidP="00C21C5F">
      <w:pPr>
        <w:pStyle w:val="Bodytext20"/>
        <w:framePr w:w="10366" w:h="5611" w:hRule="exact" w:wrap="none" w:vAnchor="page" w:hAnchor="page" w:x="846" w:y="9481"/>
        <w:shd w:val="clear" w:color="auto" w:fill="auto"/>
        <w:spacing w:after="0" w:line="246" w:lineRule="exact"/>
        <w:ind w:firstLine="0"/>
      </w:pPr>
      <w:bookmarkStart w:id="17" w:name="_GoBack"/>
      <w:bookmarkEnd w:id="17"/>
    </w:p>
    <w:p w:rsidR="00C21C5F" w:rsidRDefault="00C21C5F" w:rsidP="00C21C5F">
      <w:pPr>
        <w:pStyle w:val="Bodytext20"/>
        <w:framePr w:w="10366" w:h="5611" w:hRule="exact" w:wrap="none" w:vAnchor="page" w:hAnchor="page" w:x="846" w:y="9481"/>
        <w:shd w:val="clear" w:color="auto" w:fill="auto"/>
        <w:spacing w:after="0" w:line="246" w:lineRule="exact"/>
        <w:ind w:left="5457" w:firstLine="0"/>
      </w:pPr>
    </w:p>
    <w:p w:rsidR="00C21C5F" w:rsidRDefault="00C21C5F" w:rsidP="00C21C5F">
      <w:pPr>
        <w:pStyle w:val="Bodytext20"/>
        <w:framePr w:w="10366" w:h="5611" w:hRule="exact" w:wrap="none" w:vAnchor="page" w:hAnchor="page" w:x="846" w:y="9481"/>
        <w:shd w:val="clear" w:color="auto" w:fill="auto"/>
        <w:spacing w:after="0" w:line="246" w:lineRule="exact"/>
        <w:ind w:left="5457" w:firstLine="0"/>
      </w:pPr>
    </w:p>
    <w:p w:rsidR="00C21C5F" w:rsidRDefault="00C21C5F" w:rsidP="00C21C5F">
      <w:pPr>
        <w:pStyle w:val="Bodytext20"/>
        <w:framePr w:w="10366" w:h="5611" w:hRule="exact" w:wrap="none" w:vAnchor="page" w:hAnchor="page" w:x="846" w:y="9481"/>
        <w:shd w:val="clear" w:color="auto" w:fill="auto"/>
        <w:spacing w:after="0" w:line="246" w:lineRule="exact"/>
        <w:ind w:left="5457" w:firstLine="0"/>
      </w:pPr>
    </w:p>
    <w:p w:rsidR="00C21C5F" w:rsidRDefault="00C21C5F" w:rsidP="00C21C5F">
      <w:pPr>
        <w:pStyle w:val="Bodytext20"/>
        <w:framePr w:w="10366" w:h="5611" w:hRule="exact" w:wrap="none" w:vAnchor="page" w:hAnchor="page" w:x="846" w:y="9481"/>
        <w:shd w:val="clear" w:color="auto" w:fill="auto"/>
        <w:spacing w:after="0" w:line="246" w:lineRule="exact"/>
        <w:ind w:left="5457" w:firstLine="0"/>
        <w:jc w:val="both"/>
      </w:pPr>
    </w:p>
    <w:p w:rsidR="000763B1" w:rsidRDefault="004D357B">
      <w:pPr>
        <w:pStyle w:val="Headerorfooter0"/>
        <w:framePr w:wrap="none" w:vAnchor="page" w:hAnchor="page" w:x="10297" w:y="15681"/>
        <w:shd w:val="clear" w:color="auto" w:fill="auto"/>
      </w:pPr>
      <w:r>
        <w:t>7</w:t>
      </w:r>
    </w:p>
    <w:p w:rsidR="000763B1" w:rsidRDefault="000763B1">
      <w:pPr>
        <w:rPr>
          <w:sz w:val="2"/>
          <w:szCs w:val="2"/>
        </w:rPr>
      </w:pPr>
    </w:p>
    <w:sectPr w:rsidR="000763B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57B" w:rsidRDefault="004D357B">
      <w:r>
        <w:separator/>
      </w:r>
    </w:p>
  </w:endnote>
  <w:endnote w:type="continuationSeparator" w:id="0">
    <w:p w:rsidR="004D357B" w:rsidRDefault="004D3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Yu Mincho">
    <w:altName w:val="Times New Roman"/>
    <w:panose1 w:val="00000000000000000000"/>
    <w:charset w:val="00"/>
    <w:family w:val="roman"/>
    <w:notTrueType/>
    <w:pitch w:val="default"/>
  </w:font>
  <w:font w:name="JasmineUP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57B" w:rsidRDefault="004D357B"/>
  </w:footnote>
  <w:footnote w:type="continuationSeparator" w:id="0">
    <w:p w:rsidR="004D357B" w:rsidRDefault="004D35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40E5"/>
    <w:multiLevelType w:val="multilevel"/>
    <w:tmpl w:val="8FCC1D78"/>
    <w:lvl w:ilvl="0">
      <w:start w:val="1"/>
      <w:numFmt w:val="decimal"/>
      <w:lvlText w:val="4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9474E0"/>
    <w:multiLevelType w:val="multilevel"/>
    <w:tmpl w:val="29260F2C"/>
    <w:lvl w:ilvl="0">
      <w:start w:val="9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9C4A81"/>
    <w:multiLevelType w:val="multilevel"/>
    <w:tmpl w:val="F60602C8"/>
    <w:lvl w:ilvl="0">
      <w:start w:val="1"/>
      <w:numFmt w:val="decimal"/>
      <w:lvlText w:val="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10300F"/>
    <w:multiLevelType w:val="multilevel"/>
    <w:tmpl w:val="E470589C"/>
    <w:lvl w:ilvl="0">
      <w:start w:val="2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B50609"/>
    <w:multiLevelType w:val="multilevel"/>
    <w:tmpl w:val="9432EFD8"/>
    <w:lvl w:ilvl="0">
      <w:start w:val="1"/>
      <w:numFmt w:val="decimal"/>
      <w:lvlText w:val="6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C92246"/>
    <w:multiLevelType w:val="multilevel"/>
    <w:tmpl w:val="FC282018"/>
    <w:lvl w:ilvl="0">
      <w:start w:val="1"/>
      <w:numFmt w:val="decimal"/>
      <w:lvlText w:val="9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78289D"/>
    <w:multiLevelType w:val="multilevel"/>
    <w:tmpl w:val="8116B5C6"/>
    <w:lvl w:ilvl="0">
      <w:start w:val="1"/>
      <w:numFmt w:val="decimal"/>
      <w:lvlText w:val="1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9363FF0"/>
    <w:multiLevelType w:val="multilevel"/>
    <w:tmpl w:val="280A820A"/>
    <w:lvl w:ilvl="0">
      <w:start w:val="1"/>
      <w:numFmt w:val="decimal"/>
      <w:lvlText w:val="8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A2E50A3"/>
    <w:multiLevelType w:val="multilevel"/>
    <w:tmpl w:val="9EA4858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1FF3571"/>
    <w:multiLevelType w:val="multilevel"/>
    <w:tmpl w:val="D4FAFBCE"/>
    <w:lvl w:ilvl="0">
      <w:start w:val="1"/>
      <w:numFmt w:val="decimal"/>
      <w:lvlText w:val="10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FEE5A4D"/>
    <w:multiLevelType w:val="multilevel"/>
    <w:tmpl w:val="24C4C482"/>
    <w:lvl w:ilvl="0">
      <w:start w:val="1"/>
      <w:numFmt w:val="decimal"/>
      <w:lvlText w:val="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1A236AA"/>
    <w:multiLevelType w:val="multilevel"/>
    <w:tmpl w:val="AE8A8A72"/>
    <w:lvl w:ilvl="0">
      <w:start w:val="1"/>
      <w:numFmt w:val="decimal"/>
      <w:lvlText w:val="7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D1F5321"/>
    <w:multiLevelType w:val="multilevel"/>
    <w:tmpl w:val="AA18D1E2"/>
    <w:lvl w:ilvl="0">
      <w:start w:val="1"/>
      <w:numFmt w:val="decimal"/>
      <w:lvlText w:val="5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2"/>
  </w:num>
  <w:num w:numId="5">
    <w:abstractNumId w:val="0"/>
  </w:num>
  <w:num w:numId="6">
    <w:abstractNumId w:val="12"/>
  </w:num>
  <w:num w:numId="7">
    <w:abstractNumId w:val="4"/>
  </w:num>
  <w:num w:numId="8">
    <w:abstractNumId w:val="11"/>
  </w:num>
  <w:num w:numId="9">
    <w:abstractNumId w:val="7"/>
  </w:num>
  <w:num w:numId="10">
    <w:abstractNumId w:val="1"/>
  </w:num>
  <w:num w:numId="11">
    <w:abstractNumId w:val="5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763B1"/>
    <w:rsid w:val="000763B1"/>
    <w:rsid w:val="004D357B"/>
    <w:rsid w:val="00C2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98208"/>
  <w15:docId w15:val="{C7EF74BE-0A05-4F1B-BEA9-C389E2343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">
    <w:name w:val="Body text (3)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2">
    <w:name w:val="Picture caption (2)_"/>
    <w:basedOn w:val="Standardnpsmoodstavce"/>
    <w:link w:val="Pictur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3">
    <w:name w:val="Picture caption (3)_"/>
    <w:basedOn w:val="Standardnpsmoodstavce"/>
    <w:link w:val="Picturecaption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Picturecaption">
    <w:name w:val="Picture caption_"/>
    <w:basedOn w:val="Standardnpsmoodstavce"/>
    <w:link w:val="Picturecaption0"/>
    <w:rPr>
      <w:rFonts w:ascii="Yu Mincho" w:eastAsia="Yu Mincho" w:hAnsi="Yu Mincho" w:cs="Yu Mincho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NotBold">
    <w:name w:val="Picture caption + Not Bold"/>
    <w:basedOn w:val="Picturecaption"/>
    <w:rPr>
      <w:rFonts w:ascii="Yu Mincho" w:eastAsia="Yu Mincho" w:hAnsi="Yu Mincho" w:cs="Yu Mincho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Picturecaption4">
    <w:name w:val="Picture caption (4)_"/>
    <w:basedOn w:val="Standardnpsmoodstavce"/>
    <w:link w:val="Picturecaption4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icturecaption4JasmineUPC13pt">
    <w:name w:val="Picture caption (4) + JasmineUPC;13 pt"/>
    <w:basedOn w:val="Picturecaption4"/>
    <w:rPr>
      <w:rFonts w:ascii="JasmineUPC" w:eastAsia="JasmineUPC" w:hAnsi="JasmineUPC" w:cs="Jasmine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78" w:lineRule="exact"/>
      <w:ind w:hanging="1380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500" w:line="490" w:lineRule="exact"/>
      <w:ind w:hanging="760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500" w:line="490" w:lineRule="exact"/>
      <w:ind w:hanging="760"/>
    </w:pPr>
    <w:rPr>
      <w:rFonts w:ascii="Arial" w:eastAsia="Arial" w:hAnsi="Arial" w:cs="Arial"/>
      <w:sz w:val="22"/>
      <w:szCs w:val="22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12" w:lineRule="exac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246" w:lineRule="exact"/>
    </w:pPr>
    <w:rPr>
      <w:rFonts w:ascii="Arial" w:eastAsia="Arial" w:hAnsi="Arial" w:cs="Arial"/>
      <w:sz w:val="22"/>
      <w:szCs w:val="22"/>
    </w:rPr>
  </w:style>
  <w:style w:type="paragraph" w:customStyle="1" w:styleId="Picturecaption30">
    <w:name w:val="Picture caption (3)"/>
    <w:basedOn w:val="Normln"/>
    <w:link w:val="Picturecaption3"/>
    <w:pPr>
      <w:shd w:val="clear" w:color="auto" w:fill="FFFFFF"/>
      <w:spacing w:line="226" w:lineRule="exact"/>
    </w:pPr>
    <w:rPr>
      <w:rFonts w:ascii="Arial" w:eastAsia="Arial" w:hAnsi="Arial" w:cs="Arial"/>
      <w:sz w:val="22"/>
      <w:szCs w:val="22"/>
      <w:lang w:val="en-US" w:eastAsia="en-US" w:bidi="en-US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26" w:lineRule="exact"/>
      <w:jc w:val="center"/>
    </w:pPr>
    <w:rPr>
      <w:rFonts w:ascii="Yu Mincho" w:eastAsia="Yu Mincho" w:hAnsi="Yu Mincho" w:cs="Yu Mincho"/>
      <w:b/>
      <w:bCs/>
      <w:sz w:val="20"/>
      <w:szCs w:val="20"/>
    </w:rPr>
  </w:style>
  <w:style w:type="paragraph" w:customStyle="1" w:styleId="Picturecaption40">
    <w:name w:val="Picture caption (4)"/>
    <w:basedOn w:val="Normln"/>
    <w:link w:val="Picturecaption4"/>
    <w:pPr>
      <w:shd w:val="clear" w:color="auto" w:fill="FFFFFF"/>
      <w:spacing w:line="190" w:lineRule="exact"/>
      <w:jc w:val="center"/>
    </w:pPr>
    <w:rPr>
      <w:rFonts w:ascii="Arial" w:eastAsia="Arial" w:hAnsi="Arial" w:cs="Arial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2451</Words>
  <Characters>14461</Characters>
  <Application>Microsoft Office Word</Application>
  <DocSecurity>0</DocSecurity>
  <Lines>120</Lines>
  <Paragraphs>33</Paragraphs>
  <ScaleCrop>false</ScaleCrop>
  <Company>Hudební divadlo Karlín</Company>
  <LinksUpToDate>false</LinksUpToDate>
  <CharactersWithSpaces>16879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2018-10-17T12:02:00Z</dcterms:created>
  <dcterms:modified xsi:type="dcterms:W3CDTF">2018-10-17T12:11:00Z</dcterms:modified>
</cp:coreProperties>
</file>