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0" w:rsidRPr="004D3BF3" w:rsidRDefault="006D5E9F" w:rsidP="006D5E9F">
      <w:pPr>
        <w:jc w:val="center"/>
        <w:rPr>
          <w:rFonts w:ascii="Calibri" w:hAnsi="Calibri" w:cs="Calibri"/>
          <w:b/>
          <w:sz w:val="28"/>
          <w:szCs w:val="22"/>
        </w:rPr>
      </w:pPr>
      <w:r w:rsidRPr="004D3BF3">
        <w:rPr>
          <w:rFonts w:ascii="Calibri" w:hAnsi="Calibri" w:cs="Calibri"/>
          <w:b/>
          <w:sz w:val="28"/>
          <w:szCs w:val="22"/>
        </w:rPr>
        <w:t>SMLOUVA O POSKYTNUTÍ SLUŽEB A SOFTWAR</w:t>
      </w:r>
      <w:r w:rsidR="00757052">
        <w:rPr>
          <w:rFonts w:ascii="Calibri" w:hAnsi="Calibri" w:cs="Calibri"/>
          <w:b/>
          <w:sz w:val="28"/>
          <w:szCs w:val="22"/>
        </w:rPr>
        <w:t>E</w:t>
      </w:r>
    </w:p>
    <w:p w:rsidR="00786742" w:rsidRPr="004D3BF3" w:rsidRDefault="00C0439B" w:rsidP="006D5E9F">
      <w:pPr>
        <w:jc w:val="center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(dále jen „</w:t>
      </w:r>
      <w:r w:rsidRPr="004D3BF3">
        <w:rPr>
          <w:rFonts w:ascii="Calibri" w:hAnsi="Calibri" w:cs="Calibri"/>
          <w:b/>
          <w:szCs w:val="22"/>
        </w:rPr>
        <w:t>Smlouva</w:t>
      </w:r>
      <w:r w:rsidRPr="004D3BF3">
        <w:rPr>
          <w:rFonts w:ascii="Calibri" w:hAnsi="Calibri" w:cs="Calibri"/>
          <w:szCs w:val="22"/>
        </w:rPr>
        <w:t>“)</w:t>
      </w:r>
    </w:p>
    <w:p w:rsidR="00F140B0" w:rsidRPr="004D3BF3" w:rsidRDefault="00F140B0" w:rsidP="006D5E9F">
      <w:pPr>
        <w:rPr>
          <w:rFonts w:ascii="Calibri" w:hAnsi="Calibri" w:cs="Calibri"/>
          <w:b/>
          <w:szCs w:val="22"/>
          <w:u w:val="single"/>
        </w:rPr>
      </w:pPr>
    </w:p>
    <w:p w:rsidR="00F140B0" w:rsidRPr="004D3BF3" w:rsidRDefault="00F140B0" w:rsidP="006D5E9F">
      <w:pPr>
        <w:ind w:left="360"/>
        <w:rPr>
          <w:rFonts w:ascii="Calibri" w:hAnsi="Calibri" w:cs="Calibri"/>
          <w:b/>
          <w:szCs w:val="22"/>
        </w:rPr>
      </w:pPr>
    </w:p>
    <w:p w:rsidR="00F140B0" w:rsidRPr="004D3BF3" w:rsidRDefault="00F140B0" w:rsidP="006D5E9F">
      <w:pPr>
        <w:ind w:left="360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>1.</w:t>
      </w:r>
      <w:r w:rsidRPr="004D3BF3">
        <w:rPr>
          <w:rFonts w:ascii="Calibri" w:hAnsi="Calibri" w:cs="Calibri"/>
          <w:b/>
          <w:szCs w:val="22"/>
        </w:rPr>
        <w:tab/>
        <w:t xml:space="preserve">6K </w:t>
      </w:r>
      <w:r w:rsidR="00782445" w:rsidRPr="004D3BF3">
        <w:rPr>
          <w:rFonts w:ascii="Calibri" w:hAnsi="Calibri" w:cs="Calibri"/>
          <w:b/>
          <w:szCs w:val="22"/>
        </w:rPr>
        <w:t xml:space="preserve">spol. s </w:t>
      </w:r>
      <w:r w:rsidRPr="004D3BF3">
        <w:rPr>
          <w:rFonts w:ascii="Calibri" w:hAnsi="Calibri" w:cs="Calibri"/>
          <w:b/>
          <w:szCs w:val="22"/>
        </w:rPr>
        <w:t>r.o.</w:t>
      </w:r>
    </w:p>
    <w:p w:rsidR="00F140B0" w:rsidRPr="004D3BF3" w:rsidRDefault="00F140B0" w:rsidP="006D5E9F">
      <w:p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ab/>
      </w:r>
      <w:r w:rsidR="009D4CF8" w:rsidRPr="004D3BF3">
        <w:rPr>
          <w:rFonts w:ascii="Calibri" w:hAnsi="Calibri" w:cs="Calibri"/>
          <w:szCs w:val="22"/>
        </w:rPr>
        <w:t xml:space="preserve">sídlem </w:t>
      </w:r>
      <w:proofErr w:type="spellStart"/>
      <w:r w:rsidR="009D4CF8" w:rsidRPr="004D3BF3">
        <w:rPr>
          <w:rFonts w:ascii="Calibri" w:hAnsi="Calibri" w:cs="Calibri"/>
          <w:szCs w:val="22"/>
        </w:rPr>
        <w:t>Prosecká</w:t>
      </w:r>
      <w:proofErr w:type="spellEnd"/>
      <w:r w:rsidR="009D4CF8" w:rsidRPr="004D3BF3">
        <w:rPr>
          <w:rFonts w:ascii="Calibri" w:hAnsi="Calibri" w:cs="Calibri"/>
          <w:szCs w:val="22"/>
        </w:rPr>
        <w:t xml:space="preserve"> 851/64, Prosek, 190 00 Praha 9</w:t>
      </w:r>
    </w:p>
    <w:p w:rsidR="009D4CF8" w:rsidRPr="004D3BF3" w:rsidRDefault="00EC38FB" w:rsidP="006D5E9F">
      <w:pPr>
        <w:ind w:firstLine="708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IČO 47123745, </w:t>
      </w:r>
      <w:r w:rsidR="00F140B0" w:rsidRPr="004D3BF3">
        <w:rPr>
          <w:rFonts w:ascii="Calibri" w:hAnsi="Calibri" w:cs="Calibri"/>
          <w:szCs w:val="22"/>
        </w:rPr>
        <w:t>DIČ</w:t>
      </w:r>
      <w:r w:rsidR="009D4CF8" w:rsidRPr="004D3BF3">
        <w:rPr>
          <w:rFonts w:ascii="Calibri" w:hAnsi="Calibri" w:cs="Calibri"/>
          <w:szCs w:val="22"/>
        </w:rPr>
        <w:t>CZ47123745</w:t>
      </w:r>
    </w:p>
    <w:p w:rsidR="009D4CF8" w:rsidRPr="004D3BF3" w:rsidRDefault="00062F97" w:rsidP="006D5E9F">
      <w:pPr>
        <w:ind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</w:t>
      </w:r>
      <w:r w:rsidR="009D4CF8" w:rsidRPr="004D3BF3">
        <w:rPr>
          <w:rFonts w:ascii="Calibri" w:hAnsi="Calibri" w:cs="Calibri"/>
          <w:szCs w:val="22"/>
        </w:rPr>
        <w:t>apsaná</w:t>
      </w:r>
      <w:r>
        <w:rPr>
          <w:rFonts w:ascii="Calibri" w:hAnsi="Calibri" w:cs="Calibri"/>
          <w:szCs w:val="22"/>
        </w:rPr>
        <w:t xml:space="preserve"> </w:t>
      </w:r>
      <w:r w:rsidR="009D4CF8" w:rsidRPr="004D3BF3">
        <w:rPr>
          <w:rFonts w:ascii="Calibri" w:hAnsi="Calibri" w:cs="Calibri"/>
          <w:szCs w:val="22"/>
        </w:rPr>
        <w:t xml:space="preserve">v OR vedeném Městským soudem v Praze, </w:t>
      </w:r>
      <w:proofErr w:type="spellStart"/>
      <w:r w:rsidR="00C31835">
        <w:rPr>
          <w:rFonts w:ascii="Calibri" w:hAnsi="Calibri" w:cs="Calibri"/>
          <w:szCs w:val="22"/>
        </w:rPr>
        <w:t>sp</w:t>
      </w:r>
      <w:proofErr w:type="spellEnd"/>
      <w:r w:rsidR="00C31835">
        <w:rPr>
          <w:rFonts w:ascii="Calibri" w:hAnsi="Calibri" w:cs="Calibri"/>
          <w:szCs w:val="22"/>
        </w:rPr>
        <w:t xml:space="preserve">. zn. </w:t>
      </w:r>
      <w:r w:rsidR="009D4CF8" w:rsidRPr="004D3BF3">
        <w:rPr>
          <w:rFonts w:ascii="Calibri" w:hAnsi="Calibri" w:cs="Calibri"/>
          <w:szCs w:val="22"/>
        </w:rPr>
        <w:t>C 12361</w:t>
      </w:r>
    </w:p>
    <w:p w:rsidR="00F140B0" w:rsidRPr="004D3BF3" w:rsidRDefault="009D4CF8" w:rsidP="006D5E9F">
      <w:p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ab/>
      </w:r>
      <w:r w:rsidR="00F140B0" w:rsidRPr="004D3BF3">
        <w:rPr>
          <w:rFonts w:ascii="Calibri" w:hAnsi="Calibri" w:cs="Calibri"/>
          <w:szCs w:val="22"/>
        </w:rPr>
        <w:t>zastoupen</w:t>
      </w:r>
      <w:r w:rsidR="00955ABA" w:rsidRPr="004D3BF3">
        <w:rPr>
          <w:rFonts w:ascii="Calibri" w:hAnsi="Calibri" w:cs="Calibri"/>
          <w:szCs w:val="22"/>
        </w:rPr>
        <w:t>á</w:t>
      </w:r>
      <w:r w:rsidR="00062F97">
        <w:rPr>
          <w:rFonts w:ascii="Calibri" w:hAnsi="Calibri" w:cs="Calibri"/>
          <w:szCs w:val="22"/>
        </w:rPr>
        <w:t xml:space="preserve"> </w:t>
      </w:r>
      <w:r w:rsidR="00955ABA" w:rsidRPr="004D3BF3">
        <w:rPr>
          <w:rFonts w:ascii="Calibri" w:hAnsi="Calibri" w:cs="Calibri"/>
          <w:szCs w:val="22"/>
        </w:rPr>
        <w:t>Robertem Soudným, jednatelem</w:t>
      </w:r>
    </w:p>
    <w:p w:rsidR="00F140B0" w:rsidRPr="004D3BF3" w:rsidRDefault="00782445" w:rsidP="006D5E9F">
      <w:pPr>
        <w:rPr>
          <w:rFonts w:ascii="Calibri" w:hAnsi="Calibri" w:cs="Calibri"/>
          <w:color w:val="000000"/>
          <w:szCs w:val="22"/>
        </w:rPr>
      </w:pPr>
      <w:r w:rsidRPr="004D3BF3">
        <w:rPr>
          <w:rFonts w:ascii="Calibri" w:hAnsi="Calibri" w:cs="Calibri"/>
          <w:szCs w:val="22"/>
        </w:rPr>
        <w:tab/>
        <w:t>bankovní spojení</w:t>
      </w:r>
      <w:r w:rsidR="000608DD">
        <w:rPr>
          <w:rFonts w:ascii="Calibri" w:hAnsi="Calibri" w:cs="Calibri"/>
          <w:szCs w:val="22"/>
        </w:rPr>
        <w:t xml:space="preserve">: </w:t>
      </w:r>
      <w:proofErr w:type="spellStart"/>
      <w:r w:rsidR="000608DD">
        <w:rPr>
          <w:rFonts w:ascii="Calibri" w:hAnsi="Calibri" w:cs="Calibri"/>
          <w:szCs w:val="22"/>
        </w:rPr>
        <w:t>Fio</w:t>
      </w:r>
      <w:proofErr w:type="spellEnd"/>
      <w:r w:rsidR="000608DD">
        <w:rPr>
          <w:rFonts w:ascii="Calibri" w:hAnsi="Calibri" w:cs="Calibri"/>
          <w:szCs w:val="22"/>
        </w:rPr>
        <w:t xml:space="preserve"> banka</w:t>
      </w:r>
    </w:p>
    <w:p w:rsidR="00F140B0" w:rsidRPr="004D3BF3" w:rsidRDefault="00F140B0" w:rsidP="006D5E9F">
      <w:p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ab/>
        <w:t>číslo příjm</w:t>
      </w:r>
      <w:r w:rsidR="00837153" w:rsidRPr="004D3BF3">
        <w:rPr>
          <w:rFonts w:ascii="Calibri" w:hAnsi="Calibri" w:cs="Calibri"/>
          <w:szCs w:val="22"/>
        </w:rPr>
        <w:t xml:space="preserve">ového </w:t>
      </w:r>
      <w:r w:rsidRPr="004D3BF3">
        <w:rPr>
          <w:rFonts w:ascii="Calibri" w:hAnsi="Calibri" w:cs="Calibri"/>
          <w:szCs w:val="22"/>
        </w:rPr>
        <w:t>účtu</w:t>
      </w:r>
      <w:r w:rsidR="000608DD">
        <w:rPr>
          <w:rFonts w:ascii="Calibri" w:hAnsi="Calibri" w:cs="Calibri"/>
          <w:szCs w:val="22"/>
        </w:rPr>
        <w:t>: 2001077674/2010</w:t>
      </w:r>
    </w:p>
    <w:p w:rsidR="00955ABA" w:rsidRPr="004D3BF3" w:rsidRDefault="00955ABA" w:rsidP="006D5E9F">
      <w:pPr>
        <w:rPr>
          <w:rFonts w:ascii="Calibri" w:hAnsi="Calibri" w:cs="Calibri"/>
          <w:color w:val="0000FF"/>
          <w:szCs w:val="22"/>
        </w:rPr>
      </w:pPr>
    </w:p>
    <w:p w:rsidR="00F140B0" w:rsidRPr="004D3BF3" w:rsidRDefault="00F140B0" w:rsidP="006D5E9F">
      <w:p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ab/>
        <w:t xml:space="preserve">jako </w:t>
      </w:r>
      <w:r w:rsidR="009919E1" w:rsidRPr="004D3BF3">
        <w:rPr>
          <w:rFonts w:ascii="Calibri" w:hAnsi="Calibri" w:cs="Calibri"/>
          <w:b/>
          <w:szCs w:val="22"/>
        </w:rPr>
        <w:t xml:space="preserve">Poskytovatel  </w:t>
      </w:r>
    </w:p>
    <w:p w:rsidR="00782445" w:rsidRPr="004D3BF3" w:rsidRDefault="00782445" w:rsidP="006D5E9F">
      <w:pPr>
        <w:rPr>
          <w:rFonts w:ascii="Calibri" w:hAnsi="Calibri" w:cs="Calibri"/>
          <w:szCs w:val="22"/>
        </w:rPr>
      </w:pPr>
    </w:p>
    <w:p w:rsidR="00782445" w:rsidRPr="004D3BF3" w:rsidRDefault="00782445" w:rsidP="006D5E9F">
      <w:pPr>
        <w:rPr>
          <w:rFonts w:ascii="Calibri" w:hAnsi="Calibri" w:cs="Calibri"/>
          <w:szCs w:val="22"/>
        </w:rPr>
      </w:pPr>
    </w:p>
    <w:p w:rsidR="00F140B0" w:rsidRPr="000608DD" w:rsidRDefault="00C57D99" w:rsidP="006D5E9F">
      <w:pPr>
        <w:numPr>
          <w:ilvl w:val="0"/>
          <w:numId w:val="11"/>
        </w:numPr>
        <w:tabs>
          <w:tab w:val="left" w:pos="720"/>
        </w:tabs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Výzkumný ústav geodetický, topografický a kartografický, v. v. i</w:t>
      </w:r>
      <w:r w:rsidR="00A07D9E" w:rsidRPr="000608DD">
        <w:rPr>
          <w:rFonts w:ascii="Calibri" w:hAnsi="Calibri" w:cs="Calibri"/>
          <w:b/>
          <w:szCs w:val="22"/>
        </w:rPr>
        <w:t>.</w:t>
      </w:r>
    </w:p>
    <w:p w:rsidR="00955ABA" w:rsidRDefault="00955ABA" w:rsidP="006D5E9F">
      <w:pPr>
        <w:rPr>
          <w:rFonts w:ascii="Calibri" w:hAnsi="Calibri" w:cs="Calibri"/>
          <w:szCs w:val="22"/>
        </w:rPr>
      </w:pPr>
    </w:p>
    <w:p w:rsidR="00301A6A" w:rsidRPr="00A07D9E" w:rsidRDefault="00301A6A" w:rsidP="00301A6A">
      <w:pPr>
        <w:pStyle w:val="Odstavecseseznamem"/>
        <w:ind w:left="993" w:hanging="284"/>
        <w:rPr>
          <w:rFonts w:asciiTheme="minorHAnsi" w:hAnsiTheme="minorHAnsi" w:cstheme="minorHAnsi"/>
        </w:rPr>
      </w:pPr>
      <w:r w:rsidRPr="00A07D9E">
        <w:rPr>
          <w:rFonts w:asciiTheme="minorHAnsi" w:hAnsiTheme="minorHAnsi" w:cstheme="minorHAnsi"/>
        </w:rPr>
        <w:t xml:space="preserve">se sídlem: </w:t>
      </w:r>
      <w:r w:rsidR="00C57D99">
        <w:rPr>
          <w:rFonts w:asciiTheme="minorHAnsi" w:hAnsiTheme="minorHAnsi" w:cstheme="minorHAnsi"/>
        </w:rPr>
        <w:t>Ústecká 98, 250 66 Zdiby</w:t>
      </w:r>
    </w:p>
    <w:p w:rsidR="00301A6A" w:rsidRPr="00A07D9E" w:rsidRDefault="00301A6A" w:rsidP="00301A6A">
      <w:pPr>
        <w:pStyle w:val="Odstavecseseznamem"/>
        <w:ind w:left="993" w:hanging="284"/>
        <w:rPr>
          <w:rFonts w:asciiTheme="minorHAnsi" w:hAnsiTheme="minorHAnsi" w:cstheme="minorHAnsi"/>
        </w:rPr>
      </w:pPr>
      <w:r w:rsidRPr="00A07D9E">
        <w:rPr>
          <w:rFonts w:asciiTheme="minorHAnsi" w:hAnsiTheme="minorHAnsi" w:cstheme="minorHAnsi"/>
        </w:rPr>
        <w:t xml:space="preserve">IČ: </w:t>
      </w:r>
      <w:r w:rsidR="00C57D99">
        <w:rPr>
          <w:rFonts w:asciiTheme="minorHAnsi" w:hAnsiTheme="minorHAnsi" w:cstheme="minorHAnsi"/>
        </w:rPr>
        <w:t>00025615</w:t>
      </w:r>
    </w:p>
    <w:p w:rsidR="00301A6A" w:rsidRPr="00A07D9E" w:rsidRDefault="00301A6A" w:rsidP="00301A6A">
      <w:pPr>
        <w:pStyle w:val="Odstavecseseznamem"/>
        <w:ind w:left="993" w:hanging="284"/>
        <w:rPr>
          <w:rFonts w:asciiTheme="minorHAnsi" w:hAnsiTheme="minorHAnsi" w:cstheme="minorHAnsi"/>
        </w:rPr>
      </w:pPr>
      <w:r w:rsidRPr="00A07D9E">
        <w:rPr>
          <w:rFonts w:asciiTheme="minorHAnsi" w:hAnsiTheme="minorHAnsi" w:cstheme="minorHAnsi"/>
        </w:rPr>
        <w:t>DIČ: CZ</w:t>
      </w:r>
      <w:r w:rsidR="00C57D99">
        <w:rPr>
          <w:rFonts w:asciiTheme="minorHAnsi" w:hAnsiTheme="minorHAnsi" w:cstheme="minorHAnsi"/>
        </w:rPr>
        <w:t>00025615</w:t>
      </w:r>
    </w:p>
    <w:p w:rsidR="00301A6A" w:rsidRPr="00D33B6C" w:rsidRDefault="000522EB" w:rsidP="00D33B6C">
      <w:pPr>
        <w:ind w:left="709" w:hang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</w:t>
      </w:r>
      <w:r w:rsidR="00301A6A" w:rsidRPr="00A07D9E">
        <w:rPr>
          <w:rFonts w:asciiTheme="minorHAnsi" w:hAnsiTheme="minorHAnsi" w:cstheme="minorHAnsi"/>
        </w:rPr>
        <w:t xml:space="preserve"> v </w:t>
      </w:r>
      <w:r w:rsidR="00D33B6C">
        <w:rPr>
          <w:rFonts w:ascii="Calibri" w:hAnsi="Calibri" w:cs="Calibri"/>
          <w:szCs w:val="22"/>
        </w:rPr>
        <w:t>R</w:t>
      </w:r>
      <w:r w:rsidR="00D33B6C" w:rsidRPr="00D33B6C">
        <w:rPr>
          <w:rFonts w:ascii="Calibri" w:hAnsi="Calibri" w:cs="Calibri"/>
          <w:szCs w:val="22"/>
        </w:rPr>
        <w:t>ejstříku</w:t>
      </w:r>
      <w:r w:rsidR="00D33B6C" w:rsidRPr="00D33B6C">
        <w:rPr>
          <w:rFonts w:asciiTheme="minorHAnsi" w:hAnsiTheme="minorHAnsi" w:cstheme="minorHAnsi"/>
        </w:rPr>
        <w:t xml:space="preserve"> veřejných výzkumných institucí</w:t>
      </w:r>
      <w:r w:rsidR="00A50A8A">
        <w:rPr>
          <w:rFonts w:asciiTheme="minorHAnsi" w:hAnsiTheme="minorHAnsi" w:cstheme="minorHAnsi"/>
        </w:rPr>
        <w:t xml:space="preserve"> </w:t>
      </w:r>
      <w:r w:rsidR="00301A6A" w:rsidRPr="00D33B6C">
        <w:rPr>
          <w:rFonts w:asciiTheme="minorHAnsi" w:hAnsiTheme="minorHAnsi" w:cstheme="minorHAnsi"/>
        </w:rPr>
        <w:t xml:space="preserve">vedeném </w:t>
      </w:r>
      <w:r w:rsidR="00D33B6C">
        <w:rPr>
          <w:rFonts w:asciiTheme="minorHAnsi" w:hAnsiTheme="minorHAnsi" w:cstheme="minorHAnsi"/>
        </w:rPr>
        <w:t xml:space="preserve">u </w:t>
      </w:r>
      <w:r w:rsidR="00D33B6C" w:rsidRPr="00D33B6C">
        <w:rPr>
          <w:rFonts w:asciiTheme="minorHAnsi" w:hAnsiTheme="minorHAnsi" w:cstheme="minorHAnsi"/>
        </w:rPr>
        <w:t>Ministerstva školství, mládeže a tělovýchovy</w:t>
      </w:r>
      <w:r w:rsidR="00D33B6C">
        <w:rPr>
          <w:rFonts w:asciiTheme="minorHAnsi" w:hAnsiTheme="minorHAnsi" w:cstheme="minorHAnsi"/>
        </w:rPr>
        <w:t xml:space="preserve"> v Praze</w:t>
      </w:r>
    </w:p>
    <w:p w:rsidR="004E35D5" w:rsidRDefault="00301A6A" w:rsidP="00301A6A">
      <w:pPr>
        <w:pStyle w:val="Odstavecseseznamem"/>
        <w:ind w:left="993" w:hanging="284"/>
        <w:rPr>
          <w:rFonts w:asciiTheme="minorHAnsi" w:hAnsiTheme="minorHAnsi" w:cstheme="minorHAnsi"/>
        </w:rPr>
      </w:pPr>
      <w:r w:rsidRPr="00A07D9E">
        <w:rPr>
          <w:rFonts w:asciiTheme="minorHAnsi" w:hAnsiTheme="minorHAnsi" w:cstheme="minorHAnsi"/>
        </w:rPr>
        <w:t xml:space="preserve">bankovní spojení: </w:t>
      </w:r>
      <w:r w:rsidR="004E35D5">
        <w:rPr>
          <w:rFonts w:asciiTheme="minorHAnsi" w:hAnsiTheme="minorHAnsi" w:cstheme="minorHAnsi"/>
        </w:rPr>
        <w:t>Komerční banka</w:t>
      </w:r>
    </w:p>
    <w:p w:rsidR="00301A6A" w:rsidRPr="00A07D9E" w:rsidRDefault="00594AFF" w:rsidP="00301A6A">
      <w:pPr>
        <w:pStyle w:val="Odstavecseseznamem"/>
        <w:ind w:left="993" w:hanging="284"/>
        <w:rPr>
          <w:rFonts w:asciiTheme="minorHAnsi" w:hAnsiTheme="minorHAnsi" w:cstheme="minorHAnsi"/>
        </w:rPr>
      </w:pPr>
      <w:r w:rsidRPr="004E35D5">
        <w:rPr>
          <w:rFonts w:asciiTheme="minorHAnsi" w:hAnsiTheme="minorHAnsi" w:cstheme="minorHAnsi"/>
        </w:rPr>
        <w:t xml:space="preserve">č. účtu </w:t>
      </w:r>
      <w:r w:rsidRPr="00331EFE">
        <w:rPr>
          <w:rFonts w:asciiTheme="minorHAnsi" w:hAnsiTheme="minorHAnsi" w:cstheme="minorHAnsi"/>
        </w:rPr>
        <w:t>4135201</w:t>
      </w:r>
      <w:r w:rsidRPr="004E35D5">
        <w:rPr>
          <w:rFonts w:asciiTheme="minorHAnsi" w:hAnsiTheme="minorHAnsi" w:cstheme="minorHAnsi"/>
        </w:rPr>
        <w:t>/0100</w:t>
      </w:r>
    </w:p>
    <w:p w:rsidR="00301A6A" w:rsidRPr="00A07D9E" w:rsidRDefault="00301A6A" w:rsidP="00301A6A">
      <w:pPr>
        <w:pStyle w:val="Odstavecseseznamem"/>
        <w:ind w:left="993" w:hanging="284"/>
        <w:rPr>
          <w:rFonts w:asciiTheme="minorHAnsi" w:hAnsiTheme="minorHAnsi" w:cstheme="minorHAnsi"/>
        </w:rPr>
      </w:pPr>
      <w:r w:rsidRPr="00A07D9E">
        <w:rPr>
          <w:rFonts w:asciiTheme="minorHAnsi" w:hAnsiTheme="minorHAnsi" w:cstheme="minorHAnsi"/>
        </w:rPr>
        <w:t xml:space="preserve">zastoupený: </w:t>
      </w:r>
      <w:r w:rsidR="00C57D99">
        <w:rPr>
          <w:rFonts w:asciiTheme="minorHAnsi" w:hAnsiTheme="minorHAnsi" w:cstheme="minorHAnsi"/>
        </w:rPr>
        <w:t>Ing. Karel Raděj, CSc., ředitel</w:t>
      </w:r>
    </w:p>
    <w:p w:rsidR="00301A6A" w:rsidRPr="004D3BF3" w:rsidRDefault="00301A6A" w:rsidP="006D5E9F">
      <w:pPr>
        <w:ind w:hanging="284"/>
        <w:rPr>
          <w:rFonts w:ascii="Calibri" w:hAnsi="Calibri" w:cs="Calibri"/>
          <w:szCs w:val="22"/>
        </w:rPr>
      </w:pPr>
    </w:p>
    <w:p w:rsidR="00F140B0" w:rsidRPr="004D3BF3" w:rsidRDefault="00F140B0" w:rsidP="006D5E9F">
      <w:pPr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szCs w:val="22"/>
        </w:rPr>
        <w:tab/>
        <w:t xml:space="preserve">jako </w:t>
      </w:r>
      <w:r w:rsidR="009919E1" w:rsidRPr="004D3BF3">
        <w:rPr>
          <w:rFonts w:ascii="Calibri" w:hAnsi="Calibri" w:cs="Calibri"/>
          <w:b/>
          <w:szCs w:val="22"/>
        </w:rPr>
        <w:t>Klient</w:t>
      </w:r>
    </w:p>
    <w:p w:rsidR="00F140B0" w:rsidRPr="004D3BF3" w:rsidRDefault="00F140B0" w:rsidP="006D5E9F">
      <w:pPr>
        <w:rPr>
          <w:rFonts w:ascii="Calibri" w:hAnsi="Calibri" w:cs="Calibri"/>
          <w:b/>
          <w:szCs w:val="22"/>
        </w:rPr>
      </w:pPr>
    </w:p>
    <w:p w:rsidR="00F140B0" w:rsidRPr="004D3BF3" w:rsidRDefault="00F140B0" w:rsidP="006D5E9F">
      <w:pPr>
        <w:rPr>
          <w:rFonts w:ascii="Calibri" w:hAnsi="Calibri" w:cs="Calibri"/>
          <w:b/>
          <w:szCs w:val="22"/>
        </w:rPr>
      </w:pPr>
    </w:p>
    <w:p w:rsidR="00F140B0" w:rsidRPr="004D3BF3" w:rsidRDefault="00ED68A1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>Předmět smlouvy</w:t>
      </w:r>
    </w:p>
    <w:p w:rsidR="00F140B0" w:rsidRPr="004D3BF3" w:rsidRDefault="00F140B0" w:rsidP="006D5E9F">
      <w:pPr>
        <w:rPr>
          <w:rFonts w:ascii="Calibri" w:hAnsi="Calibri" w:cs="Calibri"/>
          <w:szCs w:val="22"/>
          <w:u w:val="single"/>
        </w:rPr>
      </w:pPr>
    </w:p>
    <w:p w:rsidR="00DB44B9" w:rsidRPr="004D3BF3" w:rsidRDefault="009919E1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bookmarkStart w:id="0" w:name="_Ref524982864"/>
      <w:r w:rsidRPr="004D3BF3">
        <w:rPr>
          <w:rFonts w:ascii="Calibri" w:hAnsi="Calibri" w:cs="Calibri"/>
          <w:szCs w:val="22"/>
        </w:rPr>
        <w:t>Předmětem této smlouvy je závazek</w:t>
      </w:r>
      <w:r w:rsidR="00A50A8A">
        <w:rPr>
          <w:rFonts w:ascii="Calibri" w:hAnsi="Calibri" w:cs="Calibri"/>
          <w:szCs w:val="22"/>
        </w:rPr>
        <w:t xml:space="preserve"> </w:t>
      </w:r>
      <w:r w:rsidRPr="004D3BF3">
        <w:rPr>
          <w:rFonts w:ascii="Calibri" w:hAnsi="Calibri" w:cs="Calibri"/>
          <w:szCs w:val="22"/>
        </w:rPr>
        <w:t xml:space="preserve">Poskytovatele poskytnout práva k užívání ekonomického </w:t>
      </w:r>
      <w:r w:rsidR="00E77AF2" w:rsidRPr="004D3BF3">
        <w:rPr>
          <w:rFonts w:ascii="Calibri" w:hAnsi="Calibri" w:cs="Calibri"/>
          <w:szCs w:val="22"/>
        </w:rPr>
        <w:t xml:space="preserve">informačního </w:t>
      </w:r>
      <w:r w:rsidRPr="004D3BF3">
        <w:rPr>
          <w:rFonts w:ascii="Calibri" w:hAnsi="Calibri" w:cs="Calibri"/>
          <w:szCs w:val="22"/>
        </w:rPr>
        <w:t>softwaru</w:t>
      </w:r>
      <w:r w:rsidR="00E77AF2" w:rsidRPr="004D3BF3">
        <w:rPr>
          <w:rFonts w:ascii="Calibri" w:hAnsi="Calibri" w:cs="Calibri"/>
          <w:szCs w:val="22"/>
        </w:rPr>
        <w:t xml:space="preserve"> 6K (dále jen „</w:t>
      </w:r>
      <w:r w:rsidR="00E77AF2" w:rsidRPr="004D3BF3">
        <w:rPr>
          <w:rFonts w:ascii="Calibri" w:hAnsi="Calibri" w:cs="Calibri"/>
          <w:b/>
          <w:szCs w:val="22"/>
        </w:rPr>
        <w:t>6K</w:t>
      </w:r>
      <w:r w:rsidR="00E77AF2" w:rsidRPr="004D3BF3">
        <w:rPr>
          <w:rFonts w:ascii="Calibri" w:hAnsi="Calibri" w:cs="Calibri"/>
          <w:szCs w:val="22"/>
        </w:rPr>
        <w:t>“ nebo „</w:t>
      </w:r>
      <w:r w:rsidR="00E77AF2" w:rsidRPr="004D3BF3">
        <w:rPr>
          <w:rFonts w:ascii="Calibri" w:hAnsi="Calibri" w:cs="Calibri"/>
          <w:b/>
          <w:szCs w:val="22"/>
        </w:rPr>
        <w:t>IS 6K</w:t>
      </w:r>
      <w:r w:rsidR="00E77AF2" w:rsidRPr="004D3BF3">
        <w:rPr>
          <w:rFonts w:ascii="Calibri" w:hAnsi="Calibri" w:cs="Calibri"/>
          <w:szCs w:val="22"/>
        </w:rPr>
        <w:t>“)</w:t>
      </w:r>
      <w:r w:rsidR="00865E17" w:rsidRPr="004D3BF3">
        <w:rPr>
          <w:rFonts w:ascii="Calibri" w:hAnsi="Calibri" w:cs="Calibri"/>
          <w:szCs w:val="22"/>
        </w:rPr>
        <w:t xml:space="preserve">, </w:t>
      </w:r>
      <w:r w:rsidR="00E77AF2" w:rsidRPr="004D3BF3">
        <w:rPr>
          <w:rFonts w:ascii="Calibri" w:hAnsi="Calibri" w:cs="Calibri"/>
          <w:szCs w:val="22"/>
        </w:rPr>
        <w:t>zajišťovat servisní a licenční podporu</w:t>
      </w:r>
      <w:r w:rsidR="00600A8A" w:rsidRPr="004D3BF3">
        <w:rPr>
          <w:rFonts w:ascii="Calibri" w:hAnsi="Calibri" w:cs="Calibri"/>
          <w:szCs w:val="22"/>
        </w:rPr>
        <w:t xml:space="preserve">, zahrnující </w:t>
      </w:r>
      <w:r w:rsidR="00E77AF2" w:rsidRPr="004D3BF3">
        <w:rPr>
          <w:rFonts w:ascii="Calibri" w:hAnsi="Calibri" w:cs="Calibri"/>
          <w:szCs w:val="22"/>
        </w:rPr>
        <w:t xml:space="preserve">upgrade a </w:t>
      </w:r>
      <w:proofErr w:type="spellStart"/>
      <w:r w:rsidR="00E77AF2" w:rsidRPr="004D3BF3">
        <w:rPr>
          <w:rFonts w:ascii="Calibri" w:hAnsi="Calibri" w:cs="Calibri"/>
          <w:szCs w:val="22"/>
        </w:rPr>
        <w:t>helpdesk</w:t>
      </w:r>
      <w:proofErr w:type="spellEnd"/>
      <w:r w:rsidR="00A50A8A">
        <w:rPr>
          <w:rFonts w:ascii="Calibri" w:hAnsi="Calibri" w:cs="Calibri"/>
          <w:szCs w:val="22"/>
        </w:rPr>
        <w:t xml:space="preserve"> </w:t>
      </w:r>
      <w:r w:rsidR="00A16845" w:rsidRPr="004D3BF3">
        <w:rPr>
          <w:rFonts w:ascii="Calibri" w:hAnsi="Calibri" w:cs="Calibri"/>
          <w:szCs w:val="22"/>
        </w:rPr>
        <w:t>(„</w:t>
      </w:r>
      <w:r w:rsidR="00A16845" w:rsidRPr="004D3BF3">
        <w:rPr>
          <w:rFonts w:ascii="Calibri" w:hAnsi="Calibri" w:cs="Calibri"/>
          <w:b/>
          <w:szCs w:val="22"/>
        </w:rPr>
        <w:t>Služby“</w:t>
      </w:r>
      <w:r w:rsidR="00A16845" w:rsidRPr="004D3BF3">
        <w:rPr>
          <w:rFonts w:ascii="Calibri" w:hAnsi="Calibri" w:cs="Calibri"/>
          <w:szCs w:val="22"/>
        </w:rPr>
        <w:t xml:space="preserve">) </w:t>
      </w:r>
      <w:r w:rsidR="00E77AF2" w:rsidRPr="004D3BF3">
        <w:rPr>
          <w:rFonts w:ascii="Calibri" w:hAnsi="Calibri" w:cs="Calibri"/>
          <w:szCs w:val="22"/>
        </w:rPr>
        <w:t xml:space="preserve">a další </w:t>
      </w:r>
      <w:r w:rsidR="00600A8A" w:rsidRPr="004D3BF3">
        <w:rPr>
          <w:rFonts w:ascii="Calibri" w:hAnsi="Calibri" w:cs="Calibri"/>
          <w:szCs w:val="22"/>
        </w:rPr>
        <w:t>specifikované</w:t>
      </w:r>
      <w:r w:rsidR="00E77AF2" w:rsidRPr="004D3BF3">
        <w:rPr>
          <w:rFonts w:ascii="Calibri" w:hAnsi="Calibri" w:cs="Calibri"/>
          <w:szCs w:val="22"/>
        </w:rPr>
        <w:t xml:space="preserve"> práce</w:t>
      </w:r>
      <w:r w:rsidR="00865E17" w:rsidRPr="004D3BF3">
        <w:rPr>
          <w:rFonts w:ascii="Calibri" w:hAnsi="Calibri" w:cs="Calibri"/>
          <w:szCs w:val="22"/>
        </w:rPr>
        <w:t xml:space="preserve"> a závazek Klienta</w:t>
      </w:r>
      <w:r w:rsidR="00E77AF2" w:rsidRPr="004D3BF3">
        <w:rPr>
          <w:rFonts w:ascii="Calibri" w:hAnsi="Calibri" w:cs="Calibri"/>
          <w:szCs w:val="22"/>
        </w:rPr>
        <w:t xml:space="preserve"> hradit za poskytování služeb </w:t>
      </w:r>
      <w:r w:rsidR="00062F97" w:rsidRPr="00B151C1">
        <w:rPr>
          <w:rFonts w:ascii="Calibri" w:hAnsi="Calibri" w:cs="Calibri"/>
          <w:szCs w:val="22"/>
        </w:rPr>
        <w:t>paušální</w:t>
      </w:r>
      <w:r w:rsidR="00062F97">
        <w:rPr>
          <w:rFonts w:ascii="Calibri" w:hAnsi="Calibri" w:cs="Calibri"/>
          <w:szCs w:val="22"/>
        </w:rPr>
        <w:t xml:space="preserve"> </w:t>
      </w:r>
      <w:r w:rsidR="00E77AF2" w:rsidRPr="004D3BF3">
        <w:rPr>
          <w:rFonts w:ascii="Calibri" w:hAnsi="Calibri" w:cs="Calibri"/>
          <w:szCs w:val="22"/>
        </w:rPr>
        <w:t>sjednanou cenu.</w:t>
      </w:r>
      <w:bookmarkEnd w:id="0"/>
    </w:p>
    <w:p w:rsidR="00550C3F" w:rsidRPr="004D3BF3" w:rsidRDefault="00550C3F" w:rsidP="005030E5">
      <w:pPr>
        <w:pStyle w:val="Odstavecseseznamem"/>
        <w:rPr>
          <w:rFonts w:ascii="Calibri" w:hAnsi="Calibri" w:cs="Calibri"/>
          <w:szCs w:val="22"/>
        </w:rPr>
      </w:pPr>
    </w:p>
    <w:p w:rsidR="00550C3F" w:rsidRPr="004D3BF3" w:rsidRDefault="002B2843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Konkrétní rozsah S</w:t>
      </w:r>
      <w:r w:rsidR="00E77AF2" w:rsidRPr="004D3BF3">
        <w:rPr>
          <w:rFonts w:ascii="Calibri" w:hAnsi="Calibri" w:cs="Calibri"/>
          <w:szCs w:val="22"/>
        </w:rPr>
        <w:t>lužeb pro Klienta</w:t>
      </w:r>
      <w:r w:rsidR="00A50A8A">
        <w:rPr>
          <w:rFonts w:ascii="Calibri" w:hAnsi="Calibri" w:cs="Calibri"/>
          <w:szCs w:val="22"/>
        </w:rPr>
        <w:t xml:space="preserve"> </w:t>
      </w:r>
      <w:r w:rsidRPr="004D3BF3">
        <w:rPr>
          <w:rFonts w:ascii="Calibri" w:hAnsi="Calibri" w:cs="Calibri"/>
          <w:szCs w:val="22"/>
        </w:rPr>
        <w:t xml:space="preserve">poskytovaný za paušální </w:t>
      </w:r>
      <w:r w:rsidR="00062F97" w:rsidRPr="00B151C1">
        <w:rPr>
          <w:rFonts w:ascii="Calibri" w:hAnsi="Calibri" w:cs="Calibri"/>
          <w:szCs w:val="22"/>
        </w:rPr>
        <w:t>cenu</w:t>
      </w:r>
      <w:r w:rsidR="00FA7DA8">
        <w:rPr>
          <w:rFonts w:ascii="Calibri" w:hAnsi="Calibri" w:cs="Calibri"/>
          <w:szCs w:val="22"/>
        </w:rPr>
        <w:t xml:space="preserve"> </w:t>
      </w:r>
      <w:r w:rsidR="00E77AF2" w:rsidRPr="004D3BF3">
        <w:rPr>
          <w:rFonts w:ascii="Calibri" w:hAnsi="Calibri" w:cs="Calibri"/>
          <w:szCs w:val="22"/>
        </w:rPr>
        <w:t xml:space="preserve">je stanoven </w:t>
      </w:r>
      <w:r w:rsidR="00ED68A1" w:rsidRPr="004D3BF3">
        <w:rPr>
          <w:rFonts w:ascii="Calibri" w:hAnsi="Calibri" w:cs="Calibri"/>
          <w:szCs w:val="22"/>
        </w:rPr>
        <w:t xml:space="preserve">individuálně a </w:t>
      </w:r>
      <w:r w:rsidR="004B66C9" w:rsidRPr="004D3BF3">
        <w:rPr>
          <w:rFonts w:ascii="Calibri" w:hAnsi="Calibri" w:cs="Calibri"/>
          <w:szCs w:val="22"/>
        </w:rPr>
        <w:t xml:space="preserve">tvoří přílohu a nedílnou součást </w:t>
      </w:r>
      <w:r w:rsidR="00BB7459">
        <w:rPr>
          <w:rFonts w:ascii="Calibri" w:hAnsi="Calibri" w:cs="Calibri"/>
          <w:szCs w:val="22"/>
        </w:rPr>
        <w:t xml:space="preserve">této </w:t>
      </w:r>
      <w:r w:rsidR="004B66C9" w:rsidRPr="004D3BF3">
        <w:rPr>
          <w:rFonts w:ascii="Calibri" w:hAnsi="Calibri" w:cs="Calibri"/>
          <w:szCs w:val="22"/>
        </w:rPr>
        <w:t>Smlouvy.</w:t>
      </w:r>
    </w:p>
    <w:p w:rsidR="00F140B0" w:rsidRPr="004D3BF3" w:rsidRDefault="00F140B0" w:rsidP="006D5E9F">
      <w:pPr>
        <w:rPr>
          <w:rFonts w:ascii="Calibri" w:hAnsi="Calibri" w:cs="Calibri"/>
          <w:b/>
          <w:szCs w:val="22"/>
        </w:rPr>
      </w:pPr>
    </w:p>
    <w:p w:rsidR="00CF4206" w:rsidRPr="004D3BF3" w:rsidRDefault="00CF4206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>Licence</w:t>
      </w:r>
    </w:p>
    <w:p w:rsidR="00CF4206" w:rsidRPr="004D3BF3" w:rsidRDefault="00CF4206" w:rsidP="006D5E9F">
      <w:pPr>
        <w:ind w:left="720"/>
        <w:rPr>
          <w:rFonts w:ascii="Calibri" w:hAnsi="Calibri" w:cs="Calibri"/>
          <w:b/>
          <w:szCs w:val="22"/>
        </w:rPr>
      </w:pPr>
    </w:p>
    <w:p w:rsidR="00CF4206" w:rsidRPr="004D3BF3" w:rsidRDefault="00CF4206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bookmarkStart w:id="1" w:name="_Ref524982892"/>
      <w:r w:rsidRPr="004D3BF3">
        <w:rPr>
          <w:rFonts w:ascii="Calibri" w:hAnsi="Calibri" w:cs="Calibri"/>
          <w:szCs w:val="22"/>
        </w:rPr>
        <w:t>Poskytovatel uděluje Klientovi omezenou nepřenosnou nevýhradní licenci k užívání IS 6K („</w:t>
      </w:r>
      <w:r w:rsidRPr="004D3BF3">
        <w:rPr>
          <w:rFonts w:ascii="Calibri" w:hAnsi="Calibri" w:cs="Calibri"/>
          <w:b/>
          <w:szCs w:val="22"/>
        </w:rPr>
        <w:t>Licence</w:t>
      </w:r>
      <w:r w:rsidRPr="004D3BF3">
        <w:rPr>
          <w:rFonts w:ascii="Calibri" w:hAnsi="Calibri" w:cs="Calibri"/>
          <w:szCs w:val="22"/>
        </w:rPr>
        <w:t>“).</w:t>
      </w:r>
      <w:r w:rsidR="00D06B32" w:rsidRPr="004D3BF3">
        <w:rPr>
          <w:rFonts w:ascii="Calibri" w:hAnsi="Calibri" w:cs="Calibri"/>
          <w:szCs w:val="22"/>
        </w:rPr>
        <w:t xml:space="preserve"> Licence se uděluje pro území České a Slovenské republiky.</w:t>
      </w:r>
      <w:r w:rsidR="00425D4D" w:rsidRPr="004D3BF3">
        <w:rPr>
          <w:rFonts w:ascii="Calibri" w:hAnsi="Calibri" w:cs="Calibri"/>
          <w:szCs w:val="22"/>
        </w:rPr>
        <w:t xml:space="preserve"> Klient je oprávněn užívat </w:t>
      </w:r>
      <w:r w:rsidR="00D06B32" w:rsidRPr="004D3BF3">
        <w:rPr>
          <w:rFonts w:ascii="Calibri" w:hAnsi="Calibri" w:cs="Calibri"/>
          <w:szCs w:val="22"/>
        </w:rPr>
        <w:t xml:space="preserve">IS 6K </w:t>
      </w:r>
      <w:r w:rsidR="00425D4D" w:rsidRPr="004D3BF3">
        <w:rPr>
          <w:rFonts w:ascii="Calibri" w:hAnsi="Calibri" w:cs="Calibri"/>
          <w:szCs w:val="22"/>
        </w:rPr>
        <w:t>k účelům, ke kterým</w:t>
      </w:r>
      <w:r w:rsidR="00D06B32" w:rsidRPr="004D3BF3">
        <w:rPr>
          <w:rFonts w:ascii="Calibri" w:hAnsi="Calibri" w:cs="Calibri"/>
          <w:szCs w:val="22"/>
        </w:rPr>
        <w:t xml:space="preserve"> je</w:t>
      </w:r>
      <w:r w:rsidR="00425D4D" w:rsidRPr="004D3BF3">
        <w:rPr>
          <w:rFonts w:ascii="Calibri" w:hAnsi="Calibri" w:cs="Calibri"/>
          <w:szCs w:val="22"/>
        </w:rPr>
        <w:t xml:space="preserve"> IS 6K </w:t>
      </w:r>
      <w:r w:rsidR="00D06B32" w:rsidRPr="004D3BF3">
        <w:rPr>
          <w:rFonts w:ascii="Calibri" w:hAnsi="Calibri" w:cs="Calibri"/>
          <w:szCs w:val="22"/>
        </w:rPr>
        <w:t>určen</w:t>
      </w:r>
      <w:r w:rsidR="0068346E" w:rsidRPr="004D3BF3">
        <w:rPr>
          <w:rFonts w:ascii="Calibri" w:hAnsi="Calibri" w:cs="Calibri"/>
          <w:szCs w:val="22"/>
        </w:rPr>
        <w:t>. IS 6K je ekonomický software pro řízení malých a středních firem</w:t>
      </w:r>
      <w:r w:rsidR="00425D4D" w:rsidRPr="004D3BF3">
        <w:rPr>
          <w:rFonts w:ascii="Calibri" w:hAnsi="Calibri" w:cs="Calibri"/>
          <w:szCs w:val="22"/>
        </w:rPr>
        <w:t>.</w:t>
      </w:r>
      <w:r w:rsidRPr="004D3BF3">
        <w:rPr>
          <w:rFonts w:ascii="Calibri" w:hAnsi="Calibri" w:cs="Calibri"/>
          <w:szCs w:val="22"/>
        </w:rPr>
        <w:t xml:space="preserve"> Licence se poskytuje </w:t>
      </w:r>
      <w:r w:rsidR="00C16C3C" w:rsidRPr="004D3BF3">
        <w:rPr>
          <w:rFonts w:ascii="Calibri" w:hAnsi="Calibri" w:cs="Calibri"/>
          <w:szCs w:val="22"/>
        </w:rPr>
        <w:t>na moduly IS 6K uvedené v příloze Smlouvy</w:t>
      </w:r>
      <w:r w:rsidRPr="004D3BF3">
        <w:rPr>
          <w:rFonts w:ascii="Calibri" w:hAnsi="Calibri" w:cs="Calibri"/>
          <w:szCs w:val="22"/>
        </w:rPr>
        <w:t>. Licence se</w:t>
      </w:r>
      <w:r w:rsidR="00C16C3C" w:rsidRPr="004D3BF3">
        <w:rPr>
          <w:rFonts w:ascii="Calibri" w:hAnsi="Calibri" w:cs="Calibri"/>
          <w:szCs w:val="22"/>
        </w:rPr>
        <w:t xml:space="preserve"> ve stejném rozsahu</w:t>
      </w:r>
      <w:r w:rsidRPr="004D3BF3">
        <w:rPr>
          <w:rFonts w:ascii="Calibri" w:hAnsi="Calibri" w:cs="Calibri"/>
          <w:szCs w:val="22"/>
        </w:rPr>
        <w:t xml:space="preserve"> uděluje také k výsledkům </w:t>
      </w:r>
      <w:r w:rsidR="00C16C3C" w:rsidRPr="004D3BF3">
        <w:rPr>
          <w:rFonts w:ascii="Calibri" w:hAnsi="Calibri" w:cs="Calibri"/>
          <w:szCs w:val="22"/>
        </w:rPr>
        <w:t>S</w:t>
      </w:r>
      <w:r w:rsidRPr="004D3BF3">
        <w:rPr>
          <w:rFonts w:ascii="Calibri" w:hAnsi="Calibri" w:cs="Calibri"/>
          <w:szCs w:val="22"/>
        </w:rPr>
        <w:t xml:space="preserve">lužeb </w:t>
      </w:r>
      <w:r w:rsidR="0068346E" w:rsidRPr="004D3BF3">
        <w:rPr>
          <w:rFonts w:ascii="Calibri" w:hAnsi="Calibri" w:cs="Calibri"/>
          <w:szCs w:val="22"/>
        </w:rPr>
        <w:t>programátorských prací</w:t>
      </w:r>
      <w:r w:rsidRPr="004D3BF3">
        <w:rPr>
          <w:rFonts w:ascii="Calibri" w:hAnsi="Calibri" w:cs="Calibri"/>
          <w:szCs w:val="22"/>
        </w:rPr>
        <w:t>.</w:t>
      </w:r>
      <w:bookmarkEnd w:id="1"/>
    </w:p>
    <w:p w:rsidR="00C16C3C" w:rsidRPr="004D3BF3" w:rsidRDefault="00C16C3C" w:rsidP="005030E5">
      <w:pPr>
        <w:rPr>
          <w:rFonts w:ascii="Calibri" w:hAnsi="Calibri" w:cs="Calibri"/>
          <w:szCs w:val="22"/>
        </w:rPr>
      </w:pPr>
    </w:p>
    <w:p w:rsidR="00CF4206" w:rsidRPr="004D3BF3" w:rsidRDefault="00CF4206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Licence se poskytuje </w:t>
      </w:r>
      <w:r w:rsidR="00254AFD">
        <w:rPr>
          <w:rFonts w:ascii="Calibri" w:hAnsi="Calibri" w:cs="Calibri"/>
          <w:szCs w:val="22"/>
        </w:rPr>
        <w:t>v přesně definovaném počtu</w:t>
      </w:r>
      <w:r w:rsidR="00062F97">
        <w:rPr>
          <w:rFonts w:ascii="Calibri" w:hAnsi="Calibri" w:cs="Calibri"/>
          <w:szCs w:val="22"/>
        </w:rPr>
        <w:t xml:space="preserve"> </w:t>
      </w:r>
      <w:r w:rsidR="00254AFD" w:rsidRPr="004D3BF3">
        <w:rPr>
          <w:rFonts w:ascii="Calibri" w:hAnsi="Calibri" w:cs="Calibri"/>
          <w:szCs w:val="22"/>
        </w:rPr>
        <w:t>uživatelů IS 6K</w:t>
      </w:r>
      <w:r w:rsidR="00254AFD">
        <w:rPr>
          <w:rFonts w:ascii="Calibri" w:hAnsi="Calibri" w:cs="Calibri"/>
          <w:szCs w:val="22"/>
        </w:rPr>
        <w:t xml:space="preserve">, který je </w:t>
      </w:r>
      <w:r w:rsidR="00540D3D">
        <w:rPr>
          <w:rFonts w:ascii="Calibri" w:hAnsi="Calibri" w:cs="Calibri"/>
          <w:szCs w:val="22"/>
        </w:rPr>
        <w:t>uveden v příloze</w:t>
      </w:r>
      <w:r w:rsidR="00254AFD">
        <w:rPr>
          <w:rFonts w:ascii="Calibri" w:hAnsi="Calibri" w:cs="Calibri"/>
          <w:szCs w:val="22"/>
        </w:rPr>
        <w:t xml:space="preserve"> této Smlouvy</w:t>
      </w:r>
      <w:r w:rsidRPr="004D3BF3">
        <w:rPr>
          <w:rFonts w:ascii="Calibri" w:hAnsi="Calibri" w:cs="Calibri"/>
          <w:szCs w:val="22"/>
        </w:rPr>
        <w:t xml:space="preserve">, a to na dobu trvání této </w:t>
      </w:r>
      <w:r w:rsidR="007E2F35" w:rsidRPr="004D3BF3">
        <w:rPr>
          <w:rFonts w:ascii="Calibri" w:hAnsi="Calibri" w:cs="Calibri"/>
          <w:szCs w:val="22"/>
        </w:rPr>
        <w:t>S</w:t>
      </w:r>
      <w:r w:rsidRPr="004D3BF3">
        <w:rPr>
          <w:rFonts w:ascii="Calibri" w:hAnsi="Calibri" w:cs="Calibri"/>
          <w:szCs w:val="22"/>
        </w:rPr>
        <w:t>mlouvy. Klient má právo používat jeden kus Licence (jednu rozmnoženinu IS 6K). Licence se poskytuje úplatně a je zahrnuta v ceně Služeb.</w:t>
      </w:r>
    </w:p>
    <w:p w:rsidR="00CF4206" w:rsidRPr="004D3BF3" w:rsidRDefault="00CF4206" w:rsidP="005030E5">
      <w:pPr>
        <w:rPr>
          <w:rFonts w:ascii="Calibri" w:hAnsi="Calibri" w:cs="Calibri"/>
          <w:szCs w:val="22"/>
        </w:rPr>
      </w:pPr>
    </w:p>
    <w:p w:rsidR="00CF4206" w:rsidRPr="004D3BF3" w:rsidRDefault="00CF4206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Klient není oprávněn udělovat či postoupit Licenci třetí osobě </w:t>
      </w:r>
      <w:r w:rsidR="007E2F35" w:rsidRPr="004D3BF3">
        <w:rPr>
          <w:rFonts w:ascii="Calibri" w:hAnsi="Calibri" w:cs="Calibri"/>
          <w:szCs w:val="22"/>
        </w:rPr>
        <w:t xml:space="preserve">nebo poskytovat </w:t>
      </w:r>
      <w:r w:rsidRPr="004D3BF3">
        <w:rPr>
          <w:rFonts w:ascii="Calibri" w:hAnsi="Calibri" w:cs="Calibri"/>
          <w:szCs w:val="22"/>
        </w:rPr>
        <w:t>podlicence</w:t>
      </w:r>
      <w:r w:rsidR="007E2F35" w:rsidRPr="004D3BF3">
        <w:rPr>
          <w:rFonts w:ascii="Calibri" w:hAnsi="Calibri" w:cs="Calibri"/>
          <w:szCs w:val="22"/>
        </w:rPr>
        <w:t>.</w:t>
      </w:r>
      <w:r w:rsidRPr="004D3BF3">
        <w:rPr>
          <w:rFonts w:ascii="Calibri" w:hAnsi="Calibri" w:cs="Calibri"/>
          <w:szCs w:val="22"/>
        </w:rPr>
        <w:t xml:space="preserve"> Klient nesmí bez výslovného souhlasu IS 6K pronajímat či jinak bezúplatně či úplatně zpřístupňovat třetím osobám. Výjimkou </w:t>
      </w:r>
      <w:r w:rsidR="007E2F35" w:rsidRPr="004D3BF3">
        <w:rPr>
          <w:rFonts w:ascii="Calibri" w:hAnsi="Calibri" w:cs="Calibri"/>
          <w:szCs w:val="22"/>
        </w:rPr>
        <w:t>je případ</w:t>
      </w:r>
      <w:r w:rsidRPr="004D3BF3">
        <w:rPr>
          <w:rFonts w:ascii="Calibri" w:hAnsi="Calibri" w:cs="Calibri"/>
          <w:szCs w:val="22"/>
        </w:rPr>
        <w:t>, kdy třetí osoba zajišťuje provozní potřeby Klienta a přístup do IS 6K je nutný k plnění (pracovních) povinností třetí osoby vůči Klientovi.</w:t>
      </w:r>
      <w:r w:rsidR="007E2F35" w:rsidRPr="004D3BF3">
        <w:rPr>
          <w:rFonts w:ascii="Calibri" w:hAnsi="Calibri" w:cs="Calibri"/>
          <w:szCs w:val="22"/>
        </w:rPr>
        <w:t xml:space="preserve"> Těmto osobám smí Klient umožnit </w:t>
      </w:r>
      <w:r w:rsidR="007E2F35" w:rsidRPr="004D3BF3">
        <w:rPr>
          <w:rFonts w:ascii="Calibri" w:hAnsi="Calibri" w:cs="Calibri"/>
          <w:szCs w:val="22"/>
        </w:rPr>
        <w:lastRenderedPageBreak/>
        <w:t>používat IS 6K pro potřeby Klienta. Další výjimky mohou být stanoveny v </w:t>
      </w:r>
      <w:r w:rsidR="005030E5" w:rsidRPr="004D3BF3">
        <w:rPr>
          <w:rFonts w:ascii="Calibri" w:hAnsi="Calibri" w:cs="Calibri"/>
          <w:szCs w:val="22"/>
        </w:rPr>
        <w:t>p</w:t>
      </w:r>
      <w:r w:rsidR="007E2F35" w:rsidRPr="004D3BF3">
        <w:rPr>
          <w:rFonts w:ascii="Calibri" w:hAnsi="Calibri" w:cs="Calibri"/>
          <w:szCs w:val="22"/>
        </w:rPr>
        <w:t>říloze Smlouvy.</w:t>
      </w:r>
      <w:r w:rsidRPr="004D3BF3">
        <w:rPr>
          <w:rFonts w:ascii="Calibri" w:hAnsi="Calibri" w:cs="Calibri"/>
          <w:szCs w:val="22"/>
        </w:rPr>
        <w:t xml:space="preserve"> Uživatel není oprávněn překročit množstevní rozsah licence sjednaný ve Smlouvě.</w:t>
      </w:r>
    </w:p>
    <w:p w:rsidR="00CF4206" w:rsidRPr="004D3BF3" w:rsidRDefault="00CF4206" w:rsidP="005030E5">
      <w:pPr>
        <w:rPr>
          <w:rFonts w:ascii="Calibri" w:hAnsi="Calibri" w:cs="Calibri"/>
          <w:szCs w:val="22"/>
        </w:rPr>
      </w:pPr>
    </w:p>
    <w:p w:rsidR="00CF4206" w:rsidRPr="004D3BF3" w:rsidRDefault="00CF4206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Klient není oprávněn do IS 6K jakkoli zasahovat, měnit jej, upravovat ho, provádět reverse, </w:t>
      </w:r>
      <w:proofErr w:type="spellStart"/>
      <w:r w:rsidRPr="004D3BF3">
        <w:rPr>
          <w:rFonts w:ascii="Calibri" w:hAnsi="Calibri" w:cs="Calibri"/>
          <w:szCs w:val="22"/>
        </w:rPr>
        <w:t>engineering</w:t>
      </w:r>
      <w:proofErr w:type="spellEnd"/>
      <w:r w:rsidRPr="004D3BF3">
        <w:rPr>
          <w:rFonts w:ascii="Calibri" w:hAnsi="Calibri" w:cs="Calibri"/>
          <w:szCs w:val="22"/>
        </w:rPr>
        <w:t>, spojovat IS 6K ani jakékoli jeho součásti s jiným dílem či jej použít k vytvoření jiného díla. Klient není oprávněn pořizovat rozmnoženiny IS 6K ani jakékoli jeho součásti, s výjimkou nezbytného zálohování. Klient není dále oprávněn provádět jakékoli pokusy o zjištění zdrojového kódu IS 6K nebo z něj vytvářet sekundární produkty.</w:t>
      </w:r>
    </w:p>
    <w:p w:rsidR="00CF4206" w:rsidRPr="004D3BF3" w:rsidRDefault="00CF4206" w:rsidP="005030E5">
      <w:pPr>
        <w:pStyle w:val="Odstavecseseznamem"/>
        <w:rPr>
          <w:rFonts w:ascii="Calibri" w:hAnsi="Calibri" w:cs="Calibri"/>
          <w:szCs w:val="22"/>
        </w:rPr>
      </w:pPr>
    </w:p>
    <w:p w:rsidR="00CF4206" w:rsidRDefault="00CF4206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Klient není oprávněn zrušit či obcházet, pokoušet se o zrušení nebo obcházení nebo pověřit třetí stranu nebo jí napomáhat ve zrušení nebo obcházení prostředků sloužících k omezení instalace či užívání kopií IS 6K.</w:t>
      </w:r>
    </w:p>
    <w:p w:rsidR="00C70804" w:rsidRPr="0025616A" w:rsidRDefault="00C70804" w:rsidP="0025616A">
      <w:pPr>
        <w:rPr>
          <w:rFonts w:ascii="Calibri" w:hAnsi="Calibri" w:cs="Calibri"/>
          <w:szCs w:val="22"/>
        </w:rPr>
      </w:pPr>
    </w:p>
    <w:p w:rsidR="00C70804" w:rsidRPr="001B570A" w:rsidRDefault="002D4248" w:rsidP="00C70804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1B570A">
        <w:rPr>
          <w:rFonts w:ascii="Calibri" w:hAnsi="Calibri" w:cs="Calibri"/>
          <w:szCs w:val="22"/>
        </w:rPr>
        <w:t>Smluvní strany se dohodly</w:t>
      </w:r>
      <w:r w:rsidR="00C70804" w:rsidRPr="001B570A">
        <w:rPr>
          <w:rFonts w:ascii="Calibri" w:hAnsi="Calibri" w:cs="Calibri"/>
          <w:szCs w:val="22"/>
        </w:rPr>
        <w:t>, že v</w:t>
      </w:r>
      <w:r w:rsidR="004F13C4" w:rsidRPr="001B570A">
        <w:rPr>
          <w:rFonts w:ascii="Calibri" w:hAnsi="Calibri" w:cs="Calibri"/>
          <w:szCs w:val="22"/>
        </w:rPr>
        <w:t> případě</w:t>
      </w:r>
      <w:r w:rsidR="008E3F46" w:rsidRPr="001B570A">
        <w:rPr>
          <w:rFonts w:ascii="Calibri" w:hAnsi="Calibri" w:cs="Calibri"/>
          <w:szCs w:val="22"/>
        </w:rPr>
        <w:t xml:space="preserve"> zániku </w:t>
      </w:r>
      <w:r w:rsidRPr="001B570A">
        <w:rPr>
          <w:rFonts w:ascii="Calibri" w:hAnsi="Calibri" w:cs="Calibri"/>
          <w:szCs w:val="22"/>
        </w:rPr>
        <w:t>subjektu 6K spol. s.r.o.</w:t>
      </w:r>
      <w:r w:rsidR="00A50A8A">
        <w:rPr>
          <w:rFonts w:ascii="Calibri" w:hAnsi="Calibri" w:cs="Calibri"/>
          <w:szCs w:val="22"/>
        </w:rPr>
        <w:t xml:space="preserve"> </w:t>
      </w:r>
      <w:r w:rsidRPr="001B570A">
        <w:rPr>
          <w:rFonts w:ascii="Calibri" w:hAnsi="Calibri" w:cs="Calibri"/>
          <w:szCs w:val="22"/>
        </w:rPr>
        <w:t xml:space="preserve">jakožto </w:t>
      </w:r>
      <w:r w:rsidR="004F13C4" w:rsidRPr="001B570A">
        <w:rPr>
          <w:rFonts w:ascii="Calibri" w:hAnsi="Calibri" w:cs="Calibri"/>
          <w:szCs w:val="22"/>
        </w:rPr>
        <w:t>Poskytovatel</w:t>
      </w:r>
      <w:r w:rsidRPr="001B570A">
        <w:rPr>
          <w:rFonts w:ascii="Calibri" w:hAnsi="Calibri" w:cs="Calibri"/>
          <w:szCs w:val="22"/>
        </w:rPr>
        <w:t xml:space="preserve">e a zániku poskytování Služby </w:t>
      </w:r>
      <w:r w:rsidR="006854BE" w:rsidRPr="001B570A">
        <w:rPr>
          <w:rFonts w:ascii="Calibri" w:hAnsi="Calibri" w:cs="Calibri"/>
          <w:szCs w:val="22"/>
        </w:rPr>
        <w:t xml:space="preserve">definované odstavcem </w:t>
      </w:r>
      <w:fldSimple w:instr=" REF _Ref524982864 \r \h  \* MERGEFORMAT ">
        <w:r w:rsidR="00746612" w:rsidRPr="00746612">
          <w:rPr>
            <w:rFonts w:ascii="Calibri" w:hAnsi="Calibri" w:cs="Calibri"/>
            <w:szCs w:val="22"/>
          </w:rPr>
          <w:t>1.1</w:t>
        </w:r>
      </w:fldSimple>
      <w:r w:rsidR="00A50A8A">
        <w:t xml:space="preserve"> </w:t>
      </w:r>
      <w:r w:rsidR="006854BE" w:rsidRPr="001B570A">
        <w:rPr>
          <w:rFonts w:ascii="Calibri" w:hAnsi="Calibri" w:cs="Calibri"/>
          <w:szCs w:val="22"/>
        </w:rPr>
        <w:t>této S</w:t>
      </w:r>
      <w:r w:rsidRPr="001B570A">
        <w:rPr>
          <w:rFonts w:ascii="Calibri" w:hAnsi="Calibri" w:cs="Calibri"/>
          <w:szCs w:val="22"/>
        </w:rPr>
        <w:t>mlouvy</w:t>
      </w:r>
      <w:r w:rsidR="00C70804" w:rsidRPr="001B570A">
        <w:rPr>
          <w:rFonts w:ascii="Calibri" w:hAnsi="Calibri" w:cs="Calibri"/>
          <w:szCs w:val="22"/>
        </w:rPr>
        <w:t xml:space="preserve">, bude Klientovi umožněno </w:t>
      </w:r>
      <w:r w:rsidRPr="001B570A">
        <w:rPr>
          <w:rFonts w:ascii="Calibri" w:hAnsi="Calibri" w:cs="Calibri"/>
          <w:szCs w:val="22"/>
        </w:rPr>
        <w:t xml:space="preserve">i nadále </w:t>
      </w:r>
      <w:r w:rsidR="00C70804" w:rsidRPr="001B570A">
        <w:rPr>
          <w:rFonts w:ascii="Calibri" w:hAnsi="Calibri" w:cs="Calibri"/>
          <w:szCs w:val="22"/>
        </w:rPr>
        <w:t xml:space="preserve">používat Licenci </w:t>
      </w:r>
      <w:r w:rsidRPr="001B570A">
        <w:rPr>
          <w:rFonts w:ascii="Calibri" w:hAnsi="Calibri" w:cs="Calibri"/>
          <w:szCs w:val="22"/>
        </w:rPr>
        <w:t xml:space="preserve">ve smyslu </w:t>
      </w:r>
      <w:r w:rsidR="006854BE" w:rsidRPr="001B570A">
        <w:rPr>
          <w:rFonts w:ascii="Calibri" w:hAnsi="Calibri" w:cs="Calibri"/>
          <w:szCs w:val="22"/>
        </w:rPr>
        <w:t xml:space="preserve">definovaném odstavcem </w:t>
      </w:r>
      <w:fldSimple w:instr=" REF _Ref524982892 \r \h  \* MERGEFORMAT ">
        <w:r w:rsidR="00746612" w:rsidRPr="00746612">
          <w:rPr>
            <w:rFonts w:ascii="Calibri" w:hAnsi="Calibri" w:cs="Calibri"/>
            <w:szCs w:val="22"/>
          </w:rPr>
          <w:t>2.1</w:t>
        </w:r>
      </w:fldSimple>
      <w:r w:rsidR="00A50A8A">
        <w:t xml:space="preserve"> </w:t>
      </w:r>
      <w:r w:rsidR="006854BE" w:rsidRPr="001B570A">
        <w:rPr>
          <w:rFonts w:ascii="Calibri" w:hAnsi="Calibri" w:cs="Calibri"/>
          <w:szCs w:val="22"/>
        </w:rPr>
        <w:t>této S</w:t>
      </w:r>
      <w:r w:rsidRPr="001B570A">
        <w:rPr>
          <w:rFonts w:ascii="Calibri" w:hAnsi="Calibri" w:cs="Calibri"/>
          <w:szCs w:val="22"/>
        </w:rPr>
        <w:t xml:space="preserve">mlouvy </w:t>
      </w:r>
      <w:r w:rsidR="00C70804" w:rsidRPr="001B570A">
        <w:rPr>
          <w:rFonts w:ascii="Calibri" w:hAnsi="Calibri" w:cs="Calibri"/>
          <w:szCs w:val="22"/>
        </w:rPr>
        <w:t>na časově omezené</w:t>
      </w:r>
      <w:r w:rsidR="00C70804" w:rsidRPr="001B570A">
        <w:rPr>
          <w:rFonts w:ascii="Calibri" w:hAnsi="Calibri" w:cs="Calibri"/>
          <w:sz w:val="20"/>
        </w:rPr>
        <w:t xml:space="preserve"> období </w:t>
      </w:r>
      <w:proofErr w:type="gramStart"/>
      <w:r w:rsidR="00C70804" w:rsidRPr="001B570A">
        <w:rPr>
          <w:rFonts w:ascii="Calibri" w:hAnsi="Calibri" w:cs="Calibri"/>
          <w:sz w:val="20"/>
        </w:rPr>
        <w:t>50ti</w:t>
      </w:r>
      <w:proofErr w:type="gramEnd"/>
      <w:r w:rsidR="00C70804" w:rsidRPr="001B570A">
        <w:rPr>
          <w:rFonts w:ascii="Calibri" w:hAnsi="Calibri" w:cs="Calibri"/>
          <w:sz w:val="20"/>
        </w:rPr>
        <w:t xml:space="preserve"> let</w:t>
      </w:r>
      <w:r w:rsidRPr="001B570A">
        <w:rPr>
          <w:rFonts w:ascii="Calibri" w:hAnsi="Calibri" w:cs="Calibri"/>
          <w:sz w:val="20"/>
        </w:rPr>
        <w:t>.</w:t>
      </w:r>
    </w:p>
    <w:p w:rsidR="00A16F76" w:rsidRPr="004D3BF3" w:rsidRDefault="00A16F76" w:rsidP="005030E5">
      <w:pPr>
        <w:pStyle w:val="Odstavecseseznamem"/>
        <w:rPr>
          <w:rFonts w:ascii="Calibri" w:hAnsi="Calibri" w:cs="Calibri"/>
          <w:szCs w:val="22"/>
        </w:rPr>
      </w:pPr>
    </w:p>
    <w:p w:rsidR="002B2843" w:rsidRPr="002B2843" w:rsidRDefault="002B2843" w:rsidP="002B2843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2B2843">
        <w:rPr>
          <w:rFonts w:ascii="Calibri" w:hAnsi="Calibri" w:cs="Calibri"/>
          <w:b/>
          <w:szCs w:val="22"/>
        </w:rPr>
        <w:t>Platební podmínky</w:t>
      </w:r>
    </w:p>
    <w:p w:rsidR="002B2843" w:rsidRPr="002B2843" w:rsidRDefault="002B2843" w:rsidP="002B2843">
      <w:pPr>
        <w:rPr>
          <w:rFonts w:ascii="Calibri" w:hAnsi="Calibri" w:cs="Calibri"/>
          <w:b/>
          <w:szCs w:val="22"/>
          <w:u w:val="single"/>
        </w:rPr>
      </w:pPr>
    </w:p>
    <w:p w:rsidR="002B2843" w:rsidRPr="002B2843" w:rsidRDefault="002B2843" w:rsidP="002B2843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2B2843">
        <w:rPr>
          <w:rFonts w:ascii="Calibri" w:hAnsi="Calibri" w:cs="Calibri"/>
          <w:szCs w:val="22"/>
        </w:rPr>
        <w:t>Poskytovateli náleží za poskytování Služeb uvedených v příloze Smlouvy paušální měsíční odměna, jejíž výše je uvedena v příloze této Smlouvy, která tvoří jej</w:t>
      </w:r>
      <w:r>
        <w:rPr>
          <w:rFonts w:ascii="Calibri" w:hAnsi="Calibri" w:cs="Calibri"/>
          <w:szCs w:val="22"/>
        </w:rPr>
        <w:t xml:space="preserve">í nedílnou součást </w:t>
      </w:r>
      <w:r w:rsidRPr="002B2843">
        <w:rPr>
          <w:rFonts w:ascii="Calibri" w:hAnsi="Calibri" w:cs="Calibri"/>
          <w:szCs w:val="22"/>
        </w:rPr>
        <w:t>(„</w:t>
      </w:r>
      <w:r w:rsidRPr="002B2843">
        <w:rPr>
          <w:rFonts w:ascii="Calibri" w:hAnsi="Calibri" w:cs="Calibri"/>
          <w:b/>
          <w:szCs w:val="22"/>
        </w:rPr>
        <w:t>Paušální odměna</w:t>
      </w:r>
      <w:r w:rsidRPr="002B2843">
        <w:rPr>
          <w:rFonts w:ascii="Calibri" w:hAnsi="Calibri" w:cs="Calibri"/>
          <w:szCs w:val="22"/>
        </w:rPr>
        <w:t>“). Cena je uvedena bez DPH a bude k ní připočtena DPH v zákonné výši.</w:t>
      </w:r>
    </w:p>
    <w:p w:rsidR="002B2843" w:rsidRPr="002B2843" w:rsidRDefault="002B2843" w:rsidP="002B2843">
      <w:pPr>
        <w:tabs>
          <w:tab w:val="left" w:pos="720"/>
        </w:tabs>
        <w:ind w:left="750"/>
        <w:rPr>
          <w:rFonts w:ascii="Calibri" w:hAnsi="Calibri" w:cs="Calibri"/>
          <w:szCs w:val="22"/>
        </w:rPr>
      </w:pPr>
    </w:p>
    <w:p w:rsidR="002B2843" w:rsidRDefault="002B2843" w:rsidP="002B2843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bookmarkStart w:id="2" w:name="_Ref515045499"/>
      <w:r w:rsidRPr="002B2843">
        <w:rPr>
          <w:rFonts w:ascii="Calibri" w:hAnsi="Calibri" w:cs="Calibri"/>
          <w:szCs w:val="22"/>
        </w:rPr>
        <w:t xml:space="preserve">Za poskytnutí Služeb nad rámec uvedený v příloze Smlouvy, náleží Poskytovateli odměna </w:t>
      </w:r>
      <w:r w:rsidR="005B536E">
        <w:rPr>
          <w:rFonts w:ascii="Calibri" w:hAnsi="Calibri" w:cs="Calibri"/>
          <w:szCs w:val="22"/>
        </w:rPr>
        <w:t>podle ceníku Poskytovatele</w:t>
      </w:r>
      <w:r w:rsidR="005B536E" w:rsidRPr="00870BCC">
        <w:rPr>
          <w:rFonts w:ascii="Calibri" w:hAnsi="Calibri" w:cs="Calibri"/>
          <w:szCs w:val="22"/>
        </w:rPr>
        <w:t>, jehož kopii poskytl Poskytovatel Klientovi při podpisu této Smlouvy</w:t>
      </w:r>
      <w:r w:rsidRPr="00870BCC">
        <w:rPr>
          <w:rFonts w:ascii="Calibri" w:hAnsi="Calibri" w:cs="Calibri"/>
          <w:szCs w:val="22"/>
        </w:rPr>
        <w:t>.</w:t>
      </w:r>
      <w:bookmarkEnd w:id="2"/>
    </w:p>
    <w:p w:rsidR="0025616A" w:rsidRDefault="0025616A" w:rsidP="0025616A">
      <w:pPr>
        <w:pStyle w:val="Odstavecseseznamem"/>
        <w:rPr>
          <w:rFonts w:ascii="Calibri" w:hAnsi="Calibri" w:cs="Calibri"/>
          <w:szCs w:val="22"/>
        </w:rPr>
      </w:pPr>
    </w:p>
    <w:p w:rsidR="0025616A" w:rsidRPr="001B570A" w:rsidRDefault="0025616A" w:rsidP="0025616A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1B570A">
        <w:rPr>
          <w:rFonts w:ascii="Calibri" w:hAnsi="Calibri" w:cs="Calibri"/>
          <w:szCs w:val="22"/>
        </w:rPr>
        <w:t xml:space="preserve">Smluvní strany se dohodly, že v případě předčasného </w:t>
      </w:r>
      <w:r w:rsidR="006854BE" w:rsidRPr="001B570A">
        <w:rPr>
          <w:rFonts w:ascii="Calibri" w:hAnsi="Calibri" w:cs="Calibri"/>
          <w:szCs w:val="22"/>
        </w:rPr>
        <w:t>ukončení S</w:t>
      </w:r>
      <w:r w:rsidRPr="001B570A">
        <w:rPr>
          <w:rFonts w:ascii="Calibri" w:hAnsi="Calibri" w:cs="Calibri"/>
          <w:szCs w:val="22"/>
        </w:rPr>
        <w:t xml:space="preserve">mlouvy ze strany Klienta viz dále v odstavci </w:t>
      </w:r>
      <w:proofErr w:type="gramStart"/>
      <w:r w:rsidR="003F2EBD">
        <w:fldChar w:fldCharType="begin"/>
      </w:r>
      <w:r w:rsidR="00A273D4">
        <w:instrText xml:space="preserve"> REF _Ref524982924 \r \h  \* MERGEFORMAT </w:instrText>
      </w:r>
      <w:r w:rsidR="003F2EBD">
        <w:fldChar w:fldCharType="separate"/>
      </w:r>
      <w:r w:rsidR="00746612" w:rsidRPr="00746612">
        <w:rPr>
          <w:rFonts w:ascii="Calibri" w:hAnsi="Calibri" w:cs="Calibri"/>
          <w:szCs w:val="22"/>
        </w:rPr>
        <w:t>10.6</w:t>
      </w:r>
      <w:r w:rsidR="003F2EBD">
        <w:fldChar w:fldCharType="end"/>
      </w:r>
      <w:proofErr w:type="gramEnd"/>
      <w:r w:rsidRPr="001B570A">
        <w:rPr>
          <w:rFonts w:ascii="Calibri" w:hAnsi="Calibri" w:cs="Calibri"/>
          <w:szCs w:val="22"/>
        </w:rPr>
        <w:t xml:space="preserve">, náleží Poskytovateli odměna </w:t>
      </w:r>
      <w:r w:rsidR="00AB5432" w:rsidRPr="001B570A">
        <w:rPr>
          <w:rFonts w:ascii="Calibri" w:hAnsi="Calibri" w:cs="Calibri"/>
          <w:szCs w:val="22"/>
        </w:rPr>
        <w:t xml:space="preserve">ve výši </w:t>
      </w:r>
      <w:r w:rsidR="00D730C1" w:rsidRPr="001B570A">
        <w:rPr>
          <w:rFonts w:ascii="Calibri" w:hAnsi="Calibri" w:cs="Calibri"/>
          <w:szCs w:val="22"/>
        </w:rPr>
        <w:t>1,7% z pořizovací ceny lic</w:t>
      </w:r>
      <w:r w:rsidR="006854BE" w:rsidRPr="001B570A">
        <w:rPr>
          <w:rFonts w:ascii="Calibri" w:hAnsi="Calibri" w:cs="Calibri"/>
          <w:szCs w:val="22"/>
        </w:rPr>
        <w:t xml:space="preserve">encí a implementačních prací dle Ceníku platného v den podpisu této Smlouvy a to </w:t>
      </w:r>
      <w:r w:rsidR="00AB5432" w:rsidRPr="001B570A">
        <w:rPr>
          <w:rFonts w:ascii="Calibri" w:hAnsi="Calibri" w:cs="Calibri"/>
          <w:szCs w:val="22"/>
        </w:rPr>
        <w:t xml:space="preserve">za každý započatý měsíc zbývající do doby vázanosti této smlouvy. </w:t>
      </w:r>
    </w:p>
    <w:p w:rsidR="002B2843" w:rsidRPr="002B2843" w:rsidRDefault="002B2843" w:rsidP="006854BE">
      <w:pPr>
        <w:tabs>
          <w:tab w:val="left" w:pos="720"/>
        </w:tabs>
        <w:rPr>
          <w:rFonts w:ascii="Calibri" w:hAnsi="Calibri" w:cs="Calibri"/>
          <w:szCs w:val="22"/>
        </w:rPr>
      </w:pPr>
    </w:p>
    <w:p w:rsidR="002B2843" w:rsidRPr="002B2843" w:rsidRDefault="002B2843" w:rsidP="002B2843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2B2843">
        <w:rPr>
          <w:rFonts w:ascii="Calibri" w:hAnsi="Calibri" w:cs="Calibri"/>
          <w:szCs w:val="22"/>
        </w:rPr>
        <w:t xml:space="preserve">Klient je povinen hradit odměnu Poskytovateli na základě faktur vystavených Poskytovatelem vždy po uplynutí kalendářního měsíce. Splatnost faktur je 14 dní.  </w:t>
      </w:r>
    </w:p>
    <w:p w:rsidR="002B2843" w:rsidRPr="002B2843" w:rsidRDefault="002B2843" w:rsidP="002B2843">
      <w:pPr>
        <w:pStyle w:val="Odstavecseseznamem"/>
        <w:rPr>
          <w:rFonts w:ascii="Calibri" w:hAnsi="Calibri" w:cs="Calibri"/>
          <w:szCs w:val="22"/>
        </w:rPr>
      </w:pPr>
    </w:p>
    <w:p w:rsidR="002B2843" w:rsidRPr="002B2843" w:rsidRDefault="002B2843" w:rsidP="002B2843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2B2843">
        <w:rPr>
          <w:rFonts w:ascii="Calibri" w:hAnsi="Calibri" w:cs="Calibri"/>
          <w:szCs w:val="22"/>
        </w:rPr>
        <w:t>Klient souhlasí s tím, že předpisy pro platby (faktury) budou vystavovány a zasílány pouze elektronicky (emailem ve formátu PDF). O papírové zasílání faktur může Klient požádat písemnou formou s uvedením korespondenční adresy.</w:t>
      </w:r>
    </w:p>
    <w:p w:rsidR="002B2843" w:rsidRPr="002B2843" w:rsidRDefault="002B2843" w:rsidP="002B2843">
      <w:pPr>
        <w:rPr>
          <w:rFonts w:ascii="Calibri" w:hAnsi="Calibri" w:cs="Calibri"/>
          <w:b/>
          <w:szCs w:val="22"/>
          <w:u w:val="single"/>
        </w:rPr>
      </w:pPr>
    </w:p>
    <w:p w:rsidR="002B2843" w:rsidRPr="002B2843" w:rsidRDefault="00B151C1" w:rsidP="002B2843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Faktura</w:t>
      </w:r>
      <w:r w:rsidR="00A50A8A">
        <w:rPr>
          <w:rFonts w:ascii="Calibri" w:hAnsi="Calibri" w:cs="Calibri"/>
          <w:szCs w:val="22"/>
        </w:rPr>
        <w:t xml:space="preserve"> </w:t>
      </w:r>
      <w:r w:rsidR="002B2843">
        <w:rPr>
          <w:rFonts w:ascii="Calibri" w:hAnsi="Calibri" w:cs="Calibri"/>
          <w:szCs w:val="22"/>
        </w:rPr>
        <w:t>se považuje</w:t>
      </w:r>
      <w:r w:rsidR="00A50A8A">
        <w:rPr>
          <w:rFonts w:ascii="Calibri" w:hAnsi="Calibri" w:cs="Calibri"/>
          <w:szCs w:val="22"/>
        </w:rPr>
        <w:t xml:space="preserve"> </w:t>
      </w:r>
      <w:r w:rsidR="002B2843">
        <w:rPr>
          <w:rFonts w:ascii="Calibri" w:hAnsi="Calibri" w:cs="Calibri"/>
          <w:szCs w:val="22"/>
        </w:rPr>
        <w:t xml:space="preserve">za </w:t>
      </w:r>
      <w:r w:rsidR="002B2843" w:rsidRPr="002B2843">
        <w:rPr>
          <w:rFonts w:ascii="Calibri" w:hAnsi="Calibri" w:cs="Calibri"/>
          <w:szCs w:val="22"/>
        </w:rPr>
        <w:t>uhrazen</w:t>
      </w:r>
      <w:r w:rsidR="002B2843">
        <w:rPr>
          <w:rFonts w:ascii="Calibri" w:hAnsi="Calibri" w:cs="Calibri"/>
          <w:szCs w:val="22"/>
        </w:rPr>
        <w:t xml:space="preserve">ou </w:t>
      </w:r>
      <w:r w:rsidR="002B2843" w:rsidRPr="002B2843">
        <w:rPr>
          <w:rFonts w:ascii="Calibri" w:hAnsi="Calibri" w:cs="Calibri"/>
          <w:szCs w:val="22"/>
        </w:rPr>
        <w:t>okamžikem připsání fakturované částky na bankovní účet Poskytovatele.</w:t>
      </w:r>
    </w:p>
    <w:p w:rsidR="002B2843" w:rsidRPr="002B2843" w:rsidRDefault="002B2843" w:rsidP="002B2843">
      <w:pPr>
        <w:rPr>
          <w:rFonts w:ascii="Calibri" w:hAnsi="Calibri" w:cs="Calibri"/>
          <w:szCs w:val="22"/>
        </w:rPr>
      </w:pPr>
    </w:p>
    <w:p w:rsidR="00A16F76" w:rsidRPr="004D3BF3" w:rsidRDefault="001E349E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 xml:space="preserve">Ustanovení o dalších </w:t>
      </w:r>
      <w:r w:rsidR="00443D4B" w:rsidRPr="004D3BF3">
        <w:rPr>
          <w:rFonts w:ascii="Calibri" w:hAnsi="Calibri" w:cs="Calibri"/>
          <w:b/>
          <w:szCs w:val="22"/>
        </w:rPr>
        <w:t>S</w:t>
      </w:r>
      <w:r w:rsidRPr="004D3BF3">
        <w:rPr>
          <w:rFonts w:ascii="Calibri" w:hAnsi="Calibri" w:cs="Calibri"/>
          <w:b/>
          <w:szCs w:val="22"/>
        </w:rPr>
        <w:t xml:space="preserve">lužbách </w:t>
      </w:r>
    </w:p>
    <w:p w:rsidR="00381718" w:rsidRPr="004D3BF3" w:rsidRDefault="00381718" w:rsidP="006D5E9F">
      <w:pPr>
        <w:rPr>
          <w:rFonts w:ascii="Calibri" w:hAnsi="Calibri" w:cs="Calibri"/>
          <w:szCs w:val="22"/>
        </w:rPr>
      </w:pPr>
    </w:p>
    <w:p w:rsidR="00C0439B" w:rsidRPr="004D3BF3" w:rsidRDefault="002B2843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Předmětem Služeb</w:t>
      </w:r>
      <w:r w:rsidR="00443D4B" w:rsidRPr="004D3BF3">
        <w:rPr>
          <w:rFonts w:ascii="Calibri" w:hAnsi="Calibri" w:cs="Calibri"/>
          <w:szCs w:val="22"/>
        </w:rPr>
        <w:t xml:space="preserve"> je </w:t>
      </w:r>
      <w:r w:rsidR="001F6899" w:rsidRPr="004D3BF3">
        <w:rPr>
          <w:rFonts w:ascii="Calibri" w:hAnsi="Calibri" w:cs="Calibri"/>
          <w:szCs w:val="22"/>
        </w:rPr>
        <w:t xml:space="preserve">dále </w:t>
      </w:r>
      <w:r w:rsidR="00443D4B" w:rsidRPr="004D3BF3">
        <w:rPr>
          <w:rFonts w:ascii="Calibri" w:hAnsi="Calibri" w:cs="Calibri"/>
          <w:szCs w:val="22"/>
        </w:rPr>
        <w:t xml:space="preserve">poskytování </w:t>
      </w:r>
      <w:r w:rsidR="001F6E10" w:rsidRPr="004D3BF3">
        <w:rPr>
          <w:rFonts w:ascii="Calibri" w:hAnsi="Calibri" w:cs="Calibri"/>
          <w:szCs w:val="22"/>
        </w:rPr>
        <w:t>servisní a licenční podpory</w:t>
      </w:r>
      <w:r w:rsidRPr="004D3BF3">
        <w:rPr>
          <w:rFonts w:ascii="Calibri" w:hAnsi="Calibri" w:cs="Calibri"/>
          <w:szCs w:val="22"/>
        </w:rPr>
        <w:t>, která</w:t>
      </w:r>
      <w:r w:rsidR="00751CBD" w:rsidRPr="004D3BF3">
        <w:rPr>
          <w:rFonts w:ascii="Calibri" w:hAnsi="Calibri" w:cs="Calibri"/>
          <w:szCs w:val="22"/>
        </w:rPr>
        <w:t xml:space="preserve"> zahrnuje</w:t>
      </w:r>
      <w:r w:rsidR="001F6899" w:rsidRPr="004D3BF3">
        <w:rPr>
          <w:rFonts w:ascii="Calibri" w:hAnsi="Calibri" w:cs="Calibri"/>
          <w:szCs w:val="22"/>
        </w:rPr>
        <w:t xml:space="preserve">: </w:t>
      </w:r>
      <w:r w:rsidR="00751CBD" w:rsidRPr="004D3BF3">
        <w:rPr>
          <w:rFonts w:ascii="Calibri" w:hAnsi="Calibri" w:cs="Calibri"/>
          <w:szCs w:val="22"/>
        </w:rPr>
        <w:t xml:space="preserve">zákaznickou podporu, </w:t>
      </w:r>
      <w:r w:rsidR="00FC2ABE" w:rsidRPr="004D3BF3">
        <w:rPr>
          <w:rFonts w:ascii="Calibri" w:hAnsi="Calibri" w:cs="Calibri"/>
          <w:szCs w:val="22"/>
        </w:rPr>
        <w:t>programátorské práce (</w:t>
      </w:r>
      <w:r w:rsidR="001F6E10" w:rsidRPr="004D3BF3">
        <w:rPr>
          <w:rFonts w:ascii="Calibri" w:hAnsi="Calibri" w:cs="Calibri"/>
          <w:szCs w:val="22"/>
        </w:rPr>
        <w:t xml:space="preserve">včetně zákaznických </w:t>
      </w:r>
      <w:r w:rsidR="00C0439B" w:rsidRPr="004D3BF3">
        <w:rPr>
          <w:rFonts w:ascii="Calibri" w:hAnsi="Calibri" w:cs="Calibri"/>
          <w:szCs w:val="22"/>
        </w:rPr>
        <w:t>úprav</w:t>
      </w:r>
      <w:r w:rsidR="00FC2ABE" w:rsidRPr="004D3BF3">
        <w:rPr>
          <w:rFonts w:ascii="Calibri" w:hAnsi="Calibri" w:cs="Calibri"/>
          <w:szCs w:val="22"/>
        </w:rPr>
        <w:t xml:space="preserve"> a </w:t>
      </w:r>
      <w:proofErr w:type="spellStart"/>
      <w:r w:rsidR="00FC2ABE" w:rsidRPr="004D3BF3">
        <w:rPr>
          <w:rFonts w:ascii="Calibri" w:hAnsi="Calibri" w:cs="Calibri"/>
          <w:szCs w:val="22"/>
        </w:rPr>
        <w:t>dovývoje</w:t>
      </w:r>
      <w:proofErr w:type="spellEnd"/>
      <w:r w:rsidR="00FC2ABE" w:rsidRPr="004D3BF3">
        <w:rPr>
          <w:rFonts w:ascii="Calibri" w:hAnsi="Calibri" w:cs="Calibri"/>
          <w:szCs w:val="22"/>
        </w:rPr>
        <w:t>)</w:t>
      </w:r>
      <w:r w:rsidR="00C0439B" w:rsidRPr="004D3BF3">
        <w:rPr>
          <w:rFonts w:ascii="Calibri" w:hAnsi="Calibri" w:cs="Calibri"/>
          <w:szCs w:val="22"/>
        </w:rPr>
        <w:t>,</w:t>
      </w:r>
      <w:r w:rsidR="00A50A8A">
        <w:rPr>
          <w:rFonts w:ascii="Calibri" w:hAnsi="Calibri" w:cs="Calibri"/>
          <w:szCs w:val="22"/>
        </w:rPr>
        <w:t xml:space="preserve"> </w:t>
      </w:r>
      <w:r w:rsidR="00C53625" w:rsidRPr="004D3BF3">
        <w:rPr>
          <w:rFonts w:ascii="Calibri" w:hAnsi="Calibri" w:cs="Calibri"/>
          <w:szCs w:val="22"/>
        </w:rPr>
        <w:t>školení</w:t>
      </w:r>
      <w:r w:rsidR="00C0439B" w:rsidRPr="004D3BF3">
        <w:rPr>
          <w:rFonts w:ascii="Calibri" w:hAnsi="Calibri" w:cs="Calibri"/>
          <w:szCs w:val="22"/>
        </w:rPr>
        <w:t xml:space="preserve"> a další konzultace týkající se IS 6K</w:t>
      </w:r>
      <w:r w:rsidR="00C53625" w:rsidRPr="004D3BF3">
        <w:rPr>
          <w:rFonts w:ascii="Calibri" w:hAnsi="Calibri" w:cs="Calibri"/>
          <w:szCs w:val="22"/>
        </w:rPr>
        <w:t>. V </w:t>
      </w:r>
      <w:r w:rsidR="005030E5" w:rsidRPr="004D3BF3">
        <w:rPr>
          <w:rFonts w:ascii="Calibri" w:hAnsi="Calibri" w:cs="Calibri"/>
          <w:szCs w:val="22"/>
        </w:rPr>
        <w:t>p</w:t>
      </w:r>
      <w:r w:rsidR="00C53625" w:rsidRPr="004D3BF3">
        <w:rPr>
          <w:rFonts w:ascii="Calibri" w:hAnsi="Calibri" w:cs="Calibri"/>
          <w:szCs w:val="22"/>
        </w:rPr>
        <w:t xml:space="preserve">říloze smlouvy je uvedeno, jaké Služby </w:t>
      </w:r>
      <w:r w:rsidR="006B06D7" w:rsidRPr="004D3BF3">
        <w:rPr>
          <w:rFonts w:ascii="Calibri" w:hAnsi="Calibri" w:cs="Calibri"/>
          <w:szCs w:val="22"/>
        </w:rPr>
        <w:t xml:space="preserve">a v jakém rozsahu </w:t>
      </w:r>
      <w:r w:rsidR="00C53625" w:rsidRPr="004D3BF3">
        <w:rPr>
          <w:rFonts w:ascii="Calibri" w:hAnsi="Calibri" w:cs="Calibri"/>
          <w:szCs w:val="22"/>
        </w:rPr>
        <w:t xml:space="preserve">jsou zahrnuty v Paušální odměně. </w:t>
      </w:r>
      <w:r w:rsidR="009C0318" w:rsidRPr="004D3BF3">
        <w:rPr>
          <w:rFonts w:ascii="Calibri" w:hAnsi="Calibri" w:cs="Calibri"/>
          <w:szCs w:val="22"/>
        </w:rPr>
        <w:t>Za Služby poskytnut</w:t>
      </w:r>
      <w:r w:rsidR="00D06B32" w:rsidRPr="004D3BF3">
        <w:rPr>
          <w:rFonts w:ascii="Calibri" w:hAnsi="Calibri" w:cs="Calibri"/>
          <w:szCs w:val="22"/>
        </w:rPr>
        <w:t>é</w:t>
      </w:r>
      <w:r w:rsidR="009C0318" w:rsidRPr="004D3BF3">
        <w:rPr>
          <w:rFonts w:ascii="Calibri" w:hAnsi="Calibri" w:cs="Calibri"/>
          <w:szCs w:val="22"/>
        </w:rPr>
        <w:t xml:space="preserve"> nad rámec přílohy Smlouvy je Klient povinen hradit odměnu podle ustanovení </w:t>
      </w:r>
      <w:proofErr w:type="gramStart"/>
      <w:r w:rsidR="003F2EBD" w:rsidRPr="004D3BF3">
        <w:rPr>
          <w:rFonts w:ascii="Calibri" w:hAnsi="Calibri" w:cs="Calibri"/>
          <w:szCs w:val="22"/>
        </w:rPr>
        <w:fldChar w:fldCharType="begin"/>
      </w:r>
      <w:r w:rsidRPr="004D3BF3">
        <w:rPr>
          <w:rFonts w:ascii="Calibri" w:hAnsi="Calibri" w:cs="Calibri"/>
          <w:szCs w:val="22"/>
        </w:rPr>
        <w:instrText xml:space="preserve"> REF _Ref515045499 \r \h </w:instrText>
      </w:r>
      <w:r w:rsidR="003F2EBD" w:rsidRPr="004D3BF3">
        <w:rPr>
          <w:rFonts w:ascii="Calibri" w:hAnsi="Calibri" w:cs="Calibri"/>
          <w:szCs w:val="22"/>
        </w:rPr>
      </w:r>
      <w:r w:rsidR="003F2EBD" w:rsidRPr="004D3BF3">
        <w:rPr>
          <w:rFonts w:ascii="Calibri" w:hAnsi="Calibri" w:cs="Calibri"/>
          <w:szCs w:val="22"/>
        </w:rPr>
        <w:fldChar w:fldCharType="separate"/>
      </w:r>
      <w:r w:rsidR="00746612">
        <w:rPr>
          <w:rFonts w:ascii="Calibri" w:hAnsi="Calibri" w:cs="Calibri"/>
          <w:szCs w:val="22"/>
        </w:rPr>
        <w:t>3.2</w:t>
      </w:r>
      <w:r w:rsidR="003F2EBD" w:rsidRPr="004D3BF3">
        <w:rPr>
          <w:rFonts w:ascii="Calibri" w:hAnsi="Calibri" w:cs="Calibri"/>
          <w:szCs w:val="22"/>
        </w:rPr>
        <w:fldChar w:fldCharType="end"/>
      </w:r>
      <w:proofErr w:type="gramEnd"/>
      <w:r w:rsidR="00A50A8A">
        <w:rPr>
          <w:rFonts w:ascii="Calibri" w:hAnsi="Calibri" w:cs="Calibri"/>
          <w:szCs w:val="22"/>
        </w:rPr>
        <w:t xml:space="preserve"> </w:t>
      </w:r>
      <w:r w:rsidR="009C0318" w:rsidRPr="004D3BF3">
        <w:rPr>
          <w:rFonts w:ascii="Calibri" w:hAnsi="Calibri" w:cs="Calibri"/>
          <w:szCs w:val="22"/>
        </w:rPr>
        <w:t>výše.</w:t>
      </w:r>
    </w:p>
    <w:p w:rsidR="007009F5" w:rsidRPr="004D3BF3" w:rsidRDefault="007009F5" w:rsidP="005030E5">
      <w:pPr>
        <w:rPr>
          <w:rFonts w:ascii="Calibri" w:hAnsi="Calibri" w:cs="Calibri"/>
          <w:szCs w:val="22"/>
        </w:rPr>
      </w:pPr>
    </w:p>
    <w:p w:rsidR="00751CBD" w:rsidRPr="00870BCC" w:rsidRDefault="005872AA" w:rsidP="00540D3D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bookmarkStart w:id="3" w:name="_Ref515045537"/>
      <w:r>
        <w:rPr>
          <w:rFonts w:ascii="Calibri" w:hAnsi="Calibri" w:cs="Calibri"/>
          <w:szCs w:val="22"/>
        </w:rPr>
        <w:t xml:space="preserve">Rozsah zákaznické podpory je uveden </w:t>
      </w:r>
      <w:r w:rsidR="00C679EE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> podmínkách zákaznické podpory</w:t>
      </w:r>
      <w:r w:rsidRPr="00870BCC">
        <w:rPr>
          <w:rFonts w:ascii="Calibri" w:hAnsi="Calibri" w:cs="Calibri"/>
          <w:szCs w:val="22"/>
        </w:rPr>
        <w:t xml:space="preserve">, </w:t>
      </w:r>
      <w:r w:rsidR="00B17802" w:rsidRPr="00870BCC">
        <w:rPr>
          <w:rFonts w:ascii="Calibri" w:hAnsi="Calibri" w:cs="Calibri"/>
          <w:szCs w:val="22"/>
        </w:rPr>
        <w:t xml:space="preserve">které jsou zveřejněny na stránkách </w:t>
      </w:r>
      <w:r w:rsidR="002C13A6" w:rsidRPr="00870BCC">
        <w:rPr>
          <w:rFonts w:ascii="Calibri" w:hAnsi="Calibri" w:cs="Calibri"/>
          <w:szCs w:val="22"/>
        </w:rPr>
        <w:t>http://www.6k.cz/produkty/vop/</w:t>
      </w:r>
      <w:r w:rsidR="00D2368A" w:rsidRPr="00870BCC">
        <w:rPr>
          <w:rFonts w:ascii="Calibri" w:hAnsi="Calibri" w:cs="Calibri"/>
          <w:szCs w:val="22"/>
        </w:rPr>
        <w:t>, a se kterými byl Klient seznámen.</w:t>
      </w:r>
      <w:r w:rsidR="00445857" w:rsidRPr="00870BCC">
        <w:rPr>
          <w:rFonts w:ascii="Calibri" w:hAnsi="Calibri" w:cs="Calibri"/>
          <w:szCs w:val="22"/>
        </w:rPr>
        <w:t xml:space="preserve"> (dále jen „</w:t>
      </w:r>
      <w:r w:rsidR="00445857" w:rsidRPr="00870BCC">
        <w:rPr>
          <w:rFonts w:ascii="Calibri" w:hAnsi="Calibri" w:cs="Calibri"/>
          <w:b/>
          <w:szCs w:val="22"/>
        </w:rPr>
        <w:t>Podmínky</w:t>
      </w:r>
      <w:r w:rsidR="00445857" w:rsidRPr="00870BCC">
        <w:rPr>
          <w:rFonts w:ascii="Calibri" w:hAnsi="Calibri" w:cs="Calibri"/>
          <w:szCs w:val="22"/>
        </w:rPr>
        <w:t>“)</w:t>
      </w:r>
      <w:r w:rsidR="00B17802" w:rsidRPr="00870BCC">
        <w:rPr>
          <w:rFonts w:ascii="Calibri" w:hAnsi="Calibri" w:cs="Calibri"/>
          <w:szCs w:val="22"/>
        </w:rPr>
        <w:t xml:space="preserve">. </w:t>
      </w:r>
      <w:bookmarkEnd w:id="3"/>
    </w:p>
    <w:p w:rsidR="00751CBD" w:rsidRPr="004D3BF3" w:rsidRDefault="00751CBD" w:rsidP="006D5E9F">
      <w:pPr>
        <w:ind w:left="720"/>
        <w:rPr>
          <w:rFonts w:ascii="Calibri" w:hAnsi="Calibri" w:cs="Calibri"/>
          <w:szCs w:val="22"/>
        </w:rPr>
      </w:pPr>
    </w:p>
    <w:p w:rsidR="001F6E10" w:rsidRPr="004D3BF3" w:rsidRDefault="00585F66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870BCC">
        <w:rPr>
          <w:rFonts w:ascii="Calibri" w:hAnsi="Calibri" w:cs="Calibri"/>
          <w:szCs w:val="22"/>
        </w:rPr>
        <w:t xml:space="preserve">Na požadavek Klienta na programátorské práce je Poskytovatel povinen reagovat do </w:t>
      </w:r>
      <w:r w:rsidR="00941AFB" w:rsidRPr="00870BCC">
        <w:rPr>
          <w:rFonts w:ascii="Calibri" w:hAnsi="Calibri" w:cs="Calibri"/>
          <w:szCs w:val="22"/>
        </w:rPr>
        <w:t>1týdne</w:t>
      </w:r>
      <w:r w:rsidRPr="00870BCC">
        <w:rPr>
          <w:rFonts w:ascii="Calibri" w:hAnsi="Calibri" w:cs="Calibri"/>
          <w:szCs w:val="22"/>
        </w:rPr>
        <w:t xml:space="preserve"> s návrhem postupu</w:t>
      </w:r>
      <w:r w:rsidR="00FC2ABE" w:rsidRPr="00870BCC">
        <w:rPr>
          <w:rFonts w:ascii="Calibri" w:hAnsi="Calibri" w:cs="Calibri"/>
          <w:szCs w:val="22"/>
        </w:rPr>
        <w:t>, zejm</w:t>
      </w:r>
      <w:r w:rsidR="0009789D">
        <w:rPr>
          <w:rFonts w:ascii="Calibri" w:hAnsi="Calibri" w:cs="Calibri"/>
          <w:szCs w:val="22"/>
        </w:rPr>
        <w:t>éna</w:t>
      </w:r>
      <w:r w:rsidR="00FC2ABE" w:rsidRPr="00870BCC">
        <w:rPr>
          <w:rFonts w:ascii="Calibri" w:hAnsi="Calibri" w:cs="Calibri"/>
          <w:szCs w:val="22"/>
        </w:rPr>
        <w:t xml:space="preserve"> ohledně specifikace předmětu</w:t>
      </w:r>
      <w:r w:rsidRPr="00870BCC">
        <w:rPr>
          <w:rFonts w:ascii="Calibri" w:hAnsi="Calibri" w:cs="Calibri"/>
          <w:szCs w:val="22"/>
        </w:rPr>
        <w:t xml:space="preserve">. </w:t>
      </w:r>
      <w:r w:rsidR="00FC2ABE" w:rsidRPr="00870BCC">
        <w:rPr>
          <w:rFonts w:ascii="Calibri" w:hAnsi="Calibri" w:cs="Calibri"/>
          <w:szCs w:val="22"/>
        </w:rPr>
        <w:t xml:space="preserve">Podkladem pro poskytnutí </w:t>
      </w:r>
      <w:r w:rsidR="00FC2ABE" w:rsidRPr="00870BCC">
        <w:rPr>
          <w:rFonts w:ascii="Calibri" w:hAnsi="Calibri" w:cs="Calibri"/>
          <w:szCs w:val="22"/>
        </w:rPr>
        <w:lastRenderedPageBreak/>
        <w:t>programátorských prací je dostatečně detailní specifikace funkcí software („</w:t>
      </w:r>
      <w:r w:rsidR="00FC2ABE" w:rsidRPr="00870BCC">
        <w:rPr>
          <w:rFonts w:ascii="Calibri" w:hAnsi="Calibri" w:cs="Calibri"/>
          <w:b/>
          <w:szCs w:val="22"/>
        </w:rPr>
        <w:t>Specifikace</w:t>
      </w:r>
      <w:r w:rsidR="00FC2ABE" w:rsidRPr="00870BCC">
        <w:rPr>
          <w:rFonts w:ascii="Calibri" w:hAnsi="Calibri" w:cs="Calibri"/>
          <w:szCs w:val="22"/>
        </w:rPr>
        <w:t xml:space="preserve">“). </w:t>
      </w:r>
      <w:r w:rsidRPr="00870BCC">
        <w:rPr>
          <w:rFonts w:ascii="Calibri" w:hAnsi="Calibri" w:cs="Calibri"/>
          <w:szCs w:val="22"/>
        </w:rPr>
        <w:t xml:space="preserve">Poskytovatel je povinen s programátorskými pracemi započít do </w:t>
      </w:r>
      <w:r w:rsidR="00E17FDB" w:rsidRPr="00870BCC">
        <w:rPr>
          <w:rFonts w:ascii="Calibri" w:hAnsi="Calibri" w:cs="Calibri"/>
          <w:szCs w:val="22"/>
        </w:rPr>
        <w:t>dvou</w:t>
      </w:r>
      <w:r w:rsidRPr="00870BCC">
        <w:rPr>
          <w:rFonts w:ascii="Calibri" w:hAnsi="Calibri" w:cs="Calibri"/>
          <w:szCs w:val="22"/>
        </w:rPr>
        <w:t xml:space="preserve"> týdn</w:t>
      </w:r>
      <w:r w:rsidR="00E17FDB" w:rsidRPr="00870BCC">
        <w:rPr>
          <w:rFonts w:ascii="Calibri" w:hAnsi="Calibri" w:cs="Calibri"/>
          <w:szCs w:val="22"/>
        </w:rPr>
        <w:t>ů</w:t>
      </w:r>
      <w:r w:rsidRPr="004D3BF3">
        <w:rPr>
          <w:rFonts w:ascii="Calibri" w:hAnsi="Calibri" w:cs="Calibri"/>
          <w:szCs w:val="22"/>
        </w:rPr>
        <w:t xml:space="preserve"> ode dne</w:t>
      </w:r>
      <w:r w:rsidR="00FC2ABE" w:rsidRPr="004D3BF3">
        <w:rPr>
          <w:rFonts w:ascii="Calibri" w:hAnsi="Calibri" w:cs="Calibri"/>
          <w:szCs w:val="22"/>
        </w:rPr>
        <w:t xml:space="preserve"> předání </w:t>
      </w:r>
      <w:r w:rsidR="00BF03D2" w:rsidRPr="004D3BF3">
        <w:rPr>
          <w:rFonts w:ascii="Calibri" w:hAnsi="Calibri" w:cs="Calibri"/>
          <w:szCs w:val="22"/>
        </w:rPr>
        <w:t xml:space="preserve">nebo schválení </w:t>
      </w:r>
      <w:r w:rsidR="00FC2ABE" w:rsidRPr="004D3BF3">
        <w:rPr>
          <w:rFonts w:ascii="Calibri" w:hAnsi="Calibri" w:cs="Calibri"/>
          <w:szCs w:val="22"/>
        </w:rPr>
        <w:t>Specifikace</w:t>
      </w:r>
      <w:r w:rsidR="00A50A8A">
        <w:rPr>
          <w:rFonts w:ascii="Calibri" w:hAnsi="Calibri" w:cs="Calibri"/>
          <w:szCs w:val="22"/>
        </w:rPr>
        <w:t xml:space="preserve"> </w:t>
      </w:r>
      <w:r w:rsidRPr="004D3BF3">
        <w:rPr>
          <w:rFonts w:ascii="Calibri" w:hAnsi="Calibri" w:cs="Calibri"/>
          <w:szCs w:val="22"/>
        </w:rPr>
        <w:t>Klient</w:t>
      </w:r>
      <w:r w:rsidR="00FC2ABE" w:rsidRPr="004D3BF3">
        <w:rPr>
          <w:rFonts w:ascii="Calibri" w:hAnsi="Calibri" w:cs="Calibri"/>
          <w:szCs w:val="22"/>
        </w:rPr>
        <w:t>em</w:t>
      </w:r>
      <w:r w:rsidR="00C225F6" w:rsidRPr="004D3BF3">
        <w:rPr>
          <w:rFonts w:ascii="Calibri" w:hAnsi="Calibri" w:cs="Calibri"/>
          <w:szCs w:val="22"/>
        </w:rPr>
        <w:t xml:space="preserve">. </w:t>
      </w:r>
      <w:r w:rsidR="00BF03D2" w:rsidRPr="004D3BF3">
        <w:rPr>
          <w:rFonts w:ascii="Calibri" w:hAnsi="Calibri" w:cs="Calibri"/>
          <w:szCs w:val="22"/>
        </w:rPr>
        <w:t>Případná příprava nebo asistence s přípravou Specifikace</w:t>
      </w:r>
      <w:r w:rsidR="00751CBD" w:rsidRPr="004D3BF3">
        <w:rPr>
          <w:rFonts w:ascii="Calibri" w:hAnsi="Calibri" w:cs="Calibri"/>
          <w:szCs w:val="22"/>
        </w:rPr>
        <w:t xml:space="preserve"> ze strany Poskytovatele</w:t>
      </w:r>
      <w:r w:rsidR="00851845" w:rsidRPr="004D3BF3">
        <w:rPr>
          <w:rFonts w:ascii="Calibri" w:hAnsi="Calibri" w:cs="Calibri"/>
          <w:szCs w:val="22"/>
        </w:rPr>
        <w:t xml:space="preserve"> se považuje za </w:t>
      </w:r>
      <w:r w:rsidR="00B37142" w:rsidRPr="004D3BF3">
        <w:rPr>
          <w:rFonts w:ascii="Calibri" w:hAnsi="Calibri" w:cs="Calibri"/>
          <w:szCs w:val="22"/>
        </w:rPr>
        <w:t xml:space="preserve">programátorské práce </w:t>
      </w:r>
      <w:r w:rsidR="004B5851" w:rsidRPr="004D3BF3">
        <w:rPr>
          <w:rFonts w:ascii="Calibri" w:hAnsi="Calibri" w:cs="Calibri"/>
          <w:szCs w:val="22"/>
        </w:rPr>
        <w:t xml:space="preserve">v rámci Služeb. </w:t>
      </w:r>
    </w:p>
    <w:p w:rsidR="007009F5" w:rsidRPr="004D3BF3" w:rsidRDefault="007009F5" w:rsidP="005030E5">
      <w:pPr>
        <w:pStyle w:val="Odstavecseseznamem"/>
        <w:rPr>
          <w:rFonts w:ascii="Calibri" w:hAnsi="Calibri" w:cs="Calibri"/>
          <w:szCs w:val="22"/>
        </w:rPr>
      </w:pPr>
    </w:p>
    <w:p w:rsidR="00566A4E" w:rsidRPr="004D3BF3" w:rsidRDefault="00566A4E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Na žádost Klienta provede Poskytovatel školení pracovníků Klienta v</w:t>
      </w:r>
      <w:r w:rsidR="00AE7D8F" w:rsidRPr="004D3BF3">
        <w:rPr>
          <w:rFonts w:ascii="Calibri" w:hAnsi="Calibri" w:cs="Calibri"/>
          <w:szCs w:val="22"/>
        </w:rPr>
        <w:t>e sjednané době</w:t>
      </w:r>
      <w:r w:rsidRPr="004D3BF3">
        <w:rPr>
          <w:rFonts w:ascii="Calibri" w:hAnsi="Calibri" w:cs="Calibri"/>
          <w:szCs w:val="22"/>
        </w:rPr>
        <w:t xml:space="preserve">. </w:t>
      </w:r>
    </w:p>
    <w:p w:rsidR="00897975" w:rsidRPr="004D3BF3" w:rsidRDefault="00897975" w:rsidP="006D5E9F">
      <w:pPr>
        <w:ind w:left="720"/>
        <w:rPr>
          <w:rFonts w:ascii="Calibri" w:hAnsi="Calibri" w:cs="Calibri"/>
          <w:szCs w:val="22"/>
        </w:rPr>
      </w:pPr>
    </w:p>
    <w:p w:rsidR="00751CBD" w:rsidRPr="004D3BF3" w:rsidRDefault="00751CBD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Služba poskytování konzultací za</w:t>
      </w:r>
      <w:r w:rsidR="00566A4E" w:rsidRPr="004D3BF3">
        <w:rPr>
          <w:rFonts w:ascii="Calibri" w:hAnsi="Calibri" w:cs="Calibri"/>
          <w:szCs w:val="22"/>
        </w:rPr>
        <w:t xml:space="preserve">hrnuje jakékoliv další práce prováděné </w:t>
      </w:r>
      <w:r w:rsidR="00292CCB" w:rsidRPr="004D3BF3">
        <w:rPr>
          <w:rFonts w:ascii="Calibri" w:hAnsi="Calibri" w:cs="Calibri"/>
          <w:szCs w:val="22"/>
        </w:rPr>
        <w:t>Poskytovatelem pro Klienta v souvislosti s IS 6K</w:t>
      </w:r>
      <w:r w:rsidR="009C0318" w:rsidRPr="004D3BF3">
        <w:rPr>
          <w:rFonts w:ascii="Calibri" w:hAnsi="Calibri" w:cs="Calibri"/>
          <w:szCs w:val="22"/>
        </w:rPr>
        <w:t xml:space="preserve">, včetně podpory při nasazení IS 6K u Klienta, </w:t>
      </w:r>
      <w:r w:rsidR="009F4AE0">
        <w:rPr>
          <w:rFonts w:ascii="Calibri" w:hAnsi="Calibri" w:cs="Calibri"/>
          <w:szCs w:val="22"/>
        </w:rPr>
        <w:t xml:space="preserve">výjezdů ke Klientovi, </w:t>
      </w:r>
      <w:r w:rsidR="0068436C">
        <w:rPr>
          <w:rFonts w:ascii="Calibri" w:hAnsi="Calibri" w:cs="Calibri"/>
          <w:szCs w:val="22"/>
        </w:rPr>
        <w:t>online vzdálen</w:t>
      </w:r>
      <w:r w:rsidR="001D2169">
        <w:rPr>
          <w:rFonts w:ascii="Calibri" w:hAnsi="Calibri" w:cs="Calibri"/>
          <w:szCs w:val="22"/>
        </w:rPr>
        <w:t>é</w:t>
      </w:r>
      <w:r w:rsidR="00F8552D">
        <w:rPr>
          <w:rFonts w:ascii="Calibri" w:hAnsi="Calibri" w:cs="Calibri"/>
          <w:szCs w:val="22"/>
        </w:rPr>
        <w:t xml:space="preserve"> podpor</w:t>
      </w:r>
      <w:r w:rsidR="001D2169">
        <w:rPr>
          <w:rFonts w:ascii="Calibri" w:hAnsi="Calibri" w:cs="Calibri"/>
          <w:szCs w:val="22"/>
        </w:rPr>
        <w:t>y</w:t>
      </w:r>
      <w:r w:rsidR="000E4D44">
        <w:rPr>
          <w:rFonts w:ascii="Calibri" w:hAnsi="Calibri" w:cs="Calibri"/>
          <w:szCs w:val="22"/>
        </w:rPr>
        <w:t xml:space="preserve"> na žádost Klienta</w:t>
      </w:r>
      <w:r w:rsidR="009C0318" w:rsidRPr="004D3BF3">
        <w:rPr>
          <w:rFonts w:ascii="Calibri" w:hAnsi="Calibri" w:cs="Calibri"/>
          <w:szCs w:val="22"/>
        </w:rPr>
        <w:t>, složitější případy zákaznické podpory, apod</w:t>
      </w:r>
      <w:r w:rsidRPr="004D3BF3">
        <w:rPr>
          <w:rFonts w:ascii="Calibri" w:hAnsi="Calibri" w:cs="Calibri"/>
          <w:szCs w:val="22"/>
        </w:rPr>
        <w:t xml:space="preserve">. </w:t>
      </w:r>
      <w:r w:rsidR="00AE7D8F" w:rsidRPr="004D3BF3">
        <w:rPr>
          <w:rFonts w:ascii="Calibri" w:hAnsi="Calibri" w:cs="Calibri"/>
          <w:szCs w:val="22"/>
        </w:rPr>
        <w:t xml:space="preserve">Konzultace bude poskytnuta na žádost Klienta ve sjednané době. </w:t>
      </w:r>
    </w:p>
    <w:p w:rsidR="00751CBD" w:rsidRPr="004D3BF3" w:rsidRDefault="00751CBD" w:rsidP="006D5E9F">
      <w:pPr>
        <w:ind w:left="720"/>
        <w:rPr>
          <w:rFonts w:ascii="Calibri" w:hAnsi="Calibri" w:cs="Calibri"/>
          <w:szCs w:val="22"/>
        </w:rPr>
      </w:pPr>
    </w:p>
    <w:p w:rsidR="00E35CFD" w:rsidRPr="004D3BF3" w:rsidRDefault="00E35CFD" w:rsidP="00E35CFD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V případě havárie či závažných forem provozních potíží IS 6K se Poskytovatel zavazuje poskytnout odbornou konzultaci, případně osobní výjezd za Klientem </w:t>
      </w:r>
      <w:r>
        <w:rPr>
          <w:rFonts w:ascii="Calibri" w:hAnsi="Calibri" w:cs="Calibri"/>
          <w:szCs w:val="22"/>
        </w:rPr>
        <w:t>bez prodlení po</w:t>
      </w:r>
      <w:r w:rsidRPr="004D3BF3">
        <w:rPr>
          <w:rFonts w:ascii="Calibri" w:hAnsi="Calibri" w:cs="Calibri"/>
          <w:szCs w:val="22"/>
        </w:rPr>
        <w:t xml:space="preserve"> oznámení („</w:t>
      </w:r>
      <w:r w:rsidRPr="004D3BF3">
        <w:rPr>
          <w:rFonts w:ascii="Calibri" w:hAnsi="Calibri" w:cs="Calibri"/>
          <w:b/>
          <w:szCs w:val="22"/>
        </w:rPr>
        <w:t>Pohotovost při havárii</w:t>
      </w:r>
      <w:r w:rsidRPr="004D3BF3">
        <w:rPr>
          <w:rFonts w:ascii="Calibri" w:hAnsi="Calibri" w:cs="Calibri"/>
          <w:szCs w:val="22"/>
        </w:rPr>
        <w:t>“).</w:t>
      </w:r>
    </w:p>
    <w:p w:rsidR="00E35CFD" w:rsidRPr="004D3BF3" w:rsidRDefault="00E35CFD" w:rsidP="00E35CFD">
      <w:pPr>
        <w:ind w:left="720"/>
        <w:rPr>
          <w:rFonts w:ascii="Calibri" w:hAnsi="Calibri" w:cs="Calibri"/>
          <w:szCs w:val="22"/>
        </w:rPr>
      </w:pPr>
    </w:p>
    <w:p w:rsidR="00E35CFD" w:rsidRPr="00DA6945" w:rsidRDefault="00E35CFD" w:rsidP="00E35CFD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DA6945">
        <w:rPr>
          <w:rFonts w:ascii="Calibri" w:hAnsi="Calibri" w:cs="Calibri"/>
          <w:szCs w:val="22"/>
        </w:rPr>
        <w:t xml:space="preserve">Poskytovatel má právo v případě Pohotovosti při havárii nárok za každou započatou hodinu práce/konzultace </w:t>
      </w:r>
      <w:r w:rsidR="00DA6945">
        <w:rPr>
          <w:rFonts w:ascii="Calibri" w:hAnsi="Calibri" w:cs="Calibri"/>
          <w:szCs w:val="22"/>
        </w:rPr>
        <w:t>po 18.</w:t>
      </w:r>
      <w:r w:rsidR="00A50A8A">
        <w:rPr>
          <w:rFonts w:ascii="Calibri" w:hAnsi="Calibri" w:cs="Calibri"/>
          <w:szCs w:val="22"/>
        </w:rPr>
        <w:t xml:space="preserve"> </w:t>
      </w:r>
      <w:r w:rsidR="00DA6945">
        <w:rPr>
          <w:rFonts w:ascii="Calibri" w:hAnsi="Calibri" w:cs="Calibri"/>
          <w:szCs w:val="22"/>
        </w:rPr>
        <w:t xml:space="preserve">hodině </w:t>
      </w:r>
      <w:r w:rsidRPr="00DA6945">
        <w:rPr>
          <w:rFonts w:ascii="Calibri" w:hAnsi="Calibri" w:cs="Calibri"/>
          <w:szCs w:val="22"/>
        </w:rPr>
        <w:t xml:space="preserve">nebo v kteroukoliv hodinu ve dnech pracovního klidu (zejména víkendy, státní svátky) účtovat paušální příplatek ve výši </w:t>
      </w:r>
      <w:r w:rsidR="00941AFB" w:rsidRPr="00DA6945">
        <w:rPr>
          <w:rFonts w:ascii="Calibri" w:hAnsi="Calibri" w:cs="Calibri"/>
          <w:szCs w:val="22"/>
        </w:rPr>
        <w:t>50% z ceny dle platného ceníku</w:t>
      </w:r>
      <w:r w:rsidR="00DA6945">
        <w:rPr>
          <w:rFonts w:ascii="Calibri" w:hAnsi="Calibri" w:cs="Calibri"/>
          <w:szCs w:val="22"/>
        </w:rPr>
        <w:t>.</w:t>
      </w:r>
    </w:p>
    <w:p w:rsidR="00E35CFD" w:rsidRPr="004D3BF3" w:rsidRDefault="00E35CFD" w:rsidP="00E35CFD">
      <w:pPr>
        <w:rPr>
          <w:rFonts w:ascii="Calibri" w:hAnsi="Calibri" w:cs="Calibri"/>
          <w:szCs w:val="22"/>
        </w:rPr>
      </w:pPr>
    </w:p>
    <w:p w:rsidR="009C0318" w:rsidRPr="004D3BF3" w:rsidRDefault="009C0318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Náklady Poskytovatele na dopravu </w:t>
      </w:r>
      <w:r w:rsidR="00AE7D8F" w:rsidRPr="004D3BF3">
        <w:rPr>
          <w:rFonts w:ascii="Calibri" w:hAnsi="Calibri" w:cs="Calibri"/>
          <w:szCs w:val="22"/>
        </w:rPr>
        <w:t>v případě výjezdu ke Klientovi</w:t>
      </w:r>
      <w:r w:rsidRPr="004D3BF3">
        <w:rPr>
          <w:rFonts w:ascii="Calibri" w:hAnsi="Calibri" w:cs="Calibri"/>
          <w:szCs w:val="22"/>
        </w:rPr>
        <w:t xml:space="preserve"> hradí Klient </w:t>
      </w:r>
      <w:r w:rsidR="00DD05BF">
        <w:rPr>
          <w:rFonts w:ascii="Calibri" w:hAnsi="Calibri" w:cs="Calibri"/>
          <w:szCs w:val="22"/>
        </w:rPr>
        <w:t>podle Ceníku</w:t>
      </w:r>
      <w:r w:rsidRPr="004D3BF3">
        <w:rPr>
          <w:rFonts w:ascii="Calibri" w:hAnsi="Calibri" w:cs="Calibri"/>
          <w:szCs w:val="22"/>
        </w:rPr>
        <w:t>.</w:t>
      </w:r>
    </w:p>
    <w:p w:rsidR="009C0318" w:rsidRPr="004D3BF3" w:rsidRDefault="009C0318" w:rsidP="006D5E9F">
      <w:pPr>
        <w:ind w:left="720"/>
        <w:rPr>
          <w:rFonts w:ascii="Calibri" w:hAnsi="Calibri" w:cs="Calibri"/>
          <w:szCs w:val="22"/>
        </w:rPr>
      </w:pPr>
    </w:p>
    <w:p w:rsidR="001E349E" w:rsidRPr="004D3BF3" w:rsidRDefault="003E245D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 xml:space="preserve">Záruky </w:t>
      </w:r>
      <w:r w:rsidR="00C234E6" w:rsidRPr="004D3BF3">
        <w:rPr>
          <w:rFonts w:ascii="Calibri" w:hAnsi="Calibri" w:cs="Calibri"/>
          <w:b/>
          <w:szCs w:val="22"/>
        </w:rPr>
        <w:t xml:space="preserve">smluvních </w:t>
      </w:r>
      <w:r w:rsidR="000D2C59" w:rsidRPr="004D3BF3">
        <w:rPr>
          <w:rFonts w:ascii="Calibri" w:hAnsi="Calibri" w:cs="Calibri"/>
          <w:b/>
          <w:szCs w:val="22"/>
        </w:rPr>
        <w:t>stran a vady</w:t>
      </w:r>
    </w:p>
    <w:p w:rsidR="001E349E" w:rsidRPr="004D3BF3" w:rsidRDefault="001E349E" w:rsidP="006D5E9F">
      <w:pPr>
        <w:ind w:left="720"/>
        <w:rPr>
          <w:rFonts w:ascii="Calibri" w:hAnsi="Calibri" w:cs="Calibri"/>
          <w:b/>
          <w:szCs w:val="22"/>
        </w:rPr>
      </w:pPr>
    </w:p>
    <w:p w:rsidR="00897975" w:rsidRPr="004D3BF3" w:rsidRDefault="00A16092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Poskytovatel odpovídá za to, že IS 6K odpovídá vlastnostem uvedeným v uživatelské dokumentaci (manuálu), která je formou nápovědy zahrnutá přímo v</w:t>
      </w:r>
      <w:r w:rsidR="003E245D" w:rsidRPr="004D3BF3">
        <w:rPr>
          <w:rFonts w:ascii="Calibri" w:hAnsi="Calibri" w:cs="Calibri"/>
          <w:szCs w:val="22"/>
        </w:rPr>
        <w:t> IS 6K</w:t>
      </w:r>
      <w:r w:rsidRPr="004D3BF3">
        <w:rPr>
          <w:rFonts w:ascii="Calibri" w:hAnsi="Calibri" w:cs="Calibri"/>
          <w:szCs w:val="22"/>
        </w:rPr>
        <w:t xml:space="preserve">. </w:t>
      </w:r>
      <w:r w:rsidR="00897975" w:rsidRPr="004D3BF3">
        <w:rPr>
          <w:rFonts w:ascii="Calibri" w:hAnsi="Calibri" w:cs="Calibri"/>
          <w:szCs w:val="22"/>
        </w:rPr>
        <w:t xml:space="preserve">Absence vlastností či funkcí, které nejsou v uživatelské dokumentaci uvedeny, se nepovažují za vadu a </w:t>
      </w:r>
      <w:r w:rsidR="00212446" w:rsidRPr="004D3BF3">
        <w:rPr>
          <w:rFonts w:ascii="Calibri" w:hAnsi="Calibri" w:cs="Calibri"/>
          <w:szCs w:val="22"/>
        </w:rPr>
        <w:t>Klientovi</w:t>
      </w:r>
      <w:r w:rsidR="00897975" w:rsidRPr="004D3BF3">
        <w:rPr>
          <w:rFonts w:ascii="Calibri" w:hAnsi="Calibri" w:cs="Calibri"/>
          <w:szCs w:val="22"/>
        </w:rPr>
        <w:t xml:space="preserve"> nevznikají z tohoto důvodu žádné nároky z odpovědnosti za vady ani nárok na odstoupení od Smlouvy.</w:t>
      </w:r>
    </w:p>
    <w:p w:rsidR="00897975" w:rsidRPr="004D3BF3" w:rsidRDefault="00897975" w:rsidP="006D5E9F">
      <w:pPr>
        <w:ind w:left="720"/>
        <w:rPr>
          <w:rFonts w:ascii="Calibri" w:hAnsi="Calibri" w:cs="Calibri"/>
          <w:szCs w:val="22"/>
        </w:rPr>
      </w:pPr>
    </w:p>
    <w:p w:rsidR="003E245D" w:rsidRPr="004D3BF3" w:rsidRDefault="00585F66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Poskytovatel neodpovídá za vady ani škody způsobené vadami IS 6K nebo jeho chybnými výstupy, byly-li zapříčiněny Klientem, třetími osobami nebo okolnostmi vylučujícími odpovědnost. Poskytovatel neodpovídá za vady ani za škodu způsobenou zejména: </w:t>
      </w:r>
    </w:p>
    <w:p w:rsidR="003E245D" w:rsidRPr="004D3BF3" w:rsidRDefault="003E245D" w:rsidP="005030E5">
      <w:pPr>
        <w:pStyle w:val="Odstavecseseznamem"/>
        <w:rPr>
          <w:rFonts w:ascii="Calibri" w:hAnsi="Calibri" w:cs="Calibri"/>
          <w:szCs w:val="22"/>
        </w:rPr>
      </w:pPr>
    </w:p>
    <w:p w:rsidR="003E245D" w:rsidRPr="004D3BF3" w:rsidRDefault="00585F66" w:rsidP="005030E5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vložením nesprávných údajů do IS 6K Klientem, </w:t>
      </w:r>
    </w:p>
    <w:p w:rsidR="003E245D" w:rsidRPr="004D3BF3" w:rsidRDefault="00585F66" w:rsidP="005030E5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chybným postupem Klienta při vkládání informací nebo souborů do IS 6K nebo nesprávnou interpretací údajů prezentovaných IS 6K; </w:t>
      </w:r>
    </w:p>
    <w:p w:rsidR="003E245D" w:rsidRPr="004D3BF3" w:rsidRDefault="00585F66" w:rsidP="005030E5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zavirováním lokální sítě Klienta nebo jeho počítačů počítačovými viry (</w:t>
      </w:r>
      <w:proofErr w:type="spellStart"/>
      <w:r w:rsidRPr="004D3BF3">
        <w:rPr>
          <w:rFonts w:ascii="Calibri" w:hAnsi="Calibri" w:cs="Calibri"/>
          <w:szCs w:val="22"/>
        </w:rPr>
        <w:t>spyware</w:t>
      </w:r>
      <w:proofErr w:type="spellEnd"/>
      <w:r w:rsidRPr="004D3BF3">
        <w:rPr>
          <w:rFonts w:ascii="Calibri" w:hAnsi="Calibri" w:cs="Calibri"/>
          <w:szCs w:val="22"/>
        </w:rPr>
        <w:t xml:space="preserve">, </w:t>
      </w:r>
      <w:proofErr w:type="spellStart"/>
      <w:r w:rsidRPr="004D3BF3">
        <w:rPr>
          <w:rFonts w:ascii="Calibri" w:hAnsi="Calibri" w:cs="Calibri"/>
          <w:szCs w:val="22"/>
        </w:rPr>
        <w:t>malware</w:t>
      </w:r>
      <w:proofErr w:type="spellEnd"/>
      <w:r w:rsidRPr="004D3BF3">
        <w:rPr>
          <w:rFonts w:ascii="Calibri" w:hAnsi="Calibri" w:cs="Calibri"/>
          <w:szCs w:val="22"/>
        </w:rPr>
        <w:t xml:space="preserve"> aj.), popř. útokem hackerů nebo jiným obdobným vnějším útokem, </w:t>
      </w:r>
    </w:p>
    <w:p w:rsidR="003E245D" w:rsidRPr="004D3BF3" w:rsidRDefault="00585F66" w:rsidP="005030E5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v důsledku poškození způsobeného neodborným zásahem do IS 6K do systémového programového vybavení a prostředí, </w:t>
      </w:r>
    </w:p>
    <w:p w:rsidR="003E245D" w:rsidRPr="004D3BF3" w:rsidRDefault="00EF1741" w:rsidP="005030E5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v důsledku poškození způsobeného </w:t>
      </w:r>
      <w:r w:rsidR="00585F66" w:rsidRPr="004D3BF3">
        <w:rPr>
          <w:rFonts w:ascii="Calibri" w:hAnsi="Calibri" w:cs="Calibri"/>
          <w:szCs w:val="22"/>
        </w:rPr>
        <w:t xml:space="preserve">nesprávnou funkcí technického vybavení, operačního systému nebo sítě, </w:t>
      </w:r>
    </w:p>
    <w:p w:rsidR="00585F66" w:rsidRPr="004D3BF3" w:rsidRDefault="00585F66" w:rsidP="005030E5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v důsledku poškození způsobeného nesprávnou funkcí programů jiných výrobců, které běží současně s</w:t>
      </w:r>
      <w:r w:rsidR="003E245D" w:rsidRPr="004D3BF3">
        <w:rPr>
          <w:rFonts w:ascii="Calibri" w:hAnsi="Calibri" w:cs="Calibri"/>
          <w:szCs w:val="22"/>
        </w:rPr>
        <w:t> IS 6K</w:t>
      </w:r>
      <w:r w:rsidRPr="004D3BF3">
        <w:rPr>
          <w:rFonts w:ascii="Calibri" w:hAnsi="Calibri" w:cs="Calibri"/>
          <w:szCs w:val="22"/>
        </w:rPr>
        <w:t>.</w:t>
      </w:r>
    </w:p>
    <w:p w:rsidR="003E245D" w:rsidRPr="004D3BF3" w:rsidRDefault="003E245D" w:rsidP="005030E5">
      <w:pPr>
        <w:rPr>
          <w:rFonts w:ascii="Calibri" w:hAnsi="Calibri" w:cs="Calibri"/>
          <w:szCs w:val="22"/>
        </w:rPr>
      </w:pPr>
    </w:p>
    <w:p w:rsidR="00585F66" w:rsidRPr="004D3BF3" w:rsidRDefault="00585F66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Za vadu IS 6K se nepovažují chybová hlášení nebo jiné obdobné projevy, které nemají žádný vliv na jeho funkčnost a nezpůsobují podstatné odchylky od jeho sjednaných vlastností. Za vadu IS 6K se dále nepovažují nečinnost nebo omezená funkcionalita způsobená nedodržením licenčních podmínek ze strany Klienta nebo neaktuální verzí </w:t>
      </w:r>
      <w:r w:rsidR="00585D32" w:rsidRPr="004D3BF3">
        <w:rPr>
          <w:rFonts w:ascii="Calibri" w:hAnsi="Calibri" w:cs="Calibri"/>
          <w:szCs w:val="22"/>
        </w:rPr>
        <w:t>IS 6K.</w:t>
      </w:r>
    </w:p>
    <w:p w:rsidR="00A16F76" w:rsidRPr="004D3BF3" w:rsidRDefault="00A16F76" w:rsidP="006D5E9F">
      <w:pPr>
        <w:rPr>
          <w:rFonts w:ascii="Calibri" w:hAnsi="Calibri" w:cs="Calibri"/>
          <w:b/>
          <w:szCs w:val="22"/>
          <w:u w:val="single"/>
        </w:rPr>
      </w:pPr>
    </w:p>
    <w:p w:rsidR="00885368" w:rsidRPr="004D3BF3" w:rsidRDefault="00885368" w:rsidP="005030E5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V oznámení vady je Klient povinen uvést co nejpodrobnější informace o charakteru vady, zejména popis toho, jak se projevuje, kdy a jak byla zjištěna a dále, je-li to možné, zašle Klient současně opisy chybových zpráv nebo opis vstupních a výstupních (chybných) hodnot nebo výsledných projevů IS 6K.</w:t>
      </w:r>
    </w:p>
    <w:p w:rsidR="00885368" w:rsidRPr="004D3BF3" w:rsidRDefault="00885368" w:rsidP="006D5E9F">
      <w:pPr>
        <w:rPr>
          <w:rFonts w:ascii="Calibri" w:hAnsi="Calibri" w:cs="Calibri"/>
          <w:b/>
          <w:szCs w:val="22"/>
          <w:u w:val="single"/>
        </w:rPr>
      </w:pPr>
    </w:p>
    <w:p w:rsidR="00072242" w:rsidRPr="005A0946" w:rsidRDefault="00072242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Klient prohlašuje, že se seznámil se systémovými požadavky IS 6K </w:t>
      </w:r>
      <w:r w:rsidR="002B2843" w:rsidRPr="004D3BF3">
        <w:rPr>
          <w:rFonts w:ascii="Calibri" w:hAnsi="Calibri" w:cs="Calibri"/>
          <w:szCs w:val="22"/>
        </w:rPr>
        <w:t xml:space="preserve">a minimálními </w:t>
      </w:r>
      <w:r w:rsidR="007D3B91" w:rsidRPr="004D3BF3">
        <w:rPr>
          <w:rFonts w:ascii="Calibri" w:hAnsi="Calibri" w:cs="Calibri"/>
          <w:szCs w:val="22"/>
        </w:rPr>
        <w:t xml:space="preserve">požadavky na konfiguraci hardware </w:t>
      </w:r>
      <w:r w:rsidRPr="004D3BF3">
        <w:rPr>
          <w:rFonts w:ascii="Calibri" w:hAnsi="Calibri" w:cs="Calibri"/>
          <w:szCs w:val="22"/>
        </w:rPr>
        <w:t xml:space="preserve">a </w:t>
      </w:r>
      <w:r w:rsidR="007D3B91" w:rsidRPr="004D3BF3">
        <w:rPr>
          <w:rFonts w:ascii="Calibri" w:hAnsi="Calibri" w:cs="Calibri"/>
          <w:szCs w:val="22"/>
        </w:rPr>
        <w:t xml:space="preserve">že </w:t>
      </w:r>
      <w:r w:rsidRPr="004D3BF3">
        <w:rPr>
          <w:rFonts w:ascii="Calibri" w:hAnsi="Calibri" w:cs="Calibri"/>
          <w:szCs w:val="22"/>
        </w:rPr>
        <w:t xml:space="preserve">zajistí jejich kompatibilitu. </w:t>
      </w:r>
    </w:p>
    <w:p w:rsidR="00DB44B9" w:rsidRPr="004D3BF3" w:rsidRDefault="009C7F9B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lastRenderedPageBreak/>
        <w:t xml:space="preserve">Práva a povinnosti </w:t>
      </w:r>
      <w:r w:rsidR="005030E5" w:rsidRPr="004D3BF3">
        <w:rPr>
          <w:rFonts w:ascii="Calibri" w:hAnsi="Calibri" w:cs="Calibri"/>
          <w:b/>
          <w:szCs w:val="22"/>
        </w:rPr>
        <w:t>smluvních s</w:t>
      </w:r>
      <w:r w:rsidR="00585D32" w:rsidRPr="004D3BF3">
        <w:rPr>
          <w:rFonts w:ascii="Calibri" w:hAnsi="Calibri" w:cs="Calibri"/>
          <w:b/>
          <w:szCs w:val="22"/>
        </w:rPr>
        <w:t>tran</w:t>
      </w:r>
    </w:p>
    <w:p w:rsidR="009C7F9B" w:rsidRPr="004D3BF3" w:rsidRDefault="009C7F9B" w:rsidP="006D5E9F">
      <w:pPr>
        <w:pStyle w:val="Zkladntextodsazen"/>
        <w:ind w:left="720"/>
        <w:rPr>
          <w:rFonts w:ascii="Calibri" w:hAnsi="Calibri" w:cs="Calibri"/>
          <w:b/>
          <w:sz w:val="22"/>
          <w:szCs w:val="22"/>
        </w:rPr>
      </w:pPr>
    </w:p>
    <w:p w:rsidR="00072242" w:rsidRPr="004D3BF3" w:rsidRDefault="00072242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Poskytovatel je povinen zachovávat mlčenlivost o všech podstatných skutečnostech získaných při své činnosti pro Klienta, a to zejména o skutečnostech, které mohou tvořit obchodní tajemství a důvěrné informace. Za důvěrné informace se považují zejména přístupová hesla dodaná Klientovi</w:t>
      </w:r>
      <w:r w:rsidR="002B2843" w:rsidRPr="004D3BF3">
        <w:rPr>
          <w:rFonts w:ascii="Calibri" w:hAnsi="Calibri" w:cs="Calibri"/>
          <w:szCs w:val="22"/>
        </w:rPr>
        <w:t xml:space="preserve"> a informace o strategických plánech Klienta</w:t>
      </w:r>
      <w:r w:rsidRPr="004D3BF3">
        <w:rPr>
          <w:rFonts w:ascii="Calibri" w:hAnsi="Calibri" w:cs="Calibri"/>
          <w:szCs w:val="22"/>
        </w:rPr>
        <w:t>.</w:t>
      </w:r>
    </w:p>
    <w:p w:rsidR="00072242" w:rsidRPr="004D3BF3" w:rsidRDefault="00072242" w:rsidP="006D5E9F">
      <w:pPr>
        <w:ind w:left="720"/>
        <w:rPr>
          <w:rFonts w:ascii="Calibri" w:hAnsi="Calibri" w:cs="Calibri"/>
          <w:szCs w:val="22"/>
        </w:rPr>
      </w:pPr>
    </w:p>
    <w:p w:rsidR="00194818" w:rsidRPr="004D3BF3" w:rsidRDefault="00194818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Klient je povinen používat a nakládat s IS 6K jen způsobem, který je v souladu se Smlouvou, právními předpisy platnými a účinnými dle právního řádu země, ve kterém se IS 6K používá a především v souladu s platnými omezeními vyplývajícími z autorského práva a dalších práv duševního vlastnictví.</w:t>
      </w:r>
      <w:r w:rsidR="00996ACA" w:rsidRPr="004D3BF3">
        <w:rPr>
          <w:rFonts w:ascii="Calibri" w:hAnsi="Calibri" w:cs="Calibri"/>
          <w:szCs w:val="22"/>
        </w:rPr>
        <w:t xml:space="preserve"> Porušení některé z těchto povinností zakládá podstatné porušení Smlouvy a právo Poskytovatele od této Smlouvy odstoupit.</w:t>
      </w:r>
    </w:p>
    <w:p w:rsidR="00194818" w:rsidRPr="004D3BF3" w:rsidRDefault="00194818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9C7F9B" w:rsidRPr="004D3BF3" w:rsidRDefault="009C7F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Klient je povinen </w:t>
      </w:r>
      <w:r w:rsidR="00851845" w:rsidRPr="004D3BF3">
        <w:rPr>
          <w:rFonts w:ascii="Calibri" w:hAnsi="Calibri" w:cs="Calibri"/>
          <w:szCs w:val="22"/>
        </w:rPr>
        <w:t xml:space="preserve">zajišťovat bezpečné užívání IS 6K, zejména </w:t>
      </w:r>
      <w:r w:rsidRPr="004D3BF3">
        <w:rPr>
          <w:rFonts w:ascii="Calibri" w:hAnsi="Calibri" w:cs="Calibri"/>
          <w:szCs w:val="22"/>
        </w:rPr>
        <w:t xml:space="preserve">uchovávat přístupové údaje v důvěrnosti a neumožnit k nim přístup třetím osobám. </w:t>
      </w:r>
      <w:r w:rsidR="00851845" w:rsidRPr="004D3BF3">
        <w:rPr>
          <w:rFonts w:ascii="Calibri" w:hAnsi="Calibri" w:cs="Calibri"/>
          <w:szCs w:val="22"/>
        </w:rPr>
        <w:t xml:space="preserve">Za </w:t>
      </w:r>
      <w:r w:rsidR="0030079E" w:rsidRPr="004D3BF3">
        <w:rPr>
          <w:rFonts w:ascii="Calibri" w:hAnsi="Calibri" w:cs="Calibri"/>
          <w:szCs w:val="22"/>
        </w:rPr>
        <w:t xml:space="preserve">důsledky </w:t>
      </w:r>
      <w:r w:rsidR="00851845" w:rsidRPr="004D3BF3">
        <w:rPr>
          <w:rFonts w:ascii="Calibri" w:hAnsi="Calibri" w:cs="Calibri"/>
          <w:szCs w:val="22"/>
        </w:rPr>
        <w:t xml:space="preserve">porušení této povinnosti nese </w:t>
      </w:r>
      <w:r w:rsidR="0030079E" w:rsidRPr="004D3BF3">
        <w:rPr>
          <w:rFonts w:ascii="Calibri" w:hAnsi="Calibri" w:cs="Calibri"/>
          <w:szCs w:val="22"/>
        </w:rPr>
        <w:t>odpovědnost Klient</w:t>
      </w:r>
      <w:r w:rsidR="00851845" w:rsidRPr="004D3BF3">
        <w:rPr>
          <w:rFonts w:ascii="Calibri" w:hAnsi="Calibri" w:cs="Calibri"/>
          <w:szCs w:val="22"/>
        </w:rPr>
        <w:t>.</w:t>
      </w:r>
    </w:p>
    <w:p w:rsidR="00194818" w:rsidRPr="004D3BF3" w:rsidRDefault="00194818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8A1CE0" w:rsidRPr="004D3BF3" w:rsidRDefault="00994C44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S</w:t>
      </w:r>
      <w:r w:rsidR="00B64931" w:rsidRPr="004D3BF3">
        <w:rPr>
          <w:rFonts w:ascii="Calibri" w:hAnsi="Calibri" w:cs="Calibri"/>
          <w:szCs w:val="22"/>
        </w:rPr>
        <w:t>mluvní s</w:t>
      </w:r>
      <w:r w:rsidRPr="004D3BF3">
        <w:rPr>
          <w:rFonts w:ascii="Calibri" w:hAnsi="Calibri" w:cs="Calibri"/>
          <w:szCs w:val="22"/>
        </w:rPr>
        <w:t xml:space="preserve">trany jsou povinny poskytovat si vzájemnou součinnost při plnění předmětu této Smlouvy tak, aby bylo dosaženo </w:t>
      </w:r>
      <w:r w:rsidR="008A1CE0" w:rsidRPr="004D3BF3">
        <w:rPr>
          <w:rFonts w:ascii="Calibri" w:hAnsi="Calibri" w:cs="Calibri"/>
          <w:szCs w:val="22"/>
        </w:rPr>
        <w:t>jejího účelu. Pokud je jedna ze</w:t>
      </w:r>
      <w:r w:rsidR="00B64931" w:rsidRPr="004D3BF3">
        <w:rPr>
          <w:rFonts w:ascii="Calibri" w:hAnsi="Calibri" w:cs="Calibri"/>
          <w:szCs w:val="22"/>
        </w:rPr>
        <w:t xml:space="preserve"> smluvních</w:t>
      </w:r>
      <w:r w:rsidR="008A1CE0" w:rsidRPr="004D3BF3">
        <w:rPr>
          <w:rFonts w:ascii="Calibri" w:hAnsi="Calibri" w:cs="Calibri"/>
          <w:szCs w:val="22"/>
        </w:rPr>
        <w:t xml:space="preserve"> stran v prodlení s poskytnutím součinnosti, prodlužuje se přiměřeně doba k plnění druhé</w:t>
      </w:r>
      <w:r w:rsidR="009F3FAA" w:rsidRPr="004D3BF3">
        <w:rPr>
          <w:rFonts w:ascii="Calibri" w:hAnsi="Calibri" w:cs="Calibri"/>
          <w:szCs w:val="22"/>
        </w:rPr>
        <w:t xml:space="preserve"> smluvní</w:t>
      </w:r>
      <w:r w:rsidR="008A1CE0" w:rsidRPr="004D3BF3">
        <w:rPr>
          <w:rFonts w:ascii="Calibri" w:hAnsi="Calibri" w:cs="Calibri"/>
          <w:szCs w:val="22"/>
        </w:rPr>
        <w:t xml:space="preserve"> strany. </w:t>
      </w:r>
    </w:p>
    <w:p w:rsidR="008A1CE0" w:rsidRPr="004D3BF3" w:rsidRDefault="008A1CE0" w:rsidP="005030E5">
      <w:pPr>
        <w:pStyle w:val="Zkladntextodsazen"/>
        <w:rPr>
          <w:rFonts w:ascii="Calibri" w:hAnsi="Calibri" w:cs="Calibri"/>
          <w:sz w:val="22"/>
          <w:szCs w:val="22"/>
        </w:rPr>
      </w:pPr>
    </w:p>
    <w:p w:rsidR="00996ACA" w:rsidRPr="004D3BF3" w:rsidRDefault="000D2C59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Poskyto</w:t>
      </w:r>
      <w:r w:rsidR="007A0D65" w:rsidRPr="004D3BF3">
        <w:rPr>
          <w:rFonts w:ascii="Calibri" w:hAnsi="Calibri" w:cs="Calibri"/>
          <w:szCs w:val="22"/>
        </w:rPr>
        <w:t>vatel je oprávněn provést u Klienta kontrolu</w:t>
      </w:r>
      <w:r w:rsidR="0030079E" w:rsidRPr="004D3BF3">
        <w:rPr>
          <w:rFonts w:ascii="Calibri" w:hAnsi="Calibri" w:cs="Calibri"/>
          <w:szCs w:val="22"/>
        </w:rPr>
        <w:t>, zda Klient</w:t>
      </w:r>
      <w:r w:rsidR="007A0D65" w:rsidRPr="004D3BF3">
        <w:rPr>
          <w:rFonts w:ascii="Calibri" w:hAnsi="Calibri" w:cs="Calibri"/>
          <w:szCs w:val="22"/>
        </w:rPr>
        <w:t xml:space="preserve"> užívání IS 6K v souladu s touto Smlouvou. Za tímto účelem umožní </w:t>
      </w:r>
      <w:r w:rsidR="000B41C3" w:rsidRPr="004D3BF3">
        <w:rPr>
          <w:rFonts w:ascii="Calibri" w:hAnsi="Calibri" w:cs="Calibri"/>
          <w:szCs w:val="22"/>
        </w:rPr>
        <w:t xml:space="preserve">Klient </w:t>
      </w:r>
      <w:r w:rsidR="00051F07" w:rsidRPr="004D3BF3">
        <w:rPr>
          <w:rFonts w:ascii="Calibri" w:hAnsi="Calibri" w:cs="Calibri"/>
          <w:szCs w:val="22"/>
        </w:rPr>
        <w:t>Poskytovatel</w:t>
      </w:r>
      <w:r w:rsidR="000B41C3" w:rsidRPr="004D3BF3">
        <w:rPr>
          <w:rFonts w:ascii="Calibri" w:hAnsi="Calibri" w:cs="Calibri"/>
          <w:szCs w:val="22"/>
        </w:rPr>
        <w:t xml:space="preserve">i </w:t>
      </w:r>
      <w:r w:rsidR="00051F07" w:rsidRPr="004D3BF3">
        <w:rPr>
          <w:rFonts w:ascii="Calibri" w:hAnsi="Calibri" w:cs="Calibri"/>
          <w:szCs w:val="22"/>
        </w:rPr>
        <w:t>přístup do svých objektů</w:t>
      </w:r>
      <w:r w:rsidR="000B41C3" w:rsidRPr="004D3BF3">
        <w:rPr>
          <w:rFonts w:ascii="Calibri" w:hAnsi="Calibri" w:cs="Calibri"/>
          <w:szCs w:val="22"/>
        </w:rPr>
        <w:t xml:space="preserve"> a systémů </w:t>
      </w:r>
      <w:r w:rsidR="00C1663B">
        <w:rPr>
          <w:rFonts w:ascii="Calibri" w:hAnsi="Calibri" w:cs="Calibri"/>
          <w:szCs w:val="22"/>
        </w:rPr>
        <w:br/>
      </w:r>
      <w:r w:rsidR="000B41C3" w:rsidRPr="004D3BF3">
        <w:rPr>
          <w:rFonts w:ascii="Calibri" w:hAnsi="Calibri" w:cs="Calibri"/>
          <w:szCs w:val="22"/>
        </w:rPr>
        <w:t>na vyžádání do 10 dnů od výzvy</w:t>
      </w:r>
      <w:r w:rsidR="00051F07" w:rsidRPr="004D3BF3">
        <w:rPr>
          <w:rFonts w:ascii="Calibri" w:hAnsi="Calibri" w:cs="Calibri"/>
          <w:szCs w:val="22"/>
        </w:rPr>
        <w:t>.</w:t>
      </w:r>
    </w:p>
    <w:p w:rsidR="000B65F6" w:rsidRPr="004D3BF3" w:rsidRDefault="000B65F6" w:rsidP="006D5E9F">
      <w:pPr>
        <w:pStyle w:val="Odstavecseseznamem"/>
        <w:rPr>
          <w:rFonts w:ascii="Calibri" w:hAnsi="Calibri" w:cs="Calibri"/>
          <w:szCs w:val="22"/>
        </w:rPr>
      </w:pPr>
    </w:p>
    <w:p w:rsidR="000B65F6" w:rsidRPr="004D3BF3" w:rsidRDefault="000B65F6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>Komunikace</w:t>
      </w:r>
    </w:p>
    <w:p w:rsidR="000B65F6" w:rsidRPr="004D3BF3" w:rsidRDefault="000B65F6" w:rsidP="006D5E9F">
      <w:pPr>
        <w:pStyle w:val="Zkladntextodsazen"/>
        <w:ind w:left="720"/>
        <w:rPr>
          <w:rFonts w:ascii="Calibri" w:hAnsi="Calibri" w:cs="Calibri"/>
          <w:b/>
          <w:sz w:val="22"/>
          <w:szCs w:val="22"/>
        </w:rPr>
      </w:pPr>
    </w:p>
    <w:p w:rsidR="00FB149B" w:rsidRPr="004D3BF3" w:rsidRDefault="00FB14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Smluvní strany jsou si povinny vzájemně sdělit kontaktní osoby, které budou řešit záležitosti, týkající se plnění této Smlouvy. Minimální požadavky na specifikaci kontaktní osoby jsou jméno a příjmení, pracovní pozice, telefonní číslo a emailová adresa.</w:t>
      </w:r>
    </w:p>
    <w:p w:rsidR="00FB149B" w:rsidRPr="004D3BF3" w:rsidRDefault="00FB149B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0B65F6" w:rsidRDefault="00FB14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870BCC">
        <w:rPr>
          <w:rFonts w:ascii="Calibri" w:hAnsi="Calibri" w:cs="Calibri"/>
          <w:szCs w:val="22"/>
        </w:rPr>
        <w:t xml:space="preserve">Pověřená kontaktní osoba za Klienta: </w:t>
      </w:r>
    </w:p>
    <w:p w:rsidR="000B65F6" w:rsidRPr="005A0946" w:rsidRDefault="001673D0" w:rsidP="001673D0">
      <w:pPr>
        <w:pStyle w:val="Zkladntextodsazen"/>
        <w:ind w:left="567"/>
        <w:rPr>
          <w:rFonts w:ascii="Calibri" w:hAnsi="Calibri" w:cs="Calibri"/>
          <w:sz w:val="22"/>
          <w:szCs w:val="22"/>
        </w:rPr>
      </w:pPr>
      <w:r w:rsidRPr="005A0946">
        <w:rPr>
          <w:rFonts w:ascii="Calibri" w:hAnsi="Calibri" w:cs="Calibri"/>
          <w:sz w:val="22"/>
          <w:szCs w:val="22"/>
        </w:rPr>
        <w:t xml:space="preserve">Ing. Jana </w:t>
      </w:r>
      <w:proofErr w:type="gramStart"/>
      <w:r w:rsidRPr="005A0946">
        <w:rPr>
          <w:rFonts w:ascii="Calibri" w:hAnsi="Calibri" w:cs="Calibri"/>
          <w:sz w:val="22"/>
          <w:szCs w:val="22"/>
        </w:rPr>
        <w:t>Drtinová,vedoucí</w:t>
      </w:r>
      <w:proofErr w:type="gramEnd"/>
      <w:r w:rsidRPr="005A0946">
        <w:rPr>
          <w:rFonts w:ascii="Calibri" w:hAnsi="Calibri" w:cs="Calibri"/>
          <w:sz w:val="22"/>
          <w:szCs w:val="22"/>
        </w:rPr>
        <w:t xml:space="preserve"> ekonomického oddělení, tel. 226 802 303, e-mail:Jana.Drtinova@vugtk.cz</w:t>
      </w:r>
    </w:p>
    <w:p w:rsidR="001673D0" w:rsidRPr="001673D0" w:rsidRDefault="001673D0" w:rsidP="001673D0">
      <w:pPr>
        <w:pStyle w:val="Zkladntextodsazen"/>
        <w:ind w:left="567"/>
        <w:rPr>
          <w:rFonts w:ascii="Calibri" w:hAnsi="Calibri" w:cs="Calibri"/>
          <w:color w:val="00B0F0"/>
          <w:sz w:val="22"/>
          <w:szCs w:val="22"/>
        </w:rPr>
      </w:pPr>
    </w:p>
    <w:p w:rsidR="00ED00CA" w:rsidRPr="00870BCC" w:rsidRDefault="00ED00CA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870BCC">
        <w:rPr>
          <w:rFonts w:ascii="Calibri" w:hAnsi="Calibri" w:cs="Calibri"/>
          <w:szCs w:val="22"/>
        </w:rPr>
        <w:t xml:space="preserve">Pověřená </w:t>
      </w:r>
      <w:r w:rsidR="00FB149B" w:rsidRPr="00870BCC">
        <w:rPr>
          <w:rFonts w:ascii="Calibri" w:hAnsi="Calibri" w:cs="Calibri"/>
          <w:szCs w:val="22"/>
        </w:rPr>
        <w:t>kontaktní</w:t>
      </w:r>
      <w:r w:rsidRPr="00870BCC">
        <w:rPr>
          <w:rFonts w:ascii="Calibri" w:hAnsi="Calibri" w:cs="Calibri"/>
          <w:szCs w:val="22"/>
        </w:rPr>
        <w:t xml:space="preserve"> osoba za Poskytovatele</w:t>
      </w:r>
      <w:r w:rsidR="00FB149B" w:rsidRPr="00870BCC">
        <w:rPr>
          <w:rFonts w:ascii="Calibri" w:hAnsi="Calibri" w:cs="Calibri"/>
          <w:szCs w:val="22"/>
        </w:rPr>
        <w:t xml:space="preserve">: </w:t>
      </w:r>
      <w:r w:rsidR="00A36B48">
        <w:rPr>
          <w:rFonts w:ascii="Calibri" w:hAnsi="Calibri" w:cs="Calibri"/>
          <w:szCs w:val="22"/>
        </w:rPr>
        <w:t xml:space="preserve">Ing. </w:t>
      </w:r>
      <w:r w:rsidR="00FB149B" w:rsidRPr="00870BCC">
        <w:rPr>
          <w:rFonts w:ascii="Calibri" w:hAnsi="Calibri" w:cs="Calibri"/>
          <w:szCs w:val="22"/>
        </w:rPr>
        <w:t xml:space="preserve">Viktor Lehký, konzultant, tel. </w:t>
      </w:r>
      <w:r w:rsidR="0029593D">
        <w:rPr>
          <w:rFonts w:ascii="Calibri" w:hAnsi="Calibri" w:cs="Calibri"/>
          <w:szCs w:val="22"/>
        </w:rPr>
        <w:t xml:space="preserve">+420 </w:t>
      </w:r>
      <w:r w:rsidR="00FB149B" w:rsidRPr="00870BCC">
        <w:rPr>
          <w:rFonts w:ascii="Calibri" w:hAnsi="Calibri" w:cs="Calibri"/>
          <w:szCs w:val="22"/>
        </w:rPr>
        <w:t xml:space="preserve">602 667 279, </w:t>
      </w:r>
      <w:r w:rsidR="000F4B7F">
        <w:rPr>
          <w:rFonts w:ascii="Calibri" w:hAnsi="Calibri" w:cs="Calibri"/>
          <w:szCs w:val="22"/>
        </w:rPr>
        <w:br/>
      </w:r>
      <w:r w:rsidR="00FB149B" w:rsidRPr="00870BCC">
        <w:rPr>
          <w:rFonts w:ascii="Calibri" w:hAnsi="Calibri" w:cs="Calibri"/>
          <w:szCs w:val="22"/>
        </w:rPr>
        <w:t xml:space="preserve">e-mail: </w:t>
      </w:r>
      <w:hyperlink r:id="rId6" w:history="1">
        <w:r w:rsidR="00FB149B" w:rsidRPr="00870BCC">
          <w:rPr>
            <w:rStyle w:val="Hypertextovodkaz"/>
            <w:rFonts w:ascii="Calibri" w:hAnsi="Calibri" w:cs="Calibri"/>
            <w:color w:val="auto"/>
            <w:szCs w:val="22"/>
          </w:rPr>
          <w:t>viktor.lehky@6k.cz</w:t>
        </w:r>
      </w:hyperlink>
      <w:r w:rsidR="00FB149B" w:rsidRPr="00870BCC">
        <w:rPr>
          <w:rFonts w:ascii="Calibri" w:hAnsi="Calibri" w:cs="Calibri"/>
          <w:szCs w:val="22"/>
        </w:rPr>
        <w:t xml:space="preserve">, </w:t>
      </w:r>
      <w:proofErr w:type="spellStart"/>
      <w:r w:rsidR="00FB149B" w:rsidRPr="00870BCC">
        <w:rPr>
          <w:rFonts w:ascii="Calibri" w:hAnsi="Calibri" w:cs="Calibri"/>
          <w:szCs w:val="22"/>
        </w:rPr>
        <w:t>Helpdesk</w:t>
      </w:r>
      <w:proofErr w:type="spellEnd"/>
      <w:r w:rsidR="00FB149B" w:rsidRPr="00870BCC">
        <w:rPr>
          <w:rFonts w:ascii="Calibri" w:hAnsi="Calibri" w:cs="Calibri"/>
          <w:szCs w:val="22"/>
        </w:rPr>
        <w:t xml:space="preserve">: </w:t>
      </w:r>
      <w:r w:rsidR="0029593D">
        <w:rPr>
          <w:rFonts w:ascii="Calibri" w:hAnsi="Calibri" w:cs="Calibri"/>
          <w:szCs w:val="22"/>
        </w:rPr>
        <w:t xml:space="preserve">+420 </w:t>
      </w:r>
      <w:r w:rsidR="00FB149B" w:rsidRPr="00870BCC">
        <w:rPr>
          <w:rFonts w:ascii="Calibri" w:hAnsi="Calibri" w:cs="Calibri"/>
          <w:szCs w:val="22"/>
        </w:rPr>
        <w:t>606 650</w:t>
      </w:r>
      <w:r w:rsidR="0029593D">
        <w:rPr>
          <w:rFonts w:ascii="Calibri" w:hAnsi="Calibri" w:cs="Calibri"/>
          <w:szCs w:val="22"/>
        </w:rPr>
        <w:t> </w:t>
      </w:r>
      <w:r w:rsidR="00FB149B" w:rsidRPr="00870BCC">
        <w:rPr>
          <w:rFonts w:ascii="Calibri" w:hAnsi="Calibri" w:cs="Calibri"/>
          <w:szCs w:val="22"/>
        </w:rPr>
        <w:t>000</w:t>
      </w:r>
      <w:r w:rsidR="0029593D">
        <w:rPr>
          <w:rFonts w:ascii="Calibri" w:hAnsi="Calibri" w:cs="Calibri"/>
          <w:szCs w:val="22"/>
        </w:rPr>
        <w:t>.</w:t>
      </w:r>
    </w:p>
    <w:p w:rsidR="000B65F6" w:rsidRPr="004D3BF3" w:rsidRDefault="000B65F6" w:rsidP="006D5E9F">
      <w:pPr>
        <w:pStyle w:val="Odstavecseseznamem"/>
        <w:rPr>
          <w:rFonts w:ascii="Calibri" w:hAnsi="Calibri" w:cs="Calibri"/>
          <w:szCs w:val="22"/>
        </w:rPr>
      </w:pPr>
    </w:p>
    <w:p w:rsidR="000B65F6" w:rsidRPr="004D3BF3" w:rsidRDefault="000B65F6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Při jakékoli změně kontaktní osoby, či jejích kontaktních údajů, jsou smluvní strany povinny takovou změnu bezprostředně a prokazatelně ohlásit druhé smluvní straně, nejpozději však do tří kalendářních dnů ode dne, kdy k takové změně došlo.</w:t>
      </w:r>
    </w:p>
    <w:p w:rsidR="009C7F9B" w:rsidRPr="004D3BF3" w:rsidRDefault="009C7F9B" w:rsidP="006D5E9F">
      <w:pPr>
        <w:pStyle w:val="Zkladntextodsazen"/>
        <w:ind w:left="360"/>
        <w:rPr>
          <w:rFonts w:ascii="Calibri" w:hAnsi="Calibri" w:cs="Calibri"/>
          <w:b/>
          <w:sz w:val="22"/>
          <w:szCs w:val="22"/>
        </w:rPr>
      </w:pPr>
    </w:p>
    <w:p w:rsidR="009C7F9B" w:rsidRPr="004D3BF3" w:rsidRDefault="009C7F9B" w:rsidP="006D5E9F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>Sankce</w:t>
      </w:r>
    </w:p>
    <w:p w:rsidR="00212446" w:rsidRPr="004D3BF3" w:rsidRDefault="00212446" w:rsidP="006D5E9F">
      <w:pPr>
        <w:pStyle w:val="Zkladntextodsazen"/>
        <w:ind w:left="720"/>
        <w:rPr>
          <w:rFonts w:ascii="Calibri" w:hAnsi="Calibri" w:cs="Calibri"/>
          <w:b/>
          <w:sz w:val="22"/>
          <w:szCs w:val="22"/>
        </w:rPr>
      </w:pPr>
    </w:p>
    <w:p w:rsidR="002F14E3" w:rsidRPr="00870BCC" w:rsidRDefault="009C7F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870BCC">
        <w:rPr>
          <w:rFonts w:ascii="Calibri" w:hAnsi="Calibri" w:cs="Calibri"/>
          <w:szCs w:val="22"/>
        </w:rPr>
        <w:t xml:space="preserve">V případě prodlení s platbou úhrad po dobu delší než </w:t>
      </w:r>
      <w:r w:rsidR="003364FD" w:rsidRPr="00870BCC">
        <w:rPr>
          <w:rFonts w:ascii="Calibri" w:hAnsi="Calibri" w:cs="Calibri"/>
          <w:szCs w:val="22"/>
        </w:rPr>
        <w:t>5 pracovních dní</w:t>
      </w:r>
      <w:r w:rsidRPr="00870BCC">
        <w:rPr>
          <w:rFonts w:ascii="Calibri" w:hAnsi="Calibri" w:cs="Calibri"/>
          <w:szCs w:val="22"/>
        </w:rPr>
        <w:t xml:space="preserve"> je Poskytovatel oprávněn požadovat po Klien</w:t>
      </w:r>
      <w:r w:rsidR="00BF36E3" w:rsidRPr="00870BCC">
        <w:rPr>
          <w:rFonts w:ascii="Calibri" w:hAnsi="Calibri" w:cs="Calibri"/>
          <w:szCs w:val="22"/>
        </w:rPr>
        <w:t>tovi smluvní pokutu ve výši 0,0</w:t>
      </w:r>
      <w:r w:rsidR="00BC3237" w:rsidRPr="00870BCC">
        <w:rPr>
          <w:rFonts w:ascii="Calibri" w:hAnsi="Calibri" w:cs="Calibri"/>
          <w:szCs w:val="22"/>
        </w:rPr>
        <w:t>5</w:t>
      </w:r>
      <w:r w:rsidRPr="00870BCC">
        <w:rPr>
          <w:rFonts w:ascii="Calibri" w:hAnsi="Calibri" w:cs="Calibri"/>
          <w:szCs w:val="22"/>
        </w:rPr>
        <w:t>% z dlužné částky za každý den prodlení.</w:t>
      </w:r>
    </w:p>
    <w:p w:rsidR="002F14E3" w:rsidRPr="00870BCC" w:rsidRDefault="002F14E3" w:rsidP="005030E5">
      <w:pPr>
        <w:pStyle w:val="Zkladntextodsazen"/>
        <w:rPr>
          <w:rFonts w:ascii="Calibri" w:hAnsi="Calibri" w:cs="Calibri"/>
          <w:sz w:val="22"/>
          <w:szCs w:val="22"/>
        </w:rPr>
      </w:pPr>
    </w:p>
    <w:p w:rsidR="009C7F9B" w:rsidRPr="00870BCC" w:rsidRDefault="0037464C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870BCC">
        <w:rPr>
          <w:rFonts w:ascii="Calibri" w:hAnsi="Calibri" w:cs="Calibri"/>
          <w:szCs w:val="22"/>
        </w:rPr>
        <w:t xml:space="preserve">V případě prodlení s platbou úhrad po dobu delší než </w:t>
      </w:r>
      <w:r w:rsidR="00B151C1">
        <w:rPr>
          <w:rFonts w:ascii="Calibri" w:hAnsi="Calibri" w:cs="Calibri"/>
          <w:szCs w:val="22"/>
        </w:rPr>
        <w:t>3</w:t>
      </w:r>
      <w:r w:rsidRPr="00870BCC">
        <w:rPr>
          <w:rFonts w:ascii="Calibri" w:hAnsi="Calibri" w:cs="Calibri"/>
          <w:szCs w:val="22"/>
        </w:rPr>
        <w:t xml:space="preserve"> měsíc</w:t>
      </w:r>
      <w:r w:rsidR="00B151C1">
        <w:rPr>
          <w:rFonts w:ascii="Calibri" w:hAnsi="Calibri" w:cs="Calibri"/>
          <w:szCs w:val="22"/>
        </w:rPr>
        <w:t>e</w:t>
      </w:r>
      <w:r w:rsidRPr="00870BCC">
        <w:rPr>
          <w:rFonts w:ascii="Calibri" w:hAnsi="Calibri" w:cs="Calibri"/>
          <w:szCs w:val="22"/>
        </w:rPr>
        <w:t xml:space="preserve">, je Poskytovatel oprávněn </w:t>
      </w:r>
      <w:r w:rsidRPr="00B151C1">
        <w:rPr>
          <w:rFonts w:ascii="Calibri" w:hAnsi="Calibri" w:cs="Calibri"/>
          <w:szCs w:val="22"/>
        </w:rPr>
        <w:t xml:space="preserve">ukončit </w:t>
      </w:r>
      <w:r w:rsidRPr="00870BCC">
        <w:rPr>
          <w:rFonts w:ascii="Calibri" w:hAnsi="Calibri" w:cs="Calibri"/>
          <w:szCs w:val="22"/>
        </w:rPr>
        <w:t>poskytování Služeb až do doby úplné úhrady</w:t>
      </w:r>
      <w:r w:rsidR="002F14E3" w:rsidRPr="00870BCC">
        <w:rPr>
          <w:rFonts w:ascii="Calibri" w:hAnsi="Calibri" w:cs="Calibri"/>
          <w:szCs w:val="22"/>
        </w:rPr>
        <w:t xml:space="preserve"> a </w:t>
      </w:r>
      <w:r w:rsidR="002F14E3" w:rsidRPr="00B151C1">
        <w:rPr>
          <w:rFonts w:ascii="Calibri" w:hAnsi="Calibri" w:cs="Calibri"/>
          <w:szCs w:val="22"/>
        </w:rPr>
        <w:t>zneplatnit</w:t>
      </w:r>
      <w:r w:rsidR="002F14E3" w:rsidRPr="00870BCC">
        <w:rPr>
          <w:rFonts w:ascii="Calibri" w:hAnsi="Calibri" w:cs="Calibri"/>
          <w:szCs w:val="22"/>
        </w:rPr>
        <w:t xml:space="preserve"> Licenci Klienta</w:t>
      </w:r>
      <w:r w:rsidRPr="00870BCC">
        <w:rPr>
          <w:rFonts w:ascii="Calibri" w:hAnsi="Calibri" w:cs="Calibri"/>
          <w:szCs w:val="22"/>
        </w:rPr>
        <w:t xml:space="preserve">. </w:t>
      </w:r>
      <w:r w:rsidR="002F14E3" w:rsidRPr="00870BCC">
        <w:rPr>
          <w:rFonts w:ascii="Calibri" w:hAnsi="Calibri" w:cs="Calibri"/>
          <w:szCs w:val="22"/>
        </w:rPr>
        <w:t xml:space="preserve">Toto právo náleží také v případě, kdy Klient odmítne poskytnout </w:t>
      </w:r>
      <w:r w:rsidR="00BE31FD" w:rsidRPr="00870BCC">
        <w:rPr>
          <w:rFonts w:ascii="Calibri" w:hAnsi="Calibri" w:cs="Calibri"/>
          <w:szCs w:val="22"/>
        </w:rPr>
        <w:t xml:space="preserve">Poskytovateli </w:t>
      </w:r>
      <w:r w:rsidR="002F14E3" w:rsidRPr="00870BCC">
        <w:rPr>
          <w:rFonts w:ascii="Calibri" w:hAnsi="Calibri" w:cs="Calibri"/>
          <w:szCs w:val="22"/>
        </w:rPr>
        <w:t xml:space="preserve">součinnost při </w:t>
      </w:r>
      <w:r w:rsidR="00BE31FD" w:rsidRPr="00870BCC">
        <w:rPr>
          <w:rFonts w:ascii="Calibri" w:hAnsi="Calibri" w:cs="Calibri"/>
          <w:szCs w:val="22"/>
        </w:rPr>
        <w:t xml:space="preserve">provedení kontroly. </w:t>
      </w:r>
    </w:p>
    <w:p w:rsidR="003364FD" w:rsidRPr="00870BCC" w:rsidRDefault="003364FD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B151C1" w:rsidRPr="00B151C1" w:rsidRDefault="001933CE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870BCC">
        <w:rPr>
          <w:rFonts w:ascii="Calibri" w:hAnsi="Calibri" w:cs="Calibri"/>
          <w:szCs w:val="22"/>
        </w:rPr>
        <w:t>IS 6K jako autorské dílo a databáze v něm zahrnuté požívají ochrany zejména autorského zákona</w:t>
      </w:r>
      <w:r w:rsidR="005A0946">
        <w:rPr>
          <w:rFonts w:ascii="Calibri" w:hAnsi="Calibri" w:cs="Calibri"/>
          <w:szCs w:val="22"/>
        </w:rPr>
        <w:t>.</w:t>
      </w:r>
      <w:r w:rsidRPr="00870BCC">
        <w:rPr>
          <w:rFonts w:ascii="Calibri" w:hAnsi="Calibri" w:cs="Calibri"/>
          <w:szCs w:val="22"/>
        </w:rPr>
        <w:t xml:space="preserve"> </w:t>
      </w:r>
    </w:p>
    <w:p w:rsidR="00B151C1" w:rsidRDefault="00B151C1" w:rsidP="00B151C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           </w:t>
      </w:r>
      <w:r w:rsidR="001933CE" w:rsidRPr="00B151C1">
        <w:rPr>
          <w:rFonts w:ascii="Calibri" w:hAnsi="Calibri" w:cs="Calibri"/>
          <w:szCs w:val="22"/>
        </w:rPr>
        <w:t>V případě zásahu Klienta do autorských práv Poskytovatele mu vzniká nárok na smluvní pokutu</w:t>
      </w:r>
      <w:r>
        <w:rPr>
          <w:rFonts w:ascii="Calibri" w:hAnsi="Calibri" w:cs="Calibri"/>
          <w:szCs w:val="22"/>
        </w:rPr>
        <w:t xml:space="preserve"> </w:t>
      </w:r>
      <w:r w:rsidR="001933CE" w:rsidRPr="00B151C1">
        <w:rPr>
          <w:rFonts w:ascii="Calibri" w:hAnsi="Calibri" w:cs="Calibri"/>
          <w:szCs w:val="22"/>
        </w:rPr>
        <w:t xml:space="preserve">ve </w:t>
      </w:r>
      <w:r>
        <w:rPr>
          <w:rFonts w:ascii="Calibri" w:hAnsi="Calibri" w:cs="Calibri"/>
          <w:szCs w:val="22"/>
        </w:rPr>
        <w:t xml:space="preserve">   </w:t>
      </w:r>
    </w:p>
    <w:p w:rsidR="00B151C1" w:rsidRDefault="00B151C1" w:rsidP="00B151C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</w:t>
      </w:r>
      <w:r w:rsidR="001933CE" w:rsidRPr="00B151C1">
        <w:rPr>
          <w:rFonts w:ascii="Calibri" w:hAnsi="Calibri" w:cs="Calibri"/>
          <w:szCs w:val="22"/>
        </w:rPr>
        <w:t>výši 1</w:t>
      </w:r>
      <w:r w:rsidR="000B2714" w:rsidRPr="00B151C1">
        <w:rPr>
          <w:rFonts w:ascii="Calibri" w:hAnsi="Calibri" w:cs="Calibri"/>
          <w:szCs w:val="22"/>
        </w:rPr>
        <w:t>.00</w:t>
      </w:r>
      <w:r w:rsidR="001933CE" w:rsidRPr="00B151C1">
        <w:rPr>
          <w:rFonts w:ascii="Calibri" w:hAnsi="Calibri" w:cs="Calibri"/>
          <w:szCs w:val="22"/>
        </w:rPr>
        <w:t xml:space="preserve">0.000 Kč (slovy: </w:t>
      </w:r>
      <w:r w:rsidR="00EA3D77" w:rsidRPr="00B151C1">
        <w:rPr>
          <w:rFonts w:ascii="Calibri" w:hAnsi="Calibri" w:cs="Calibri"/>
          <w:szCs w:val="22"/>
        </w:rPr>
        <w:t>jeden milión</w:t>
      </w:r>
      <w:r w:rsidR="001933CE" w:rsidRPr="00B151C1">
        <w:rPr>
          <w:rFonts w:ascii="Calibri" w:hAnsi="Calibri" w:cs="Calibri"/>
          <w:szCs w:val="22"/>
        </w:rPr>
        <w:t xml:space="preserve"> korun českých). Smluvní pokuta je splatná na základě výzvy </w:t>
      </w:r>
    </w:p>
    <w:p w:rsidR="00B151C1" w:rsidRDefault="00B151C1" w:rsidP="00B151C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</w:t>
      </w:r>
      <w:r w:rsidR="001933CE" w:rsidRPr="00B151C1">
        <w:rPr>
          <w:rFonts w:ascii="Calibri" w:hAnsi="Calibri" w:cs="Calibri"/>
          <w:szCs w:val="22"/>
        </w:rPr>
        <w:t xml:space="preserve">k úhradě smluvní pokuty ve lhůtě 14 dnů od jejího doručení. Nárok na náhradu škody není tímto </w:t>
      </w:r>
    </w:p>
    <w:p w:rsidR="001933CE" w:rsidRPr="00B151C1" w:rsidRDefault="00B151C1" w:rsidP="00B151C1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           </w:t>
      </w:r>
      <w:r w:rsidR="001933CE" w:rsidRPr="00B151C1">
        <w:rPr>
          <w:rFonts w:ascii="Calibri" w:hAnsi="Calibri" w:cs="Calibri"/>
          <w:szCs w:val="22"/>
        </w:rPr>
        <w:t>ustanovením dotčen.</w:t>
      </w:r>
    </w:p>
    <w:p w:rsidR="009C7F9B" w:rsidRPr="00870BCC" w:rsidRDefault="009C7F9B" w:rsidP="006D5E9F">
      <w:pPr>
        <w:pStyle w:val="Zkladntextodsazen"/>
        <w:ind w:left="0"/>
        <w:rPr>
          <w:rFonts w:ascii="Calibri" w:hAnsi="Calibri" w:cs="Calibri"/>
          <w:b/>
          <w:sz w:val="22"/>
          <w:szCs w:val="22"/>
        </w:rPr>
      </w:pPr>
    </w:p>
    <w:p w:rsidR="009C7F9B" w:rsidRPr="003F5A66" w:rsidRDefault="009C7F9B" w:rsidP="003F5A66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870BCC">
        <w:rPr>
          <w:rFonts w:ascii="Calibri" w:hAnsi="Calibri" w:cs="Calibri"/>
          <w:b/>
          <w:szCs w:val="22"/>
        </w:rPr>
        <w:lastRenderedPageBreak/>
        <w:t>Odpovědnost</w:t>
      </w:r>
    </w:p>
    <w:p w:rsidR="003364FD" w:rsidRPr="004D3BF3" w:rsidRDefault="003364FD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1933CE" w:rsidRPr="004D3BF3" w:rsidRDefault="001933CE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Poskytovatel nenese </w:t>
      </w:r>
      <w:r w:rsidR="003364FD" w:rsidRPr="004D3BF3">
        <w:rPr>
          <w:rFonts w:ascii="Calibri" w:hAnsi="Calibri" w:cs="Calibri"/>
          <w:szCs w:val="22"/>
        </w:rPr>
        <w:t>odpovědnost</w:t>
      </w:r>
      <w:r w:rsidRPr="004D3BF3">
        <w:rPr>
          <w:rFonts w:ascii="Calibri" w:hAnsi="Calibri" w:cs="Calibri"/>
          <w:szCs w:val="22"/>
        </w:rPr>
        <w:t xml:space="preserve"> za správnost </w:t>
      </w:r>
      <w:r w:rsidR="003364FD" w:rsidRPr="004D3BF3">
        <w:rPr>
          <w:rFonts w:ascii="Calibri" w:hAnsi="Calibri" w:cs="Calibri"/>
          <w:szCs w:val="22"/>
        </w:rPr>
        <w:t>účetnictví Klienta</w:t>
      </w:r>
      <w:r w:rsidR="003F5A66">
        <w:rPr>
          <w:rFonts w:ascii="Calibri" w:hAnsi="Calibri" w:cs="Calibri"/>
          <w:szCs w:val="22"/>
        </w:rPr>
        <w:t>.</w:t>
      </w:r>
    </w:p>
    <w:p w:rsidR="003364FD" w:rsidRPr="004D3BF3" w:rsidRDefault="003364FD" w:rsidP="006D5E9F">
      <w:pPr>
        <w:pStyle w:val="Zkladntextodsazen"/>
        <w:ind w:left="0"/>
        <w:rPr>
          <w:rFonts w:ascii="Calibri" w:hAnsi="Calibri" w:cs="Calibri"/>
          <w:sz w:val="22"/>
          <w:szCs w:val="22"/>
        </w:rPr>
      </w:pPr>
    </w:p>
    <w:p w:rsidR="00D933D0" w:rsidRDefault="009C7F9B" w:rsidP="00872510">
      <w:pPr>
        <w:keepNext/>
        <w:numPr>
          <w:ilvl w:val="0"/>
          <w:numId w:val="25"/>
        </w:numPr>
        <w:ind w:left="567" w:hanging="567"/>
        <w:rPr>
          <w:rFonts w:ascii="Calibri" w:hAnsi="Calibri" w:cs="Calibri"/>
          <w:b/>
          <w:szCs w:val="22"/>
        </w:rPr>
      </w:pPr>
      <w:r w:rsidRPr="004D3BF3">
        <w:rPr>
          <w:rFonts w:ascii="Calibri" w:hAnsi="Calibri" w:cs="Calibri"/>
          <w:b/>
          <w:szCs w:val="22"/>
        </w:rPr>
        <w:t xml:space="preserve">Ostatní ustanovení </w:t>
      </w:r>
    </w:p>
    <w:p w:rsidR="008D0961" w:rsidRPr="00872510" w:rsidRDefault="008D0961" w:rsidP="008D0961">
      <w:pPr>
        <w:keepNext/>
        <w:ind w:left="567"/>
        <w:rPr>
          <w:rFonts w:ascii="Calibri" w:hAnsi="Calibri" w:cs="Calibri"/>
          <w:b/>
          <w:szCs w:val="22"/>
        </w:rPr>
      </w:pPr>
    </w:p>
    <w:p w:rsidR="008D0961" w:rsidRPr="00C16559" w:rsidRDefault="008D0961" w:rsidP="008D0961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C16559">
        <w:rPr>
          <w:rFonts w:ascii="Calibri" w:hAnsi="Calibri" w:cs="Calibri"/>
          <w:szCs w:val="22"/>
        </w:rPr>
        <w:t>Tato Smlouva nabývá účinnosti dnem podpisu oběma Smluvními stranami.</w:t>
      </w:r>
    </w:p>
    <w:p w:rsidR="0061371B" w:rsidRPr="00570470" w:rsidRDefault="0061371B" w:rsidP="0061371B">
      <w:pPr>
        <w:ind w:left="567"/>
        <w:rPr>
          <w:rFonts w:ascii="Calibri" w:hAnsi="Calibri" w:cs="Calibri"/>
          <w:szCs w:val="22"/>
        </w:rPr>
      </w:pPr>
    </w:p>
    <w:p w:rsidR="00570470" w:rsidRPr="001B570A" w:rsidRDefault="008D0961" w:rsidP="002031EB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1B570A">
        <w:rPr>
          <w:rFonts w:ascii="Calibri" w:hAnsi="Calibri" w:cs="Calibri"/>
          <w:szCs w:val="22"/>
        </w:rPr>
        <w:t xml:space="preserve">Tato Smlouva se uzavírá na dobu určitou </w:t>
      </w:r>
      <w:r w:rsidR="002D4248" w:rsidRPr="001B570A">
        <w:rPr>
          <w:rFonts w:ascii="Calibri" w:hAnsi="Calibri" w:cs="Calibri"/>
          <w:szCs w:val="22"/>
        </w:rPr>
        <w:t xml:space="preserve">od </w:t>
      </w:r>
      <w:proofErr w:type="gramStart"/>
      <w:r w:rsidR="002D4248" w:rsidRPr="001B570A">
        <w:rPr>
          <w:rFonts w:ascii="Calibri" w:hAnsi="Calibri" w:cs="Calibri"/>
          <w:szCs w:val="22"/>
        </w:rPr>
        <w:t>1.12.2018</w:t>
      </w:r>
      <w:proofErr w:type="gramEnd"/>
      <w:r w:rsidR="002D4248" w:rsidRPr="001B570A">
        <w:rPr>
          <w:rFonts w:ascii="Calibri" w:hAnsi="Calibri" w:cs="Calibri"/>
          <w:szCs w:val="22"/>
        </w:rPr>
        <w:t xml:space="preserve"> </w:t>
      </w:r>
      <w:r w:rsidRPr="001B570A">
        <w:rPr>
          <w:rFonts w:ascii="Calibri" w:hAnsi="Calibri" w:cs="Calibri"/>
          <w:szCs w:val="22"/>
        </w:rPr>
        <w:t>do 31.12.2023</w:t>
      </w:r>
      <w:r w:rsidR="002D4248" w:rsidRPr="001B570A">
        <w:rPr>
          <w:rFonts w:ascii="Calibri" w:hAnsi="Calibri" w:cs="Calibri"/>
          <w:szCs w:val="22"/>
        </w:rPr>
        <w:t>.</w:t>
      </w:r>
    </w:p>
    <w:p w:rsidR="00570470" w:rsidRPr="00570470" w:rsidRDefault="00570470" w:rsidP="00570470">
      <w:pPr>
        <w:ind w:left="567"/>
        <w:rPr>
          <w:rFonts w:ascii="Calibri" w:hAnsi="Calibri" w:cs="Calibri"/>
          <w:szCs w:val="22"/>
        </w:rPr>
      </w:pPr>
    </w:p>
    <w:p w:rsidR="003956E6" w:rsidRDefault="00244B7E" w:rsidP="003956E6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244B7E">
        <w:rPr>
          <w:rFonts w:ascii="Calibri" w:hAnsi="Calibri" w:cs="Calibri"/>
          <w:szCs w:val="22"/>
        </w:rPr>
        <w:t xml:space="preserve">Aktuálně platný Ceník </w:t>
      </w:r>
      <w:r w:rsidR="007A4FAF">
        <w:rPr>
          <w:rFonts w:ascii="Calibri" w:hAnsi="Calibri" w:cs="Calibri"/>
          <w:szCs w:val="22"/>
        </w:rPr>
        <w:t xml:space="preserve">uvedený v Příloze </w:t>
      </w:r>
      <w:proofErr w:type="gramStart"/>
      <w:r w:rsidR="007A4FAF">
        <w:rPr>
          <w:rFonts w:ascii="Calibri" w:hAnsi="Calibri" w:cs="Calibri"/>
          <w:szCs w:val="22"/>
        </w:rPr>
        <w:t xml:space="preserve">č.2 </w:t>
      </w:r>
      <w:r w:rsidRPr="00244B7E">
        <w:rPr>
          <w:rFonts w:ascii="Calibri" w:hAnsi="Calibri" w:cs="Calibri"/>
          <w:szCs w:val="22"/>
        </w:rPr>
        <w:t>Smlouv</w:t>
      </w:r>
      <w:r w:rsidR="007A4FAF">
        <w:rPr>
          <w:rFonts w:ascii="Calibri" w:hAnsi="Calibri" w:cs="Calibri"/>
          <w:szCs w:val="22"/>
        </w:rPr>
        <w:t>y</w:t>
      </w:r>
      <w:proofErr w:type="gramEnd"/>
      <w:r w:rsidRPr="00244B7E">
        <w:rPr>
          <w:rFonts w:ascii="Calibri" w:hAnsi="Calibri" w:cs="Calibri"/>
          <w:szCs w:val="22"/>
        </w:rPr>
        <w:t xml:space="preserve"> bude</w:t>
      </w:r>
      <w:r>
        <w:rPr>
          <w:rFonts w:ascii="Calibri" w:hAnsi="Calibri" w:cs="Calibri"/>
          <w:szCs w:val="22"/>
        </w:rPr>
        <w:t xml:space="preserve"> platný po </w:t>
      </w:r>
      <w:r w:rsidR="003956E6" w:rsidRPr="003956E6">
        <w:rPr>
          <w:rFonts w:ascii="Calibri" w:hAnsi="Calibri" w:cs="Calibri"/>
          <w:szCs w:val="22"/>
        </w:rPr>
        <w:t xml:space="preserve">celou dobu </w:t>
      </w:r>
      <w:r>
        <w:rPr>
          <w:rFonts w:ascii="Calibri" w:hAnsi="Calibri" w:cs="Calibri"/>
          <w:szCs w:val="22"/>
        </w:rPr>
        <w:t>jejího trvání.</w:t>
      </w:r>
      <w:bookmarkStart w:id="4" w:name="_GoBack"/>
      <w:bookmarkEnd w:id="4"/>
    </w:p>
    <w:p w:rsidR="003364FD" w:rsidRPr="003956E6" w:rsidRDefault="003364FD" w:rsidP="003956E6">
      <w:pPr>
        <w:rPr>
          <w:rFonts w:ascii="Calibri" w:hAnsi="Calibri" w:cs="Calibri"/>
          <w:szCs w:val="22"/>
        </w:rPr>
      </w:pPr>
    </w:p>
    <w:p w:rsidR="003D0353" w:rsidRDefault="003D0353" w:rsidP="003D0353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Tato Smlouva se řídí českým právem, především zákonem č. 89/2012 Sb., občanský zákoník („</w:t>
      </w:r>
      <w:r w:rsidRPr="004D3BF3">
        <w:rPr>
          <w:rFonts w:ascii="Calibri" w:hAnsi="Calibri" w:cs="Calibri"/>
          <w:b/>
          <w:szCs w:val="22"/>
        </w:rPr>
        <w:t>Občanský zákoník</w:t>
      </w:r>
      <w:r w:rsidRPr="004D3BF3">
        <w:rPr>
          <w:rFonts w:ascii="Calibri" w:hAnsi="Calibri" w:cs="Calibri"/>
          <w:szCs w:val="22"/>
        </w:rPr>
        <w:t>“).</w:t>
      </w:r>
    </w:p>
    <w:p w:rsidR="003A6D86" w:rsidRPr="00DC193A" w:rsidRDefault="003A6D86" w:rsidP="00DC193A">
      <w:pPr>
        <w:rPr>
          <w:rFonts w:ascii="Calibri" w:hAnsi="Calibri" w:cs="Calibri"/>
          <w:szCs w:val="22"/>
        </w:rPr>
      </w:pPr>
    </w:p>
    <w:p w:rsidR="003364FD" w:rsidRDefault="003364FD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Smluvní strany sjednávají, že každá ze </w:t>
      </w:r>
      <w:r w:rsidR="005030E5" w:rsidRPr="004D3BF3">
        <w:rPr>
          <w:rFonts w:ascii="Calibri" w:hAnsi="Calibri" w:cs="Calibri"/>
          <w:szCs w:val="22"/>
        </w:rPr>
        <w:t xml:space="preserve">smluvních </w:t>
      </w:r>
      <w:r w:rsidRPr="004D3BF3">
        <w:rPr>
          <w:rFonts w:ascii="Calibri" w:hAnsi="Calibri" w:cs="Calibri"/>
          <w:szCs w:val="22"/>
        </w:rPr>
        <w:t xml:space="preserve">stran je oprávněna tuto Smlouvu ukončit s účinností ke konci kalendářního roku písemnou výpovědí, a to i bez uvedení důvodu. Písemná výpověď musí být doručena druhé </w:t>
      </w:r>
      <w:r w:rsidR="00B64931" w:rsidRPr="004D3BF3">
        <w:rPr>
          <w:rFonts w:ascii="Calibri" w:hAnsi="Calibri" w:cs="Calibri"/>
          <w:szCs w:val="22"/>
        </w:rPr>
        <w:t>s</w:t>
      </w:r>
      <w:r w:rsidRPr="004D3BF3">
        <w:rPr>
          <w:rFonts w:ascii="Calibri" w:hAnsi="Calibri" w:cs="Calibri"/>
          <w:szCs w:val="22"/>
        </w:rPr>
        <w:t xml:space="preserve">mluvní straně nejméně </w:t>
      </w:r>
      <w:r w:rsidR="000A4D45">
        <w:rPr>
          <w:rFonts w:ascii="Calibri" w:hAnsi="Calibri" w:cs="Calibri"/>
          <w:szCs w:val="22"/>
        </w:rPr>
        <w:t>6</w:t>
      </w:r>
      <w:r w:rsidRPr="004D3BF3">
        <w:rPr>
          <w:rFonts w:ascii="Calibri" w:hAnsi="Calibri" w:cs="Calibri"/>
          <w:szCs w:val="22"/>
        </w:rPr>
        <w:t xml:space="preserve"> měsíc</w:t>
      </w:r>
      <w:r w:rsidR="005A0946">
        <w:rPr>
          <w:rFonts w:ascii="Calibri" w:hAnsi="Calibri" w:cs="Calibri"/>
          <w:szCs w:val="22"/>
        </w:rPr>
        <w:t>ů</w:t>
      </w:r>
      <w:r w:rsidRPr="004D3BF3">
        <w:rPr>
          <w:rFonts w:ascii="Calibri" w:hAnsi="Calibri" w:cs="Calibri"/>
          <w:szCs w:val="22"/>
        </w:rPr>
        <w:t xml:space="preserve"> před koncem daného kalendářního roku.</w:t>
      </w:r>
    </w:p>
    <w:p w:rsidR="00DA09A1" w:rsidRDefault="00DA09A1" w:rsidP="00DA09A1">
      <w:pPr>
        <w:pStyle w:val="Odstavecseseznamem"/>
        <w:rPr>
          <w:rFonts w:ascii="Calibri" w:hAnsi="Calibri" w:cs="Calibri"/>
          <w:szCs w:val="22"/>
        </w:rPr>
      </w:pPr>
    </w:p>
    <w:p w:rsidR="00D933D0" w:rsidRDefault="00DA09A1" w:rsidP="004D253A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bookmarkStart w:id="5" w:name="_Ref524982924"/>
      <w:r w:rsidRPr="00244B7E">
        <w:rPr>
          <w:rFonts w:ascii="Calibri" w:hAnsi="Calibri" w:cs="Calibri"/>
          <w:szCs w:val="22"/>
        </w:rPr>
        <w:t xml:space="preserve">V případě </w:t>
      </w:r>
      <w:r w:rsidR="008D0961" w:rsidRPr="00244B7E">
        <w:rPr>
          <w:rFonts w:ascii="Calibri" w:hAnsi="Calibri" w:cs="Calibri"/>
          <w:szCs w:val="22"/>
        </w:rPr>
        <w:t xml:space="preserve">předčasného </w:t>
      </w:r>
      <w:r w:rsidR="00FC064D" w:rsidRPr="00244B7E">
        <w:rPr>
          <w:rFonts w:ascii="Calibri" w:hAnsi="Calibri" w:cs="Calibri"/>
          <w:szCs w:val="22"/>
        </w:rPr>
        <w:t>ukončení S</w:t>
      </w:r>
      <w:r w:rsidRPr="00244B7E">
        <w:rPr>
          <w:rFonts w:ascii="Calibri" w:hAnsi="Calibri" w:cs="Calibri"/>
          <w:szCs w:val="22"/>
        </w:rPr>
        <w:t xml:space="preserve">mlouvy ze strany Klienta před uplynutím </w:t>
      </w:r>
      <w:r w:rsidR="007E4252" w:rsidRPr="00244B7E">
        <w:rPr>
          <w:rFonts w:ascii="Calibri" w:hAnsi="Calibri" w:cs="Calibri"/>
          <w:szCs w:val="22"/>
        </w:rPr>
        <w:t xml:space="preserve">oboustranně dohodnuté </w:t>
      </w:r>
      <w:r w:rsidR="00FC064D" w:rsidRPr="00244B7E">
        <w:rPr>
          <w:rFonts w:ascii="Calibri" w:hAnsi="Calibri" w:cs="Calibri"/>
          <w:szCs w:val="22"/>
        </w:rPr>
        <w:t>smluvní doby platnosti S</w:t>
      </w:r>
      <w:r w:rsidR="007E4252" w:rsidRPr="00244B7E">
        <w:rPr>
          <w:rFonts w:ascii="Calibri" w:hAnsi="Calibri" w:cs="Calibri"/>
          <w:szCs w:val="22"/>
        </w:rPr>
        <w:t>mlouvy</w:t>
      </w:r>
      <w:r w:rsidRPr="00244B7E">
        <w:rPr>
          <w:rFonts w:ascii="Calibri" w:hAnsi="Calibri" w:cs="Calibri"/>
          <w:szCs w:val="22"/>
        </w:rPr>
        <w:t xml:space="preserve">, </w:t>
      </w:r>
      <w:r w:rsidR="00B5393C" w:rsidRPr="00244B7E">
        <w:rPr>
          <w:rFonts w:ascii="Calibri" w:hAnsi="Calibri" w:cs="Calibri"/>
          <w:szCs w:val="22"/>
        </w:rPr>
        <w:t>má Klient povinnost Poskytovateli doplatit zbývající poměrnou část nákladů</w:t>
      </w:r>
      <w:r w:rsidR="00F37D24">
        <w:rPr>
          <w:rFonts w:ascii="Calibri" w:hAnsi="Calibri" w:cs="Calibri"/>
          <w:szCs w:val="22"/>
        </w:rPr>
        <w:t xml:space="preserve"> </w:t>
      </w:r>
      <w:r w:rsidR="00B5393C" w:rsidRPr="00244B7E">
        <w:rPr>
          <w:rFonts w:ascii="Calibri" w:hAnsi="Calibri" w:cs="Calibri"/>
          <w:szCs w:val="22"/>
        </w:rPr>
        <w:t>spojených</w:t>
      </w:r>
      <w:r w:rsidR="008D0961" w:rsidRPr="00244B7E">
        <w:rPr>
          <w:rFonts w:ascii="Calibri" w:hAnsi="Calibri" w:cs="Calibri"/>
          <w:szCs w:val="22"/>
        </w:rPr>
        <w:t xml:space="preserve"> s</w:t>
      </w:r>
      <w:r w:rsidR="00DC193A" w:rsidRPr="00244B7E">
        <w:rPr>
          <w:rFonts w:ascii="Calibri" w:hAnsi="Calibri" w:cs="Calibri"/>
          <w:szCs w:val="22"/>
        </w:rPr>
        <w:t> pořízením licencí</w:t>
      </w:r>
      <w:r w:rsidR="00B5393C" w:rsidRPr="00244B7E">
        <w:rPr>
          <w:rFonts w:ascii="Calibri" w:hAnsi="Calibri" w:cs="Calibri"/>
          <w:szCs w:val="22"/>
        </w:rPr>
        <w:t xml:space="preserve"> IS 6K</w:t>
      </w:r>
      <w:r w:rsidR="00244B7E" w:rsidRPr="00244B7E">
        <w:rPr>
          <w:rFonts w:ascii="Calibri" w:hAnsi="Calibri" w:cs="Calibri"/>
          <w:szCs w:val="22"/>
        </w:rPr>
        <w:t xml:space="preserve"> a</w:t>
      </w:r>
      <w:r w:rsidR="00B5393C" w:rsidRPr="00244B7E">
        <w:rPr>
          <w:rFonts w:ascii="Calibri" w:hAnsi="Calibri" w:cs="Calibri"/>
          <w:szCs w:val="22"/>
        </w:rPr>
        <w:t xml:space="preserve"> veškerými</w:t>
      </w:r>
      <w:r w:rsidR="00F37D24">
        <w:rPr>
          <w:rFonts w:ascii="Calibri" w:hAnsi="Calibri" w:cs="Calibri"/>
          <w:szCs w:val="22"/>
        </w:rPr>
        <w:t xml:space="preserve"> </w:t>
      </w:r>
      <w:r w:rsidR="00B5393C" w:rsidRPr="00244B7E">
        <w:rPr>
          <w:rFonts w:ascii="Calibri" w:hAnsi="Calibri" w:cs="Calibri"/>
          <w:szCs w:val="22"/>
        </w:rPr>
        <w:t>implementačními pracemi</w:t>
      </w:r>
      <w:r w:rsidR="00244B7E" w:rsidRPr="00244B7E">
        <w:rPr>
          <w:rFonts w:ascii="Calibri" w:hAnsi="Calibri" w:cs="Calibri"/>
          <w:szCs w:val="22"/>
        </w:rPr>
        <w:t>.</w:t>
      </w:r>
      <w:bookmarkEnd w:id="5"/>
    </w:p>
    <w:p w:rsidR="00244B7E" w:rsidRPr="00244B7E" w:rsidRDefault="00244B7E" w:rsidP="00244B7E">
      <w:pPr>
        <w:rPr>
          <w:rFonts w:ascii="Calibri" w:hAnsi="Calibri" w:cs="Calibri"/>
          <w:szCs w:val="22"/>
        </w:rPr>
      </w:pPr>
    </w:p>
    <w:p w:rsidR="00D933D0" w:rsidRPr="004D3BF3" w:rsidRDefault="00D933D0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Žádná práva nebo povinnosti Klienta podle této Smlouvy nesmí být postoupena ani jinak převedena na třetí osobu bez předchozího písemného souhlasu Poskytovatele.</w:t>
      </w:r>
    </w:p>
    <w:p w:rsidR="00D933D0" w:rsidRPr="004D3BF3" w:rsidRDefault="00D933D0" w:rsidP="006D5E9F">
      <w:pPr>
        <w:pStyle w:val="Odstavecseseznamem"/>
        <w:rPr>
          <w:rFonts w:ascii="Calibri" w:hAnsi="Calibri" w:cs="Calibri"/>
          <w:szCs w:val="22"/>
        </w:rPr>
      </w:pPr>
    </w:p>
    <w:p w:rsidR="009C7F9B" w:rsidRPr="002031EB" w:rsidRDefault="00F7114E" w:rsidP="002031EB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Klient</w:t>
      </w:r>
      <w:r w:rsidR="00D933D0" w:rsidRPr="004D3BF3">
        <w:rPr>
          <w:rFonts w:ascii="Calibri" w:hAnsi="Calibri" w:cs="Calibri"/>
          <w:szCs w:val="22"/>
        </w:rPr>
        <w:t xml:space="preserve"> podpisem této Smlouvy potvrzuje, že byl řádně seznámen s</w:t>
      </w:r>
      <w:r w:rsidRPr="004D3BF3">
        <w:rPr>
          <w:rFonts w:ascii="Calibri" w:hAnsi="Calibri" w:cs="Calibri"/>
          <w:szCs w:val="22"/>
        </w:rPr>
        <w:t> IS 6K</w:t>
      </w:r>
      <w:r w:rsidR="00D933D0" w:rsidRPr="004D3BF3">
        <w:rPr>
          <w:rFonts w:ascii="Calibri" w:hAnsi="Calibri" w:cs="Calibri"/>
          <w:szCs w:val="22"/>
        </w:rPr>
        <w:t>, s jeho vlastnostmi, funkcemi, ovládáním a rozsahem, byl upozorněn na jeho vhodnost nebo případnou</w:t>
      </w:r>
      <w:r w:rsidR="00F37D24">
        <w:rPr>
          <w:rFonts w:ascii="Calibri" w:hAnsi="Calibri" w:cs="Calibri"/>
          <w:szCs w:val="22"/>
        </w:rPr>
        <w:t xml:space="preserve"> </w:t>
      </w:r>
      <w:r w:rsidR="00D933D0" w:rsidRPr="004D3BF3">
        <w:rPr>
          <w:rFonts w:ascii="Calibri" w:hAnsi="Calibri" w:cs="Calibri"/>
          <w:szCs w:val="22"/>
        </w:rPr>
        <w:t xml:space="preserve">nevhodnost, kompatibilitu </w:t>
      </w:r>
      <w:r w:rsidR="0025616A">
        <w:rPr>
          <w:rFonts w:ascii="Calibri" w:hAnsi="Calibri" w:cs="Calibri"/>
          <w:szCs w:val="22"/>
        </w:rPr>
        <w:br/>
      </w:r>
      <w:r w:rsidR="00D933D0" w:rsidRPr="004D3BF3">
        <w:rPr>
          <w:rFonts w:ascii="Calibri" w:hAnsi="Calibri" w:cs="Calibri"/>
          <w:szCs w:val="22"/>
        </w:rPr>
        <w:t>s dalšími aplikacemi a softwarem a jako takový si jej</w:t>
      </w:r>
      <w:r w:rsidR="00F37D24">
        <w:rPr>
          <w:rFonts w:ascii="Calibri" w:hAnsi="Calibri" w:cs="Calibri"/>
          <w:szCs w:val="22"/>
        </w:rPr>
        <w:t xml:space="preserve"> </w:t>
      </w:r>
      <w:r w:rsidR="00D933D0" w:rsidRPr="004D3BF3">
        <w:rPr>
          <w:rFonts w:ascii="Calibri" w:hAnsi="Calibri" w:cs="Calibri"/>
          <w:szCs w:val="22"/>
        </w:rPr>
        <w:t>svobodně a po zralém uvážení vybral.</w:t>
      </w:r>
    </w:p>
    <w:p w:rsidR="003364FD" w:rsidRPr="004D3BF3" w:rsidRDefault="003364FD" w:rsidP="006D5E9F">
      <w:pPr>
        <w:pStyle w:val="Zkladntextodsazen"/>
        <w:ind w:left="0"/>
        <w:rPr>
          <w:rFonts w:ascii="Calibri" w:hAnsi="Calibri" w:cs="Calibri"/>
          <w:sz w:val="22"/>
          <w:szCs w:val="22"/>
        </w:rPr>
      </w:pPr>
    </w:p>
    <w:p w:rsidR="009C7F9B" w:rsidRPr="004D3BF3" w:rsidRDefault="009C7F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Vylučuje se aplikace § 1799 a § 1800 Občanského zákoníku.</w:t>
      </w:r>
    </w:p>
    <w:p w:rsidR="003364FD" w:rsidRPr="004D3BF3" w:rsidRDefault="003364FD" w:rsidP="006D5E9F">
      <w:pPr>
        <w:pStyle w:val="Zkladntextodsazen"/>
        <w:ind w:left="0"/>
        <w:rPr>
          <w:rFonts w:ascii="Calibri" w:hAnsi="Calibri" w:cs="Calibri"/>
          <w:sz w:val="22"/>
          <w:szCs w:val="22"/>
        </w:rPr>
      </w:pPr>
    </w:p>
    <w:p w:rsidR="009C7F9B" w:rsidRPr="004D3BF3" w:rsidRDefault="009C7F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S</w:t>
      </w:r>
      <w:r w:rsidR="005030E5" w:rsidRPr="004D3BF3">
        <w:rPr>
          <w:rFonts w:ascii="Calibri" w:hAnsi="Calibri" w:cs="Calibri"/>
          <w:szCs w:val="22"/>
        </w:rPr>
        <w:t>mluvní s</w:t>
      </w:r>
      <w:r w:rsidRPr="004D3BF3">
        <w:rPr>
          <w:rFonts w:ascii="Calibri" w:hAnsi="Calibri" w:cs="Calibri"/>
          <w:szCs w:val="22"/>
        </w:rPr>
        <w:t>trany na sebe přebírají nebezpečí změny okolností podle § 1765 Občanského zákoníku.</w:t>
      </w:r>
    </w:p>
    <w:p w:rsidR="003364FD" w:rsidRPr="004D3BF3" w:rsidRDefault="003364FD" w:rsidP="006D5E9F">
      <w:pPr>
        <w:pStyle w:val="Zkladntextodsazen"/>
        <w:ind w:left="0"/>
        <w:rPr>
          <w:rFonts w:ascii="Calibri" w:hAnsi="Calibri" w:cs="Calibri"/>
          <w:sz w:val="22"/>
          <w:szCs w:val="22"/>
        </w:rPr>
      </w:pPr>
    </w:p>
    <w:p w:rsidR="009C7F9B" w:rsidRPr="004D3BF3" w:rsidRDefault="009C7F9B" w:rsidP="006D5E9F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 xml:space="preserve">Nepovoluje se jednostranný zápočet pohledávek smluvních stran. </w:t>
      </w:r>
    </w:p>
    <w:p w:rsidR="003364FD" w:rsidRPr="004D3BF3" w:rsidRDefault="003364FD" w:rsidP="006D5E9F">
      <w:pPr>
        <w:pStyle w:val="Zkladntextodsazen"/>
        <w:ind w:left="0"/>
        <w:rPr>
          <w:rFonts w:ascii="Calibri" w:hAnsi="Calibri" w:cs="Calibri"/>
          <w:sz w:val="22"/>
          <w:szCs w:val="22"/>
        </w:rPr>
      </w:pPr>
    </w:p>
    <w:p w:rsidR="002031EB" w:rsidRDefault="009C7F9B" w:rsidP="002031EB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4D3BF3">
        <w:rPr>
          <w:rFonts w:ascii="Calibri" w:hAnsi="Calibri" w:cs="Calibri"/>
          <w:szCs w:val="22"/>
        </w:rPr>
        <w:t>Pokud se některé ustanovení Smlouvy ukáže být neplatným, nevymahatelným nebo neúčinným, není tím dotčena platnost, vymahatelnost nebo účinnost ostatních ustanovení Smlouvy. S</w:t>
      </w:r>
      <w:r w:rsidR="005030E5" w:rsidRPr="004D3BF3">
        <w:rPr>
          <w:rFonts w:ascii="Calibri" w:hAnsi="Calibri" w:cs="Calibri"/>
          <w:szCs w:val="22"/>
        </w:rPr>
        <w:t>mluvní s</w:t>
      </w:r>
      <w:r w:rsidRPr="004D3BF3">
        <w:rPr>
          <w:rFonts w:ascii="Calibri" w:hAnsi="Calibri" w:cs="Calibri"/>
          <w:szCs w:val="22"/>
        </w:rPr>
        <w:t>trany jsou v takovém případě povinny nahradit neplatné, nevymahatelné nebo neúčinné ustanovení tak, aby nahrazené ustanovení odpovídalo původně zamýšlenému účelu Smlouvy.</w:t>
      </w:r>
    </w:p>
    <w:p w:rsidR="00F37D24" w:rsidRPr="002031EB" w:rsidRDefault="00F37D24" w:rsidP="00F37D24">
      <w:pPr>
        <w:rPr>
          <w:rFonts w:ascii="Calibri" w:hAnsi="Calibri" w:cs="Calibri"/>
          <w:szCs w:val="22"/>
        </w:rPr>
      </w:pPr>
    </w:p>
    <w:p w:rsidR="00A50A8A" w:rsidRPr="005A0946" w:rsidRDefault="00A50A8A" w:rsidP="00A50A8A">
      <w:pPr>
        <w:numPr>
          <w:ilvl w:val="1"/>
          <w:numId w:val="25"/>
        </w:numPr>
        <w:ind w:left="567" w:hanging="567"/>
        <w:rPr>
          <w:rFonts w:ascii="Calibri" w:hAnsi="Calibri" w:cs="Calibri"/>
          <w:szCs w:val="22"/>
        </w:rPr>
      </w:pPr>
      <w:r w:rsidRPr="005A0946">
        <w:rPr>
          <w:rFonts w:ascii="Calibri" w:hAnsi="Calibri" w:cs="Calibri"/>
          <w:szCs w:val="22"/>
        </w:rPr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A50A8A" w:rsidRPr="005A0946" w:rsidRDefault="00A50A8A" w:rsidP="00A50A8A">
      <w:pPr>
        <w:ind w:left="567"/>
        <w:rPr>
          <w:rFonts w:ascii="Calibri" w:hAnsi="Calibri" w:cs="Calibri"/>
          <w:szCs w:val="22"/>
        </w:rPr>
      </w:pPr>
    </w:p>
    <w:p w:rsidR="002031EB" w:rsidRPr="005A0946" w:rsidRDefault="00A50A8A" w:rsidP="005A0946">
      <w:pPr>
        <w:numPr>
          <w:ilvl w:val="1"/>
          <w:numId w:val="25"/>
        </w:numPr>
        <w:spacing w:after="360"/>
        <w:ind w:left="567" w:hanging="567"/>
        <w:rPr>
          <w:rFonts w:ascii="Calibri" w:hAnsi="Calibri" w:cs="Calibri"/>
          <w:szCs w:val="22"/>
        </w:rPr>
      </w:pPr>
      <w:r w:rsidRPr="005A0946">
        <w:rPr>
          <w:rFonts w:ascii="Calibri" w:hAnsi="Calibri" w:cs="Calibri"/>
          <w:szCs w:val="22"/>
        </w:rPr>
        <w:t xml:space="preserve">Tato Smlouva je platná dnem uzavření smlouvy a je účinná dnem vkladu do registru smluv. </w:t>
      </w:r>
    </w:p>
    <w:p w:rsidR="003364FD" w:rsidRDefault="003364FD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5A0946" w:rsidRPr="004D3BF3" w:rsidRDefault="005A0946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212446" w:rsidRPr="004D3BF3" w:rsidRDefault="009C7F9B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  <w:r w:rsidRPr="004D3BF3">
        <w:rPr>
          <w:rFonts w:ascii="Calibri" w:hAnsi="Calibri" w:cs="Calibri"/>
          <w:sz w:val="22"/>
          <w:szCs w:val="22"/>
        </w:rPr>
        <w:t>V ______________ dne _______________</w:t>
      </w:r>
      <w:r w:rsidR="00212446" w:rsidRPr="004D3BF3">
        <w:rPr>
          <w:rFonts w:ascii="Calibri" w:hAnsi="Calibri" w:cs="Calibri"/>
          <w:sz w:val="22"/>
          <w:szCs w:val="22"/>
        </w:rPr>
        <w:tab/>
      </w:r>
      <w:r w:rsidR="004F3E86">
        <w:rPr>
          <w:rFonts w:ascii="Calibri" w:hAnsi="Calibri" w:cs="Calibri"/>
          <w:sz w:val="22"/>
          <w:szCs w:val="22"/>
        </w:rPr>
        <w:tab/>
      </w:r>
      <w:r w:rsidR="00212446" w:rsidRPr="004D3BF3">
        <w:rPr>
          <w:rFonts w:ascii="Calibri" w:hAnsi="Calibri" w:cs="Calibri"/>
          <w:sz w:val="22"/>
          <w:szCs w:val="22"/>
        </w:rPr>
        <w:t>V __________ dne _______________</w:t>
      </w:r>
    </w:p>
    <w:p w:rsidR="009C7F9B" w:rsidRPr="004D3BF3" w:rsidRDefault="009C7F9B" w:rsidP="006D5E9F">
      <w:pPr>
        <w:pStyle w:val="Zkladntextodsazen"/>
        <w:ind w:left="0" w:firstLine="708"/>
        <w:rPr>
          <w:rFonts w:ascii="Calibri" w:hAnsi="Calibri" w:cs="Calibri"/>
          <w:sz w:val="22"/>
          <w:szCs w:val="22"/>
        </w:rPr>
      </w:pPr>
    </w:p>
    <w:p w:rsidR="009C7F9B" w:rsidRDefault="009C7F9B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0E4FC5" w:rsidRDefault="000E4FC5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306758" w:rsidRPr="004D3BF3" w:rsidRDefault="00306758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</w:p>
    <w:p w:rsidR="00212446" w:rsidRPr="004D3BF3" w:rsidRDefault="009C7F9B" w:rsidP="006D5E9F">
      <w:pPr>
        <w:pStyle w:val="Zkladntextodsazen"/>
        <w:ind w:left="750"/>
        <w:rPr>
          <w:rFonts w:ascii="Calibri" w:hAnsi="Calibri" w:cs="Calibri"/>
          <w:sz w:val="22"/>
          <w:szCs w:val="22"/>
        </w:rPr>
      </w:pPr>
      <w:r w:rsidRPr="004D3BF3">
        <w:rPr>
          <w:rFonts w:ascii="Calibri" w:hAnsi="Calibri" w:cs="Calibri"/>
          <w:sz w:val="22"/>
          <w:szCs w:val="22"/>
        </w:rPr>
        <w:t>________________________</w:t>
      </w:r>
      <w:r w:rsidR="00212446" w:rsidRPr="004D3BF3">
        <w:rPr>
          <w:rFonts w:ascii="Calibri" w:hAnsi="Calibri" w:cs="Calibri"/>
          <w:sz w:val="22"/>
          <w:szCs w:val="22"/>
        </w:rPr>
        <w:tab/>
      </w:r>
      <w:r w:rsidR="00212446" w:rsidRPr="004D3BF3">
        <w:rPr>
          <w:rFonts w:ascii="Calibri" w:hAnsi="Calibri" w:cs="Calibri"/>
          <w:sz w:val="22"/>
          <w:szCs w:val="22"/>
        </w:rPr>
        <w:tab/>
      </w:r>
      <w:r w:rsidR="00212446" w:rsidRPr="004D3BF3">
        <w:rPr>
          <w:rFonts w:ascii="Calibri" w:hAnsi="Calibri" w:cs="Calibri"/>
          <w:sz w:val="22"/>
          <w:szCs w:val="22"/>
        </w:rPr>
        <w:tab/>
      </w:r>
      <w:r w:rsidR="004F3E86">
        <w:rPr>
          <w:rFonts w:ascii="Calibri" w:hAnsi="Calibri" w:cs="Calibri"/>
          <w:sz w:val="22"/>
          <w:szCs w:val="22"/>
        </w:rPr>
        <w:tab/>
      </w:r>
      <w:r w:rsidR="00212446" w:rsidRPr="004D3BF3">
        <w:rPr>
          <w:rFonts w:ascii="Calibri" w:hAnsi="Calibri" w:cs="Calibri"/>
          <w:sz w:val="22"/>
          <w:szCs w:val="22"/>
        </w:rPr>
        <w:t>________________________</w:t>
      </w:r>
    </w:p>
    <w:p w:rsidR="009C7F9B" w:rsidRDefault="00212446" w:rsidP="002031EB">
      <w:pPr>
        <w:pStyle w:val="Zkladntextodsazen"/>
        <w:ind w:left="750" w:firstLine="666"/>
        <w:rPr>
          <w:rFonts w:ascii="Calibri" w:hAnsi="Calibri" w:cs="Calibri"/>
          <w:sz w:val="22"/>
          <w:szCs w:val="22"/>
        </w:rPr>
      </w:pPr>
      <w:r w:rsidRPr="004D3BF3">
        <w:rPr>
          <w:rFonts w:ascii="Calibri" w:hAnsi="Calibri" w:cs="Calibri"/>
          <w:b/>
          <w:sz w:val="22"/>
          <w:szCs w:val="22"/>
        </w:rPr>
        <w:t>Klient</w:t>
      </w:r>
      <w:r w:rsidR="00014A2B" w:rsidRPr="004D3BF3">
        <w:rPr>
          <w:rFonts w:ascii="Calibri" w:hAnsi="Calibri" w:cs="Calibri"/>
          <w:sz w:val="22"/>
          <w:szCs w:val="22"/>
        </w:rPr>
        <w:tab/>
      </w:r>
      <w:r w:rsidR="00014A2B" w:rsidRPr="004D3BF3">
        <w:rPr>
          <w:rFonts w:ascii="Calibri" w:hAnsi="Calibri" w:cs="Calibri"/>
          <w:sz w:val="22"/>
          <w:szCs w:val="22"/>
        </w:rPr>
        <w:tab/>
      </w:r>
      <w:r w:rsidR="00014A2B" w:rsidRPr="004D3BF3">
        <w:rPr>
          <w:rFonts w:ascii="Calibri" w:hAnsi="Calibri" w:cs="Calibri"/>
          <w:sz w:val="22"/>
          <w:szCs w:val="22"/>
        </w:rPr>
        <w:tab/>
      </w:r>
      <w:r w:rsidR="00014A2B" w:rsidRPr="004D3BF3">
        <w:rPr>
          <w:rFonts w:ascii="Calibri" w:hAnsi="Calibri" w:cs="Calibri"/>
          <w:sz w:val="22"/>
          <w:szCs w:val="22"/>
        </w:rPr>
        <w:tab/>
      </w:r>
      <w:r w:rsidR="00014A2B" w:rsidRPr="004D3BF3">
        <w:rPr>
          <w:rFonts w:ascii="Calibri" w:hAnsi="Calibri" w:cs="Calibri"/>
          <w:sz w:val="22"/>
          <w:szCs w:val="22"/>
        </w:rPr>
        <w:tab/>
      </w:r>
      <w:r w:rsidR="004F3E86">
        <w:rPr>
          <w:rFonts w:ascii="Calibri" w:hAnsi="Calibri" w:cs="Calibri"/>
          <w:sz w:val="22"/>
          <w:szCs w:val="22"/>
        </w:rPr>
        <w:tab/>
      </w:r>
      <w:r w:rsidR="00014A2B" w:rsidRPr="004D3BF3">
        <w:rPr>
          <w:rFonts w:ascii="Calibri" w:hAnsi="Calibri" w:cs="Calibri"/>
          <w:b/>
          <w:sz w:val="22"/>
          <w:szCs w:val="22"/>
        </w:rPr>
        <w:t>Poskytovatel</w:t>
      </w:r>
      <w:r w:rsidR="00014A2B" w:rsidRPr="004D3BF3">
        <w:rPr>
          <w:rFonts w:ascii="Calibri" w:hAnsi="Calibri" w:cs="Calibri"/>
          <w:b/>
          <w:sz w:val="22"/>
          <w:szCs w:val="22"/>
        </w:rPr>
        <w:tab/>
      </w:r>
    </w:p>
    <w:sectPr w:rsidR="009C7F9B" w:rsidSect="00603626">
      <w:pgSz w:w="11907" w:h="16840" w:code="9"/>
      <w:pgMar w:top="993" w:right="1134" w:bottom="709" w:left="1134" w:header="567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02"/>
    <w:multiLevelType w:val="multilevel"/>
    <w:tmpl w:val="F39A2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7254B8"/>
    <w:multiLevelType w:val="hybridMultilevel"/>
    <w:tmpl w:val="63121C20"/>
    <w:lvl w:ilvl="0" w:tplc="75B878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7505"/>
    <w:multiLevelType w:val="multilevel"/>
    <w:tmpl w:val="C9BA76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F81919"/>
    <w:multiLevelType w:val="hybridMultilevel"/>
    <w:tmpl w:val="399A1740"/>
    <w:lvl w:ilvl="0" w:tplc="04050005">
      <w:start w:val="1"/>
      <w:numFmt w:val="bullet"/>
      <w:lvlText w:val=""/>
      <w:lvlJc w:val="left"/>
      <w:pPr>
        <w:ind w:left="10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>
    <w:nsid w:val="134D18A1"/>
    <w:multiLevelType w:val="multilevel"/>
    <w:tmpl w:val="C9BA76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843735E"/>
    <w:multiLevelType w:val="hybridMultilevel"/>
    <w:tmpl w:val="21ECA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054FD"/>
    <w:multiLevelType w:val="multilevel"/>
    <w:tmpl w:val="F39A2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42D0B20"/>
    <w:multiLevelType w:val="singleLevel"/>
    <w:tmpl w:val="236A0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8">
    <w:nsid w:val="2936471D"/>
    <w:multiLevelType w:val="hybridMultilevel"/>
    <w:tmpl w:val="F154BE2A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A8B5BDD"/>
    <w:multiLevelType w:val="multilevel"/>
    <w:tmpl w:val="051685D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C6E3651"/>
    <w:multiLevelType w:val="singleLevel"/>
    <w:tmpl w:val="C8EA2ED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>
    <w:nsid w:val="35B47DFD"/>
    <w:multiLevelType w:val="multilevel"/>
    <w:tmpl w:val="F39A2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B323CA6"/>
    <w:multiLevelType w:val="multilevel"/>
    <w:tmpl w:val="C9BA76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1C43208"/>
    <w:multiLevelType w:val="singleLevel"/>
    <w:tmpl w:val="366E6B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color w:val="auto"/>
        <w:sz w:val="22"/>
      </w:rPr>
    </w:lvl>
  </w:abstractNum>
  <w:abstractNum w:abstractNumId="14">
    <w:nsid w:val="45784642"/>
    <w:multiLevelType w:val="multilevel"/>
    <w:tmpl w:val="95848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062A78"/>
    <w:multiLevelType w:val="singleLevel"/>
    <w:tmpl w:val="0166087E"/>
    <w:lvl w:ilvl="0">
      <w:start w:val="2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6">
    <w:nsid w:val="4AD91FF3"/>
    <w:multiLevelType w:val="singleLevel"/>
    <w:tmpl w:val="A664E06C"/>
    <w:lvl w:ilvl="0">
      <w:start w:val="1"/>
      <w:numFmt w:val="lowerLetter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7">
    <w:nsid w:val="4B41309A"/>
    <w:multiLevelType w:val="multilevel"/>
    <w:tmpl w:val="95848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615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C24190"/>
    <w:multiLevelType w:val="singleLevel"/>
    <w:tmpl w:val="06F67790"/>
    <w:lvl w:ilvl="0">
      <w:start w:val="1"/>
      <w:numFmt w:val="lowerLetter"/>
      <w:lvlText w:val="%1. "/>
      <w:legacy w:legacy="1" w:legacySpace="0" w:legacyIndent="283"/>
      <w:lvlJc w:val="left"/>
      <w:pPr>
        <w:ind w:left="849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0">
    <w:nsid w:val="5AEC57F7"/>
    <w:multiLevelType w:val="multilevel"/>
    <w:tmpl w:val="B1AECF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E897A41"/>
    <w:multiLevelType w:val="hybridMultilevel"/>
    <w:tmpl w:val="BF023D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22B36"/>
    <w:multiLevelType w:val="multilevel"/>
    <w:tmpl w:val="BD62EB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654A072E"/>
    <w:multiLevelType w:val="hybridMultilevel"/>
    <w:tmpl w:val="ABAEB442"/>
    <w:lvl w:ilvl="0" w:tplc="47BC7E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E01F8"/>
    <w:multiLevelType w:val="hybridMultilevel"/>
    <w:tmpl w:val="DE46BB46"/>
    <w:lvl w:ilvl="0" w:tplc="26B2BEB0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667A1359"/>
    <w:multiLevelType w:val="hybridMultilevel"/>
    <w:tmpl w:val="76F4E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56A03"/>
    <w:multiLevelType w:val="hybridMultilevel"/>
    <w:tmpl w:val="0FFA295E"/>
    <w:lvl w:ilvl="0" w:tplc="406497C0">
      <w:start w:val="1"/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7">
    <w:nsid w:val="77067E07"/>
    <w:multiLevelType w:val="hybridMultilevel"/>
    <w:tmpl w:val="904411AC"/>
    <w:lvl w:ilvl="0" w:tplc="088E95C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3045E"/>
    <w:multiLevelType w:val="hybridMultilevel"/>
    <w:tmpl w:val="67ACA5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C4BB0"/>
    <w:multiLevelType w:val="multilevel"/>
    <w:tmpl w:val="36BE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FD26E81"/>
    <w:multiLevelType w:val="hybridMultilevel"/>
    <w:tmpl w:val="B21C8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20"/>
  </w:num>
  <w:num w:numId="7">
    <w:abstractNumId w:val="19"/>
  </w:num>
  <w:num w:numId="8">
    <w:abstractNumId w:val="7"/>
  </w:num>
  <w:num w:numId="9">
    <w:abstractNumId w:val="13"/>
  </w:num>
  <w:num w:numId="10">
    <w:abstractNumId w:val="26"/>
  </w:num>
  <w:num w:numId="11">
    <w:abstractNumId w:val="0"/>
  </w:num>
  <w:num w:numId="12">
    <w:abstractNumId w:val="23"/>
  </w:num>
  <w:num w:numId="13">
    <w:abstractNumId w:val="25"/>
  </w:num>
  <w:num w:numId="14">
    <w:abstractNumId w:val="27"/>
  </w:num>
  <w:num w:numId="15">
    <w:abstractNumId w:val="5"/>
  </w:num>
  <w:num w:numId="16">
    <w:abstractNumId w:val="14"/>
  </w:num>
  <w:num w:numId="17">
    <w:abstractNumId w:val="17"/>
  </w:num>
  <w:num w:numId="18">
    <w:abstractNumId w:val="18"/>
  </w:num>
  <w:num w:numId="19">
    <w:abstractNumId w:val="12"/>
  </w:num>
  <w:num w:numId="20">
    <w:abstractNumId w:val="2"/>
  </w:num>
  <w:num w:numId="21">
    <w:abstractNumId w:val="4"/>
  </w:num>
  <w:num w:numId="22">
    <w:abstractNumId w:val="8"/>
  </w:num>
  <w:num w:numId="23">
    <w:abstractNumId w:val="24"/>
  </w:num>
  <w:num w:numId="24">
    <w:abstractNumId w:val="11"/>
  </w:num>
  <w:num w:numId="25">
    <w:abstractNumId w:val="29"/>
  </w:num>
  <w:num w:numId="26">
    <w:abstractNumId w:val="1"/>
  </w:num>
  <w:num w:numId="27">
    <w:abstractNumId w:val="30"/>
  </w:num>
  <w:num w:numId="28">
    <w:abstractNumId w:val="21"/>
  </w:num>
  <w:num w:numId="29">
    <w:abstractNumId w:val="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837153"/>
    <w:rsid w:val="00014A2B"/>
    <w:rsid w:val="00051F07"/>
    <w:rsid w:val="000522EB"/>
    <w:rsid w:val="000608DD"/>
    <w:rsid w:val="00062F97"/>
    <w:rsid w:val="00072242"/>
    <w:rsid w:val="00095758"/>
    <w:rsid w:val="0009789D"/>
    <w:rsid w:val="000A3EE2"/>
    <w:rsid w:val="000A4D45"/>
    <w:rsid w:val="000B2714"/>
    <w:rsid w:val="000B2860"/>
    <w:rsid w:val="000B41C3"/>
    <w:rsid w:val="000B60B5"/>
    <w:rsid w:val="000B65F6"/>
    <w:rsid w:val="000D2C59"/>
    <w:rsid w:val="000D36E1"/>
    <w:rsid w:val="000E4D44"/>
    <w:rsid w:val="000E4FC5"/>
    <w:rsid w:val="000E60D9"/>
    <w:rsid w:val="000E6DE7"/>
    <w:rsid w:val="000F43FB"/>
    <w:rsid w:val="000F4B7F"/>
    <w:rsid w:val="00121A86"/>
    <w:rsid w:val="00125282"/>
    <w:rsid w:val="001402F2"/>
    <w:rsid w:val="00146EE3"/>
    <w:rsid w:val="001673D0"/>
    <w:rsid w:val="001779AD"/>
    <w:rsid w:val="00190710"/>
    <w:rsid w:val="001928AA"/>
    <w:rsid w:val="001933CE"/>
    <w:rsid w:val="00194818"/>
    <w:rsid w:val="001A41DF"/>
    <w:rsid w:val="001A5F2E"/>
    <w:rsid w:val="001B570A"/>
    <w:rsid w:val="001D2169"/>
    <w:rsid w:val="001D2A32"/>
    <w:rsid w:val="001D5549"/>
    <w:rsid w:val="001D7A55"/>
    <w:rsid w:val="001E349E"/>
    <w:rsid w:val="001E67CD"/>
    <w:rsid w:val="001F3086"/>
    <w:rsid w:val="001F6899"/>
    <w:rsid w:val="001F6E10"/>
    <w:rsid w:val="00202046"/>
    <w:rsid w:val="002031EB"/>
    <w:rsid w:val="00212446"/>
    <w:rsid w:val="00213547"/>
    <w:rsid w:val="0022504E"/>
    <w:rsid w:val="00225716"/>
    <w:rsid w:val="00227B86"/>
    <w:rsid w:val="00233015"/>
    <w:rsid w:val="00237C73"/>
    <w:rsid w:val="00244B7E"/>
    <w:rsid w:val="00254AFD"/>
    <w:rsid w:val="0025616A"/>
    <w:rsid w:val="002867DB"/>
    <w:rsid w:val="00292CCB"/>
    <w:rsid w:val="0029593D"/>
    <w:rsid w:val="002B2843"/>
    <w:rsid w:val="002C13A6"/>
    <w:rsid w:val="002D4248"/>
    <w:rsid w:val="002E0E04"/>
    <w:rsid w:val="002E2101"/>
    <w:rsid w:val="002E4208"/>
    <w:rsid w:val="002F14E3"/>
    <w:rsid w:val="0030079E"/>
    <w:rsid w:val="00301A6A"/>
    <w:rsid w:val="00306758"/>
    <w:rsid w:val="00314F2E"/>
    <w:rsid w:val="00320D27"/>
    <w:rsid w:val="00323BF5"/>
    <w:rsid w:val="00326FBF"/>
    <w:rsid w:val="00327804"/>
    <w:rsid w:val="00331D11"/>
    <w:rsid w:val="00331EFE"/>
    <w:rsid w:val="003364FD"/>
    <w:rsid w:val="00347FA4"/>
    <w:rsid w:val="00355421"/>
    <w:rsid w:val="0035651B"/>
    <w:rsid w:val="003632B0"/>
    <w:rsid w:val="003648D4"/>
    <w:rsid w:val="003667B3"/>
    <w:rsid w:val="0037464C"/>
    <w:rsid w:val="00380C6D"/>
    <w:rsid w:val="00381718"/>
    <w:rsid w:val="00393516"/>
    <w:rsid w:val="00394655"/>
    <w:rsid w:val="003956E6"/>
    <w:rsid w:val="003A6D86"/>
    <w:rsid w:val="003B2AD9"/>
    <w:rsid w:val="003C10CA"/>
    <w:rsid w:val="003D0353"/>
    <w:rsid w:val="003D4C0F"/>
    <w:rsid w:val="003D7509"/>
    <w:rsid w:val="003E0CAF"/>
    <w:rsid w:val="003E245D"/>
    <w:rsid w:val="003E47E6"/>
    <w:rsid w:val="003E735A"/>
    <w:rsid w:val="003F2EBD"/>
    <w:rsid w:val="003F5A66"/>
    <w:rsid w:val="003F7C22"/>
    <w:rsid w:val="00405DE3"/>
    <w:rsid w:val="004178DF"/>
    <w:rsid w:val="00425D4D"/>
    <w:rsid w:val="00430037"/>
    <w:rsid w:val="004373C3"/>
    <w:rsid w:val="00443D4B"/>
    <w:rsid w:val="00445857"/>
    <w:rsid w:val="00447708"/>
    <w:rsid w:val="00451961"/>
    <w:rsid w:val="0045239F"/>
    <w:rsid w:val="00467399"/>
    <w:rsid w:val="004678AB"/>
    <w:rsid w:val="00470EA6"/>
    <w:rsid w:val="004831D9"/>
    <w:rsid w:val="00490308"/>
    <w:rsid w:val="004A61E4"/>
    <w:rsid w:val="004B20A9"/>
    <w:rsid w:val="004B5851"/>
    <w:rsid w:val="004B66C9"/>
    <w:rsid w:val="004D29F0"/>
    <w:rsid w:val="004D3BF3"/>
    <w:rsid w:val="004D6CD3"/>
    <w:rsid w:val="004E1F58"/>
    <w:rsid w:val="004E35D5"/>
    <w:rsid w:val="004F13C4"/>
    <w:rsid w:val="004F2A83"/>
    <w:rsid w:val="004F3E86"/>
    <w:rsid w:val="005030E5"/>
    <w:rsid w:val="00512DC2"/>
    <w:rsid w:val="00513D9F"/>
    <w:rsid w:val="00516C7D"/>
    <w:rsid w:val="00517102"/>
    <w:rsid w:val="005205B9"/>
    <w:rsid w:val="00521048"/>
    <w:rsid w:val="00524152"/>
    <w:rsid w:val="00524314"/>
    <w:rsid w:val="00537A5F"/>
    <w:rsid w:val="00540D3D"/>
    <w:rsid w:val="00541339"/>
    <w:rsid w:val="00545336"/>
    <w:rsid w:val="00550C3F"/>
    <w:rsid w:val="00557415"/>
    <w:rsid w:val="00566A4E"/>
    <w:rsid w:val="00570470"/>
    <w:rsid w:val="005830F1"/>
    <w:rsid w:val="00585D32"/>
    <w:rsid w:val="00585F66"/>
    <w:rsid w:val="005872AA"/>
    <w:rsid w:val="00590D19"/>
    <w:rsid w:val="00591060"/>
    <w:rsid w:val="00594AFF"/>
    <w:rsid w:val="005A0946"/>
    <w:rsid w:val="005A0DD6"/>
    <w:rsid w:val="005B536E"/>
    <w:rsid w:val="005F318D"/>
    <w:rsid w:val="00600A8A"/>
    <w:rsid w:val="00600C01"/>
    <w:rsid w:val="00602AFE"/>
    <w:rsid w:val="00603626"/>
    <w:rsid w:val="006040D5"/>
    <w:rsid w:val="0061371B"/>
    <w:rsid w:val="00616547"/>
    <w:rsid w:val="0065163A"/>
    <w:rsid w:val="0065453D"/>
    <w:rsid w:val="0065689D"/>
    <w:rsid w:val="00656E04"/>
    <w:rsid w:val="006632A5"/>
    <w:rsid w:val="006824C7"/>
    <w:rsid w:val="0068346E"/>
    <w:rsid w:val="0068436C"/>
    <w:rsid w:val="006854BE"/>
    <w:rsid w:val="00697EB0"/>
    <w:rsid w:val="006A1B37"/>
    <w:rsid w:val="006B06D7"/>
    <w:rsid w:val="006B28D7"/>
    <w:rsid w:val="006B3D69"/>
    <w:rsid w:val="006B689F"/>
    <w:rsid w:val="006C5276"/>
    <w:rsid w:val="006D3091"/>
    <w:rsid w:val="006D5385"/>
    <w:rsid w:val="006D5E9F"/>
    <w:rsid w:val="006D7024"/>
    <w:rsid w:val="006D792D"/>
    <w:rsid w:val="007009F5"/>
    <w:rsid w:val="00715B4B"/>
    <w:rsid w:val="0071795C"/>
    <w:rsid w:val="007261DB"/>
    <w:rsid w:val="00727967"/>
    <w:rsid w:val="00735666"/>
    <w:rsid w:val="00742694"/>
    <w:rsid w:val="00746612"/>
    <w:rsid w:val="00751CBD"/>
    <w:rsid w:val="00756326"/>
    <w:rsid w:val="00757052"/>
    <w:rsid w:val="007671A5"/>
    <w:rsid w:val="00782445"/>
    <w:rsid w:val="00786742"/>
    <w:rsid w:val="007A0D65"/>
    <w:rsid w:val="007A4FAF"/>
    <w:rsid w:val="007C37DB"/>
    <w:rsid w:val="007D1665"/>
    <w:rsid w:val="007D3B91"/>
    <w:rsid w:val="007E2F35"/>
    <w:rsid w:val="007E4252"/>
    <w:rsid w:val="00811765"/>
    <w:rsid w:val="00823A59"/>
    <w:rsid w:val="008256F5"/>
    <w:rsid w:val="00836F15"/>
    <w:rsid w:val="00837153"/>
    <w:rsid w:val="008400D3"/>
    <w:rsid w:val="00851845"/>
    <w:rsid w:val="00865E17"/>
    <w:rsid w:val="00866806"/>
    <w:rsid w:val="00870BCC"/>
    <w:rsid w:val="00872510"/>
    <w:rsid w:val="00876C57"/>
    <w:rsid w:val="00885368"/>
    <w:rsid w:val="00897975"/>
    <w:rsid w:val="008A1CE0"/>
    <w:rsid w:val="008C3091"/>
    <w:rsid w:val="008D0961"/>
    <w:rsid w:val="008D0E38"/>
    <w:rsid w:val="008D19E8"/>
    <w:rsid w:val="008D5568"/>
    <w:rsid w:val="008D6207"/>
    <w:rsid w:val="008D6A64"/>
    <w:rsid w:val="008E0164"/>
    <w:rsid w:val="008E0D9B"/>
    <w:rsid w:val="008E3F46"/>
    <w:rsid w:val="008F7E5B"/>
    <w:rsid w:val="009209F8"/>
    <w:rsid w:val="00937FE1"/>
    <w:rsid w:val="009415AE"/>
    <w:rsid w:val="00941AFB"/>
    <w:rsid w:val="00955ABA"/>
    <w:rsid w:val="0096039E"/>
    <w:rsid w:val="0097010B"/>
    <w:rsid w:val="00972C3A"/>
    <w:rsid w:val="009769B2"/>
    <w:rsid w:val="009819B5"/>
    <w:rsid w:val="009919E1"/>
    <w:rsid w:val="00994C44"/>
    <w:rsid w:val="00996ACA"/>
    <w:rsid w:val="009C0318"/>
    <w:rsid w:val="009C38E7"/>
    <w:rsid w:val="009C7F9B"/>
    <w:rsid w:val="009D2C22"/>
    <w:rsid w:val="009D4CF8"/>
    <w:rsid w:val="009D7778"/>
    <w:rsid w:val="009E0614"/>
    <w:rsid w:val="009F2326"/>
    <w:rsid w:val="009F3FAA"/>
    <w:rsid w:val="009F4AE0"/>
    <w:rsid w:val="009F7E03"/>
    <w:rsid w:val="00A01556"/>
    <w:rsid w:val="00A04AC9"/>
    <w:rsid w:val="00A057EC"/>
    <w:rsid w:val="00A07D9E"/>
    <w:rsid w:val="00A10965"/>
    <w:rsid w:val="00A16092"/>
    <w:rsid w:val="00A16845"/>
    <w:rsid w:val="00A16F76"/>
    <w:rsid w:val="00A24CA1"/>
    <w:rsid w:val="00A2582A"/>
    <w:rsid w:val="00A273D4"/>
    <w:rsid w:val="00A31373"/>
    <w:rsid w:val="00A3517A"/>
    <w:rsid w:val="00A36B48"/>
    <w:rsid w:val="00A43E3E"/>
    <w:rsid w:val="00A5090A"/>
    <w:rsid w:val="00A50A8A"/>
    <w:rsid w:val="00A552A3"/>
    <w:rsid w:val="00A567AF"/>
    <w:rsid w:val="00A61B60"/>
    <w:rsid w:val="00A65C93"/>
    <w:rsid w:val="00A83F23"/>
    <w:rsid w:val="00A91F87"/>
    <w:rsid w:val="00A96047"/>
    <w:rsid w:val="00A965B5"/>
    <w:rsid w:val="00AA01FB"/>
    <w:rsid w:val="00AB5432"/>
    <w:rsid w:val="00AC3DCA"/>
    <w:rsid w:val="00AE6DB9"/>
    <w:rsid w:val="00AE7D8F"/>
    <w:rsid w:val="00AF438F"/>
    <w:rsid w:val="00B10390"/>
    <w:rsid w:val="00B151C1"/>
    <w:rsid w:val="00B17802"/>
    <w:rsid w:val="00B36B51"/>
    <w:rsid w:val="00B37142"/>
    <w:rsid w:val="00B463D6"/>
    <w:rsid w:val="00B5393C"/>
    <w:rsid w:val="00B64931"/>
    <w:rsid w:val="00B66DB1"/>
    <w:rsid w:val="00B6706F"/>
    <w:rsid w:val="00B72EEB"/>
    <w:rsid w:val="00B85891"/>
    <w:rsid w:val="00BA3691"/>
    <w:rsid w:val="00BB5C5E"/>
    <w:rsid w:val="00BB636D"/>
    <w:rsid w:val="00BB63DE"/>
    <w:rsid w:val="00BB7459"/>
    <w:rsid w:val="00BC3237"/>
    <w:rsid w:val="00BC5223"/>
    <w:rsid w:val="00BD0B47"/>
    <w:rsid w:val="00BD3C81"/>
    <w:rsid w:val="00BE31FD"/>
    <w:rsid w:val="00BE63F4"/>
    <w:rsid w:val="00BF03D2"/>
    <w:rsid w:val="00BF36E3"/>
    <w:rsid w:val="00BF6C30"/>
    <w:rsid w:val="00C00865"/>
    <w:rsid w:val="00C01A42"/>
    <w:rsid w:val="00C0439B"/>
    <w:rsid w:val="00C16559"/>
    <w:rsid w:val="00C1663B"/>
    <w:rsid w:val="00C16C3C"/>
    <w:rsid w:val="00C225F6"/>
    <w:rsid w:val="00C234E6"/>
    <w:rsid w:val="00C25B34"/>
    <w:rsid w:val="00C31835"/>
    <w:rsid w:val="00C36F28"/>
    <w:rsid w:val="00C52F12"/>
    <w:rsid w:val="00C53625"/>
    <w:rsid w:val="00C56354"/>
    <w:rsid w:val="00C57D99"/>
    <w:rsid w:val="00C60354"/>
    <w:rsid w:val="00C679EE"/>
    <w:rsid w:val="00C701C7"/>
    <w:rsid w:val="00C70804"/>
    <w:rsid w:val="00C8059B"/>
    <w:rsid w:val="00C9086F"/>
    <w:rsid w:val="00CA4DED"/>
    <w:rsid w:val="00CB5FFB"/>
    <w:rsid w:val="00CC28A4"/>
    <w:rsid w:val="00CF4206"/>
    <w:rsid w:val="00D064C4"/>
    <w:rsid w:val="00D066A4"/>
    <w:rsid w:val="00D06B32"/>
    <w:rsid w:val="00D21CA2"/>
    <w:rsid w:val="00D2368A"/>
    <w:rsid w:val="00D2402C"/>
    <w:rsid w:val="00D272DC"/>
    <w:rsid w:val="00D320C2"/>
    <w:rsid w:val="00D33B6C"/>
    <w:rsid w:val="00D3427F"/>
    <w:rsid w:val="00D41697"/>
    <w:rsid w:val="00D509CC"/>
    <w:rsid w:val="00D56EFD"/>
    <w:rsid w:val="00D61ED5"/>
    <w:rsid w:val="00D630DC"/>
    <w:rsid w:val="00D6379D"/>
    <w:rsid w:val="00D730C1"/>
    <w:rsid w:val="00D933D0"/>
    <w:rsid w:val="00DA09A1"/>
    <w:rsid w:val="00DA2DFA"/>
    <w:rsid w:val="00DA312D"/>
    <w:rsid w:val="00DA4F2C"/>
    <w:rsid w:val="00DA6945"/>
    <w:rsid w:val="00DB284E"/>
    <w:rsid w:val="00DB44B9"/>
    <w:rsid w:val="00DC0CA9"/>
    <w:rsid w:val="00DC193A"/>
    <w:rsid w:val="00DD05BF"/>
    <w:rsid w:val="00DD1551"/>
    <w:rsid w:val="00DD50C1"/>
    <w:rsid w:val="00DE2446"/>
    <w:rsid w:val="00DF2CA1"/>
    <w:rsid w:val="00E027EC"/>
    <w:rsid w:val="00E05DDE"/>
    <w:rsid w:val="00E15024"/>
    <w:rsid w:val="00E17FDB"/>
    <w:rsid w:val="00E311AA"/>
    <w:rsid w:val="00E35CFD"/>
    <w:rsid w:val="00E54DE6"/>
    <w:rsid w:val="00E57402"/>
    <w:rsid w:val="00E76053"/>
    <w:rsid w:val="00E77AF2"/>
    <w:rsid w:val="00E8044D"/>
    <w:rsid w:val="00EA3D77"/>
    <w:rsid w:val="00EB2ACE"/>
    <w:rsid w:val="00EC38FB"/>
    <w:rsid w:val="00EC5C78"/>
    <w:rsid w:val="00EC5FBD"/>
    <w:rsid w:val="00ED00CA"/>
    <w:rsid w:val="00ED68A1"/>
    <w:rsid w:val="00EE4448"/>
    <w:rsid w:val="00EF1741"/>
    <w:rsid w:val="00EF1E52"/>
    <w:rsid w:val="00F140B0"/>
    <w:rsid w:val="00F235A8"/>
    <w:rsid w:val="00F37D24"/>
    <w:rsid w:val="00F51FE6"/>
    <w:rsid w:val="00F6708B"/>
    <w:rsid w:val="00F7114E"/>
    <w:rsid w:val="00F8552D"/>
    <w:rsid w:val="00F873AE"/>
    <w:rsid w:val="00F91E41"/>
    <w:rsid w:val="00FA0A99"/>
    <w:rsid w:val="00FA7DA8"/>
    <w:rsid w:val="00FB149B"/>
    <w:rsid w:val="00FC064D"/>
    <w:rsid w:val="00FC2ABE"/>
    <w:rsid w:val="00FC627E"/>
    <w:rsid w:val="00FE30DE"/>
    <w:rsid w:val="00FE4990"/>
    <w:rsid w:val="00FE5026"/>
    <w:rsid w:val="00FE521E"/>
    <w:rsid w:val="00FF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6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7509"/>
    <w:pPr>
      <w:keepNext/>
      <w:jc w:val="left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52A3"/>
    <w:pPr>
      <w:keepNext/>
      <w:jc w:val="center"/>
      <w:outlineLvl w:val="1"/>
    </w:pPr>
    <w:rPr>
      <w:rFonts w:ascii="Calibri" w:eastAsia="Calibri" w:hAnsi="Calibri" w:cs="Calibr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03626"/>
    <w:pPr>
      <w:spacing w:after="120"/>
      <w:ind w:firstLine="567"/>
    </w:pPr>
  </w:style>
  <w:style w:type="paragraph" w:styleId="Nzev">
    <w:name w:val="Title"/>
    <w:basedOn w:val="Normln"/>
    <w:qFormat/>
    <w:rsid w:val="00603626"/>
    <w:pPr>
      <w:spacing w:before="240" w:after="60"/>
      <w:jc w:val="center"/>
    </w:pPr>
    <w:rPr>
      <w:b/>
      <w:kern w:val="28"/>
      <w:sz w:val="32"/>
    </w:rPr>
  </w:style>
  <w:style w:type="paragraph" w:styleId="Zkladntext2">
    <w:name w:val="Body Text 2"/>
    <w:basedOn w:val="Normln"/>
    <w:semiHidden/>
    <w:rsid w:val="00603626"/>
    <w:pPr>
      <w:ind w:left="300"/>
    </w:pPr>
  </w:style>
  <w:style w:type="paragraph" w:customStyle="1" w:styleId="Textbubliny1">
    <w:name w:val="Text bubliny1"/>
    <w:basedOn w:val="Normln"/>
    <w:semiHidden/>
    <w:rsid w:val="0060362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6036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715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955A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5AB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55A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A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5ABA"/>
    <w:rPr>
      <w:rFonts w:ascii="Arial" w:hAnsi="Arial"/>
      <w:b/>
      <w:bCs/>
      <w:lang w:eastAsia="en-US"/>
    </w:rPr>
  </w:style>
  <w:style w:type="paragraph" w:styleId="Odstavecseseznamem">
    <w:name w:val="List Paragraph"/>
    <w:aliases w:val="Odrážky"/>
    <w:basedOn w:val="Normln"/>
    <w:link w:val="OdstavecseseznamemChar"/>
    <w:qFormat/>
    <w:rsid w:val="00DA4F2C"/>
    <w:pPr>
      <w:ind w:left="708"/>
    </w:pPr>
  </w:style>
  <w:style w:type="table" w:styleId="Mkatabulky">
    <w:name w:val="Table Grid"/>
    <w:basedOn w:val="Normlntabulka"/>
    <w:uiPriority w:val="59"/>
    <w:unhideWhenUsed/>
    <w:rsid w:val="003D75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uiPriority w:val="9"/>
    <w:rsid w:val="003D7509"/>
    <w:rPr>
      <w:b/>
      <w:sz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91F87"/>
    <w:pPr>
      <w:ind w:left="284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uiPriority w:val="99"/>
    <w:rsid w:val="00A91F87"/>
    <w:rPr>
      <w:sz w:val="24"/>
      <w:lang w:eastAsia="en-US"/>
    </w:rPr>
  </w:style>
  <w:style w:type="paragraph" w:customStyle="1" w:styleId="Default">
    <w:name w:val="Default"/>
    <w:rsid w:val="00CA4D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rsid w:val="00A552A3"/>
    <w:rPr>
      <w:rFonts w:ascii="Calibri" w:eastAsia="Calibri" w:hAnsi="Calibri" w:cs="Calibri"/>
      <w:b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97975"/>
    <w:pPr>
      <w:ind w:left="720"/>
    </w:pPr>
    <w:rPr>
      <w:rFonts w:ascii="Calibri" w:hAnsi="Calibri" w:cs="Calibri"/>
      <w:b/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897975"/>
    <w:rPr>
      <w:rFonts w:ascii="Calibri" w:hAnsi="Calibri" w:cs="Calibri"/>
      <w:b/>
      <w:sz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FB149B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76053"/>
    <w:rPr>
      <w:rFonts w:ascii="Arial" w:hAnsi="Arial"/>
      <w:sz w:val="22"/>
      <w:lang w:val="cs-CZ"/>
    </w:rPr>
  </w:style>
  <w:style w:type="paragraph" w:styleId="Zkladntext3">
    <w:name w:val="Body Text 3"/>
    <w:basedOn w:val="Normln"/>
    <w:link w:val="Zkladntext3Char"/>
    <w:unhideWhenUsed/>
    <w:rsid w:val="001D55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D5549"/>
    <w:rPr>
      <w:rFonts w:ascii="Arial" w:hAnsi="Arial"/>
      <w:sz w:val="16"/>
      <w:szCs w:val="16"/>
      <w:lang w:val="cs-CZ"/>
    </w:rPr>
  </w:style>
  <w:style w:type="character" w:customStyle="1" w:styleId="OdstavecseseznamemChar">
    <w:name w:val="Odstavec se seznamem Char"/>
    <w:aliases w:val="Odrážky Char"/>
    <w:link w:val="Odstavecseseznamem"/>
    <w:locked/>
    <w:rsid w:val="00A36B48"/>
    <w:rPr>
      <w:rFonts w:ascii="Arial" w:hAnsi="Arial"/>
      <w:sz w:val="22"/>
      <w:lang w:val="cs-CZ"/>
    </w:rPr>
  </w:style>
  <w:style w:type="character" w:customStyle="1" w:styleId="st">
    <w:name w:val="st"/>
    <w:basedOn w:val="Standardnpsmoodstavce"/>
    <w:rsid w:val="00DA09A1"/>
  </w:style>
  <w:style w:type="character" w:styleId="Zvraznn">
    <w:name w:val="Emphasis"/>
    <w:basedOn w:val="Standardnpsmoodstavce"/>
    <w:uiPriority w:val="20"/>
    <w:qFormat/>
    <w:rsid w:val="00DA09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.lehky@6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5EB3-ABAA-47AE-9DA2-271C299A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2160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 Company</Company>
  <LinksUpToDate>false</LinksUpToDate>
  <CharactersWithSpaces>14876</CharactersWithSpaces>
  <SharedDoc>false</SharedDoc>
  <HLinks>
    <vt:vector size="6" baseType="variant">
      <vt:variant>
        <vt:i4>7864384</vt:i4>
      </vt:variant>
      <vt:variant>
        <vt:i4>6</vt:i4>
      </vt:variant>
      <vt:variant>
        <vt:i4>0</vt:i4>
      </vt:variant>
      <vt:variant>
        <vt:i4>5</vt:i4>
      </vt:variant>
      <vt:variant>
        <vt:lpwstr>mailto:viktor.lehky@6k.cz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neznámý</dc:creator>
  <cp:lastModifiedBy>Skulinkova_I</cp:lastModifiedBy>
  <cp:revision>3</cp:revision>
  <cp:lastPrinted>2018-11-07T09:18:00Z</cp:lastPrinted>
  <dcterms:created xsi:type="dcterms:W3CDTF">2018-11-07T07:50:00Z</dcterms:created>
  <dcterms:modified xsi:type="dcterms:W3CDTF">2018-11-07T09:19:00Z</dcterms:modified>
</cp:coreProperties>
</file>