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61" w:rsidRDefault="00184D77">
      <w:pPr>
        <w:jc w:val="center"/>
        <w:rPr>
          <w:b/>
          <w:sz w:val="20"/>
        </w:rPr>
      </w:pPr>
      <w:r>
        <w:rPr>
          <w:b/>
          <w:sz w:val="20"/>
        </w:rPr>
        <w:t>SMLOUVA O DÍLO</w:t>
      </w:r>
    </w:p>
    <w:p w:rsidR="001A1261" w:rsidRDefault="00184D77">
      <w:pPr>
        <w:jc w:val="center"/>
        <w:rPr>
          <w:b/>
          <w:sz w:val="20"/>
        </w:rPr>
      </w:pPr>
      <w:r>
        <w:rPr>
          <w:b/>
          <w:sz w:val="20"/>
        </w:rPr>
        <w:t xml:space="preserve">uzavřená dle ustanovení § 2586 a násl. </w:t>
      </w:r>
    </w:p>
    <w:p w:rsidR="001A1261" w:rsidRDefault="00184D77">
      <w:pPr>
        <w:jc w:val="center"/>
        <w:rPr>
          <w:b/>
          <w:sz w:val="20"/>
        </w:rPr>
      </w:pPr>
      <w:r>
        <w:rPr>
          <w:b/>
          <w:sz w:val="20"/>
        </w:rPr>
        <w:t>zákona č. 89/2012Sb., občanský zákoník</w:t>
      </w:r>
    </w:p>
    <w:p w:rsidR="001A1261" w:rsidRDefault="001A1261">
      <w:pPr>
        <w:jc w:val="center"/>
        <w:rPr>
          <w:b/>
          <w:sz w:val="20"/>
        </w:rPr>
      </w:pPr>
    </w:p>
    <w:p w:rsidR="001A1261" w:rsidRDefault="00184D77">
      <w:pPr>
        <w:jc w:val="center"/>
        <w:rPr>
          <w:b/>
          <w:sz w:val="20"/>
        </w:rPr>
      </w:pPr>
      <w:r>
        <w:rPr>
          <w:b/>
          <w:sz w:val="20"/>
        </w:rPr>
        <w:t>mezi smluvními stranami:</w:t>
      </w:r>
    </w:p>
    <w:p w:rsidR="001A1261" w:rsidRDefault="001A1261">
      <w:pPr>
        <w:jc w:val="center"/>
        <w:rPr>
          <w:b/>
          <w:sz w:val="20"/>
        </w:rPr>
      </w:pPr>
    </w:p>
    <w:p w:rsidR="001A1261" w:rsidRDefault="001A1261">
      <w:pPr>
        <w:jc w:val="center"/>
        <w:rPr>
          <w:b/>
          <w:sz w:val="20"/>
        </w:rPr>
      </w:pPr>
    </w:p>
    <w:tbl>
      <w:tblPr>
        <w:tblW w:w="8647" w:type="dxa"/>
        <w:tblLook w:val="0000" w:firstRow="0" w:lastRow="0" w:firstColumn="0" w:lastColumn="0" w:noHBand="0" w:noVBand="0"/>
      </w:tblPr>
      <w:tblGrid>
        <w:gridCol w:w="2268"/>
        <w:gridCol w:w="6379"/>
      </w:tblGrid>
      <w:tr w:rsidR="001A1261">
        <w:tc>
          <w:tcPr>
            <w:tcW w:w="2268" w:type="dxa"/>
            <w:shd w:val="clear" w:color="auto" w:fill="auto"/>
          </w:tcPr>
          <w:p w:rsidR="001A1261" w:rsidRDefault="00184D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6378" w:type="dxa"/>
            <w:shd w:val="clear" w:color="auto" w:fill="auto"/>
          </w:tcPr>
          <w:p w:rsidR="001A1261" w:rsidRDefault="00184D77">
            <w:pPr>
              <w:rPr>
                <w:sz w:val="20"/>
              </w:rPr>
            </w:pPr>
            <w:r>
              <w:rPr>
                <w:b/>
                <w:sz w:val="20"/>
              </w:rPr>
              <w:t>Statutární město TEPLICE</w:t>
            </w:r>
          </w:p>
        </w:tc>
      </w:tr>
      <w:tr w:rsidR="001A1261">
        <w:tc>
          <w:tcPr>
            <w:tcW w:w="2268" w:type="dxa"/>
            <w:shd w:val="clear" w:color="auto" w:fill="auto"/>
          </w:tcPr>
          <w:p w:rsidR="001A1261" w:rsidRDefault="00184D77">
            <w:r>
              <w:rPr>
                <w:sz w:val="20"/>
              </w:rPr>
              <w:t xml:space="preserve">Sídlo:              </w:t>
            </w:r>
          </w:p>
        </w:tc>
        <w:tc>
          <w:tcPr>
            <w:tcW w:w="6378" w:type="dxa"/>
            <w:shd w:val="clear" w:color="auto" w:fill="auto"/>
          </w:tcPr>
          <w:p w:rsidR="001A1261" w:rsidRDefault="00184D77">
            <w:pPr>
              <w:jc w:val="both"/>
            </w:pPr>
            <w:r>
              <w:rPr>
                <w:sz w:val="20"/>
              </w:rPr>
              <w:t xml:space="preserve">Náměstí Svobody 2/2, Teplice 415 95    </w:t>
            </w:r>
          </w:p>
        </w:tc>
      </w:tr>
      <w:tr w:rsidR="001A1261">
        <w:tc>
          <w:tcPr>
            <w:tcW w:w="2268" w:type="dxa"/>
            <w:shd w:val="clear" w:color="auto" w:fill="auto"/>
          </w:tcPr>
          <w:p w:rsidR="001A1261" w:rsidRDefault="00184D77">
            <w:r>
              <w:rPr>
                <w:sz w:val="20"/>
              </w:rPr>
              <w:t>Zástupce:</w:t>
            </w:r>
          </w:p>
        </w:tc>
        <w:tc>
          <w:tcPr>
            <w:tcW w:w="6378" w:type="dxa"/>
            <w:shd w:val="clear" w:color="auto" w:fill="auto"/>
          </w:tcPr>
          <w:p w:rsidR="001A1261" w:rsidRDefault="00184D77" w:rsidP="00A43B0F">
            <w:pPr>
              <w:rPr>
                <w:b/>
                <w:sz w:val="20"/>
              </w:rPr>
            </w:pPr>
            <w:r>
              <w:rPr>
                <w:rFonts w:eastAsia="Arial"/>
                <w:sz w:val="20"/>
              </w:rPr>
              <w:t xml:space="preserve">Bc. Ivana Müllerová, </w:t>
            </w:r>
            <w:r>
              <w:rPr>
                <w:rFonts w:eastAsia="Arial"/>
                <w:sz w:val="20"/>
              </w:rPr>
              <w:t xml:space="preserve">vedoucí </w:t>
            </w:r>
            <w:r w:rsidR="00A43B0F">
              <w:rPr>
                <w:rFonts w:eastAsia="Arial"/>
                <w:sz w:val="20"/>
              </w:rPr>
              <w:t>odboru dopravy</w:t>
            </w:r>
          </w:p>
        </w:tc>
      </w:tr>
      <w:tr w:rsidR="001A1261">
        <w:tc>
          <w:tcPr>
            <w:tcW w:w="2268" w:type="dxa"/>
            <w:shd w:val="clear" w:color="auto" w:fill="auto"/>
          </w:tcPr>
          <w:p w:rsidR="001A1261" w:rsidRDefault="00184D77">
            <w:pPr>
              <w:rPr>
                <w:b/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6378" w:type="dxa"/>
            <w:shd w:val="clear" w:color="auto" w:fill="auto"/>
          </w:tcPr>
          <w:p w:rsidR="001A1261" w:rsidRDefault="00184D77">
            <w:pPr>
              <w:rPr>
                <w:b/>
                <w:sz w:val="20"/>
              </w:rPr>
            </w:pPr>
            <w:r>
              <w:rPr>
                <w:rFonts w:eastAsia="Arial"/>
                <w:sz w:val="20"/>
              </w:rPr>
              <w:t>0000266621</w:t>
            </w:r>
          </w:p>
        </w:tc>
      </w:tr>
      <w:tr w:rsidR="001A1261">
        <w:tc>
          <w:tcPr>
            <w:tcW w:w="2268" w:type="dxa"/>
            <w:shd w:val="clear" w:color="auto" w:fill="auto"/>
          </w:tcPr>
          <w:p w:rsidR="001A1261" w:rsidRDefault="00184D77">
            <w:pPr>
              <w:rPr>
                <w:b/>
                <w:sz w:val="20"/>
              </w:rPr>
            </w:pPr>
            <w:r>
              <w:rPr>
                <w:sz w:val="20"/>
              </w:rPr>
              <w:t>DIČ:</w:t>
            </w:r>
          </w:p>
        </w:tc>
        <w:tc>
          <w:tcPr>
            <w:tcW w:w="6378" w:type="dxa"/>
            <w:shd w:val="clear" w:color="auto" w:fill="auto"/>
          </w:tcPr>
          <w:p w:rsidR="001A1261" w:rsidRDefault="001A1261">
            <w:pPr>
              <w:rPr>
                <w:b/>
                <w:sz w:val="20"/>
              </w:rPr>
            </w:pPr>
          </w:p>
        </w:tc>
      </w:tr>
      <w:tr w:rsidR="001A1261">
        <w:tc>
          <w:tcPr>
            <w:tcW w:w="2268" w:type="dxa"/>
            <w:shd w:val="clear" w:color="auto" w:fill="auto"/>
          </w:tcPr>
          <w:p w:rsidR="001A1261" w:rsidRDefault="00184D77">
            <w:pPr>
              <w:rPr>
                <w:b/>
                <w:sz w:val="20"/>
              </w:rPr>
            </w:pPr>
            <w:r>
              <w:rPr>
                <w:sz w:val="20"/>
              </w:rPr>
              <w:t>Bankovní spojení:</w:t>
            </w:r>
          </w:p>
        </w:tc>
        <w:tc>
          <w:tcPr>
            <w:tcW w:w="6378" w:type="dxa"/>
            <w:shd w:val="clear" w:color="auto" w:fill="auto"/>
          </w:tcPr>
          <w:p w:rsidR="001A1261" w:rsidRDefault="00184D77">
            <w:pPr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Komerční banka Teplice  </w:t>
            </w:r>
          </w:p>
        </w:tc>
      </w:tr>
      <w:tr w:rsidR="001A1261">
        <w:tc>
          <w:tcPr>
            <w:tcW w:w="2268" w:type="dxa"/>
            <w:shd w:val="clear" w:color="auto" w:fill="auto"/>
          </w:tcPr>
          <w:p w:rsidR="001A1261" w:rsidRDefault="00184D77">
            <w:pPr>
              <w:rPr>
                <w:b/>
                <w:sz w:val="20"/>
              </w:rPr>
            </w:pPr>
            <w:r>
              <w:rPr>
                <w:sz w:val="20"/>
              </w:rPr>
              <w:t>Číslo účtu:</w:t>
            </w:r>
          </w:p>
        </w:tc>
        <w:tc>
          <w:tcPr>
            <w:tcW w:w="6378" w:type="dxa"/>
            <w:shd w:val="clear" w:color="auto" w:fill="auto"/>
          </w:tcPr>
          <w:p w:rsidR="001A1261" w:rsidRDefault="00184D77">
            <w:pPr>
              <w:rPr>
                <w:sz w:val="20"/>
              </w:rPr>
            </w:pPr>
            <w:proofErr w:type="spellStart"/>
            <w:proofErr w:type="gramStart"/>
            <w:r>
              <w:rPr>
                <w:rFonts w:eastAsia="Arial"/>
                <w:sz w:val="20"/>
              </w:rPr>
              <w:t>č.ú</w:t>
            </w:r>
            <w:proofErr w:type="spellEnd"/>
            <w:r>
              <w:rPr>
                <w:rFonts w:eastAsia="Arial"/>
                <w:sz w:val="20"/>
              </w:rPr>
              <w:t>. 226501/0100</w:t>
            </w:r>
            <w:proofErr w:type="gramEnd"/>
          </w:p>
        </w:tc>
      </w:tr>
    </w:tbl>
    <w:p w:rsidR="001A1261" w:rsidRDefault="00184D77">
      <w:pPr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 </w:t>
      </w:r>
    </w:p>
    <w:p w:rsidR="001A1261" w:rsidRDefault="00184D77">
      <w:pPr>
        <w:ind w:firstLine="708"/>
        <w:jc w:val="both"/>
      </w:pPr>
      <w:r>
        <w:rPr>
          <w:sz w:val="20"/>
        </w:rPr>
        <w:t xml:space="preserve">v dalším textu smlouvy uváděna rovněž jako </w:t>
      </w:r>
      <w:r>
        <w:rPr>
          <w:b/>
          <w:sz w:val="20"/>
        </w:rPr>
        <w:t>„objednatel“</w:t>
      </w:r>
    </w:p>
    <w:p w:rsidR="001A1261" w:rsidRDefault="001A1261">
      <w:pPr>
        <w:rPr>
          <w:sz w:val="20"/>
        </w:rPr>
      </w:pPr>
    </w:p>
    <w:p w:rsidR="001A1261" w:rsidRDefault="00184D77">
      <w:pPr>
        <w:rPr>
          <w:sz w:val="20"/>
        </w:rPr>
      </w:pPr>
      <w:r>
        <w:rPr>
          <w:sz w:val="20"/>
        </w:rPr>
        <w:t>a</w:t>
      </w:r>
    </w:p>
    <w:p w:rsidR="001A1261" w:rsidRDefault="001A1261">
      <w:pPr>
        <w:rPr>
          <w:sz w:val="20"/>
        </w:rPr>
      </w:pPr>
    </w:p>
    <w:tbl>
      <w:tblPr>
        <w:tblW w:w="7134" w:type="dxa"/>
        <w:tblLook w:val="0000" w:firstRow="0" w:lastRow="0" w:firstColumn="0" w:lastColumn="0" w:noHBand="0" w:noVBand="0"/>
      </w:tblPr>
      <w:tblGrid>
        <w:gridCol w:w="2267"/>
        <w:gridCol w:w="4867"/>
      </w:tblGrid>
      <w:tr w:rsidR="001A1261">
        <w:tc>
          <w:tcPr>
            <w:tcW w:w="2267" w:type="dxa"/>
            <w:shd w:val="clear" w:color="auto" w:fill="auto"/>
          </w:tcPr>
          <w:p w:rsidR="001A1261" w:rsidRDefault="00184D77">
            <w:pPr>
              <w:rPr>
                <w:sz w:val="20"/>
              </w:rPr>
            </w:pPr>
            <w:r>
              <w:rPr>
                <w:b/>
                <w:sz w:val="20"/>
              </w:rPr>
              <w:t>Zhotovitel:</w:t>
            </w:r>
          </w:p>
        </w:tc>
        <w:tc>
          <w:tcPr>
            <w:tcW w:w="4866" w:type="dxa"/>
            <w:shd w:val="clear" w:color="auto" w:fill="auto"/>
          </w:tcPr>
          <w:p w:rsidR="001A1261" w:rsidRPr="00AC0E7E" w:rsidRDefault="00184D77">
            <w:pPr>
              <w:rPr>
                <w:b/>
                <w:sz w:val="20"/>
              </w:rPr>
            </w:pPr>
            <w:r w:rsidRPr="00AC0E7E">
              <w:rPr>
                <w:b/>
                <w:sz w:val="20"/>
              </w:rPr>
              <w:t>Projekce dopravní Filip s.r.o.</w:t>
            </w:r>
          </w:p>
        </w:tc>
      </w:tr>
      <w:tr w:rsidR="001A1261">
        <w:tc>
          <w:tcPr>
            <w:tcW w:w="2267" w:type="dxa"/>
            <w:shd w:val="clear" w:color="auto" w:fill="auto"/>
          </w:tcPr>
          <w:p w:rsidR="001A1261" w:rsidRDefault="00184D77">
            <w:pPr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4866" w:type="dxa"/>
            <w:shd w:val="clear" w:color="auto" w:fill="auto"/>
          </w:tcPr>
          <w:p w:rsidR="001A1261" w:rsidRPr="00AC0E7E" w:rsidRDefault="00184D77">
            <w:pPr>
              <w:rPr>
                <w:sz w:val="20"/>
              </w:rPr>
            </w:pPr>
            <w:r w:rsidRPr="00AC0E7E">
              <w:rPr>
                <w:sz w:val="20"/>
              </w:rPr>
              <w:t xml:space="preserve">Švermova 1338, 413 01 Roudnice </w:t>
            </w:r>
            <w:r w:rsidRPr="00AC0E7E">
              <w:rPr>
                <w:sz w:val="20"/>
              </w:rPr>
              <w:t>nad Labem</w:t>
            </w:r>
          </w:p>
        </w:tc>
      </w:tr>
      <w:tr w:rsidR="001A1261">
        <w:tc>
          <w:tcPr>
            <w:tcW w:w="2267" w:type="dxa"/>
            <w:shd w:val="clear" w:color="auto" w:fill="auto"/>
          </w:tcPr>
          <w:p w:rsidR="001A1261" w:rsidRDefault="00184D77">
            <w:proofErr w:type="gramStart"/>
            <w:r>
              <w:rPr>
                <w:sz w:val="20"/>
              </w:rPr>
              <w:t>Zastoupen :</w:t>
            </w:r>
            <w:proofErr w:type="gramEnd"/>
          </w:p>
        </w:tc>
        <w:tc>
          <w:tcPr>
            <w:tcW w:w="4866" w:type="dxa"/>
            <w:shd w:val="clear" w:color="auto" w:fill="auto"/>
          </w:tcPr>
          <w:p w:rsidR="001A1261" w:rsidRPr="00AC0E7E" w:rsidRDefault="00184D77">
            <w:pPr>
              <w:rPr>
                <w:sz w:val="20"/>
              </w:rPr>
            </w:pPr>
            <w:r w:rsidRPr="00AC0E7E">
              <w:rPr>
                <w:sz w:val="20"/>
              </w:rPr>
              <w:t>Ing. Josef Filip, Ph.D. - jednatel</w:t>
            </w:r>
          </w:p>
        </w:tc>
      </w:tr>
      <w:tr w:rsidR="001A1261">
        <w:tc>
          <w:tcPr>
            <w:tcW w:w="2267" w:type="dxa"/>
            <w:shd w:val="clear" w:color="auto" w:fill="auto"/>
          </w:tcPr>
          <w:p w:rsidR="001A1261" w:rsidRDefault="00184D77">
            <w:pPr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4866" w:type="dxa"/>
            <w:shd w:val="clear" w:color="auto" w:fill="auto"/>
          </w:tcPr>
          <w:p w:rsidR="001A1261" w:rsidRPr="00AC0E7E" w:rsidRDefault="00184D77">
            <w:pPr>
              <w:rPr>
                <w:sz w:val="20"/>
              </w:rPr>
            </w:pPr>
            <w:r w:rsidRPr="00AC0E7E">
              <w:rPr>
                <w:sz w:val="20"/>
              </w:rPr>
              <w:t xml:space="preserve">28714792   </w:t>
            </w:r>
          </w:p>
        </w:tc>
      </w:tr>
      <w:tr w:rsidR="001A1261">
        <w:tc>
          <w:tcPr>
            <w:tcW w:w="2267" w:type="dxa"/>
            <w:shd w:val="clear" w:color="auto" w:fill="auto"/>
          </w:tcPr>
          <w:p w:rsidR="001A1261" w:rsidRDefault="00184D77">
            <w:r>
              <w:rPr>
                <w:sz w:val="20"/>
              </w:rPr>
              <w:t>DIČ:</w:t>
            </w:r>
          </w:p>
        </w:tc>
        <w:tc>
          <w:tcPr>
            <w:tcW w:w="4866" w:type="dxa"/>
            <w:shd w:val="clear" w:color="auto" w:fill="auto"/>
          </w:tcPr>
          <w:p w:rsidR="001A1261" w:rsidRPr="00AC0E7E" w:rsidRDefault="00184D77">
            <w:pPr>
              <w:rPr>
                <w:sz w:val="20"/>
              </w:rPr>
            </w:pPr>
            <w:r w:rsidRPr="00AC0E7E">
              <w:rPr>
                <w:sz w:val="20"/>
              </w:rPr>
              <w:t>CZ28714792</w:t>
            </w:r>
          </w:p>
        </w:tc>
      </w:tr>
      <w:tr w:rsidR="001A1261">
        <w:tc>
          <w:tcPr>
            <w:tcW w:w="2267" w:type="dxa"/>
            <w:shd w:val="clear" w:color="auto" w:fill="auto"/>
          </w:tcPr>
          <w:p w:rsidR="001A1261" w:rsidRDefault="00184D77">
            <w:pPr>
              <w:rPr>
                <w:sz w:val="20"/>
              </w:rPr>
            </w:pPr>
            <w:r>
              <w:rPr>
                <w:sz w:val="20"/>
              </w:rPr>
              <w:t>Bankovní spojení:</w:t>
            </w:r>
          </w:p>
        </w:tc>
        <w:tc>
          <w:tcPr>
            <w:tcW w:w="4866" w:type="dxa"/>
            <w:shd w:val="clear" w:color="auto" w:fill="auto"/>
          </w:tcPr>
          <w:p w:rsidR="001A1261" w:rsidRPr="00AC0E7E" w:rsidRDefault="00184D77">
            <w:pPr>
              <w:rPr>
                <w:sz w:val="20"/>
              </w:rPr>
            </w:pPr>
            <w:r w:rsidRPr="00AC0E7E">
              <w:rPr>
                <w:sz w:val="20"/>
              </w:rPr>
              <w:t>ČSOB, a.s.</w:t>
            </w:r>
          </w:p>
        </w:tc>
      </w:tr>
      <w:tr w:rsidR="001A1261">
        <w:tc>
          <w:tcPr>
            <w:tcW w:w="2267" w:type="dxa"/>
            <w:shd w:val="clear" w:color="auto" w:fill="auto"/>
          </w:tcPr>
          <w:p w:rsidR="001A1261" w:rsidRDefault="00184D77">
            <w:r>
              <w:rPr>
                <w:sz w:val="20"/>
              </w:rPr>
              <w:t>Číslo účtu</w:t>
            </w:r>
          </w:p>
        </w:tc>
        <w:tc>
          <w:tcPr>
            <w:tcW w:w="4866" w:type="dxa"/>
            <w:shd w:val="clear" w:color="auto" w:fill="auto"/>
          </w:tcPr>
          <w:p w:rsidR="001A1261" w:rsidRPr="00AC0E7E" w:rsidRDefault="00184D77">
            <w:pPr>
              <w:rPr>
                <w:sz w:val="20"/>
              </w:rPr>
            </w:pPr>
            <w:r w:rsidRPr="00AC0E7E">
              <w:rPr>
                <w:sz w:val="20"/>
              </w:rPr>
              <w:t>262516306/0300</w:t>
            </w:r>
          </w:p>
          <w:p w:rsidR="001A1261" w:rsidRPr="00AC0E7E" w:rsidRDefault="00184D77">
            <w:pPr>
              <w:rPr>
                <w:sz w:val="20"/>
              </w:rPr>
            </w:pPr>
            <w:proofErr w:type="gramStart"/>
            <w:r w:rsidRPr="00AC0E7E">
              <w:rPr>
                <w:color w:val="auto"/>
                <w:sz w:val="20"/>
              </w:rPr>
              <w:t>OR : zn.</w:t>
            </w:r>
            <w:proofErr w:type="gramEnd"/>
            <w:r w:rsidRPr="00AC0E7E">
              <w:rPr>
                <w:color w:val="auto"/>
                <w:sz w:val="20"/>
              </w:rPr>
              <w:t xml:space="preserve"> </w:t>
            </w:r>
            <w:r w:rsidRPr="00AC0E7E">
              <w:rPr>
                <w:color w:val="auto"/>
                <w:sz w:val="20"/>
              </w:rPr>
              <w:t>C 28249 vedená u Krajského soudu v Ústí nad Labem</w:t>
            </w:r>
            <w:r w:rsidRPr="00AC0E7E">
              <w:rPr>
                <w:color w:val="auto"/>
                <w:sz w:val="20"/>
              </w:rPr>
              <w:t xml:space="preserve"> </w:t>
            </w:r>
          </w:p>
        </w:tc>
      </w:tr>
    </w:tbl>
    <w:p w:rsidR="001A1261" w:rsidRDefault="00184D77">
      <w:pPr>
        <w:ind w:firstLine="708"/>
        <w:jc w:val="both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1A1261" w:rsidRDefault="00184D77">
      <w:pPr>
        <w:jc w:val="both"/>
        <w:rPr>
          <w:b/>
          <w:sz w:val="20"/>
        </w:rPr>
      </w:pPr>
      <w:r>
        <w:rPr>
          <w:sz w:val="20"/>
        </w:rPr>
        <w:t xml:space="preserve">v dalším textu smlouvy uváděna rovněž jako </w:t>
      </w:r>
      <w:r>
        <w:rPr>
          <w:b/>
          <w:sz w:val="20"/>
        </w:rPr>
        <w:t>„zhotovitel“</w:t>
      </w:r>
      <w:r>
        <w:rPr>
          <w:sz w:val="20"/>
        </w:rPr>
        <w:t xml:space="preserve">, společně s objednatelem dále jen </w:t>
      </w:r>
      <w:r>
        <w:rPr>
          <w:b/>
          <w:sz w:val="20"/>
        </w:rPr>
        <w:t>„smluvní strany“</w:t>
      </w:r>
    </w:p>
    <w:p w:rsidR="001A1261" w:rsidRDefault="001A1261">
      <w:pPr>
        <w:jc w:val="both"/>
        <w:rPr>
          <w:sz w:val="20"/>
        </w:rPr>
      </w:pPr>
    </w:p>
    <w:p w:rsidR="001A1261" w:rsidRDefault="00184D77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I.</w:t>
      </w:r>
    </w:p>
    <w:p w:rsidR="001A1261" w:rsidRDefault="00184D77">
      <w:pPr>
        <w:suppressAutoHyphens/>
        <w:spacing w:after="20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Předmět smlouvy o dílo</w:t>
      </w:r>
    </w:p>
    <w:p w:rsidR="001A1261" w:rsidRDefault="00184D77">
      <w:pPr>
        <w:pStyle w:val="Odstavecseseznamem"/>
        <w:numPr>
          <w:ilvl w:val="0"/>
          <w:numId w:val="5"/>
        </w:numPr>
        <w:ind w:left="357" w:hanging="357"/>
        <w:jc w:val="both"/>
      </w:pPr>
      <w:r>
        <w:rPr>
          <w:bCs/>
          <w:sz w:val="20"/>
        </w:rPr>
        <w:t>Zhotovitel se zavazuje, že vypracuje v rozsahu a za podmínek sjednaných v této smlouvě pro objednatele a objednateli odevz</w:t>
      </w:r>
      <w:r>
        <w:rPr>
          <w:bCs/>
          <w:sz w:val="20"/>
        </w:rPr>
        <w:t xml:space="preserve">dá </w:t>
      </w:r>
      <w:r>
        <w:rPr>
          <w:sz w:val="20"/>
        </w:rPr>
        <w:t xml:space="preserve">projektovou dokumentaci pro územní řízení, stavební povolení a výběr zhotovitele stavby pro stavbu </w:t>
      </w:r>
      <w:r>
        <w:rPr>
          <w:b/>
          <w:sz w:val="20"/>
        </w:rPr>
        <w:t>„Zastávka hromadné dopravy J. Koziny“.</w:t>
      </w:r>
      <w:r>
        <w:rPr>
          <w:sz w:val="20"/>
        </w:rPr>
        <w:t xml:space="preserve"> </w:t>
      </w:r>
    </w:p>
    <w:p w:rsidR="001A1261" w:rsidRDefault="001A1261">
      <w:pPr>
        <w:rPr>
          <w:sz w:val="20"/>
        </w:rPr>
      </w:pPr>
    </w:p>
    <w:p w:rsidR="001A1261" w:rsidRDefault="00184D77">
      <w:pPr>
        <w:ind w:firstLine="357"/>
        <w:rPr>
          <w:sz w:val="20"/>
        </w:rPr>
      </w:pPr>
      <w:r>
        <w:rPr>
          <w:sz w:val="20"/>
        </w:rPr>
        <w:t>Předmětem řešení bude:</w:t>
      </w:r>
    </w:p>
    <w:p w:rsidR="001A1261" w:rsidRDefault="00184D77">
      <w:pPr>
        <w:ind w:firstLine="357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 xml:space="preserve">- dopravní řešení chodníkových ploch a zálivu pro zastávku hromadné dopravy, </w:t>
      </w:r>
    </w:p>
    <w:p w:rsidR="001A1261" w:rsidRDefault="00184D77">
      <w:pPr>
        <w:ind w:firstLine="357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>- geodetické</w:t>
      </w:r>
      <w:r>
        <w:rPr>
          <w:rFonts w:eastAsia="SimSun" w:cs="Tahoma"/>
          <w:bCs/>
          <w:sz w:val="20"/>
        </w:rPr>
        <w:t xml:space="preserve"> zaměření oblasti,</w:t>
      </w:r>
    </w:p>
    <w:p w:rsidR="001A1261" w:rsidRDefault="00184D77">
      <w:pPr>
        <w:ind w:firstLine="357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>- prodloužení jedné strany přechodu, nový návrh bezbariérových úprav,</w:t>
      </w:r>
    </w:p>
    <w:p w:rsidR="001A1261" w:rsidRDefault="00184D77">
      <w:pPr>
        <w:ind w:firstLine="357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>- odvodnění zastávky hromadné dopravy,</w:t>
      </w:r>
    </w:p>
    <w:p w:rsidR="001A1261" w:rsidRDefault="00184D77">
      <w:pPr>
        <w:ind w:firstLine="357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>- kompletní inženýrská činnost pro povolení předmětné stavby.</w:t>
      </w:r>
    </w:p>
    <w:p w:rsidR="001A1261" w:rsidRDefault="00184D77">
      <w:pPr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ab/>
      </w:r>
    </w:p>
    <w:p w:rsidR="001A1261" w:rsidRDefault="00184D77">
      <w:pPr>
        <w:contextualSpacing/>
      </w:pPr>
      <w:r>
        <w:rPr>
          <w:rFonts w:eastAsia="SimSun" w:cs="Tahoma"/>
          <w:bCs/>
          <w:sz w:val="20"/>
        </w:rPr>
        <w:t xml:space="preserve">      Součástí projektu nebude:</w:t>
      </w:r>
    </w:p>
    <w:p w:rsidR="001A1261" w:rsidRDefault="00184D77">
      <w:pPr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ab/>
        <w:t>- nový odvodňovací řad pro celo</w:t>
      </w:r>
      <w:r>
        <w:rPr>
          <w:rFonts w:eastAsia="SimSun" w:cs="Tahoma"/>
          <w:bCs/>
          <w:sz w:val="20"/>
        </w:rPr>
        <w:t>u stavbu,</w:t>
      </w:r>
    </w:p>
    <w:p w:rsidR="001A1261" w:rsidRDefault="00184D77">
      <w:pPr>
        <w:ind w:left="708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 xml:space="preserve">- přeložka sloupu trakčního vedení – bude koordinováno se zhotovitelem </w:t>
      </w:r>
      <w:proofErr w:type="gramStart"/>
      <w:r>
        <w:rPr>
          <w:rFonts w:eastAsia="SimSun" w:cs="Tahoma"/>
          <w:bCs/>
          <w:sz w:val="20"/>
        </w:rPr>
        <w:t xml:space="preserve">projektové </w:t>
      </w:r>
      <w:r w:rsidR="00AC0E7E">
        <w:rPr>
          <w:rFonts w:eastAsia="SimSun" w:cs="Tahoma"/>
          <w:bCs/>
          <w:sz w:val="20"/>
        </w:rPr>
        <w:t xml:space="preserve"> </w:t>
      </w:r>
      <w:r>
        <w:rPr>
          <w:rFonts w:eastAsia="SimSun" w:cs="Tahoma"/>
          <w:bCs/>
          <w:sz w:val="20"/>
        </w:rPr>
        <w:t>dokumentace</w:t>
      </w:r>
      <w:proofErr w:type="gramEnd"/>
      <w:r>
        <w:rPr>
          <w:rFonts w:eastAsia="SimSun" w:cs="Tahoma"/>
          <w:bCs/>
          <w:sz w:val="20"/>
        </w:rPr>
        <w:t xml:space="preserve"> </w:t>
      </w:r>
      <w:proofErr w:type="spellStart"/>
      <w:r>
        <w:rPr>
          <w:rFonts w:eastAsia="SimSun" w:cs="Tahoma"/>
          <w:bCs/>
          <w:sz w:val="20"/>
        </w:rPr>
        <w:t>Pragoprojekt</w:t>
      </w:r>
      <w:proofErr w:type="spellEnd"/>
      <w:r>
        <w:rPr>
          <w:rFonts w:eastAsia="SimSun" w:cs="Tahoma"/>
          <w:bCs/>
          <w:sz w:val="20"/>
        </w:rPr>
        <w:t xml:space="preserve"> a.s.,</w:t>
      </w:r>
    </w:p>
    <w:p w:rsidR="001A1261" w:rsidRDefault="00184D77">
      <w:pPr>
        <w:ind w:left="708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>- projektové práce v oblasti veřejného osvětlení,</w:t>
      </w:r>
    </w:p>
    <w:p w:rsidR="001A1261" w:rsidRDefault="00184D77">
      <w:pPr>
        <w:ind w:left="708"/>
        <w:contextualSpacing/>
        <w:rPr>
          <w:rFonts w:eastAsia="SimSun" w:cs="Tahoma"/>
          <w:bCs/>
          <w:sz w:val="20"/>
        </w:rPr>
      </w:pPr>
      <w:r>
        <w:rPr>
          <w:rFonts w:eastAsia="SimSun" w:cs="Tahoma"/>
          <w:bCs/>
          <w:sz w:val="20"/>
        </w:rPr>
        <w:t xml:space="preserve">- přeložky </w:t>
      </w:r>
      <w:proofErr w:type="spellStart"/>
      <w:r>
        <w:rPr>
          <w:rFonts w:eastAsia="SimSun" w:cs="Tahoma"/>
          <w:bCs/>
          <w:sz w:val="20"/>
        </w:rPr>
        <w:t>inž</w:t>
      </w:r>
      <w:proofErr w:type="spellEnd"/>
      <w:r>
        <w:rPr>
          <w:rFonts w:eastAsia="SimSun" w:cs="Tahoma"/>
          <w:bCs/>
          <w:sz w:val="20"/>
        </w:rPr>
        <w:t>. sítí v oblasti.</w:t>
      </w:r>
    </w:p>
    <w:p w:rsidR="001A1261" w:rsidRDefault="001A1261">
      <w:pPr>
        <w:pStyle w:val="Odstavecseseznamem"/>
        <w:ind w:left="1004"/>
        <w:contextualSpacing/>
        <w:rPr>
          <w:rFonts w:eastAsia="SimSun" w:cs="Tahoma"/>
          <w:bCs/>
          <w:sz w:val="20"/>
        </w:rPr>
      </w:pPr>
    </w:p>
    <w:p w:rsidR="001A1261" w:rsidRDefault="00184D77">
      <w:pPr>
        <w:pStyle w:val="Odstavecseseznamem"/>
        <w:numPr>
          <w:ilvl w:val="0"/>
          <w:numId w:val="5"/>
        </w:numPr>
        <w:ind w:left="357" w:hanging="357"/>
        <w:jc w:val="both"/>
        <w:rPr>
          <w:bCs/>
          <w:sz w:val="20"/>
        </w:rPr>
      </w:pPr>
      <w:r>
        <w:rPr>
          <w:bCs/>
          <w:sz w:val="20"/>
        </w:rPr>
        <w:t xml:space="preserve">Projektová dokumentace bude zpracována v rozsahu </w:t>
      </w:r>
      <w:r>
        <w:rPr>
          <w:bCs/>
          <w:sz w:val="20"/>
        </w:rPr>
        <w:t xml:space="preserve">pro povolení stavby s detaily, umožňujícími výběr zhotovitele a realizaci stavby. Dokumentace budou zpracovány dle platných předpisů, TP, ČSN a dle přílohy č. 1 Vyhlášky 499/2006 Sb. a Vyhlášky č. 146/2008 Sb. určených pro projektování staveb na pozemních </w:t>
      </w:r>
      <w:r>
        <w:rPr>
          <w:bCs/>
          <w:sz w:val="20"/>
        </w:rPr>
        <w:t>komunikacích.</w:t>
      </w:r>
    </w:p>
    <w:p w:rsidR="001A1261" w:rsidRDefault="00184D77">
      <w:pPr>
        <w:pStyle w:val="Odstavecseseznamem"/>
        <w:numPr>
          <w:ilvl w:val="0"/>
          <w:numId w:val="5"/>
        </w:numPr>
        <w:spacing w:before="120"/>
        <w:ind w:left="357" w:hanging="357"/>
        <w:jc w:val="both"/>
      </w:pPr>
      <w:r>
        <w:rPr>
          <w:bCs/>
          <w:sz w:val="20"/>
        </w:rPr>
        <w:lastRenderedPageBreak/>
        <w:t xml:space="preserve">Objednatel se zavazuje, že </w:t>
      </w:r>
      <w:r w:rsidRPr="00EF7C66">
        <w:rPr>
          <w:bCs/>
          <w:color w:val="auto"/>
          <w:sz w:val="20"/>
        </w:rPr>
        <w:t xml:space="preserve">řádně provedené a </w:t>
      </w:r>
      <w:r>
        <w:rPr>
          <w:bCs/>
          <w:sz w:val="20"/>
        </w:rPr>
        <w:t xml:space="preserve">dokončené dílo převezme, zaplatí </w:t>
      </w:r>
      <w:r>
        <w:rPr>
          <w:bCs/>
          <w:sz w:val="20"/>
        </w:rPr>
        <w:t xml:space="preserve">smluvenou cenu </w:t>
      </w:r>
      <w:r>
        <w:rPr>
          <w:bCs/>
          <w:sz w:val="20"/>
        </w:rPr>
        <w:t xml:space="preserve">za dílo </w:t>
      </w:r>
      <w:r>
        <w:rPr>
          <w:bCs/>
          <w:sz w:val="20"/>
        </w:rPr>
        <w:t xml:space="preserve">a poskytne zhotoviteli </w:t>
      </w:r>
      <w:r>
        <w:rPr>
          <w:bCs/>
          <w:sz w:val="20"/>
        </w:rPr>
        <w:t xml:space="preserve">potřebné a nezbytné </w:t>
      </w:r>
      <w:r>
        <w:rPr>
          <w:bCs/>
          <w:sz w:val="20"/>
        </w:rPr>
        <w:t xml:space="preserve">spolupůsobení. </w:t>
      </w:r>
    </w:p>
    <w:p w:rsidR="001A1261" w:rsidRDefault="00184D77">
      <w:pPr>
        <w:pStyle w:val="Zkladntext"/>
        <w:numPr>
          <w:ilvl w:val="0"/>
          <w:numId w:val="5"/>
        </w:numPr>
        <w:spacing w:before="60"/>
        <w:ind w:left="357" w:hanging="357"/>
      </w:pPr>
      <w:r w:rsidRPr="00EF7C66">
        <w:rPr>
          <w:sz w:val="20"/>
        </w:rPr>
        <w:t>Zhotovitel je oprávněn se od sjednaného předmětu díla odchýlit pouze na základě předchozí písemné dohody s objednatelem nebo na základě písemného pokynu objednatele. Bude-li mít taková dohoda o změně díla nebo pokyn ke změně díla vliv na cenu díla, musí bý</w:t>
      </w:r>
      <w:r w:rsidRPr="00EF7C66">
        <w:rPr>
          <w:sz w:val="20"/>
        </w:rPr>
        <w:t xml:space="preserve">t součástí dohody o změně díla i ujednání o změně ceny díla; v případě pokynu ke změně díla musí být zvláště uzavřena dohoda o změně ceny díla. </w:t>
      </w:r>
    </w:p>
    <w:p w:rsidR="001A1261" w:rsidRDefault="00184D77">
      <w:pPr>
        <w:pStyle w:val="Zkladntext"/>
        <w:numPr>
          <w:ilvl w:val="0"/>
          <w:numId w:val="5"/>
        </w:numPr>
        <w:spacing w:before="60"/>
        <w:ind w:left="357" w:hanging="357"/>
      </w:pPr>
      <w:r w:rsidRPr="00EF7C66">
        <w:rPr>
          <w:sz w:val="20"/>
        </w:rPr>
        <w:t>Objednatel je oprávněn kdykoli po uzavření této smlouvy jednostranným pokynem zúžit rozsah díla dle této smlouv</w:t>
      </w:r>
      <w:r w:rsidRPr="00EF7C66">
        <w:rPr>
          <w:sz w:val="20"/>
        </w:rPr>
        <w:t>y a zhotovitel se zavazuje se takovým pokynem objednatele řídit. V tomto případě se cena díla snižuje o částku odpovídající části díla, která nebude na základě pokynu objednatele realizována. Pro stanovení snížení ceny díla se použije oceněný položkový výk</w:t>
      </w:r>
      <w:r w:rsidRPr="00EF7C66">
        <w:rPr>
          <w:sz w:val="20"/>
        </w:rPr>
        <w:t xml:space="preserve">az výměr předložený zhotovitelem v rámci zadávacího řízení pro tuto zakázku. </w:t>
      </w:r>
    </w:p>
    <w:p w:rsidR="001A1261" w:rsidRDefault="001A1261">
      <w:pPr>
        <w:pStyle w:val="Zkladntext"/>
        <w:spacing w:before="60"/>
        <w:ind w:left="357"/>
      </w:pPr>
    </w:p>
    <w:p w:rsidR="001A1261" w:rsidRDefault="00184D77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II.</w:t>
      </w:r>
    </w:p>
    <w:p w:rsidR="001A1261" w:rsidRDefault="00184D77">
      <w:pPr>
        <w:spacing w:after="60" w:line="360" w:lineRule="auto"/>
        <w:jc w:val="center"/>
        <w:rPr>
          <w:b/>
          <w:sz w:val="20"/>
        </w:rPr>
      </w:pPr>
      <w:r>
        <w:rPr>
          <w:b/>
          <w:sz w:val="20"/>
          <w:u w:val="single"/>
        </w:rPr>
        <w:t>Doba a místo plnění</w:t>
      </w:r>
    </w:p>
    <w:p w:rsidR="001A1261" w:rsidRDefault="00184D77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</w:pPr>
      <w:r>
        <w:rPr>
          <w:sz w:val="20"/>
        </w:rPr>
        <w:t>Geodetické práce budou zahájeny v prosinci roku 2018 a dokončeny do 31. 1. 2019</w:t>
      </w:r>
      <w:r>
        <w:rPr>
          <w:b/>
          <w:sz w:val="20"/>
        </w:rPr>
        <w:t>.</w:t>
      </w:r>
    </w:p>
    <w:p w:rsidR="001A1261" w:rsidRDefault="00184D77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</w:pPr>
      <w:r>
        <w:rPr>
          <w:sz w:val="20"/>
        </w:rPr>
        <w:t xml:space="preserve">Zhotovitel se zavazuje nejpozději </w:t>
      </w:r>
      <w:proofErr w:type="gramStart"/>
      <w:r>
        <w:rPr>
          <w:sz w:val="20"/>
        </w:rPr>
        <w:t xml:space="preserve">do </w:t>
      </w:r>
      <w:r>
        <w:rPr>
          <w:sz w:val="20"/>
        </w:rPr>
        <w:t xml:space="preserve"> 15</w:t>
      </w:r>
      <w:proofErr w:type="gramEnd"/>
      <w:r>
        <w:rPr>
          <w:sz w:val="20"/>
        </w:rPr>
        <w:t xml:space="preserve">. 8. 2019 </w:t>
      </w:r>
      <w:r>
        <w:rPr>
          <w:sz w:val="20"/>
        </w:rPr>
        <w:t xml:space="preserve"> </w:t>
      </w:r>
      <w:r>
        <w:rPr>
          <w:sz w:val="20"/>
        </w:rPr>
        <w:t xml:space="preserve">provést a </w:t>
      </w:r>
      <w:r>
        <w:rPr>
          <w:sz w:val="20"/>
        </w:rPr>
        <w:t>před</w:t>
      </w:r>
      <w:r>
        <w:rPr>
          <w:sz w:val="20"/>
        </w:rPr>
        <w:t>a</w:t>
      </w:r>
      <w:r>
        <w:rPr>
          <w:sz w:val="20"/>
        </w:rPr>
        <w:t>t</w:t>
      </w:r>
      <w:r>
        <w:rPr>
          <w:sz w:val="20"/>
        </w:rPr>
        <w:t xml:space="preserve"> Objednateli </w:t>
      </w:r>
      <w:r>
        <w:rPr>
          <w:sz w:val="20"/>
        </w:rPr>
        <w:t xml:space="preserve"> projektov</w:t>
      </w:r>
      <w:r>
        <w:rPr>
          <w:sz w:val="20"/>
        </w:rPr>
        <w:t>ou</w:t>
      </w:r>
      <w:r>
        <w:rPr>
          <w:sz w:val="20"/>
        </w:rPr>
        <w:t xml:space="preserve"> dokumentac</w:t>
      </w:r>
      <w:r>
        <w:rPr>
          <w:sz w:val="20"/>
        </w:rPr>
        <w:t>i</w:t>
      </w:r>
      <w:r>
        <w:rPr>
          <w:sz w:val="20"/>
        </w:rPr>
        <w:t xml:space="preserve"> pro sloučené územní a stavební řízení, včetně žádosti o povolení stavby. </w:t>
      </w:r>
    </w:p>
    <w:p w:rsidR="001A1261" w:rsidRDefault="00184D77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</w:pPr>
      <w:r>
        <w:rPr>
          <w:sz w:val="20"/>
        </w:rPr>
        <w:t xml:space="preserve">Zhotovitel se dále zavazuje nejpozději do </w:t>
      </w:r>
      <w:r>
        <w:rPr>
          <w:sz w:val="20"/>
        </w:rPr>
        <w:t xml:space="preserve"> 10-ti dní od nabytí právní moci </w:t>
      </w:r>
      <w:r>
        <w:rPr>
          <w:sz w:val="20"/>
        </w:rPr>
        <w:t xml:space="preserve">rozhodnutí o </w:t>
      </w:r>
      <w:r>
        <w:rPr>
          <w:sz w:val="20"/>
        </w:rPr>
        <w:t xml:space="preserve">povolení </w:t>
      </w:r>
      <w:proofErr w:type="gramStart"/>
      <w:r>
        <w:rPr>
          <w:sz w:val="20"/>
        </w:rPr>
        <w:t xml:space="preserve">stavby </w:t>
      </w:r>
      <w:r>
        <w:rPr>
          <w:sz w:val="20"/>
        </w:rPr>
        <w:t xml:space="preserve"> </w:t>
      </w:r>
      <w:r>
        <w:rPr>
          <w:sz w:val="20"/>
        </w:rPr>
        <w:t>provést</w:t>
      </w:r>
      <w:proofErr w:type="gramEnd"/>
      <w:r>
        <w:rPr>
          <w:sz w:val="20"/>
        </w:rPr>
        <w:t xml:space="preserve"> a předat Objednatel</w:t>
      </w:r>
      <w:r>
        <w:rPr>
          <w:sz w:val="20"/>
        </w:rPr>
        <w:t xml:space="preserve">i </w:t>
      </w:r>
      <w:r>
        <w:rPr>
          <w:sz w:val="20"/>
        </w:rPr>
        <w:t xml:space="preserve"> dokumentace pro stupeň výběru zhotovitele stavby, včetně výkazu výměr a rozpočtu.</w:t>
      </w:r>
    </w:p>
    <w:p w:rsidR="001A1261" w:rsidRDefault="00184D77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Projektová dokumentace pro sloučené územní a stavební řízení bude předána v počtu 3 </w:t>
      </w:r>
      <w:proofErr w:type="spellStart"/>
      <w:r>
        <w:rPr>
          <w:sz w:val="20"/>
        </w:rPr>
        <w:t>paré</w:t>
      </w:r>
      <w:proofErr w:type="spellEnd"/>
      <w:r>
        <w:rPr>
          <w:sz w:val="20"/>
        </w:rPr>
        <w:t xml:space="preserve"> v tištěné podobě a 1x digitálně na CD. Projektová dokumentace pro stupeň vý</w:t>
      </w:r>
      <w:r>
        <w:rPr>
          <w:sz w:val="20"/>
        </w:rPr>
        <w:t xml:space="preserve">běru zhotovitele stavby bude předána v počtu 3 </w:t>
      </w:r>
      <w:proofErr w:type="spellStart"/>
      <w:r>
        <w:rPr>
          <w:sz w:val="20"/>
        </w:rPr>
        <w:t>paré</w:t>
      </w:r>
      <w:proofErr w:type="spellEnd"/>
      <w:r>
        <w:rPr>
          <w:sz w:val="20"/>
        </w:rPr>
        <w:t xml:space="preserve"> v tištěné podobě a 1x digitálně na CD.</w:t>
      </w:r>
    </w:p>
    <w:p w:rsidR="001A1261" w:rsidRDefault="00184D77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  <w:rPr>
          <w:sz w:val="20"/>
        </w:rPr>
      </w:pPr>
      <w:r>
        <w:rPr>
          <w:bCs/>
          <w:sz w:val="20"/>
        </w:rPr>
        <w:t xml:space="preserve">Místem plnění je sídlo objednatele. </w:t>
      </w:r>
    </w:p>
    <w:p w:rsidR="001A1261" w:rsidRDefault="00184D77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Smluvní strany se osvobozují pro neplnění těch závazků, které by byly dotčeny působením tzv. vyšší moci. Za vyšší moc se pokláda</w:t>
      </w:r>
      <w:r>
        <w:rPr>
          <w:sz w:val="20"/>
        </w:rPr>
        <w:t>jí okolnosti vzniklé po neodvratitelných událostech mimořádné povahy, které mají vliv na plnění podle této smlouvy, např. živelné pohromy, válečné události, atp. V těchto případech se prodlužují rovněž lhůty plnění o dobu trvání takové události, pokud byly</w:t>
      </w:r>
      <w:r>
        <w:rPr>
          <w:sz w:val="20"/>
        </w:rPr>
        <w:t xml:space="preserve"> jednoznačně a prokazatelně dotčeny působením vyšší moci. </w:t>
      </w:r>
    </w:p>
    <w:p w:rsidR="001A1261" w:rsidRDefault="00184D77">
      <w:pPr>
        <w:pStyle w:val="Odstavecseseznamem"/>
        <w:numPr>
          <w:ilvl w:val="0"/>
          <w:numId w:val="12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Objednatel je povinen převzít od zhotovitele řádně dokončené dílo i před termínem dokončení, který je sjednán v čl. II. této smlouvy, a to na základě písemné výzvy zhotovitele, kde bude stanoven </w:t>
      </w:r>
      <w:r>
        <w:rPr>
          <w:sz w:val="20"/>
        </w:rPr>
        <w:t>termín předání minimálně 7 dnů od jejího odeslání.</w:t>
      </w:r>
    </w:p>
    <w:p w:rsidR="001A1261" w:rsidRDefault="001A1261">
      <w:pPr>
        <w:pStyle w:val="Odstavecseseznamem"/>
        <w:spacing w:before="120"/>
        <w:ind w:left="357" w:hanging="357"/>
        <w:jc w:val="both"/>
      </w:pPr>
    </w:p>
    <w:p w:rsidR="001A1261" w:rsidRDefault="00184D77">
      <w:pPr>
        <w:spacing w:before="240"/>
        <w:jc w:val="center"/>
      </w:pPr>
      <w:r>
        <w:rPr>
          <w:b/>
          <w:sz w:val="20"/>
        </w:rPr>
        <w:t>III.</w:t>
      </w:r>
    </w:p>
    <w:p w:rsidR="001A1261" w:rsidRDefault="00184D77">
      <w:pPr>
        <w:spacing w:after="6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Cena za dílo a platební podmínky</w:t>
      </w:r>
    </w:p>
    <w:p w:rsidR="001A1261" w:rsidRPr="00EF7C66" w:rsidRDefault="00184D77">
      <w:pPr>
        <w:pStyle w:val="Zkladntext"/>
        <w:numPr>
          <w:ilvl w:val="0"/>
          <w:numId w:val="6"/>
        </w:numPr>
        <w:ind w:left="357" w:hanging="357"/>
        <w:rPr>
          <w:sz w:val="20"/>
        </w:rPr>
      </w:pPr>
      <w:r w:rsidRPr="00EF7C66">
        <w:rPr>
          <w:sz w:val="20"/>
        </w:rPr>
        <w:t xml:space="preserve">Cena </w:t>
      </w:r>
      <w:proofErr w:type="gramStart"/>
      <w:r w:rsidRPr="00EF7C66">
        <w:rPr>
          <w:sz w:val="20"/>
        </w:rPr>
        <w:t xml:space="preserve">za </w:t>
      </w:r>
      <w:r w:rsidRPr="00EF7C66">
        <w:rPr>
          <w:sz w:val="20"/>
        </w:rPr>
        <w:t xml:space="preserve"> díl</w:t>
      </w:r>
      <w:r w:rsidRPr="00EF7C66">
        <w:rPr>
          <w:sz w:val="20"/>
        </w:rPr>
        <w:t>o</w:t>
      </w:r>
      <w:proofErr w:type="gramEnd"/>
      <w:r w:rsidRPr="00EF7C66">
        <w:rPr>
          <w:sz w:val="20"/>
        </w:rPr>
        <w:t xml:space="preserve"> dle této smlouvy byla stanovena dohodou obou smluvních stran podle zák. č. 526/1990 Sb., o cenách ve znění pozdějších předpisů ve výši:</w:t>
      </w:r>
    </w:p>
    <w:p w:rsidR="001A1261" w:rsidRPr="00EF7C66" w:rsidRDefault="001A1261">
      <w:pPr>
        <w:pStyle w:val="Zkladntext"/>
        <w:ind w:left="357" w:hanging="357"/>
        <w:rPr>
          <w:sz w:val="20"/>
        </w:rPr>
      </w:pPr>
    </w:p>
    <w:p w:rsidR="001A1261" w:rsidRPr="00EF7C66" w:rsidRDefault="00184D77">
      <w:pPr>
        <w:pStyle w:val="Zkladntext"/>
        <w:ind w:left="357"/>
        <w:rPr>
          <w:b/>
          <w:sz w:val="20"/>
        </w:rPr>
      </w:pPr>
      <w:r w:rsidRPr="00EF7C66">
        <w:rPr>
          <w:b/>
          <w:sz w:val="20"/>
        </w:rPr>
        <w:t xml:space="preserve">94. </w:t>
      </w:r>
      <w:proofErr w:type="gramStart"/>
      <w:r w:rsidRPr="00EF7C66">
        <w:rPr>
          <w:b/>
          <w:sz w:val="20"/>
        </w:rPr>
        <w:t>500.- Kč</w:t>
      </w:r>
      <w:proofErr w:type="gramEnd"/>
      <w:r w:rsidRPr="00EF7C66">
        <w:rPr>
          <w:b/>
          <w:sz w:val="20"/>
        </w:rPr>
        <w:t xml:space="preserve">, bez DPH </w:t>
      </w:r>
    </w:p>
    <w:p w:rsidR="001A1261" w:rsidRPr="00EF7C66" w:rsidRDefault="00184D77">
      <w:pPr>
        <w:pStyle w:val="Zkladntext"/>
        <w:ind w:left="357"/>
        <w:rPr>
          <w:sz w:val="20"/>
        </w:rPr>
      </w:pPr>
      <w:r w:rsidRPr="00EF7C66">
        <w:rPr>
          <w:b/>
          <w:sz w:val="20"/>
        </w:rPr>
        <w:t xml:space="preserve">slovy: </w:t>
      </w:r>
      <w:proofErr w:type="spellStart"/>
      <w:r w:rsidRPr="00EF7C66">
        <w:rPr>
          <w:b/>
          <w:sz w:val="20"/>
        </w:rPr>
        <w:t>devadesátčtyřitisícpětsetkorunčeských</w:t>
      </w:r>
      <w:proofErr w:type="spellEnd"/>
      <w:r w:rsidRPr="00EF7C66">
        <w:rPr>
          <w:b/>
          <w:sz w:val="20"/>
        </w:rPr>
        <w:t>.</w:t>
      </w:r>
    </w:p>
    <w:p w:rsidR="001A1261" w:rsidRDefault="001A1261">
      <w:pPr>
        <w:pStyle w:val="Zkladntext"/>
        <w:ind w:left="357" w:hanging="357"/>
        <w:rPr>
          <w:b/>
        </w:rPr>
      </w:pP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>Sjednaná cena bez DPH je považována za nejvýše přípustnou po celou dobu plnění díla.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>DPH bude účtována dle platného zákona o dani z přidané hodnoty, pokud je zhotovitel plátcem DPH.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lastRenderedPageBreak/>
        <w:t>Cena</w:t>
      </w:r>
      <w:r>
        <w:rPr>
          <w:rFonts w:cs="Calibri"/>
          <w:sz w:val="20"/>
        </w:rPr>
        <w:t xml:space="preserve"> díla nebude žádným způsobem zvyšována z titulu inflace ani kurzovních rozdílů ani jiných vlivů.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Nabídková cena obsahuje veškeré náklady spojené s úplným a kvalitním dokončením díla, včetně veškerých rizik a vlivů během provádění díla. 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Cena díla bude zapl</w:t>
      </w:r>
      <w:r>
        <w:rPr>
          <w:rFonts w:cs="Calibri"/>
          <w:sz w:val="20"/>
        </w:rPr>
        <w:t xml:space="preserve">acena objednatelem na základě vystaveného daňového dokladu – faktury. 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 xml:space="preserve">Podkladem pro vystavení faktury je protokol o předání a převzetí díla stvrzený oběma smluvními stranami. Zhotovitel je oprávněn fakturovat cenu díla až po převzetí </w:t>
      </w:r>
      <w:r>
        <w:rPr>
          <w:rFonts w:cs="Calibri"/>
          <w:sz w:val="20"/>
        </w:rPr>
        <w:t xml:space="preserve">celého </w:t>
      </w:r>
      <w:proofErr w:type="gramStart"/>
      <w:r>
        <w:rPr>
          <w:rFonts w:cs="Calibri"/>
          <w:sz w:val="20"/>
        </w:rPr>
        <w:t>díla (</w:t>
      </w:r>
      <w:r>
        <w:rPr>
          <w:rFonts w:cs="Calibri"/>
          <w:sz w:val="20"/>
        </w:rPr>
        <w:t xml:space="preserve"> obou</w:t>
      </w:r>
      <w:proofErr w:type="gramEnd"/>
      <w:r>
        <w:rPr>
          <w:rFonts w:cs="Calibri"/>
          <w:sz w:val="20"/>
        </w:rPr>
        <w:t xml:space="preserve"> částí určených k samostatnému předání a pře</w:t>
      </w:r>
      <w:r>
        <w:rPr>
          <w:rFonts w:cs="Calibri"/>
          <w:sz w:val="20"/>
        </w:rPr>
        <w:t xml:space="preserve">vzetí) </w:t>
      </w:r>
      <w:r>
        <w:rPr>
          <w:rFonts w:cs="Calibri"/>
          <w:sz w:val="20"/>
        </w:rPr>
        <w:t xml:space="preserve"> </w:t>
      </w:r>
      <w:r>
        <w:rPr>
          <w:rFonts w:cs="Calibri"/>
          <w:sz w:val="20"/>
        </w:rPr>
        <w:t xml:space="preserve"> objednatelem, přičemž tato skutečnost vyplývá z potvrzení objednatele na dokladu o předání a převzetí </w:t>
      </w:r>
      <w:r>
        <w:rPr>
          <w:rFonts w:cs="Calibri"/>
          <w:sz w:val="20"/>
        </w:rPr>
        <w:t xml:space="preserve">samostatně předávaných částí </w:t>
      </w:r>
      <w:r>
        <w:rPr>
          <w:rFonts w:cs="Calibri"/>
          <w:sz w:val="20"/>
        </w:rPr>
        <w:t>díla.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>Daňov</w:t>
      </w:r>
      <w:r>
        <w:rPr>
          <w:rFonts w:cs="Calibri"/>
          <w:sz w:val="20"/>
        </w:rPr>
        <w:t>ý</w:t>
      </w:r>
      <w:r>
        <w:rPr>
          <w:rFonts w:cs="Calibri"/>
          <w:sz w:val="20"/>
        </w:rPr>
        <w:t xml:space="preserve"> </w:t>
      </w:r>
      <w:proofErr w:type="gramStart"/>
      <w:r>
        <w:rPr>
          <w:rFonts w:cs="Calibri"/>
          <w:sz w:val="20"/>
        </w:rPr>
        <w:t>doklad</w:t>
      </w:r>
      <w:r>
        <w:rPr>
          <w:rFonts w:cs="Calibri"/>
          <w:sz w:val="20"/>
        </w:rPr>
        <w:t xml:space="preserve"> </w:t>
      </w:r>
      <w:r>
        <w:rPr>
          <w:rFonts w:cs="Calibri"/>
          <w:sz w:val="20"/>
        </w:rPr>
        <w:t xml:space="preserve"> musí</w:t>
      </w:r>
      <w:proofErr w:type="gramEnd"/>
      <w:r>
        <w:rPr>
          <w:rFonts w:cs="Calibri"/>
          <w:sz w:val="20"/>
        </w:rPr>
        <w:t xml:space="preserve"> obsaho</w:t>
      </w:r>
      <w:r>
        <w:rPr>
          <w:rFonts w:cs="Calibri"/>
          <w:sz w:val="20"/>
        </w:rPr>
        <w:t>vat veškeré náležitosti obsažené v § 28 zákona o DPH č. 235/2004 Sb. a v jiných obecně závazných předpisech</w:t>
      </w:r>
      <w:r>
        <w:rPr>
          <w:rFonts w:cs="Calibri"/>
          <w:sz w:val="20"/>
        </w:rPr>
        <w:t xml:space="preserve"> nebo sjednaných touto smlouvou</w:t>
      </w:r>
      <w:r>
        <w:rPr>
          <w:rFonts w:cs="Calibri"/>
          <w:sz w:val="20"/>
        </w:rPr>
        <w:t>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>Splatnost daňov</w:t>
      </w:r>
      <w:r>
        <w:rPr>
          <w:rFonts w:cs="Calibri"/>
          <w:sz w:val="20"/>
        </w:rPr>
        <w:t>ého dokladu</w:t>
      </w:r>
      <w:r>
        <w:rPr>
          <w:rFonts w:cs="Calibri"/>
          <w:sz w:val="20"/>
        </w:rPr>
        <w:t xml:space="preserve"> je dohodnuta na 14 dnů od jejich doručení.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V případě, že bude faktura neúplná </w:t>
      </w:r>
      <w:r>
        <w:rPr>
          <w:rFonts w:cs="Calibri"/>
          <w:sz w:val="20"/>
        </w:rPr>
        <w:t>nebo bude obsahovat vady či chybné údaje, je objednatel oprávněn fakturu ve lhůtě splatnosti odeslat zpět zhotoviteli s vyznačením vad. Pro novou fakturu běží nová lhůta splatnosti.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Objednatel prohlašuje, že má zajištěny finanční prostředky na úhradu díla.</w:t>
      </w:r>
    </w:p>
    <w:p w:rsidR="001A1261" w:rsidRDefault="00184D77">
      <w:pPr>
        <w:pStyle w:val="Odstavecseseznamem"/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V případě, že dojde ke zrušení smlouvy z důvodů na straně objednatele, bude zhotovitel práce rozpracované ke dni zrušení nebo odstoupení od smlouvy fakturovat objednateli ve výši skutečného rozsahu provedených prací. </w:t>
      </w:r>
    </w:p>
    <w:p w:rsidR="001A1261" w:rsidRDefault="001A1261">
      <w:pPr>
        <w:spacing w:before="240"/>
        <w:jc w:val="center"/>
        <w:rPr>
          <w:b/>
          <w:sz w:val="20"/>
        </w:rPr>
      </w:pPr>
    </w:p>
    <w:p w:rsidR="001A1261" w:rsidRDefault="00184D77">
      <w:pPr>
        <w:spacing w:before="240"/>
        <w:jc w:val="center"/>
      </w:pPr>
      <w:r>
        <w:rPr>
          <w:b/>
          <w:sz w:val="20"/>
        </w:rPr>
        <w:t>IV.</w:t>
      </w:r>
    </w:p>
    <w:p w:rsidR="001A1261" w:rsidRDefault="00184D77">
      <w:pPr>
        <w:spacing w:after="6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Předání a převzetí</w:t>
      </w:r>
    </w:p>
    <w:p w:rsidR="001A1261" w:rsidRDefault="00184D77">
      <w:pPr>
        <w:numPr>
          <w:ilvl w:val="0"/>
          <w:numId w:val="4"/>
        </w:numPr>
        <w:spacing w:before="120" w:after="120"/>
        <w:ind w:left="284" w:hanging="284"/>
        <w:jc w:val="both"/>
      </w:pPr>
      <w:r>
        <w:rPr>
          <w:sz w:val="20"/>
        </w:rPr>
        <w:t>Dílo bude pře</w:t>
      </w:r>
      <w:r>
        <w:rPr>
          <w:sz w:val="20"/>
        </w:rPr>
        <w:t xml:space="preserve">dáno ve dvou částech a to dle ujednání obsaženého v článku II. </w:t>
      </w:r>
      <w:r>
        <w:rPr>
          <w:sz w:val="20"/>
        </w:rPr>
        <w:t xml:space="preserve">Odstavec 2. a odstavec 3. smlouvy. </w:t>
      </w:r>
      <w:r>
        <w:rPr>
          <w:sz w:val="20"/>
        </w:rPr>
        <w:t>K přejímce řádně dokončené</w:t>
      </w:r>
      <w:r>
        <w:rPr>
          <w:sz w:val="20"/>
        </w:rPr>
        <w:t xml:space="preserve"> a úplné</w:t>
      </w:r>
      <w:r>
        <w:rPr>
          <w:sz w:val="20"/>
        </w:rPr>
        <w:t xml:space="preserve"> části díla sjednané k samostatnému předání</w:t>
      </w:r>
      <w:r w:rsidR="00EF7C66">
        <w:rPr>
          <w:sz w:val="20"/>
        </w:rPr>
        <w:t> zhotovitel objednatele vyzve písemně </w:t>
      </w:r>
      <w:r>
        <w:rPr>
          <w:sz w:val="20"/>
        </w:rPr>
        <w:t xml:space="preserve">nejméně </w:t>
      </w:r>
      <w:r>
        <w:rPr>
          <w:sz w:val="20"/>
        </w:rPr>
        <w:t>7 pracovních dnů předem.</w:t>
      </w:r>
      <w:r>
        <w:rPr>
          <w:sz w:val="20"/>
        </w:rPr>
        <w:t xml:space="preserve"> </w:t>
      </w:r>
    </w:p>
    <w:p w:rsidR="001A1261" w:rsidRPr="00EF7C66" w:rsidRDefault="00184D77">
      <w:pPr>
        <w:pStyle w:val="Zkladntext"/>
        <w:numPr>
          <w:ilvl w:val="0"/>
          <w:numId w:val="4"/>
        </w:numPr>
        <w:spacing w:before="120"/>
        <w:ind w:left="284" w:hanging="284"/>
        <w:rPr>
          <w:sz w:val="20"/>
        </w:rPr>
      </w:pPr>
      <w:r w:rsidRPr="00EF7C66">
        <w:rPr>
          <w:iCs/>
          <w:sz w:val="20"/>
        </w:rPr>
        <w:t xml:space="preserve">Zhotovitel předá dokončené </w:t>
      </w:r>
      <w:r w:rsidRPr="00EF7C66">
        <w:rPr>
          <w:iCs/>
          <w:sz w:val="20"/>
        </w:rPr>
        <w:t>části díla sjednan</w:t>
      </w:r>
      <w:r w:rsidRPr="00EF7C66">
        <w:rPr>
          <w:iCs/>
          <w:sz w:val="20"/>
        </w:rPr>
        <w:t xml:space="preserve">é k samostatnému předání a převzetí </w:t>
      </w:r>
      <w:r w:rsidRPr="00EF7C66">
        <w:rPr>
          <w:iCs/>
          <w:sz w:val="20"/>
        </w:rPr>
        <w:t xml:space="preserve">objednateli protokolárně - zápisem o předání </w:t>
      </w:r>
      <w:r w:rsidRPr="00EF7C66">
        <w:rPr>
          <w:iCs/>
          <w:sz w:val="20"/>
        </w:rPr>
        <w:t xml:space="preserve">části </w:t>
      </w:r>
      <w:r w:rsidRPr="00EF7C66">
        <w:rPr>
          <w:iCs/>
          <w:sz w:val="20"/>
        </w:rPr>
        <w:t xml:space="preserve">díla. V případě, že objednatel odmítne dílo převzít, musí písemně nejpozději do 5 dnů ode dne, kdy odmítl dílo převzít sdělit zhotoviteli důvody, pro které dílo nepřevzal. </w:t>
      </w:r>
    </w:p>
    <w:p w:rsidR="001A1261" w:rsidRDefault="001A1261">
      <w:pPr>
        <w:pStyle w:val="Zkladntext"/>
        <w:spacing w:before="120"/>
        <w:ind w:left="284"/>
      </w:pPr>
    </w:p>
    <w:p w:rsidR="001A1261" w:rsidRDefault="00184D77">
      <w:pPr>
        <w:spacing w:before="240"/>
        <w:jc w:val="center"/>
      </w:pPr>
      <w:r>
        <w:rPr>
          <w:b/>
          <w:sz w:val="20"/>
        </w:rPr>
        <w:t>V.</w:t>
      </w:r>
    </w:p>
    <w:p w:rsidR="001A1261" w:rsidRPr="00AC0E7E" w:rsidRDefault="00184D77">
      <w:pPr>
        <w:pStyle w:val="Zkladntext"/>
        <w:spacing w:after="60"/>
        <w:jc w:val="center"/>
        <w:rPr>
          <w:b/>
          <w:sz w:val="20"/>
          <w:u w:val="single"/>
        </w:rPr>
      </w:pPr>
      <w:r w:rsidRPr="00AC0E7E">
        <w:rPr>
          <w:b/>
          <w:sz w:val="20"/>
          <w:u w:val="single"/>
        </w:rPr>
        <w:t>Vady díla a záruky za předmět plnění</w:t>
      </w:r>
    </w:p>
    <w:p w:rsidR="001A1261" w:rsidRDefault="00184D77">
      <w:pPr>
        <w:pStyle w:val="Odstavecseseznamem"/>
        <w:numPr>
          <w:ilvl w:val="0"/>
          <w:numId w:val="7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>Zhotovitel odpovídá za to, že</w:t>
      </w:r>
      <w:r w:rsidR="000F7F1B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 xml:space="preserve">dílo bude </w:t>
      </w:r>
      <w:proofErr w:type="gramStart"/>
      <w:r>
        <w:rPr>
          <w:rFonts w:cs="Calibri"/>
          <w:sz w:val="20"/>
        </w:rPr>
        <w:t xml:space="preserve">provedeno </w:t>
      </w:r>
      <w:r>
        <w:rPr>
          <w:rFonts w:cs="Calibri"/>
          <w:sz w:val="20"/>
        </w:rPr>
        <w:t xml:space="preserve"> s odbornou</w:t>
      </w:r>
      <w:proofErr w:type="gramEnd"/>
      <w:r>
        <w:rPr>
          <w:rFonts w:cs="Calibri"/>
          <w:sz w:val="20"/>
        </w:rPr>
        <w:t xml:space="preserve"> péčí podle podmínek smlouvy a že bude mít vlastnosti obvyklé a dohodnuté ve smlouvě, jakož i vlastnosti právními předpisy předepsané. </w:t>
      </w:r>
    </w:p>
    <w:p w:rsidR="001A1261" w:rsidRDefault="00184D77">
      <w:pPr>
        <w:pStyle w:val="Odstavecseseznamem"/>
        <w:numPr>
          <w:ilvl w:val="0"/>
          <w:numId w:val="7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 xml:space="preserve">Zhotovitel neodpovídá za vady, které byly způsobené použitím podkladů poskytnutých objednatelem, a zhotovitel při vynaložení všeho úsilí nemohl zjistit jejich nevhodnost anebo na ně upozornil objednatele a ten na jejich použití trval. </w:t>
      </w:r>
    </w:p>
    <w:p w:rsidR="001A1261" w:rsidRDefault="00184D77">
      <w:pPr>
        <w:pStyle w:val="Odstavecseseznamem"/>
        <w:numPr>
          <w:ilvl w:val="0"/>
          <w:numId w:val="7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rFonts w:cs="Calibri"/>
          <w:sz w:val="20"/>
        </w:rPr>
        <w:t>Zhotovitel rovněž ne</w:t>
      </w:r>
      <w:r>
        <w:rPr>
          <w:rFonts w:cs="Calibri"/>
          <w:sz w:val="20"/>
        </w:rPr>
        <w:t>nese odpovědnost za vady, které vzniknou tím, že byl předmět díla užit k jinému účelu, než pro účel sjednaný touto smlouvou, nebo byl-li předmět díla upraven třetí osobou bez písemného souhlasu zhotovitele.</w:t>
      </w:r>
    </w:p>
    <w:p w:rsidR="001A1261" w:rsidRDefault="00184D77">
      <w:pPr>
        <w:pStyle w:val="Odstavecseseznamem"/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Smluvní strany se dohodly pro případ vady projekt</w:t>
      </w:r>
      <w:r>
        <w:rPr>
          <w:rFonts w:cs="Calibri"/>
          <w:sz w:val="20"/>
        </w:rPr>
        <w:t>u – díla, sjednají obě smluvní strany jejich bezodkladné bezplatné odstranění.</w:t>
      </w:r>
    </w:p>
    <w:p w:rsidR="001A1261" w:rsidRDefault="00184D77">
      <w:pPr>
        <w:pStyle w:val="Odstavecseseznamem"/>
        <w:numPr>
          <w:ilvl w:val="0"/>
          <w:numId w:val="7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 xml:space="preserve">Objednatel se zavazuje, že reklamaci vady díla uplatní u zhotovitele bez zbytečného odkladu po jejím zjištění a to písemnou formou. </w:t>
      </w:r>
    </w:p>
    <w:p w:rsidR="001A1261" w:rsidRDefault="00184D77">
      <w:pPr>
        <w:pStyle w:val="Odstavecseseznamem"/>
        <w:numPr>
          <w:ilvl w:val="0"/>
          <w:numId w:val="7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lastRenderedPageBreak/>
        <w:t>Záruční doba se sjednává v délce dvou let od</w:t>
      </w:r>
      <w:r>
        <w:rPr>
          <w:rFonts w:cs="Calibri"/>
          <w:sz w:val="20"/>
        </w:rPr>
        <w:t xml:space="preserve">e dne předání a převzetí </w:t>
      </w:r>
      <w:r>
        <w:rPr>
          <w:rFonts w:cs="Calibri"/>
          <w:sz w:val="20"/>
        </w:rPr>
        <w:t xml:space="preserve">celého </w:t>
      </w:r>
      <w:r>
        <w:rPr>
          <w:rFonts w:cs="Calibri"/>
          <w:sz w:val="20"/>
        </w:rPr>
        <w:t>díla.</w:t>
      </w:r>
    </w:p>
    <w:p w:rsidR="001A1261" w:rsidRDefault="001A1261">
      <w:pPr>
        <w:pStyle w:val="Odstavecseseznamem"/>
        <w:suppressAutoHyphens/>
        <w:ind w:left="357"/>
        <w:jc w:val="both"/>
        <w:rPr>
          <w:sz w:val="20"/>
        </w:rPr>
      </w:pPr>
    </w:p>
    <w:p w:rsidR="00AC0E7E" w:rsidRDefault="00AC0E7E">
      <w:pPr>
        <w:pStyle w:val="Odstavecseseznamem"/>
        <w:suppressAutoHyphens/>
        <w:ind w:left="357"/>
        <w:jc w:val="both"/>
        <w:rPr>
          <w:sz w:val="20"/>
        </w:rPr>
      </w:pPr>
    </w:p>
    <w:p w:rsidR="00AC0E7E" w:rsidRDefault="00AC0E7E">
      <w:pPr>
        <w:pStyle w:val="Odstavecseseznamem"/>
        <w:suppressAutoHyphens/>
        <w:ind w:left="357"/>
        <w:jc w:val="both"/>
        <w:rPr>
          <w:sz w:val="20"/>
        </w:rPr>
      </w:pPr>
    </w:p>
    <w:p w:rsidR="001A1261" w:rsidRDefault="00184D77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VI.</w:t>
      </w:r>
    </w:p>
    <w:p w:rsidR="001A1261" w:rsidRDefault="00184D77">
      <w:pPr>
        <w:spacing w:after="6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Smluvní pokuty</w:t>
      </w:r>
    </w:p>
    <w:p w:rsidR="001A1261" w:rsidRDefault="00184D77">
      <w:pPr>
        <w:pStyle w:val="Zkladntext2"/>
        <w:numPr>
          <w:ilvl w:val="0"/>
          <w:numId w:val="3"/>
        </w:numPr>
        <w:spacing w:before="120"/>
        <w:ind w:left="357" w:hanging="357"/>
      </w:pPr>
      <w:r>
        <w:rPr>
          <w:rFonts w:ascii="Arial" w:hAnsi="Arial" w:cs="Arial"/>
          <w:sz w:val="20"/>
        </w:rPr>
        <w:t xml:space="preserve">V případě, že zhotovitel nesplní svůj závazek provést </w:t>
      </w:r>
      <w:r>
        <w:rPr>
          <w:rFonts w:ascii="Arial" w:hAnsi="Arial" w:cs="Arial"/>
          <w:sz w:val="20"/>
        </w:rPr>
        <w:t>některo</w:t>
      </w:r>
      <w:r>
        <w:rPr>
          <w:rFonts w:ascii="Arial" w:hAnsi="Arial" w:cs="Arial"/>
          <w:sz w:val="20"/>
        </w:rPr>
        <w:t xml:space="preserve">u ze samostatně předávaných částí </w:t>
      </w:r>
      <w:proofErr w:type="gramStart"/>
      <w:r>
        <w:rPr>
          <w:rFonts w:ascii="Arial" w:hAnsi="Arial" w:cs="Arial"/>
          <w:sz w:val="20"/>
        </w:rPr>
        <w:t>díla ( viz</w:t>
      </w:r>
      <w:proofErr w:type="gramEnd"/>
      <w:r>
        <w:rPr>
          <w:rFonts w:ascii="Arial" w:hAnsi="Arial" w:cs="Arial"/>
          <w:sz w:val="20"/>
        </w:rPr>
        <w:t xml:space="preserve"> čl. II. Odstavec 2. a 3. smlouvy) </w:t>
      </w:r>
      <w:r>
        <w:rPr>
          <w:rFonts w:ascii="Arial" w:hAnsi="Arial" w:cs="Arial"/>
          <w:sz w:val="20"/>
        </w:rPr>
        <w:t>uhradí zhotovitel objedn</w:t>
      </w:r>
      <w:r>
        <w:rPr>
          <w:rFonts w:ascii="Arial" w:hAnsi="Arial" w:cs="Arial"/>
          <w:sz w:val="20"/>
        </w:rPr>
        <w:t>ateli smluvní pokutu ve výši 0,1% z ceny díla bez DPH za každý den prodlení.</w:t>
      </w:r>
      <w:r>
        <w:rPr>
          <w:rFonts w:ascii="Arial" w:hAnsi="Arial" w:cs="Arial"/>
          <w:b/>
          <w:sz w:val="20"/>
        </w:rPr>
        <w:t xml:space="preserve"> </w:t>
      </w:r>
    </w:p>
    <w:p w:rsidR="001A1261" w:rsidRDefault="00184D77">
      <w:pPr>
        <w:pStyle w:val="Odstavecseseznamem"/>
        <w:numPr>
          <w:ilvl w:val="0"/>
          <w:numId w:val="3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rFonts w:cs="Calibri"/>
          <w:sz w:val="20"/>
        </w:rPr>
        <w:t>Smluvní strany se zavazují zaplatit za každý den prodlení se splněním sjednaného termínu splatnosti kteréhokoliv peněžitého závazku úrok z prodlení ve výši stanovené obecně závaz</w:t>
      </w:r>
      <w:r>
        <w:rPr>
          <w:rFonts w:cs="Calibri"/>
          <w:sz w:val="20"/>
        </w:rPr>
        <w:t>ným předpisem.</w:t>
      </w:r>
    </w:p>
    <w:p w:rsidR="001A1261" w:rsidRDefault="00184D77">
      <w:pPr>
        <w:numPr>
          <w:ilvl w:val="0"/>
          <w:numId w:val="3"/>
        </w:numPr>
        <w:spacing w:before="120"/>
        <w:ind w:left="357" w:hanging="357"/>
        <w:jc w:val="both"/>
      </w:pPr>
      <w:r>
        <w:rPr>
          <w:rFonts w:cs="Calibri"/>
          <w:sz w:val="20"/>
        </w:rPr>
        <w:t>Objednatel má právo vyúčtovat smluvní pokutu ve výši 500,-Kč za prodlení s odstraněním vady a to za každou vadu za každý den prodlení zhotovitele až do odstranění vady.</w:t>
      </w:r>
    </w:p>
    <w:p w:rsidR="001A1261" w:rsidRDefault="00184D77">
      <w:pPr>
        <w:pStyle w:val="Odstavecseseznamem"/>
        <w:numPr>
          <w:ilvl w:val="0"/>
          <w:numId w:val="3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Zaplacením smluvní pokuty není dotčeno právo na náhradu škody způsobené </w:t>
      </w:r>
      <w:r>
        <w:rPr>
          <w:rFonts w:cs="Calibri"/>
          <w:sz w:val="20"/>
        </w:rPr>
        <w:t>porušením povinnosti i v případě, že se jedná o porušení povinnosti, na kterou se vztahuje smluvní pokuta, a to i ve výši přesahující smluvní pokutu. Náhrada škody zahrnuje skutečnou škodu a ušlý zisk.</w:t>
      </w:r>
    </w:p>
    <w:p w:rsidR="001A1261" w:rsidRDefault="00184D77">
      <w:pPr>
        <w:pStyle w:val="Odstavecseseznamem"/>
        <w:numPr>
          <w:ilvl w:val="0"/>
          <w:numId w:val="3"/>
        </w:numPr>
        <w:suppressAutoHyphens/>
        <w:spacing w:before="120"/>
        <w:ind w:left="357" w:hanging="357"/>
        <w:jc w:val="both"/>
      </w:pPr>
      <w:r>
        <w:rPr>
          <w:rFonts w:cs="Calibri"/>
          <w:sz w:val="20"/>
        </w:rPr>
        <w:t>V případě, že objednatel odstoupí od smlouvy</w:t>
      </w:r>
      <w:r>
        <w:rPr>
          <w:rFonts w:cs="Calibri"/>
          <w:sz w:val="20"/>
        </w:rPr>
        <w:t xml:space="preserve"> z dů</w:t>
      </w:r>
      <w:r>
        <w:rPr>
          <w:rFonts w:cs="Calibri"/>
          <w:sz w:val="20"/>
        </w:rPr>
        <w:t>vodů,</w:t>
      </w:r>
      <w:r>
        <w:rPr>
          <w:rFonts w:cs="Calibri"/>
          <w:sz w:val="20"/>
        </w:rPr>
        <w:t xml:space="preserve"> které nejsou výlučně na straně zhotovitele</w:t>
      </w:r>
      <w:r>
        <w:rPr>
          <w:rFonts w:cs="Calibri"/>
          <w:sz w:val="20"/>
        </w:rPr>
        <w:t xml:space="preserve">, má zhotovitel nárok na úhradu již dokončených částí díla, které může objednatel rozumně využít k účelu, ke kterému byly pořízeny. </w:t>
      </w:r>
    </w:p>
    <w:p w:rsidR="001A1261" w:rsidRDefault="001A1261" w:rsidP="00177E7F">
      <w:pPr>
        <w:spacing w:before="240"/>
        <w:rPr>
          <w:b/>
          <w:sz w:val="20"/>
        </w:rPr>
      </w:pPr>
    </w:p>
    <w:p w:rsidR="001A1261" w:rsidRDefault="00184D77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VII.</w:t>
      </w:r>
    </w:p>
    <w:p w:rsidR="001A1261" w:rsidRDefault="00184D77">
      <w:pPr>
        <w:pStyle w:val="Odstavecseseznamem"/>
        <w:suppressAutoHyphens/>
        <w:spacing w:line="360" w:lineRule="auto"/>
        <w:ind w:left="360"/>
        <w:jc w:val="center"/>
        <w:rPr>
          <w:rFonts w:cs="Calibri"/>
          <w:b/>
          <w:sz w:val="20"/>
          <w:u w:val="single"/>
        </w:rPr>
      </w:pPr>
      <w:r>
        <w:rPr>
          <w:rFonts w:cs="Calibri"/>
          <w:b/>
          <w:sz w:val="20"/>
          <w:u w:val="single"/>
        </w:rPr>
        <w:t>Práva a povinnosti smluvních stran</w:t>
      </w:r>
    </w:p>
    <w:p w:rsidR="001A1261" w:rsidRDefault="00184D77">
      <w:pPr>
        <w:pStyle w:val="Odstavecseseznamem"/>
        <w:numPr>
          <w:ilvl w:val="0"/>
          <w:numId w:val="8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Objednatel poskytne zhotoviteli </w:t>
      </w:r>
      <w:r>
        <w:rPr>
          <w:rFonts w:cs="Calibri"/>
          <w:sz w:val="20"/>
        </w:rPr>
        <w:t>všechny dostupné podkladové materiály, nezbytné pro zhotovení díla.</w:t>
      </w:r>
    </w:p>
    <w:p w:rsidR="001A1261" w:rsidRDefault="00184D77">
      <w:pPr>
        <w:pStyle w:val="Odstavecseseznamem"/>
        <w:numPr>
          <w:ilvl w:val="0"/>
          <w:numId w:val="8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Objednatel umožňuje podpisem smlouvy zástupcům zhotovitele vstup na dotčené pozemky za účelem přípravy a realizace díla dle této smlouvy.</w:t>
      </w:r>
    </w:p>
    <w:p w:rsidR="001A1261" w:rsidRDefault="00184D77">
      <w:pPr>
        <w:pStyle w:val="Odstavecseseznamem"/>
        <w:numPr>
          <w:ilvl w:val="0"/>
          <w:numId w:val="8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Zhotovitel se zavazuje před zahájením projektových</w:t>
      </w:r>
      <w:r>
        <w:rPr>
          <w:rFonts w:cs="Calibri"/>
          <w:sz w:val="20"/>
        </w:rPr>
        <w:t xml:space="preserve"> prací důsledně prověřit situaci v terénu a zahrnout do projektu a kalkulací všechny vlivy na stavbu, které lze předpokládat.</w:t>
      </w:r>
    </w:p>
    <w:p w:rsidR="001A1261" w:rsidRDefault="00184D77">
      <w:pPr>
        <w:pStyle w:val="Odstavecseseznamem"/>
        <w:numPr>
          <w:ilvl w:val="0"/>
          <w:numId w:val="8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Zhotovitel se zavazuje zpracovat rozpočet v cenové úrovni příslušného roku.</w:t>
      </w:r>
    </w:p>
    <w:p w:rsidR="001A1261" w:rsidRDefault="00184D77">
      <w:pPr>
        <w:pStyle w:val="Odstavecseseznamem"/>
        <w:numPr>
          <w:ilvl w:val="0"/>
          <w:numId w:val="8"/>
        </w:numPr>
        <w:suppressAutoHyphens/>
        <w:spacing w:before="120"/>
        <w:ind w:left="357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Zhotovitel jako hlavní projektant je odpovědný za komp</w:t>
      </w:r>
      <w:r>
        <w:rPr>
          <w:rFonts w:cs="Calibri"/>
          <w:sz w:val="20"/>
        </w:rPr>
        <w:t>lexní obsah, rozsah a kvalitu projektu a koordinaci všech jeho částí.</w:t>
      </w:r>
    </w:p>
    <w:p w:rsidR="001A1261" w:rsidRDefault="001A1261">
      <w:pPr>
        <w:spacing w:after="60"/>
        <w:jc w:val="center"/>
        <w:rPr>
          <w:b/>
          <w:sz w:val="20"/>
          <w:u w:val="single"/>
        </w:rPr>
      </w:pPr>
    </w:p>
    <w:p w:rsidR="001A1261" w:rsidRDefault="001A1261">
      <w:pPr>
        <w:spacing w:after="60"/>
        <w:jc w:val="center"/>
        <w:rPr>
          <w:b/>
          <w:sz w:val="20"/>
          <w:u w:val="single"/>
        </w:rPr>
      </w:pPr>
    </w:p>
    <w:p w:rsidR="001A1261" w:rsidRDefault="001A1261">
      <w:pPr>
        <w:pStyle w:val="Odstavecseseznamem"/>
        <w:numPr>
          <w:ilvl w:val="0"/>
          <w:numId w:val="11"/>
        </w:numPr>
        <w:suppressAutoHyphens/>
        <w:ind w:left="357" w:hanging="357"/>
        <w:jc w:val="center"/>
        <w:rPr>
          <w:b/>
          <w:sz w:val="20"/>
          <w:u w:val="single"/>
        </w:rPr>
      </w:pPr>
    </w:p>
    <w:p w:rsidR="001A1261" w:rsidRDefault="00184D77">
      <w:pPr>
        <w:pStyle w:val="Odstavecseseznamem"/>
        <w:suppressAutoHyphens/>
        <w:ind w:left="35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Odstoupení od smlouvy</w:t>
      </w:r>
    </w:p>
    <w:p w:rsidR="001A1261" w:rsidRDefault="00184D77">
      <w:pPr>
        <w:pStyle w:val="Odstavecseseznamem"/>
        <w:numPr>
          <w:ilvl w:val="0"/>
          <w:numId w:val="9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sz w:val="20"/>
        </w:rPr>
        <w:t>Objednatel může odstoupit od této smlouvy zejména tehdy, nejsou-li řádně plněny zhotovitelem jeho povinnosti vyplývající z této smlouvy a zhotovitel závadný stav</w:t>
      </w:r>
      <w:r>
        <w:rPr>
          <w:sz w:val="20"/>
        </w:rPr>
        <w:t xml:space="preserve"> nenapraví ani v dodatečné lhůtě poskytnuté mu za tímto účelem zhotovitelem a v dalších případech stanovených zákonem nebo sjednaných touto smlouvou. Od smlouvy může objednatel odstoupit rovněž v případě, že je vůči zhotoviteli zahájeno insolvenční řízení.</w:t>
      </w:r>
    </w:p>
    <w:p w:rsidR="001A1261" w:rsidRDefault="00184D77">
      <w:pPr>
        <w:pStyle w:val="Odstavecseseznamem"/>
        <w:numPr>
          <w:ilvl w:val="0"/>
          <w:numId w:val="9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sz w:val="20"/>
        </w:rPr>
        <w:t>Zhotovitel je oprávněn odstoupit od smlouvy v případech kdy existují skutečnosti, které zřejmě znemožňují řádné plnění smlouvy, pokud je zhotovitel nezavinil nebo pokud objednatel bezdůvodně přerušil provádění prací na díle na dobu delší než 2 týdny.</w:t>
      </w:r>
    </w:p>
    <w:p w:rsidR="001A1261" w:rsidRDefault="001A1261">
      <w:pPr>
        <w:pStyle w:val="Odstavecseseznamem"/>
        <w:suppressAutoHyphens/>
        <w:ind w:left="357"/>
        <w:jc w:val="both"/>
        <w:rPr>
          <w:sz w:val="20"/>
        </w:rPr>
      </w:pPr>
    </w:p>
    <w:p w:rsidR="001A1261" w:rsidRDefault="001A1261">
      <w:pPr>
        <w:ind w:left="357" w:hanging="357"/>
        <w:jc w:val="both"/>
        <w:rPr>
          <w:sz w:val="20"/>
        </w:rPr>
      </w:pPr>
    </w:p>
    <w:p w:rsidR="001A1261" w:rsidRDefault="001A1261">
      <w:pPr>
        <w:ind w:left="357" w:hanging="357"/>
        <w:jc w:val="both"/>
        <w:rPr>
          <w:b/>
          <w:sz w:val="20"/>
        </w:rPr>
      </w:pPr>
    </w:p>
    <w:p w:rsidR="001A1261" w:rsidRDefault="00184D77">
      <w:pPr>
        <w:suppressAutoHyphens/>
        <w:ind w:left="360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</w:rPr>
        <w:t>X.</w:t>
      </w:r>
    </w:p>
    <w:p w:rsidR="001A1261" w:rsidRDefault="00184D77">
      <w:pPr>
        <w:pStyle w:val="Odstavecseseznamem"/>
        <w:suppressAutoHyphens/>
        <w:ind w:left="35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Ostatní ustanovení</w:t>
      </w:r>
    </w:p>
    <w:p w:rsidR="001A1261" w:rsidRDefault="00184D77">
      <w:pPr>
        <w:pStyle w:val="Odstavecseseznamem"/>
        <w:numPr>
          <w:ilvl w:val="0"/>
          <w:numId w:val="10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sz w:val="20"/>
        </w:rPr>
        <w:lastRenderedPageBreak/>
        <w:t>Zhotovitel prohlašuje, že má oprávnění vykonávat činnosti, které jsou předmětem jeho plnění dle této smlouvy.</w:t>
      </w:r>
    </w:p>
    <w:p w:rsidR="001A1261" w:rsidRDefault="00184D77">
      <w:pPr>
        <w:pStyle w:val="Odstavecseseznamem"/>
        <w:numPr>
          <w:ilvl w:val="0"/>
          <w:numId w:val="10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sz w:val="20"/>
        </w:rPr>
        <w:t>V případě řešení sporů, které vzniknou na základě této smlouvy mezi smluvními stranami, se sjednává místní příslušnost soudu</w:t>
      </w:r>
      <w:r>
        <w:rPr>
          <w:sz w:val="20"/>
        </w:rPr>
        <w:t xml:space="preserve"> dle sídla Objednatele.</w:t>
      </w:r>
    </w:p>
    <w:p w:rsidR="001A1261" w:rsidRDefault="00184D77">
      <w:pPr>
        <w:pStyle w:val="Odstavecseseznamem"/>
        <w:numPr>
          <w:ilvl w:val="0"/>
          <w:numId w:val="10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sz w:val="20"/>
        </w:rPr>
        <w:t>Žádné nároky či práva zhotovitele z této smlouvy nemohou být postoupeny třetí osobě bez písemného souhlasu objednatele.</w:t>
      </w:r>
    </w:p>
    <w:p w:rsidR="001A1261" w:rsidRDefault="00184D77">
      <w:pPr>
        <w:pStyle w:val="Odstavecseseznamem"/>
        <w:numPr>
          <w:ilvl w:val="0"/>
          <w:numId w:val="10"/>
        </w:numPr>
        <w:suppressAutoHyphens/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Zhotovitel prohlašuje, že vůči němu nebylo zahájeno insolvenční řízení.  </w:t>
      </w:r>
    </w:p>
    <w:p w:rsidR="001A1261" w:rsidRDefault="00184D77">
      <w:pPr>
        <w:pStyle w:val="Odstavecseseznamem"/>
        <w:numPr>
          <w:ilvl w:val="0"/>
          <w:numId w:val="10"/>
        </w:numPr>
        <w:suppressAutoHyphens/>
        <w:spacing w:before="120"/>
        <w:ind w:left="357" w:hanging="357"/>
        <w:jc w:val="both"/>
      </w:pPr>
      <w:r>
        <w:rPr>
          <w:sz w:val="20"/>
        </w:rPr>
        <w:t>Objednatel se zavazuje, že poskytne</w:t>
      </w:r>
      <w:r>
        <w:rPr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šechny </w:t>
      </w:r>
      <w:r>
        <w:rPr>
          <w:sz w:val="20"/>
        </w:rPr>
        <w:t xml:space="preserve">jemu </w:t>
      </w:r>
      <w:r>
        <w:rPr>
          <w:sz w:val="20"/>
        </w:rPr>
        <w:t xml:space="preserve">dostupné informace, týkající </w:t>
      </w:r>
      <w:proofErr w:type="gramStart"/>
      <w:r>
        <w:rPr>
          <w:sz w:val="20"/>
        </w:rPr>
        <w:t xml:space="preserve">se </w:t>
      </w:r>
      <w:r>
        <w:rPr>
          <w:sz w:val="20"/>
        </w:rPr>
        <w:t xml:space="preserve"> problematiky</w:t>
      </w:r>
      <w:proofErr w:type="gramEnd"/>
      <w:r>
        <w:rPr>
          <w:sz w:val="20"/>
        </w:rPr>
        <w:t>, jež je předmětem smlouvy</w:t>
      </w:r>
      <w:r>
        <w:rPr>
          <w:sz w:val="20"/>
        </w:rPr>
        <w:t>.</w:t>
      </w:r>
    </w:p>
    <w:p w:rsidR="001A1261" w:rsidRDefault="001A1261">
      <w:pPr>
        <w:pStyle w:val="Zkladntext"/>
        <w:suppressAutoHyphens/>
      </w:pPr>
    </w:p>
    <w:p w:rsidR="001A1261" w:rsidRDefault="00184D77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X.</w:t>
      </w:r>
    </w:p>
    <w:p w:rsidR="001A1261" w:rsidRDefault="00184D77">
      <w:pPr>
        <w:spacing w:after="60"/>
        <w:jc w:val="center"/>
        <w:rPr>
          <w:sz w:val="20"/>
          <w:u w:val="single"/>
        </w:rPr>
      </w:pPr>
      <w:r>
        <w:rPr>
          <w:b/>
          <w:sz w:val="20"/>
          <w:u w:val="single"/>
        </w:rPr>
        <w:t>Závěrečná ustanovení</w:t>
      </w:r>
    </w:p>
    <w:p w:rsidR="001A1261" w:rsidRDefault="00184D77">
      <w:pPr>
        <w:numPr>
          <w:ilvl w:val="0"/>
          <w:numId w:val="1"/>
        </w:numPr>
        <w:spacing w:before="120"/>
        <w:ind w:left="283" w:hanging="289"/>
        <w:jc w:val="both"/>
        <w:rPr>
          <w:sz w:val="20"/>
        </w:rPr>
      </w:pPr>
      <w:r>
        <w:rPr>
          <w:sz w:val="20"/>
        </w:rPr>
        <w:t xml:space="preserve">Smlouvu lze měnit nebo doplňovat pouze písemnými dodatky podepsanými oprávněnými zástupci obou smluvních stran. </w:t>
      </w:r>
    </w:p>
    <w:p w:rsidR="001A1261" w:rsidRDefault="00184D77">
      <w:pPr>
        <w:numPr>
          <w:ilvl w:val="0"/>
          <w:numId w:val="1"/>
        </w:numPr>
        <w:spacing w:before="120"/>
        <w:ind w:left="283" w:hanging="289"/>
        <w:jc w:val="both"/>
      </w:pPr>
      <w:r>
        <w:rPr>
          <w:sz w:val="20"/>
        </w:rPr>
        <w:t xml:space="preserve">V náležitostech, které </w:t>
      </w:r>
      <w:r>
        <w:rPr>
          <w:sz w:val="20"/>
        </w:rPr>
        <w:t>nejsou touto smlouvou včetně všech jejích jednotlivých příloh výslovně řešeny, platí příslušná ustanovení občanského zákoníku v platném znění ke dni uzavření smlouvy.</w:t>
      </w:r>
    </w:p>
    <w:p w:rsidR="001A1261" w:rsidRDefault="00184D77">
      <w:pPr>
        <w:numPr>
          <w:ilvl w:val="0"/>
          <w:numId w:val="1"/>
        </w:numPr>
        <w:spacing w:before="120"/>
        <w:ind w:left="283" w:hanging="289"/>
        <w:jc w:val="both"/>
        <w:rPr>
          <w:sz w:val="20"/>
        </w:rPr>
      </w:pPr>
      <w:r>
        <w:rPr>
          <w:sz w:val="20"/>
        </w:rPr>
        <w:t xml:space="preserve">Pokud by se kterékoliv z ustanovení této smlouvy stalo podle platného práva v jakémkoliv </w:t>
      </w:r>
      <w:r>
        <w:rPr>
          <w:sz w:val="20"/>
        </w:rPr>
        <w:t xml:space="preserve">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</w:t>
      </w:r>
      <w:r>
        <w:rPr>
          <w:sz w:val="20"/>
        </w:rPr>
        <w:t xml:space="preserve">zhojena výkladem této smlouvy, který musí respektovat ujednání a zájem smluvních stran. </w:t>
      </w:r>
    </w:p>
    <w:p w:rsidR="001A1261" w:rsidRDefault="00184D77">
      <w:pPr>
        <w:numPr>
          <w:ilvl w:val="0"/>
          <w:numId w:val="1"/>
        </w:numPr>
        <w:spacing w:before="120"/>
        <w:ind w:left="283" w:hanging="289"/>
        <w:jc w:val="both"/>
      </w:pPr>
      <w:r>
        <w:rPr>
          <w:sz w:val="20"/>
        </w:rPr>
        <w:t>Tato smlouva nabývá platnosti dnem podpisu oprávněnými zástupci obou smluvních stran. Smlouva je vyhotovena ve čtyřech výtiscích, z nichž tři vyhotovení obdrží objedna</w:t>
      </w:r>
      <w:r>
        <w:rPr>
          <w:sz w:val="20"/>
        </w:rPr>
        <w:t>tel a jedno zhotovitel.</w:t>
      </w:r>
    </w:p>
    <w:p w:rsidR="001A1261" w:rsidRDefault="001A1261">
      <w:pPr>
        <w:spacing w:before="120" w:after="120"/>
        <w:ind w:left="357"/>
        <w:jc w:val="both"/>
        <w:rPr>
          <w:sz w:val="20"/>
        </w:rPr>
      </w:pPr>
    </w:p>
    <w:p w:rsidR="001A1261" w:rsidRDefault="00184D77">
      <w:pPr>
        <w:spacing w:before="240"/>
        <w:jc w:val="center"/>
      </w:pPr>
      <w:r>
        <w:rPr>
          <w:b/>
          <w:sz w:val="20"/>
        </w:rPr>
        <w:t>XI</w:t>
      </w:r>
      <w:r>
        <w:rPr>
          <w:b/>
          <w:sz w:val="20"/>
        </w:rPr>
        <w:t>.</w:t>
      </w:r>
    </w:p>
    <w:p w:rsidR="001A1261" w:rsidRDefault="00184D77">
      <w:pPr>
        <w:spacing w:after="6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Závěrečná prohlášení smluvních stran</w:t>
      </w:r>
    </w:p>
    <w:p w:rsidR="001A1261" w:rsidRDefault="00184D77">
      <w:pPr>
        <w:widowControl w:val="0"/>
        <w:numPr>
          <w:ilvl w:val="0"/>
          <w:numId w:val="2"/>
        </w:numPr>
        <w:spacing w:before="120"/>
        <w:ind w:left="284" w:hanging="284"/>
        <w:jc w:val="both"/>
        <w:rPr>
          <w:sz w:val="20"/>
        </w:rPr>
      </w:pPr>
      <w:r>
        <w:rPr>
          <w:sz w:val="20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:rsidR="001A1261" w:rsidRDefault="00184D77">
      <w:pPr>
        <w:widowControl w:val="0"/>
        <w:numPr>
          <w:ilvl w:val="0"/>
          <w:numId w:val="2"/>
        </w:numPr>
        <w:spacing w:before="120"/>
        <w:ind w:left="284" w:hanging="284"/>
        <w:jc w:val="both"/>
        <w:rPr>
          <w:sz w:val="20"/>
        </w:rPr>
      </w:pPr>
      <w:r>
        <w:rPr>
          <w:sz w:val="20"/>
        </w:rPr>
        <w:t xml:space="preserve">Smluvní strany potvrzují rovněž převzetí všech dokumentů nebo podkladů, ať už uvedených nebo neuvedených v této smlouvě, vyžadovaných k řádnému provedení plnění dle této smlouvy. </w:t>
      </w:r>
    </w:p>
    <w:p w:rsidR="001A1261" w:rsidRDefault="00184D77">
      <w:pPr>
        <w:widowControl w:val="0"/>
        <w:numPr>
          <w:ilvl w:val="0"/>
          <w:numId w:val="2"/>
        </w:numPr>
        <w:spacing w:before="120"/>
        <w:ind w:left="284" w:hanging="284"/>
        <w:jc w:val="both"/>
        <w:rPr>
          <w:sz w:val="20"/>
        </w:rPr>
      </w:pPr>
      <w:r>
        <w:rPr>
          <w:sz w:val="20"/>
        </w:rPr>
        <w:t>Na důkaz bezvýhradného souhlasu se všemi ustanoveními této smlouvy připojují</w:t>
      </w:r>
      <w:r>
        <w:rPr>
          <w:sz w:val="20"/>
        </w:rPr>
        <w:t xml:space="preserve"> smluvní strany, po jejím důkladném přečtení, své vlastnoruční podpisy.</w:t>
      </w:r>
    </w:p>
    <w:p w:rsidR="001A1261" w:rsidRDefault="00184D77">
      <w:pPr>
        <w:widowControl w:val="0"/>
        <w:numPr>
          <w:ilvl w:val="0"/>
          <w:numId w:val="2"/>
        </w:numPr>
        <w:spacing w:before="120"/>
        <w:ind w:left="284" w:hanging="284"/>
        <w:jc w:val="both"/>
        <w:rPr>
          <w:sz w:val="18"/>
        </w:rPr>
      </w:pPr>
      <w:r>
        <w:rPr>
          <w:color w:val="auto"/>
          <w:sz w:val="20"/>
          <w:szCs w:val="22"/>
        </w:rPr>
        <w:t>Všechny informace uvedené v této smlouvě jsou považovány za veřejné a podléhají zveřejnění dle obecně závazných předpisů, stejně tak jako smlouva samotná. Zveřejnění v Registru smluv z</w:t>
      </w:r>
      <w:r>
        <w:rPr>
          <w:color w:val="auto"/>
          <w:sz w:val="20"/>
          <w:szCs w:val="22"/>
        </w:rPr>
        <w:t>ajistí objednatel.</w:t>
      </w: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77E7F" w:rsidRDefault="00177E7F">
      <w:pPr>
        <w:jc w:val="both"/>
        <w:rPr>
          <w:sz w:val="20"/>
        </w:rPr>
      </w:pPr>
      <w:bookmarkStart w:id="0" w:name="_GoBack"/>
      <w:bookmarkEnd w:id="0"/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84D77">
      <w:r>
        <w:rPr>
          <w:sz w:val="20"/>
        </w:rPr>
        <w:t>V……………………</w:t>
      </w:r>
      <w:proofErr w:type="gramStart"/>
      <w:r>
        <w:rPr>
          <w:sz w:val="20"/>
        </w:rPr>
        <w:t>…..., dne</w:t>
      </w:r>
      <w:proofErr w:type="gramEnd"/>
      <w:r>
        <w:rPr>
          <w:sz w:val="20"/>
        </w:rPr>
        <w:t xml:space="preserve"> …………………..</w:t>
      </w: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A1261">
      <w:pPr>
        <w:jc w:val="both"/>
        <w:rPr>
          <w:sz w:val="20"/>
        </w:rPr>
      </w:pPr>
    </w:p>
    <w:p w:rsidR="001A1261" w:rsidRDefault="00184D77">
      <w:pPr>
        <w:rPr>
          <w:b/>
          <w:sz w:val="20"/>
        </w:rPr>
      </w:pPr>
      <w:r>
        <w:rPr>
          <w:b/>
          <w:sz w:val="20"/>
        </w:rPr>
        <w:t>....................................................</w:t>
      </w:r>
      <w:r>
        <w:rPr>
          <w:b/>
          <w:sz w:val="20"/>
        </w:rPr>
        <w:tab/>
        <w:t xml:space="preserve">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.................................................</w:t>
      </w:r>
    </w:p>
    <w:p w:rsidR="001A1261" w:rsidRPr="00F6101D" w:rsidRDefault="00184D77">
      <w:pPr>
        <w:rPr>
          <w:sz w:val="20"/>
        </w:rPr>
      </w:pPr>
      <w:r>
        <w:rPr>
          <w:sz w:val="20"/>
        </w:rPr>
        <w:t>Objednatel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Zhotovitel </w:t>
      </w:r>
    </w:p>
    <w:sectPr w:rsidR="001A1261" w:rsidRPr="00F6101D">
      <w:footerReference w:type="default" r:id="rId9"/>
      <w:footerReference w:type="first" r:id="rId10"/>
      <w:pgSz w:w="11906" w:h="16838"/>
      <w:pgMar w:top="1664" w:right="1417" w:bottom="1276" w:left="1417" w:header="0" w:footer="510" w:gutter="0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D77">
      <w:r>
        <w:separator/>
      </w:r>
    </w:p>
  </w:endnote>
  <w:endnote w:type="continuationSeparator" w:id="0">
    <w:p w:rsidR="00000000" w:rsidRDefault="001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61" w:rsidRDefault="00184D77">
    <w:pPr>
      <w:pStyle w:val="Zpat"/>
      <w:jc w:val="right"/>
    </w:pPr>
    <w:r>
      <w:rPr>
        <w:sz w:val="18"/>
        <w:szCs w:val="18"/>
      </w:rPr>
      <w:t xml:space="preserve">Stránka </w:t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  <w:r>
      <w:rPr>
        <w:sz w:val="18"/>
        <w:szCs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:rsidR="001A1261" w:rsidRDefault="001A1261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61" w:rsidRDefault="00184D77">
    <w:pPr>
      <w:pStyle w:val="Zpat"/>
      <w:jc w:val="right"/>
    </w:pPr>
    <w:r>
      <w:rPr>
        <w:sz w:val="18"/>
        <w:szCs w:val="18"/>
      </w:rPr>
      <w:t xml:space="preserve">Stránka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:rsidR="001A1261" w:rsidRDefault="001A1261">
    <w:pPr>
      <w:pStyle w:val="Zpat"/>
      <w:jc w:val="right"/>
      <w:rPr>
        <w:sz w:val="18"/>
        <w:szCs w:val="18"/>
      </w:rPr>
    </w:pPr>
  </w:p>
  <w:p w:rsidR="001A1261" w:rsidRDefault="001A1261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D77">
      <w:r>
        <w:separator/>
      </w:r>
    </w:p>
  </w:footnote>
  <w:footnote w:type="continuationSeparator" w:id="0">
    <w:p w:rsidR="00000000" w:rsidRDefault="0018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F3B"/>
    <w:multiLevelType w:val="multilevel"/>
    <w:tmpl w:val="7E38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iCs/>
        <w:sz w:val="2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i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iCs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i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i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i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iCs/>
        <w:sz w:val="20"/>
      </w:rPr>
    </w:lvl>
  </w:abstractNum>
  <w:abstractNum w:abstractNumId="1">
    <w:nsid w:val="0DBD4FBE"/>
    <w:multiLevelType w:val="multilevel"/>
    <w:tmpl w:val="06FA0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BE760F"/>
    <w:multiLevelType w:val="multilevel"/>
    <w:tmpl w:val="C600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27F18E7"/>
    <w:multiLevelType w:val="multilevel"/>
    <w:tmpl w:val="2B0CB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2A2D6B"/>
    <w:multiLevelType w:val="multilevel"/>
    <w:tmpl w:val="3250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58F1710"/>
    <w:multiLevelType w:val="multilevel"/>
    <w:tmpl w:val="D87C9E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46613"/>
    <w:multiLevelType w:val="multilevel"/>
    <w:tmpl w:val="62D4F5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85C78CC"/>
    <w:multiLevelType w:val="multilevel"/>
    <w:tmpl w:val="084A67D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3CDE5BA4"/>
    <w:multiLevelType w:val="multilevel"/>
    <w:tmpl w:val="E5C0A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51CD7C45"/>
    <w:multiLevelType w:val="multilevel"/>
    <w:tmpl w:val="3F2A868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F3B76"/>
    <w:multiLevelType w:val="multilevel"/>
    <w:tmpl w:val="DA8A950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6C6B1212"/>
    <w:multiLevelType w:val="multilevel"/>
    <w:tmpl w:val="6EF888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C5FC5"/>
    <w:multiLevelType w:val="multilevel"/>
    <w:tmpl w:val="9FCE216C"/>
    <w:lvl w:ilvl="0">
      <w:start w:val="8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61"/>
    <w:rsid w:val="000F7F1B"/>
    <w:rsid w:val="00177E7F"/>
    <w:rsid w:val="00184D77"/>
    <w:rsid w:val="00191F65"/>
    <w:rsid w:val="001A1261"/>
    <w:rsid w:val="002A514C"/>
    <w:rsid w:val="00940253"/>
    <w:rsid w:val="009932F5"/>
    <w:rsid w:val="009E6BB7"/>
    <w:rsid w:val="00A323BD"/>
    <w:rsid w:val="00A43B0F"/>
    <w:rsid w:val="00AC0E7E"/>
    <w:rsid w:val="00EF7C66"/>
    <w:rsid w:val="00F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qFormat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qFormat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  <w:qFormat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character" w:customStyle="1" w:styleId="ZkladntextChar1">
    <w:name w:val="Základní text Char1"/>
    <w:basedOn w:val="Standardnpsmoodstavce"/>
    <w:link w:val="Zkladntext"/>
    <w:uiPriority w:val="99"/>
    <w:qFormat/>
    <w:rsid w:val="00AE27E3"/>
    <w:rPr>
      <w:rFonts w:ascii="Times New Roman" w:eastAsia="Calibri" w:hAnsi="Times New Roman" w:cs="Times New Roman"/>
      <w:color w:val="00000A"/>
      <w:szCs w:val="20"/>
      <w:lang w:bidi="ar-SA"/>
    </w:rPr>
  </w:style>
  <w:style w:type="character" w:customStyle="1" w:styleId="ListLabel125">
    <w:name w:val="ListLabel 125"/>
    <w:qFormat/>
    <w:rPr>
      <w:rFonts w:cs="Times New Roman"/>
      <w:b w:val="0"/>
      <w:sz w:val="20"/>
    </w:rPr>
  </w:style>
  <w:style w:type="character" w:customStyle="1" w:styleId="ListLabel126">
    <w:name w:val="ListLabel 126"/>
    <w:qFormat/>
    <w:rPr>
      <w:rFonts w:cs="Times New Roman"/>
      <w:b w:val="0"/>
      <w:sz w:val="20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  <w:sz w:val="20"/>
    </w:rPr>
  </w:style>
  <w:style w:type="character" w:customStyle="1" w:styleId="ListLabel135">
    <w:name w:val="ListLabel 135"/>
    <w:qFormat/>
    <w:rPr>
      <w:rFonts w:cs="Arial"/>
      <w:i w:val="0"/>
      <w:iCs w:val="0"/>
      <w:sz w:val="20"/>
    </w:rPr>
  </w:style>
  <w:style w:type="character" w:customStyle="1" w:styleId="ListLabel136">
    <w:name w:val="ListLabel 136"/>
    <w:qFormat/>
    <w:rPr>
      <w:rFonts w:eastAsia="Calibri" w:cs="Arial"/>
      <w:iCs/>
      <w:sz w:val="20"/>
    </w:rPr>
  </w:style>
  <w:style w:type="character" w:customStyle="1" w:styleId="ListLabel137">
    <w:name w:val="ListLabel 137"/>
    <w:qFormat/>
    <w:rPr>
      <w:rFonts w:cs="Times New Roman"/>
      <w:sz w:val="20"/>
    </w:rPr>
  </w:style>
  <w:style w:type="character" w:customStyle="1" w:styleId="ListLabel138">
    <w:name w:val="ListLabel 138"/>
    <w:qFormat/>
    <w:rPr>
      <w:rFonts w:cs="Arial"/>
      <w:sz w:val="20"/>
    </w:rPr>
  </w:style>
  <w:style w:type="character" w:customStyle="1" w:styleId="ListLabel139">
    <w:name w:val="ListLabel 139"/>
    <w:qFormat/>
    <w:rPr>
      <w:rFonts w:cs="Times New Roman"/>
      <w:b/>
      <w:iCs/>
      <w:lang w:val="cs-CZ"/>
    </w:rPr>
  </w:style>
  <w:style w:type="character" w:customStyle="1" w:styleId="ListLabel140">
    <w:name w:val="ListLabel 140"/>
    <w:qFormat/>
    <w:rPr>
      <w:rFonts w:cs="Times New Roman"/>
      <w:b/>
      <w:iCs/>
      <w:lang w:val="cs-CZ"/>
    </w:rPr>
  </w:style>
  <w:style w:type="character" w:customStyle="1" w:styleId="ListLabel141">
    <w:name w:val="ListLabel 141"/>
    <w:qFormat/>
    <w:rPr>
      <w:rFonts w:cs="Times New Roman"/>
      <w:b/>
      <w:iCs/>
      <w:lang w:val="cs-CZ"/>
    </w:rPr>
  </w:style>
  <w:style w:type="character" w:customStyle="1" w:styleId="ListLabel142">
    <w:name w:val="ListLabel 142"/>
    <w:qFormat/>
    <w:rPr>
      <w:rFonts w:cs="Times New Roman"/>
      <w:b/>
      <w:iCs/>
      <w:lang w:val="cs-CZ"/>
    </w:rPr>
  </w:style>
  <w:style w:type="character" w:customStyle="1" w:styleId="ListLabel143">
    <w:name w:val="ListLabel 143"/>
    <w:qFormat/>
    <w:rPr>
      <w:rFonts w:cs="Times New Roman"/>
      <w:b/>
      <w:iCs/>
      <w:lang w:val="cs-CZ"/>
    </w:rPr>
  </w:style>
  <w:style w:type="character" w:customStyle="1" w:styleId="ListLabel144">
    <w:name w:val="ListLabel 144"/>
    <w:qFormat/>
    <w:rPr>
      <w:rFonts w:cs="Times New Roman"/>
      <w:b/>
      <w:iCs/>
      <w:lang w:val="cs-CZ"/>
    </w:rPr>
  </w:style>
  <w:style w:type="character" w:customStyle="1" w:styleId="ListLabel145">
    <w:name w:val="ListLabel 145"/>
    <w:qFormat/>
    <w:rPr>
      <w:rFonts w:cs="Times New Roman"/>
      <w:b/>
      <w:iCs/>
      <w:lang w:val="cs-CZ"/>
    </w:rPr>
  </w:style>
  <w:style w:type="character" w:customStyle="1" w:styleId="ListLabel146">
    <w:name w:val="ListLabel 146"/>
    <w:qFormat/>
    <w:rPr>
      <w:rFonts w:cs="Times New Roman"/>
      <w:b/>
      <w:iCs/>
      <w:lang w:val="cs-CZ"/>
    </w:rPr>
  </w:style>
  <w:style w:type="character" w:customStyle="1" w:styleId="ListLabel147">
    <w:name w:val="ListLabel 147"/>
    <w:qFormat/>
    <w:rPr>
      <w:rFonts w:cs="Times New Roman"/>
      <w:b/>
      <w:iCs/>
      <w:lang w:val="cs-CZ"/>
    </w:rPr>
  </w:style>
  <w:style w:type="character" w:customStyle="1" w:styleId="ListLabel148">
    <w:name w:val="ListLabel 148"/>
    <w:qFormat/>
    <w:rPr>
      <w:rFonts w:cs="Arial"/>
      <w:b w:val="0"/>
    </w:rPr>
  </w:style>
  <w:style w:type="character" w:customStyle="1" w:styleId="ListLabel149">
    <w:name w:val="ListLabel 149"/>
    <w:qFormat/>
    <w:rPr>
      <w:rFonts w:cs="Arial"/>
      <w:b w:val="0"/>
      <w:sz w:val="20"/>
    </w:rPr>
  </w:style>
  <w:style w:type="character" w:customStyle="1" w:styleId="ListLabel150">
    <w:name w:val="ListLabel 150"/>
    <w:qFormat/>
    <w:rPr>
      <w:rFonts w:cs="Times New Roman"/>
      <w:sz w:val="20"/>
    </w:rPr>
  </w:style>
  <w:style w:type="character" w:customStyle="1" w:styleId="ListLabel151">
    <w:name w:val="ListLabel 151"/>
    <w:qFormat/>
    <w:rPr>
      <w:rFonts w:cs="Times New Roman"/>
      <w:sz w:val="20"/>
    </w:rPr>
  </w:style>
  <w:style w:type="character" w:customStyle="1" w:styleId="ListLabel152">
    <w:name w:val="ListLabel 152"/>
    <w:qFormat/>
    <w:rPr>
      <w:rFonts w:cs="Arial"/>
      <w:sz w:val="20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sz w:val="20"/>
    </w:rPr>
  </w:style>
  <w:style w:type="character" w:customStyle="1" w:styleId="ListLabel162">
    <w:name w:val="ListLabel 162"/>
    <w:qFormat/>
    <w:rPr>
      <w:rFonts w:cs="Times New Roman"/>
      <w:sz w:val="20"/>
    </w:rPr>
  </w:style>
  <w:style w:type="character" w:customStyle="1" w:styleId="ListLabel163">
    <w:name w:val="ListLabel 163"/>
    <w:qFormat/>
    <w:rPr>
      <w:rFonts w:cs="Times New Roman"/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  <w:sz w:val="20"/>
    </w:rPr>
  </w:style>
  <w:style w:type="character" w:customStyle="1" w:styleId="ListLabel166">
    <w:name w:val="ListLabel 166"/>
    <w:qFormat/>
    <w:rPr>
      <w:rFonts w:cs="Times New Roman"/>
      <w:sz w:val="20"/>
    </w:rPr>
  </w:style>
  <w:style w:type="character" w:customStyle="1" w:styleId="ListLabel167">
    <w:name w:val="ListLabel 167"/>
    <w:qFormat/>
    <w:rPr>
      <w:rFonts w:cs="Times New Roman"/>
      <w:sz w:val="20"/>
    </w:rPr>
  </w:style>
  <w:style w:type="character" w:customStyle="1" w:styleId="ListLabel168">
    <w:name w:val="ListLabel 168"/>
    <w:qFormat/>
    <w:rPr>
      <w:rFonts w:cs="Times New Roman"/>
      <w:sz w:val="20"/>
    </w:rPr>
  </w:style>
  <w:style w:type="character" w:customStyle="1" w:styleId="ListLabel169">
    <w:name w:val="ListLabel 169"/>
    <w:qFormat/>
    <w:rPr>
      <w:rFonts w:cs="Times New Roman"/>
      <w:sz w:val="20"/>
    </w:rPr>
  </w:style>
  <w:style w:type="character" w:customStyle="1" w:styleId="ListLabel170">
    <w:name w:val="ListLabel 170"/>
    <w:qFormat/>
    <w:rPr>
      <w:rFonts w:cs="Times New Roman"/>
      <w:sz w:val="20"/>
    </w:rPr>
  </w:style>
  <w:style w:type="character" w:customStyle="1" w:styleId="ListLabel171">
    <w:name w:val="ListLabel 171"/>
    <w:qFormat/>
    <w:rPr>
      <w:rFonts w:cs="Times New Roman"/>
      <w:sz w:val="20"/>
    </w:rPr>
  </w:style>
  <w:style w:type="character" w:customStyle="1" w:styleId="ListLabel172">
    <w:name w:val="ListLabel 172"/>
    <w:qFormat/>
    <w:rPr>
      <w:rFonts w:cs="Times New Roman"/>
      <w:sz w:val="20"/>
    </w:rPr>
  </w:style>
  <w:style w:type="character" w:customStyle="1" w:styleId="ListLabel173">
    <w:name w:val="ListLabel 173"/>
    <w:qFormat/>
    <w:rPr>
      <w:rFonts w:cs="Times New Roman"/>
      <w:sz w:val="20"/>
    </w:rPr>
  </w:style>
  <w:style w:type="character" w:customStyle="1" w:styleId="ListLabel174">
    <w:name w:val="ListLabel 174"/>
    <w:qFormat/>
    <w:rPr>
      <w:rFonts w:ascii="Arial" w:hAnsi="Arial" w:cs="Times New Roman"/>
      <w:iCs/>
      <w:sz w:val="20"/>
    </w:rPr>
  </w:style>
  <w:style w:type="character" w:customStyle="1" w:styleId="ListLabel175">
    <w:name w:val="ListLabel 175"/>
    <w:qFormat/>
    <w:rPr>
      <w:rFonts w:cs="Times New Roman"/>
      <w:iCs/>
      <w:sz w:val="20"/>
    </w:rPr>
  </w:style>
  <w:style w:type="character" w:customStyle="1" w:styleId="ListLabel176">
    <w:name w:val="ListLabel 176"/>
    <w:qFormat/>
    <w:rPr>
      <w:rFonts w:cs="Times New Roman"/>
      <w:iCs/>
      <w:sz w:val="20"/>
    </w:rPr>
  </w:style>
  <w:style w:type="character" w:customStyle="1" w:styleId="ListLabel177">
    <w:name w:val="ListLabel 177"/>
    <w:qFormat/>
    <w:rPr>
      <w:rFonts w:cs="Times New Roman"/>
      <w:iCs/>
      <w:sz w:val="20"/>
    </w:rPr>
  </w:style>
  <w:style w:type="character" w:customStyle="1" w:styleId="ListLabel178">
    <w:name w:val="ListLabel 178"/>
    <w:qFormat/>
    <w:rPr>
      <w:rFonts w:cs="Times New Roman"/>
      <w:iCs/>
      <w:sz w:val="20"/>
    </w:rPr>
  </w:style>
  <w:style w:type="character" w:customStyle="1" w:styleId="ListLabel179">
    <w:name w:val="ListLabel 179"/>
    <w:qFormat/>
    <w:rPr>
      <w:rFonts w:cs="Times New Roman"/>
      <w:iCs/>
      <w:sz w:val="20"/>
    </w:rPr>
  </w:style>
  <w:style w:type="character" w:customStyle="1" w:styleId="ListLabel180">
    <w:name w:val="ListLabel 180"/>
    <w:qFormat/>
    <w:rPr>
      <w:rFonts w:cs="Times New Roman"/>
      <w:iCs/>
      <w:sz w:val="20"/>
    </w:rPr>
  </w:style>
  <w:style w:type="character" w:customStyle="1" w:styleId="ListLabel181">
    <w:name w:val="ListLabel 181"/>
    <w:qFormat/>
    <w:rPr>
      <w:rFonts w:cs="Times New Roman"/>
      <w:iCs/>
      <w:sz w:val="20"/>
    </w:rPr>
  </w:style>
  <w:style w:type="character" w:customStyle="1" w:styleId="ListLabel182">
    <w:name w:val="ListLabel 182"/>
    <w:qFormat/>
    <w:rPr>
      <w:rFonts w:cs="Times New Roman"/>
      <w:iCs/>
      <w:sz w:val="20"/>
    </w:rPr>
  </w:style>
  <w:style w:type="character" w:customStyle="1" w:styleId="ListLabel183">
    <w:name w:val="ListLabel 183"/>
    <w:qFormat/>
    <w:rPr>
      <w:rFonts w:cs="Times New Roman"/>
      <w:sz w:val="20"/>
    </w:rPr>
  </w:style>
  <w:style w:type="character" w:customStyle="1" w:styleId="ListLabel184">
    <w:name w:val="ListLabel 184"/>
    <w:qFormat/>
    <w:rPr>
      <w:rFonts w:cs="Times New Roman"/>
      <w:sz w:val="20"/>
    </w:rPr>
  </w:style>
  <w:style w:type="character" w:customStyle="1" w:styleId="ListLabel185">
    <w:name w:val="ListLabel 185"/>
    <w:qFormat/>
    <w:rPr>
      <w:rFonts w:cs="Times New Roman"/>
      <w:sz w:val="20"/>
    </w:rPr>
  </w:style>
  <w:style w:type="character" w:customStyle="1" w:styleId="ListLabel186">
    <w:name w:val="ListLabel 186"/>
    <w:qFormat/>
    <w:rPr>
      <w:rFonts w:cs="Times New Roman"/>
      <w:b/>
      <w:i w:val="0"/>
      <w:iCs w:val="0"/>
      <w:sz w:val="20"/>
    </w:rPr>
  </w:style>
  <w:style w:type="character" w:customStyle="1" w:styleId="ListLabel187">
    <w:name w:val="ListLabel 187"/>
    <w:qFormat/>
    <w:rPr>
      <w:rFonts w:ascii="Arial" w:hAnsi="Arial"/>
      <w:b/>
      <w:color w:val="00000A"/>
      <w:sz w:val="20"/>
    </w:rPr>
  </w:style>
  <w:style w:type="character" w:customStyle="1" w:styleId="ZkladntextChar2">
    <w:name w:val="Základní text Char2"/>
    <w:basedOn w:val="Standardnpsmoodstavce"/>
    <w:uiPriority w:val="99"/>
    <w:semiHidden/>
    <w:qFormat/>
    <w:rsid w:val="006925B6"/>
    <w:rPr>
      <w:rFonts w:ascii="Arial" w:eastAsia="Calibri" w:hAnsi="Arial" w:cs="Arial"/>
      <w:color w:val="00000A"/>
      <w:sz w:val="24"/>
      <w:szCs w:val="20"/>
      <w:lang w:bidi="ar-SA"/>
    </w:rPr>
  </w:style>
  <w:style w:type="character" w:customStyle="1" w:styleId="ListLabel188">
    <w:name w:val="ListLabel 188"/>
    <w:qFormat/>
    <w:rPr>
      <w:rFonts w:cs="Times New Roman"/>
      <w:sz w:val="20"/>
    </w:rPr>
  </w:style>
  <w:style w:type="character" w:customStyle="1" w:styleId="ListLabel189">
    <w:name w:val="ListLabel 189"/>
    <w:qFormat/>
    <w:rPr>
      <w:rFonts w:cs="Times New Roman"/>
      <w:sz w:val="18"/>
    </w:rPr>
  </w:style>
  <w:style w:type="character" w:customStyle="1" w:styleId="ListLabel190">
    <w:name w:val="ListLabel 190"/>
    <w:qFormat/>
    <w:rPr>
      <w:rFonts w:cs="Times New Roman"/>
      <w:sz w:val="20"/>
    </w:rPr>
  </w:style>
  <w:style w:type="character" w:customStyle="1" w:styleId="ListLabel191">
    <w:name w:val="ListLabel 191"/>
    <w:qFormat/>
    <w:rPr>
      <w:rFonts w:ascii="Arial" w:hAnsi="Arial" w:cs="Times New Roman"/>
      <w:iCs/>
      <w:sz w:val="20"/>
    </w:rPr>
  </w:style>
  <w:style w:type="character" w:customStyle="1" w:styleId="ListLabel192">
    <w:name w:val="ListLabel 192"/>
    <w:qFormat/>
    <w:rPr>
      <w:rFonts w:cs="Times New Roman"/>
      <w:iCs/>
      <w:sz w:val="20"/>
    </w:rPr>
  </w:style>
  <w:style w:type="character" w:customStyle="1" w:styleId="ListLabel193">
    <w:name w:val="ListLabel 193"/>
    <w:qFormat/>
    <w:rPr>
      <w:rFonts w:cs="Times New Roman"/>
      <w:iCs/>
      <w:sz w:val="20"/>
    </w:rPr>
  </w:style>
  <w:style w:type="character" w:customStyle="1" w:styleId="ListLabel194">
    <w:name w:val="ListLabel 194"/>
    <w:qFormat/>
    <w:rPr>
      <w:rFonts w:cs="Times New Roman"/>
      <w:iCs/>
      <w:sz w:val="20"/>
    </w:rPr>
  </w:style>
  <w:style w:type="character" w:customStyle="1" w:styleId="ListLabel195">
    <w:name w:val="ListLabel 195"/>
    <w:qFormat/>
    <w:rPr>
      <w:rFonts w:cs="Times New Roman"/>
      <w:iCs/>
      <w:sz w:val="20"/>
    </w:rPr>
  </w:style>
  <w:style w:type="character" w:customStyle="1" w:styleId="ListLabel196">
    <w:name w:val="ListLabel 196"/>
    <w:qFormat/>
    <w:rPr>
      <w:rFonts w:cs="Times New Roman"/>
      <w:iCs/>
      <w:sz w:val="20"/>
    </w:rPr>
  </w:style>
  <w:style w:type="character" w:customStyle="1" w:styleId="ListLabel197">
    <w:name w:val="ListLabel 197"/>
    <w:qFormat/>
    <w:rPr>
      <w:rFonts w:cs="Times New Roman"/>
      <w:iCs/>
      <w:sz w:val="20"/>
    </w:rPr>
  </w:style>
  <w:style w:type="character" w:customStyle="1" w:styleId="ListLabel198">
    <w:name w:val="ListLabel 198"/>
    <w:qFormat/>
    <w:rPr>
      <w:rFonts w:cs="Times New Roman"/>
      <w:iCs/>
      <w:sz w:val="20"/>
    </w:rPr>
  </w:style>
  <w:style w:type="character" w:customStyle="1" w:styleId="ListLabel199">
    <w:name w:val="ListLabel 199"/>
    <w:qFormat/>
    <w:rPr>
      <w:rFonts w:cs="Times New Roman"/>
      <w:iCs/>
      <w:sz w:val="20"/>
    </w:rPr>
  </w:style>
  <w:style w:type="character" w:customStyle="1" w:styleId="ListLabel200">
    <w:name w:val="ListLabel 200"/>
    <w:qFormat/>
    <w:rPr>
      <w:rFonts w:ascii="Arial" w:hAnsi="Arial"/>
      <w:b w:val="0"/>
      <w:color w:val="00000A"/>
      <w:sz w:val="20"/>
    </w:rPr>
  </w:style>
  <w:style w:type="character" w:customStyle="1" w:styleId="ListLabel201">
    <w:name w:val="ListLabel 201"/>
    <w:qFormat/>
    <w:rPr>
      <w:b/>
      <w:sz w:val="20"/>
    </w:rPr>
  </w:style>
  <w:style w:type="character" w:customStyle="1" w:styleId="ListLabel202">
    <w:name w:val="ListLabel 202"/>
    <w:qFormat/>
    <w:rPr>
      <w:rFonts w:cs="Times New Roman"/>
      <w:b/>
    </w:rPr>
  </w:style>
  <w:style w:type="character" w:customStyle="1" w:styleId="ListLabel203">
    <w:name w:val="ListLabel 203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6925B6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Zkladntextodsazen1">
    <w:name w:val="Základní text odsazený1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qFormat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qFormat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  <w:qFormat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character" w:customStyle="1" w:styleId="ZkladntextChar1">
    <w:name w:val="Základní text Char1"/>
    <w:basedOn w:val="Standardnpsmoodstavce"/>
    <w:link w:val="Zkladntext"/>
    <w:uiPriority w:val="99"/>
    <w:qFormat/>
    <w:rsid w:val="00AE27E3"/>
    <w:rPr>
      <w:rFonts w:ascii="Times New Roman" w:eastAsia="Calibri" w:hAnsi="Times New Roman" w:cs="Times New Roman"/>
      <w:color w:val="00000A"/>
      <w:szCs w:val="20"/>
      <w:lang w:bidi="ar-SA"/>
    </w:rPr>
  </w:style>
  <w:style w:type="character" w:customStyle="1" w:styleId="ListLabel125">
    <w:name w:val="ListLabel 125"/>
    <w:qFormat/>
    <w:rPr>
      <w:rFonts w:cs="Times New Roman"/>
      <w:b w:val="0"/>
      <w:sz w:val="20"/>
    </w:rPr>
  </w:style>
  <w:style w:type="character" w:customStyle="1" w:styleId="ListLabel126">
    <w:name w:val="ListLabel 126"/>
    <w:qFormat/>
    <w:rPr>
      <w:rFonts w:cs="Times New Roman"/>
      <w:b w:val="0"/>
      <w:sz w:val="20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  <w:sz w:val="20"/>
    </w:rPr>
  </w:style>
  <w:style w:type="character" w:customStyle="1" w:styleId="ListLabel135">
    <w:name w:val="ListLabel 135"/>
    <w:qFormat/>
    <w:rPr>
      <w:rFonts w:cs="Arial"/>
      <w:i w:val="0"/>
      <w:iCs w:val="0"/>
      <w:sz w:val="20"/>
    </w:rPr>
  </w:style>
  <w:style w:type="character" w:customStyle="1" w:styleId="ListLabel136">
    <w:name w:val="ListLabel 136"/>
    <w:qFormat/>
    <w:rPr>
      <w:rFonts w:eastAsia="Calibri" w:cs="Arial"/>
      <w:iCs/>
      <w:sz w:val="20"/>
    </w:rPr>
  </w:style>
  <w:style w:type="character" w:customStyle="1" w:styleId="ListLabel137">
    <w:name w:val="ListLabel 137"/>
    <w:qFormat/>
    <w:rPr>
      <w:rFonts w:cs="Times New Roman"/>
      <w:sz w:val="20"/>
    </w:rPr>
  </w:style>
  <w:style w:type="character" w:customStyle="1" w:styleId="ListLabel138">
    <w:name w:val="ListLabel 138"/>
    <w:qFormat/>
    <w:rPr>
      <w:rFonts w:cs="Arial"/>
      <w:sz w:val="20"/>
    </w:rPr>
  </w:style>
  <w:style w:type="character" w:customStyle="1" w:styleId="ListLabel139">
    <w:name w:val="ListLabel 139"/>
    <w:qFormat/>
    <w:rPr>
      <w:rFonts w:cs="Times New Roman"/>
      <w:b/>
      <w:iCs/>
      <w:lang w:val="cs-CZ"/>
    </w:rPr>
  </w:style>
  <w:style w:type="character" w:customStyle="1" w:styleId="ListLabel140">
    <w:name w:val="ListLabel 140"/>
    <w:qFormat/>
    <w:rPr>
      <w:rFonts w:cs="Times New Roman"/>
      <w:b/>
      <w:iCs/>
      <w:lang w:val="cs-CZ"/>
    </w:rPr>
  </w:style>
  <w:style w:type="character" w:customStyle="1" w:styleId="ListLabel141">
    <w:name w:val="ListLabel 141"/>
    <w:qFormat/>
    <w:rPr>
      <w:rFonts w:cs="Times New Roman"/>
      <w:b/>
      <w:iCs/>
      <w:lang w:val="cs-CZ"/>
    </w:rPr>
  </w:style>
  <w:style w:type="character" w:customStyle="1" w:styleId="ListLabel142">
    <w:name w:val="ListLabel 142"/>
    <w:qFormat/>
    <w:rPr>
      <w:rFonts w:cs="Times New Roman"/>
      <w:b/>
      <w:iCs/>
      <w:lang w:val="cs-CZ"/>
    </w:rPr>
  </w:style>
  <w:style w:type="character" w:customStyle="1" w:styleId="ListLabel143">
    <w:name w:val="ListLabel 143"/>
    <w:qFormat/>
    <w:rPr>
      <w:rFonts w:cs="Times New Roman"/>
      <w:b/>
      <w:iCs/>
      <w:lang w:val="cs-CZ"/>
    </w:rPr>
  </w:style>
  <w:style w:type="character" w:customStyle="1" w:styleId="ListLabel144">
    <w:name w:val="ListLabel 144"/>
    <w:qFormat/>
    <w:rPr>
      <w:rFonts w:cs="Times New Roman"/>
      <w:b/>
      <w:iCs/>
      <w:lang w:val="cs-CZ"/>
    </w:rPr>
  </w:style>
  <w:style w:type="character" w:customStyle="1" w:styleId="ListLabel145">
    <w:name w:val="ListLabel 145"/>
    <w:qFormat/>
    <w:rPr>
      <w:rFonts w:cs="Times New Roman"/>
      <w:b/>
      <w:iCs/>
      <w:lang w:val="cs-CZ"/>
    </w:rPr>
  </w:style>
  <w:style w:type="character" w:customStyle="1" w:styleId="ListLabel146">
    <w:name w:val="ListLabel 146"/>
    <w:qFormat/>
    <w:rPr>
      <w:rFonts w:cs="Times New Roman"/>
      <w:b/>
      <w:iCs/>
      <w:lang w:val="cs-CZ"/>
    </w:rPr>
  </w:style>
  <w:style w:type="character" w:customStyle="1" w:styleId="ListLabel147">
    <w:name w:val="ListLabel 147"/>
    <w:qFormat/>
    <w:rPr>
      <w:rFonts w:cs="Times New Roman"/>
      <w:b/>
      <w:iCs/>
      <w:lang w:val="cs-CZ"/>
    </w:rPr>
  </w:style>
  <w:style w:type="character" w:customStyle="1" w:styleId="ListLabel148">
    <w:name w:val="ListLabel 148"/>
    <w:qFormat/>
    <w:rPr>
      <w:rFonts w:cs="Arial"/>
      <w:b w:val="0"/>
    </w:rPr>
  </w:style>
  <w:style w:type="character" w:customStyle="1" w:styleId="ListLabel149">
    <w:name w:val="ListLabel 149"/>
    <w:qFormat/>
    <w:rPr>
      <w:rFonts w:cs="Arial"/>
      <w:b w:val="0"/>
      <w:sz w:val="20"/>
    </w:rPr>
  </w:style>
  <w:style w:type="character" w:customStyle="1" w:styleId="ListLabel150">
    <w:name w:val="ListLabel 150"/>
    <w:qFormat/>
    <w:rPr>
      <w:rFonts w:cs="Times New Roman"/>
      <w:sz w:val="20"/>
    </w:rPr>
  </w:style>
  <w:style w:type="character" w:customStyle="1" w:styleId="ListLabel151">
    <w:name w:val="ListLabel 151"/>
    <w:qFormat/>
    <w:rPr>
      <w:rFonts w:cs="Times New Roman"/>
      <w:sz w:val="20"/>
    </w:rPr>
  </w:style>
  <w:style w:type="character" w:customStyle="1" w:styleId="ListLabel152">
    <w:name w:val="ListLabel 152"/>
    <w:qFormat/>
    <w:rPr>
      <w:rFonts w:cs="Arial"/>
      <w:sz w:val="20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sz w:val="20"/>
    </w:rPr>
  </w:style>
  <w:style w:type="character" w:customStyle="1" w:styleId="ListLabel162">
    <w:name w:val="ListLabel 162"/>
    <w:qFormat/>
    <w:rPr>
      <w:rFonts w:cs="Times New Roman"/>
      <w:sz w:val="20"/>
    </w:rPr>
  </w:style>
  <w:style w:type="character" w:customStyle="1" w:styleId="ListLabel163">
    <w:name w:val="ListLabel 163"/>
    <w:qFormat/>
    <w:rPr>
      <w:rFonts w:cs="Times New Roman"/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  <w:sz w:val="20"/>
    </w:rPr>
  </w:style>
  <w:style w:type="character" w:customStyle="1" w:styleId="ListLabel166">
    <w:name w:val="ListLabel 166"/>
    <w:qFormat/>
    <w:rPr>
      <w:rFonts w:cs="Times New Roman"/>
      <w:sz w:val="20"/>
    </w:rPr>
  </w:style>
  <w:style w:type="character" w:customStyle="1" w:styleId="ListLabel167">
    <w:name w:val="ListLabel 167"/>
    <w:qFormat/>
    <w:rPr>
      <w:rFonts w:cs="Times New Roman"/>
      <w:sz w:val="20"/>
    </w:rPr>
  </w:style>
  <w:style w:type="character" w:customStyle="1" w:styleId="ListLabel168">
    <w:name w:val="ListLabel 168"/>
    <w:qFormat/>
    <w:rPr>
      <w:rFonts w:cs="Times New Roman"/>
      <w:sz w:val="20"/>
    </w:rPr>
  </w:style>
  <w:style w:type="character" w:customStyle="1" w:styleId="ListLabel169">
    <w:name w:val="ListLabel 169"/>
    <w:qFormat/>
    <w:rPr>
      <w:rFonts w:cs="Times New Roman"/>
      <w:sz w:val="20"/>
    </w:rPr>
  </w:style>
  <w:style w:type="character" w:customStyle="1" w:styleId="ListLabel170">
    <w:name w:val="ListLabel 170"/>
    <w:qFormat/>
    <w:rPr>
      <w:rFonts w:cs="Times New Roman"/>
      <w:sz w:val="20"/>
    </w:rPr>
  </w:style>
  <w:style w:type="character" w:customStyle="1" w:styleId="ListLabel171">
    <w:name w:val="ListLabel 171"/>
    <w:qFormat/>
    <w:rPr>
      <w:rFonts w:cs="Times New Roman"/>
      <w:sz w:val="20"/>
    </w:rPr>
  </w:style>
  <w:style w:type="character" w:customStyle="1" w:styleId="ListLabel172">
    <w:name w:val="ListLabel 172"/>
    <w:qFormat/>
    <w:rPr>
      <w:rFonts w:cs="Times New Roman"/>
      <w:sz w:val="20"/>
    </w:rPr>
  </w:style>
  <w:style w:type="character" w:customStyle="1" w:styleId="ListLabel173">
    <w:name w:val="ListLabel 173"/>
    <w:qFormat/>
    <w:rPr>
      <w:rFonts w:cs="Times New Roman"/>
      <w:sz w:val="20"/>
    </w:rPr>
  </w:style>
  <w:style w:type="character" w:customStyle="1" w:styleId="ListLabel174">
    <w:name w:val="ListLabel 174"/>
    <w:qFormat/>
    <w:rPr>
      <w:rFonts w:ascii="Arial" w:hAnsi="Arial" w:cs="Times New Roman"/>
      <w:iCs/>
      <w:sz w:val="20"/>
    </w:rPr>
  </w:style>
  <w:style w:type="character" w:customStyle="1" w:styleId="ListLabel175">
    <w:name w:val="ListLabel 175"/>
    <w:qFormat/>
    <w:rPr>
      <w:rFonts w:cs="Times New Roman"/>
      <w:iCs/>
      <w:sz w:val="20"/>
    </w:rPr>
  </w:style>
  <w:style w:type="character" w:customStyle="1" w:styleId="ListLabel176">
    <w:name w:val="ListLabel 176"/>
    <w:qFormat/>
    <w:rPr>
      <w:rFonts w:cs="Times New Roman"/>
      <w:iCs/>
      <w:sz w:val="20"/>
    </w:rPr>
  </w:style>
  <w:style w:type="character" w:customStyle="1" w:styleId="ListLabel177">
    <w:name w:val="ListLabel 177"/>
    <w:qFormat/>
    <w:rPr>
      <w:rFonts w:cs="Times New Roman"/>
      <w:iCs/>
      <w:sz w:val="20"/>
    </w:rPr>
  </w:style>
  <w:style w:type="character" w:customStyle="1" w:styleId="ListLabel178">
    <w:name w:val="ListLabel 178"/>
    <w:qFormat/>
    <w:rPr>
      <w:rFonts w:cs="Times New Roman"/>
      <w:iCs/>
      <w:sz w:val="20"/>
    </w:rPr>
  </w:style>
  <w:style w:type="character" w:customStyle="1" w:styleId="ListLabel179">
    <w:name w:val="ListLabel 179"/>
    <w:qFormat/>
    <w:rPr>
      <w:rFonts w:cs="Times New Roman"/>
      <w:iCs/>
      <w:sz w:val="20"/>
    </w:rPr>
  </w:style>
  <w:style w:type="character" w:customStyle="1" w:styleId="ListLabel180">
    <w:name w:val="ListLabel 180"/>
    <w:qFormat/>
    <w:rPr>
      <w:rFonts w:cs="Times New Roman"/>
      <w:iCs/>
      <w:sz w:val="20"/>
    </w:rPr>
  </w:style>
  <w:style w:type="character" w:customStyle="1" w:styleId="ListLabel181">
    <w:name w:val="ListLabel 181"/>
    <w:qFormat/>
    <w:rPr>
      <w:rFonts w:cs="Times New Roman"/>
      <w:iCs/>
      <w:sz w:val="20"/>
    </w:rPr>
  </w:style>
  <w:style w:type="character" w:customStyle="1" w:styleId="ListLabel182">
    <w:name w:val="ListLabel 182"/>
    <w:qFormat/>
    <w:rPr>
      <w:rFonts w:cs="Times New Roman"/>
      <w:iCs/>
      <w:sz w:val="20"/>
    </w:rPr>
  </w:style>
  <w:style w:type="character" w:customStyle="1" w:styleId="ListLabel183">
    <w:name w:val="ListLabel 183"/>
    <w:qFormat/>
    <w:rPr>
      <w:rFonts w:cs="Times New Roman"/>
      <w:sz w:val="20"/>
    </w:rPr>
  </w:style>
  <w:style w:type="character" w:customStyle="1" w:styleId="ListLabel184">
    <w:name w:val="ListLabel 184"/>
    <w:qFormat/>
    <w:rPr>
      <w:rFonts w:cs="Times New Roman"/>
      <w:sz w:val="20"/>
    </w:rPr>
  </w:style>
  <w:style w:type="character" w:customStyle="1" w:styleId="ListLabel185">
    <w:name w:val="ListLabel 185"/>
    <w:qFormat/>
    <w:rPr>
      <w:rFonts w:cs="Times New Roman"/>
      <w:sz w:val="20"/>
    </w:rPr>
  </w:style>
  <w:style w:type="character" w:customStyle="1" w:styleId="ListLabel186">
    <w:name w:val="ListLabel 186"/>
    <w:qFormat/>
    <w:rPr>
      <w:rFonts w:cs="Times New Roman"/>
      <w:b/>
      <w:i w:val="0"/>
      <w:iCs w:val="0"/>
      <w:sz w:val="20"/>
    </w:rPr>
  </w:style>
  <w:style w:type="character" w:customStyle="1" w:styleId="ListLabel187">
    <w:name w:val="ListLabel 187"/>
    <w:qFormat/>
    <w:rPr>
      <w:rFonts w:ascii="Arial" w:hAnsi="Arial"/>
      <w:b/>
      <w:color w:val="00000A"/>
      <w:sz w:val="20"/>
    </w:rPr>
  </w:style>
  <w:style w:type="character" w:customStyle="1" w:styleId="ZkladntextChar2">
    <w:name w:val="Základní text Char2"/>
    <w:basedOn w:val="Standardnpsmoodstavce"/>
    <w:uiPriority w:val="99"/>
    <w:semiHidden/>
    <w:qFormat/>
    <w:rsid w:val="006925B6"/>
    <w:rPr>
      <w:rFonts w:ascii="Arial" w:eastAsia="Calibri" w:hAnsi="Arial" w:cs="Arial"/>
      <w:color w:val="00000A"/>
      <w:sz w:val="24"/>
      <w:szCs w:val="20"/>
      <w:lang w:bidi="ar-SA"/>
    </w:rPr>
  </w:style>
  <w:style w:type="character" w:customStyle="1" w:styleId="ListLabel188">
    <w:name w:val="ListLabel 188"/>
    <w:qFormat/>
    <w:rPr>
      <w:rFonts w:cs="Times New Roman"/>
      <w:sz w:val="20"/>
    </w:rPr>
  </w:style>
  <w:style w:type="character" w:customStyle="1" w:styleId="ListLabel189">
    <w:name w:val="ListLabel 189"/>
    <w:qFormat/>
    <w:rPr>
      <w:rFonts w:cs="Times New Roman"/>
      <w:sz w:val="18"/>
    </w:rPr>
  </w:style>
  <w:style w:type="character" w:customStyle="1" w:styleId="ListLabel190">
    <w:name w:val="ListLabel 190"/>
    <w:qFormat/>
    <w:rPr>
      <w:rFonts w:cs="Times New Roman"/>
      <w:sz w:val="20"/>
    </w:rPr>
  </w:style>
  <w:style w:type="character" w:customStyle="1" w:styleId="ListLabel191">
    <w:name w:val="ListLabel 191"/>
    <w:qFormat/>
    <w:rPr>
      <w:rFonts w:ascii="Arial" w:hAnsi="Arial" w:cs="Times New Roman"/>
      <w:iCs/>
      <w:sz w:val="20"/>
    </w:rPr>
  </w:style>
  <w:style w:type="character" w:customStyle="1" w:styleId="ListLabel192">
    <w:name w:val="ListLabel 192"/>
    <w:qFormat/>
    <w:rPr>
      <w:rFonts w:cs="Times New Roman"/>
      <w:iCs/>
      <w:sz w:val="20"/>
    </w:rPr>
  </w:style>
  <w:style w:type="character" w:customStyle="1" w:styleId="ListLabel193">
    <w:name w:val="ListLabel 193"/>
    <w:qFormat/>
    <w:rPr>
      <w:rFonts w:cs="Times New Roman"/>
      <w:iCs/>
      <w:sz w:val="20"/>
    </w:rPr>
  </w:style>
  <w:style w:type="character" w:customStyle="1" w:styleId="ListLabel194">
    <w:name w:val="ListLabel 194"/>
    <w:qFormat/>
    <w:rPr>
      <w:rFonts w:cs="Times New Roman"/>
      <w:iCs/>
      <w:sz w:val="20"/>
    </w:rPr>
  </w:style>
  <w:style w:type="character" w:customStyle="1" w:styleId="ListLabel195">
    <w:name w:val="ListLabel 195"/>
    <w:qFormat/>
    <w:rPr>
      <w:rFonts w:cs="Times New Roman"/>
      <w:iCs/>
      <w:sz w:val="20"/>
    </w:rPr>
  </w:style>
  <w:style w:type="character" w:customStyle="1" w:styleId="ListLabel196">
    <w:name w:val="ListLabel 196"/>
    <w:qFormat/>
    <w:rPr>
      <w:rFonts w:cs="Times New Roman"/>
      <w:iCs/>
      <w:sz w:val="20"/>
    </w:rPr>
  </w:style>
  <w:style w:type="character" w:customStyle="1" w:styleId="ListLabel197">
    <w:name w:val="ListLabel 197"/>
    <w:qFormat/>
    <w:rPr>
      <w:rFonts w:cs="Times New Roman"/>
      <w:iCs/>
      <w:sz w:val="20"/>
    </w:rPr>
  </w:style>
  <w:style w:type="character" w:customStyle="1" w:styleId="ListLabel198">
    <w:name w:val="ListLabel 198"/>
    <w:qFormat/>
    <w:rPr>
      <w:rFonts w:cs="Times New Roman"/>
      <w:iCs/>
      <w:sz w:val="20"/>
    </w:rPr>
  </w:style>
  <w:style w:type="character" w:customStyle="1" w:styleId="ListLabel199">
    <w:name w:val="ListLabel 199"/>
    <w:qFormat/>
    <w:rPr>
      <w:rFonts w:cs="Times New Roman"/>
      <w:iCs/>
      <w:sz w:val="20"/>
    </w:rPr>
  </w:style>
  <w:style w:type="character" w:customStyle="1" w:styleId="ListLabel200">
    <w:name w:val="ListLabel 200"/>
    <w:qFormat/>
    <w:rPr>
      <w:rFonts w:ascii="Arial" w:hAnsi="Arial"/>
      <w:b w:val="0"/>
      <w:color w:val="00000A"/>
      <w:sz w:val="20"/>
    </w:rPr>
  </w:style>
  <w:style w:type="character" w:customStyle="1" w:styleId="ListLabel201">
    <w:name w:val="ListLabel 201"/>
    <w:qFormat/>
    <w:rPr>
      <w:b/>
      <w:sz w:val="20"/>
    </w:rPr>
  </w:style>
  <w:style w:type="character" w:customStyle="1" w:styleId="ListLabel202">
    <w:name w:val="ListLabel 202"/>
    <w:qFormat/>
    <w:rPr>
      <w:rFonts w:cs="Times New Roman"/>
      <w:b/>
    </w:rPr>
  </w:style>
  <w:style w:type="character" w:customStyle="1" w:styleId="ListLabel203">
    <w:name w:val="ListLabel 203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6925B6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Zkladntextodsazen1">
    <w:name w:val="Základní text odsazený1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1082-6A6D-4E4B-8CE9-773E8BCC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1886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MgTP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Pavel Mareček</dc:creator>
  <dc:description/>
  <cp:lastModifiedBy>Městka Daniel</cp:lastModifiedBy>
  <cp:revision>23</cp:revision>
  <cp:lastPrinted>2018-11-05T08:26:00Z</cp:lastPrinted>
  <dcterms:created xsi:type="dcterms:W3CDTF">2018-11-02T12:15:00Z</dcterms:created>
  <dcterms:modified xsi:type="dcterms:W3CDTF">2018-11-05T08:30:00Z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