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S_D1_optJazykCZ_ALL"/>
            <w:bookmarkStart w:id="1" w:name="ceska"/>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EA6627" w:rsidRPr="00EB16B3" w:rsidTr="00E472BC">
        <w:trPr>
          <w:trHeight w:hRule="exact" w:val="57"/>
        </w:trPr>
        <w:tc>
          <w:tcPr>
            <w:tcW w:w="9639" w:type="dxa"/>
            <w:gridSpan w:val="2"/>
            <w:tcBorders>
              <w:top w:val="nil"/>
              <w:left w:val="nil"/>
              <w:bottom w:val="nil"/>
              <w:right w:val="nil"/>
            </w:tcBorders>
            <w:noWrap/>
            <w:tcMar>
              <w:left w:w="0" w:type="dxa"/>
              <w:right w:w="0" w:type="dxa"/>
            </w:tcMar>
          </w:tcPr>
          <w:p w:rsidR="00EA6627" w:rsidRPr="006F1C2D" w:rsidRDefault="00EA6627" w:rsidP="00E472BC">
            <w:pPr>
              <w:keepNext/>
              <w:spacing w:after="40"/>
              <w:jc w:val="both"/>
              <w:rPr>
                <w:rFonts w:cs="Arial"/>
                <w:sz w:val="14"/>
                <w:szCs w:val="18"/>
                <w:lang w:val="en-GB"/>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EA6627" w:rsidRPr="006F1C2D" w:rsidRDefault="00EA6627" w:rsidP="00E472BC">
            <w:pPr>
              <w:tabs>
                <w:tab w:val="num" w:pos="425"/>
              </w:tabs>
              <w:jc w:val="both"/>
              <w:rPr>
                <w:rFonts w:cs="Arial"/>
                <w:sz w:val="14"/>
                <w:szCs w:val="18"/>
              </w:rPr>
            </w:pPr>
            <w:r w:rsidRPr="006F1C2D">
              <w:rPr>
                <w:rFonts w:cs="Arial"/>
                <w:sz w:val="14"/>
                <w:szCs w:val="18"/>
              </w:rPr>
              <w:t>Identifikační údaje:</w:t>
            </w:r>
          </w:p>
          <w:p w:rsidR="00EA6627" w:rsidRPr="006F1C2D" w:rsidRDefault="00EA6627" w:rsidP="00E472BC">
            <w:pPr>
              <w:tabs>
                <w:tab w:val="num" w:pos="425"/>
              </w:tabs>
              <w:jc w:val="both"/>
              <w:rPr>
                <w:rFonts w:cs="Arial"/>
                <w:sz w:val="14"/>
                <w:szCs w:val="18"/>
              </w:rPr>
            </w:pPr>
            <w:r w:rsidRPr="006F1C2D">
              <w:rPr>
                <w:rFonts w:cs="Arial"/>
                <w:sz w:val="14"/>
                <w:szCs w:val="18"/>
              </w:rPr>
              <w:t>sídlo: Praha 1, Na Příkopě 33, čp. 969, PSČ 114 07,</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IČO: 45317054,</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EA6627" w:rsidRPr="006F1C2D" w:rsidRDefault="00EA6627" w:rsidP="00E472BC">
            <w:pPr>
              <w:tabs>
                <w:tab w:val="num" w:pos="425"/>
              </w:tabs>
              <w:jc w:val="both"/>
              <w:rPr>
                <w:rFonts w:cs="Arial"/>
                <w:sz w:val="14"/>
                <w:szCs w:val="18"/>
              </w:rPr>
            </w:pPr>
            <w:r w:rsidRPr="006F1C2D">
              <w:rPr>
                <w:rFonts w:cs="Arial"/>
                <w:sz w:val="14"/>
                <w:szCs w:val="18"/>
              </w:rPr>
              <w:t>číselný kód: 0100,</w:t>
            </w:r>
            <w:r>
              <w:rPr>
                <w:rFonts w:cs="Arial"/>
                <w:sz w:val="14"/>
                <w:szCs w:val="18"/>
              </w:rPr>
              <w:t xml:space="preserve"> </w:t>
            </w:r>
            <w:r w:rsidRPr="006F1C2D">
              <w:rPr>
                <w:rFonts w:cs="Arial"/>
                <w:sz w:val="14"/>
                <w:szCs w:val="18"/>
              </w:rPr>
              <w:t>znakový kód: KOMB,</w:t>
            </w:r>
          </w:p>
          <w:p w:rsidR="00EA6627" w:rsidRDefault="00EA6627" w:rsidP="00E472BC">
            <w:pPr>
              <w:tabs>
                <w:tab w:val="num" w:pos="425"/>
              </w:tabs>
              <w:jc w:val="both"/>
              <w:rPr>
                <w:rFonts w:cs="Arial"/>
                <w:sz w:val="14"/>
                <w:szCs w:val="18"/>
              </w:rPr>
            </w:pPr>
            <w:r w:rsidRPr="006F1C2D">
              <w:rPr>
                <w:rFonts w:cs="Arial"/>
                <w:sz w:val="14"/>
                <w:szCs w:val="18"/>
              </w:rPr>
              <w:t xml:space="preserve">BIC / SWIFT kód: KOMBCZPPXXX (pro 8místnou variantu: KOMBCZPP). </w:t>
            </w:r>
          </w:p>
          <w:p w:rsidR="00EA6627" w:rsidRPr="006F1C2D" w:rsidRDefault="00EA6627" w:rsidP="00E472BC">
            <w:pPr>
              <w:tabs>
                <w:tab w:val="num" w:pos="425"/>
              </w:tabs>
              <w:jc w:val="both"/>
              <w:rPr>
                <w:rFonts w:cs="Arial"/>
                <w:sz w:val="14"/>
                <w:szCs w:val="18"/>
              </w:rPr>
            </w:pPr>
            <w:r w:rsidRPr="006F1C2D">
              <w:rPr>
                <w:rFonts w:cs="Arial"/>
                <w:sz w:val="14"/>
                <w:szCs w:val="18"/>
              </w:rPr>
              <w:t>Činnost Banky podléhá dohledu ze strany ČNB.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00EA6627" w:rsidRPr="005E55C7">
              <w:rPr>
                <w:rFonts w:cs="Arial"/>
                <w:sz w:val="14"/>
                <w:szCs w:val="18"/>
              </w:rPr>
              <w:t>.</w:t>
            </w:r>
            <w:r w:rsidR="00EA6627">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7538ED">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EA6627" w:rsidRPr="006F1C2D" w:rsidRDefault="00EA6627" w:rsidP="00EA6627">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Pr>
                <w:rFonts w:cs="Arial"/>
                <w:sz w:val="14"/>
                <w:szCs w:val="18"/>
              </w:rPr>
              <w:t xml:space="preserve"> </w:t>
            </w:r>
            <w:r w:rsidRPr="006F1C2D">
              <w:rPr>
                <w:rFonts w:cs="Arial"/>
                <w:sz w:val="14"/>
                <w:szCs w:val="18"/>
              </w:rPr>
              <w:t>Smluvní dokument ve znění navrhovaných změn.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EA6627" w:rsidRPr="006F1C2D" w:rsidRDefault="00EA6627" w:rsidP="00E472BC">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CD50D8">
              <w:rPr>
                <w:rFonts w:cs="Arial"/>
                <w:b/>
                <w:sz w:val="14"/>
                <w:szCs w:val="18"/>
              </w:rPr>
              <w:t>Povinné zveřejňování Smluv</w:t>
            </w:r>
            <w:r w:rsidRPr="005600C5">
              <w:rPr>
                <w:rFonts w:cs="Arial"/>
                <w:sz w:val="14"/>
                <w:szCs w:val="18"/>
              </w:rPr>
              <w:t xml:space="preserve">. </w:t>
            </w:r>
            <w:r w:rsidRPr="00CD50D8">
              <w:rPr>
                <w:rFonts w:cs="Arial"/>
                <w:sz w:val="14"/>
                <w:szCs w:val="18"/>
              </w:rPr>
              <w:t>Nesplní-li Klient zákonnou</w:t>
            </w:r>
            <w:r w:rsidRPr="00EA6627">
              <w:rPr>
                <w:rFonts w:cs="Arial"/>
                <w:sz w:val="14"/>
                <w:szCs w:val="18"/>
                <w:vertAlign w:val="superscript"/>
              </w:rPr>
              <w:footnoteReference w:id="1"/>
            </w:r>
            <w:r w:rsidRPr="00CD50D8">
              <w:rPr>
                <w:rFonts w:cs="Arial"/>
                <w:sz w:val="14"/>
                <w:szCs w:val="18"/>
              </w:rPr>
              <w:t xml:space="preserve">či smluvní povinnost uveřejnit Smlouvu, je Banka oprávněna ji uveřejnit příslušným způsobem sama. Klient je povinen nahradit Bance škodu, která jí vznikne v důsledku porušení povinnosti </w:t>
            </w:r>
            <w:r>
              <w:rPr>
                <w:rFonts w:cs="Arial"/>
                <w:sz w:val="14"/>
                <w:szCs w:val="18"/>
              </w:rPr>
              <w:t xml:space="preserve">Klienta </w:t>
            </w:r>
            <w:r w:rsidRPr="00CD50D8">
              <w:rPr>
                <w:rFonts w:cs="Arial"/>
                <w:sz w:val="14"/>
                <w:szCs w:val="18"/>
              </w:rPr>
              <w:t>dle předchozí věty</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EA6627" w:rsidRPr="006F1C2D" w:rsidRDefault="00EA6627" w:rsidP="00EA6627">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w:t>
            </w:r>
            <w:r>
              <w:rPr>
                <w:rFonts w:cs="Arial"/>
                <w:sz w:val="14"/>
                <w:szCs w:val="18"/>
              </w:rPr>
              <w:t xml:space="preserve">, </w:t>
            </w:r>
            <w:r w:rsidRPr="006F1C2D">
              <w:rPr>
                <w:rFonts w:cs="Arial"/>
                <w:sz w:val="14"/>
                <w:szCs w:val="18"/>
              </w:rPr>
              <w:t>U.S. osobou</w:t>
            </w:r>
            <w:r>
              <w:rPr>
                <w:rFonts w:cs="Arial"/>
                <w:sz w:val="14"/>
                <w:szCs w:val="18"/>
              </w:rPr>
              <w:t xml:space="preserve"> nebo českým daňovým nerezidentem</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stanovit rozsah vyžadovaných dokumentů a informací. Banka je v rámci plnění svých povinností vy</w:t>
            </w:r>
            <w:r>
              <w:rPr>
                <w:rFonts w:cs="Arial"/>
                <w:sz w:val="14"/>
                <w:szCs w:val="18"/>
              </w:rPr>
              <w:t>plývajících z právních předpisů</w:t>
            </w:r>
            <w:r w:rsidRPr="00EA6627">
              <w:rPr>
                <w:rFonts w:cs="Arial"/>
                <w:sz w:val="14"/>
                <w:szCs w:val="18"/>
                <w:vertAlign w:val="superscript"/>
              </w:rPr>
              <w:footnoteReference w:id="2"/>
            </w:r>
            <w:r w:rsidRPr="00EA6627">
              <w:rPr>
                <w:rFonts w:cs="Arial"/>
                <w:sz w:val="14"/>
                <w:szCs w:val="18"/>
                <w:vertAlign w:val="superscript"/>
              </w:rPr>
              <w:t xml:space="preserve"> </w:t>
            </w:r>
            <w:r>
              <w:rPr>
                <w:rFonts w:cs="Arial"/>
                <w:sz w:val="14"/>
                <w:szCs w:val="18"/>
              </w:rPr>
              <w:t>o</w:t>
            </w:r>
            <w:r w:rsidRPr="006F1C2D">
              <w:rPr>
                <w:rFonts w:cs="Arial"/>
                <w:sz w:val="14"/>
                <w:szCs w:val="18"/>
              </w:rPr>
              <w:t>právněna provádět identifikaci a kontrolu, plnit svou informační povinnost, zjišťovat a zpracovávat údaje o účastnících Bankovní služby, vést evidenci takto získaných údajů, to vše v souladu se smluvními ujednáními a právními předpisy.</w:t>
            </w:r>
            <w:r w:rsidRPr="00EA6627">
              <w:rPr>
                <w:rFonts w:cs="Arial"/>
                <w:sz w:val="14"/>
                <w:szCs w:val="18"/>
                <w:vertAlign w:val="superscript"/>
              </w:rPr>
              <w:footnoteReference w:id="3"/>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 xml:space="preserve">Banka je oprávněna pořídit si pro vlastní potřebu kopie předložených dokumentů.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3.4</w:t>
            </w:r>
          </w:p>
        </w:tc>
        <w:tc>
          <w:tcPr>
            <w:tcW w:w="9009" w:type="dxa"/>
            <w:tcBorders>
              <w:left w:val="single" w:sz="6" w:space="0" w:color="C8C8C8"/>
            </w:tcBorders>
            <w:noWrap/>
            <w:tcMar>
              <w:left w:w="113" w:type="dxa"/>
              <w:right w:w="113" w:type="dxa"/>
            </w:tcMar>
          </w:tcPr>
          <w:p w:rsidR="00EA6627" w:rsidRPr="006F1C2D" w:rsidRDefault="00255845" w:rsidP="00255845">
            <w:pPr>
              <w:tabs>
                <w:tab w:val="num" w:pos="425"/>
              </w:tabs>
              <w:spacing w:before="40" w:after="40"/>
              <w:jc w:val="both"/>
              <w:rPr>
                <w:rFonts w:cs="Arial"/>
                <w:b/>
                <w:sz w:val="14"/>
                <w:szCs w:val="18"/>
              </w:rPr>
            </w:pPr>
            <w:r>
              <w:rPr>
                <w:rFonts w:cs="Arial"/>
                <w:b/>
                <w:sz w:val="14"/>
                <w:szCs w:val="18"/>
              </w:rPr>
              <w:t xml:space="preserve">Záznamy komunikace v rámci poskytování investičních služeb. </w:t>
            </w:r>
            <w:r w:rsidRPr="00B63142">
              <w:rPr>
                <w:rFonts w:cs="Arial"/>
                <w:sz w:val="14"/>
                <w:szCs w:val="18"/>
              </w:rPr>
              <w:t>V</w:t>
            </w:r>
            <w:r>
              <w:rPr>
                <w:rFonts w:cs="Arial"/>
                <w:sz w:val="14"/>
                <w:szCs w:val="18"/>
              </w:rPr>
              <w:t> </w:t>
            </w:r>
            <w:r w:rsidRPr="00B63142">
              <w:rPr>
                <w:rFonts w:cs="Arial"/>
                <w:sz w:val="14"/>
                <w:szCs w:val="18"/>
              </w:rPr>
              <w:t>rámci</w:t>
            </w:r>
            <w:r>
              <w:rPr>
                <w:rFonts w:cs="Arial"/>
                <w:sz w:val="14"/>
                <w:szCs w:val="18"/>
              </w:rPr>
              <w:t xml:space="preserve"> poskytování</w:t>
            </w:r>
            <w:r w:rsidRPr="00B63142">
              <w:rPr>
                <w:rFonts w:cs="Arial"/>
                <w:sz w:val="14"/>
                <w:szCs w:val="18"/>
              </w:rPr>
              <w:t> investiční</w:t>
            </w:r>
            <w:r>
              <w:rPr>
                <w:rFonts w:cs="Arial"/>
                <w:sz w:val="14"/>
                <w:szCs w:val="18"/>
              </w:rPr>
              <w:t>ch služeb</w:t>
            </w:r>
            <w:r w:rsidRPr="00B63142">
              <w:rPr>
                <w:rFonts w:cs="Arial"/>
                <w:sz w:val="14"/>
                <w:szCs w:val="18"/>
              </w:rPr>
              <w:t xml:space="preserve"> související</w:t>
            </w:r>
            <w:r>
              <w:rPr>
                <w:rFonts w:cs="Arial"/>
                <w:sz w:val="14"/>
                <w:szCs w:val="18"/>
              </w:rPr>
              <w:t>ch</w:t>
            </w:r>
            <w:r w:rsidRPr="00B63142">
              <w:rPr>
                <w:rFonts w:cs="Arial"/>
                <w:sz w:val="14"/>
                <w:szCs w:val="18"/>
              </w:rPr>
              <w:t xml:space="preserve"> s přijímáním, předáváním a prováděním pokynů </w:t>
            </w:r>
            <w:r>
              <w:rPr>
                <w:rFonts w:cs="Arial"/>
                <w:sz w:val="14"/>
                <w:szCs w:val="18"/>
              </w:rPr>
              <w:t xml:space="preserve">nebo s obchodováním na vlastní účet </w:t>
            </w:r>
            <w:r w:rsidRPr="00B63142">
              <w:rPr>
                <w:rFonts w:cs="Arial"/>
                <w:sz w:val="14"/>
                <w:szCs w:val="18"/>
              </w:rPr>
              <w:t>jsou telefonické hovory na vybr</w:t>
            </w:r>
            <w:r>
              <w:rPr>
                <w:rFonts w:cs="Arial"/>
                <w:sz w:val="14"/>
                <w:szCs w:val="18"/>
              </w:rPr>
              <w:t>ané telefonní linky nahrávány a </w:t>
            </w:r>
            <w:r w:rsidRPr="00B63142">
              <w:rPr>
                <w:rFonts w:cs="Arial"/>
                <w:sz w:val="14"/>
                <w:szCs w:val="18"/>
              </w:rPr>
              <w:t>elektronická komunikace je zaznamenávána, přičemž kopie záznamů hovorů a komunikace jsou na vyžádání k dispozici po dobu pěti let nebo na žádost příslušného orgánu po dobu až sedmi let.</w:t>
            </w:r>
            <w:r>
              <w:rPr>
                <w:rFonts w:cs="Arial"/>
                <w:sz w:val="14"/>
                <w:szCs w:val="18"/>
              </w:rPr>
              <w:t xml:space="preserve"> Banka je oprávněna uchovávat </w:t>
            </w:r>
            <w:r w:rsidRPr="00B63142">
              <w:rPr>
                <w:rFonts w:cs="Arial"/>
                <w:sz w:val="14"/>
                <w:szCs w:val="18"/>
              </w:rPr>
              <w:t xml:space="preserve">telefonické </w:t>
            </w:r>
            <w:r>
              <w:rPr>
                <w:rFonts w:cs="Arial"/>
                <w:sz w:val="14"/>
                <w:szCs w:val="18"/>
              </w:rPr>
              <w:t>nahrávky a elektronickou komunikaci i po delší dobu, pokud jí k tomu opravňují právní předpisy</w:t>
            </w:r>
            <w:r w:rsidR="00EA6627">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EA6627">
              <w:rPr>
                <w:rFonts w:cs="Arial"/>
                <w:sz w:val="14"/>
                <w:szCs w:val="18"/>
                <w:vertAlign w:val="superscript"/>
              </w:rPr>
              <w:footnoteReference w:id="4"/>
            </w:r>
            <w:r w:rsidRPr="006F1C2D">
              <w:rPr>
                <w:rFonts w:cs="Arial"/>
                <w:sz w:val="14"/>
                <w:szCs w:val="18"/>
              </w:rPr>
              <w:t xml:space="preserve"> na svých internetových stránkách.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b/>
                <w:sz w:val="14"/>
                <w:szCs w:val="18"/>
              </w:rPr>
            </w:pPr>
            <w:r w:rsidRPr="00FF1219">
              <w:rPr>
                <w:rFonts w:cs="Arial"/>
                <w:b/>
                <w:sz w:val="14"/>
                <w:szCs w:val="18"/>
              </w:rPr>
              <w:t>Zveřejňování informací.</w:t>
            </w:r>
            <w:r>
              <w:rPr>
                <w:rFonts w:cs="Arial"/>
                <w:sz w:val="14"/>
                <w:szCs w:val="18"/>
              </w:rPr>
              <w:t xml:space="preserve"> </w:t>
            </w:r>
            <w:r w:rsidRPr="006F1C2D">
              <w:rPr>
                <w:rFonts w:cs="Arial"/>
                <w:sz w:val="14"/>
                <w:szCs w:val="18"/>
              </w:rPr>
              <w:t>VOP, Produktové podmínky, Oznámení, Sazebník a kurzovní lístek Banka uveřejňuje v obchodních místech a na internetových stránkách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změně skutečností určujících status Politicky exponované osoby</w:t>
            </w:r>
            <w:r>
              <w:rPr>
                <w:rFonts w:cs="Arial"/>
                <w:sz w:val="14"/>
                <w:szCs w:val="18"/>
              </w:rPr>
              <w:t>,</w:t>
            </w:r>
            <w:r w:rsidRPr="006F1C2D">
              <w:rPr>
                <w:rFonts w:cs="Arial"/>
                <w:sz w:val="14"/>
                <w:szCs w:val="18"/>
              </w:rPr>
              <w:t xml:space="preserve"> U.S. osoby</w:t>
            </w:r>
            <w:r>
              <w:rPr>
                <w:rFonts w:cs="Arial"/>
                <w:sz w:val="14"/>
                <w:szCs w:val="18"/>
              </w:rPr>
              <w:t xml:space="preserve"> nebo zemi daňové rezidence</w:t>
            </w:r>
            <w:r w:rsidRPr="006F1C2D">
              <w:rPr>
                <w:rFonts w:cs="Arial"/>
                <w:sz w:val="14"/>
                <w:szCs w:val="18"/>
              </w:rPr>
              <w:t xml:space="preserve">, </w:t>
            </w:r>
          </w:p>
          <w:p w:rsidR="00EA6627" w:rsidRPr="006F1C2D" w:rsidRDefault="00255845" w:rsidP="00E472BC">
            <w:pPr>
              <w:numPr>
                <w:ilvl w:val="0"/>
                <w:numId w:val="3"/>
              </w:numPr>
              <w:spacing w:after="40"/>
              <w:ind w:left="227" w:hanging="227"/>
              <w:jc w:val="both"/>
              <w:rPr>
                <w:rFonts w:cs="Arial"/>
                <w:sz w:val="14"/>
                <w:szCs w:val="18"/>
              </w:rPr>
            </w:pPr>
            <w:r w:rsidRPr="006F1C2D">
              <w:rPr>
                <w:rFonts w:cs="Arial"/>
                <w:sz w:val="14"/>
                <w:szCs w:val="18"/>
              </w:rPr>
              <w:lastRenderedPageBreak/>
              <w:t>dalších změnách a skutečnostech, které mají nebo mohou mít podstatný vliv na poskytování Bankovních služeb,</w:t>
            </w:r>
            <w:r w:rsidR="00C37440">
              <w:rPr>
                <w:rFonts w:cs="Arial"/>
                <w:sz w:val="14"/>
                <w:szCs w:val="18"/>
              </w:rPr>
              <w:t xml:space="preserve"> </w:t>
            </w:r>
            <w:r w:rsidRPr="006F1C2D">
              <w:rPr>
                <w:rFonts w:cs="Arial"/>
                <w:sz w:val="14"/>
                <w:szCs w:val="18"/>
              </w:rPr>
              <w:t>na plnění povinností Klienta vůči Bance a dále na právní postavení Klienta (například vstup do likvidace, zahájení insolvenčního řízení, omezení svéprávnosti a podobně) nebo osob jednajících jménem nebo za Klienta nebo na Skutečného majitele</w:t>
            </w:r>
            <w:r w:rsidR="00EA6627" w:rsidRPr="006F1C2D">
              <w:rPr>
                <w:rFonts w:cs="Arial"/>
                <w:sz w:val="14"/>
                <w:szCs w:val="18"/>
              </w:rPr>
              <w:t>,</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4.</w:t>
            </w:r>
            <w:r>
              <w:rPr>
                <w:rFonts w:cs="Arial"/>
                <w:b/>
                <w:sz w:val="14"/>
                <w:szCs w:val="18"/>
              </w:rPr>
              <w:t>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r w:rsidRPr="00EA6627">
              <w:rPr>
                <w:rFonts w:cs="Arial"/>
                <w:sz w:val="14"/>
                <w:szCs w:val="18"/>
                <w:vertAlign w:val="superscript"/>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AA4A08"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A4A08" w:rsidRPr="006F1C2D" w:rsidRDefault="00AA4A08" w:rsidP="00E472BC">
            <w:pPr>
              <w:spacing w:before="40" w:after="40"/>
              <w:jc w:val="right"/>
              <w:rPr>
                <w:rFonts w:cs="Arial"/>
                <w:b/>
                <w:sz w:val="14"/>
                <w:szCs w:val="18"/>
              </w:rPr>
            </w:pPr>
            <w:r>
              <w:rPr>
                <w:rFonts w:cs="Arial"/>
                <w:b/>
                <w:sz w:val="14"/>
                <w:szCs w:val="18"/>
              </w:rPr>
              <w:t>7.4</w:t>
            </w:r>
          </w:p>
        </w:tc>
        <w:tc>
          <w:tcPr>
            <w:tcW w:w="9009" w:type="dxa"/>
            <w:tcBorders>
              <w:left w:val="single" w:sz="6" w:space="0" w:color="C8C8C8"/>
            </w:tcBorders>
            <w:noWrap/>
            <w:tcMar>
              <w:left w:w="113" w:type="dxa"/>
              <w:right w:w="113" w:type="dxa"/>
            </w:tcMar>
          </w:tcPr>
          <w:p w:rsidR="00AA4A08" w:rsidRPr="006F1C2D" w:rsidRDefault="00AA4A08" w:rsidP="00E472BC">
            <w:pPr>
              <w:spacing w:before="40" w:after="40"/>
              <w:jc w:val="both"/>
              <w:rPr>
                <w:rFonts w:cs="Arial"/>
                <w:b/>
                <w:sz w:val="14"/>
                <w:szCs w:val="18"/>
              </w:rPr>
            </w:pPr>
            <w:r w:rsidRPr="00287B48">
              <w:rPr>
                <w:rFonts w:cs="Arial"/>
                <w:b/>
                <w:sz w:val="14"/>
                <w:szCs w:val="14"/>
              </w:rPr>
              <w:t>Embarga a sankce</w:t>
            </w:r>
            <w:r w:rsidRPr="00287B48">
              <w:rPr>
                <w:rFonts w:cs="Arial"/>
                <w:sz w:val="14"/>
                <w:szCs w:val="14"/>
              </w:rPr>
              <w:t xml:space="preserve">. Klient ke dni uzavření Smlouvy a k okamžiku poskytnutí Bankovní služby prohlašuje, že není </w:t>
            </w:r>
            <w:r w:rsidRPr="00287B48">
              <w:rPr>
                <w:rFonts w:cs="Arial"/>
                <w:color w:val="000000"/>
                <w:sz w:val="14"/>
                <w:szCs w:val="14"/>
              </w:rPr>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287B48">
              <w:rPr>
                <w:rFonts w:cs="Arial"/>
                <w:color w:val="222A35"/>
                <w:sz w:val="14"/>
                <w:szCs w:val="14"/>
              </w:rPr>
              <w:t xml:space="preserve">Klienta v případě, že </w:t>
            </w:r>
            <w:r w:rsidRPr="00287B48">
              <w:rPr>
                <w:rFonts w:cs="Arial"/>
                <w:color w:val="222A35"/>
                <w:sz w:val="14"/>
                <w:szCs w:val="14"/>
              </w:rPr>
              <w:lastRenderedPageBreak/>
              <w:t>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w:t>
            </w:r>
            <w:r w:rsidR="00C37440">
              <w:rPr>
                <w:rFonts w:cs="Arial"/>
                <w:color w:val="222A35"/>
                <w:sz w:val="14"/>
                <w:szCs w:val="14"/>
              </w:rPr>
              <w:t xml:space="preserve"> </w:t>
            </w:r>
            <w:r w:rsidRPr="00287B48">
              <w:rPr>
                <w:rFonts w:cs="Arial"/>
                <w:color w:val="222A35"/>
                <w:sz w:val="14"/>
                <w:szCs w:val="14"/>
              </w:rPr>
              <w:t>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Pr>
                <w:rFonts w:cs="Arial"/>
                <w:color w:val="222A35"/>
                <w:sz w:val="14"/>
                <w:szCs w:val="14"/>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w:t>
            </w:r>
            <w:r>
              <w:rPr>
                <w:rFonts w:cs="Arial"/>
                <w:sz w:val="14"/>
                <w:szCs w:val="18"/>
              </w:rPr>
              <w:t xml:space="preserve">internetového </w:t>
            </w:r>
            <w:r w:rsidRPr="006F1C2D">
              <w:rPr>
                <w:rFonts w:cs="Arial"/>
                <w:sz w:val="14"/>
                <w:szCs w:val="18"/>
              </w:rPr>
              <w:t>bankovnictví, kterou si Klient zřídil, nebo jiným dohodnutým způsobem. Pokud se Klient s Bankou nedohodne jinak, po</w:t>
            </w:r>
            <w:r>
              <w:rPr>
                <w:rFonts w:cs="Arial"/>
                <w:sz w:val="14"/>
                <w:szCs w:val="18"/>
              </w:rPr>
              <w:t>važuje se za Kontaktní adresu u </w:t>
            </w:r>
            <w:r w:rsidRPr="006F1C2D">
              <w:rPr>
                <w:rFonts w:cs="Arial"/>
                <w:sz w:val="14"/>
                <w:szCs w:val="18"/>
              </w:rPr>
              <w:t>Klienta spotřebitele adresa jeho trvalého pobytu a u ostatních Klientů adresa jejich sídla</w:t>
            </w:r>
            <w:r>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w:t>
            </w:r>
            <w:r>
              <w:rPr>
                <w:rFonts w:cs="Arial"/>
                <w:sz w:val="14"/>
                <w:szCs w:val="18"/>
              </w:rPr>
              <w:t>internetového</w:t>
            </w:r>
            <w:r w:rsidRPr="006F1C2D">
              <w:rPr>
                <w:rFonts w:cs="Arial"/>
                <w:sz w:val="14"/>
                <w:szCs w:val="18"/>
              </w:rPr>
              <w:t xml:space="preserve"> bankovnictví, faxem či e-mailem. Banka se může s Klientem dohodnout na doručování Zásilek prostřednictvím Zmocněnce pro doručování. Smluvní dokumenty či jejich změny dle článku 31 VOP doručuje Banka Klientovi přednostně do příslušné schránky ve službě </w:t>
            </w:r>
            <w:r>
              <w:rPr>
                <w:rFonts w:cs="Arial"/>
                <w:sz w:val="14"/>
                <w:szCs w:val="18"/>
              </w:rPr>
              <w:t>internetového</w:t>
            </w:r>
            <w:r w:rsidRPr="006F1C2D">
              <w:rPr>
                <w:rFonts w:cs="Arial"/>
                <w:sz w:val="14"/>
                <w:szCs w:val="18"/>
              </w:rPr>
              <w:t xml:space="preserve"> bankovnictví, má-li Klient takovou službu zřízenu. Klient se může s Bankou dohodnout na doručování dokumentů dle předchozí věty přednostně prostřednictvím elektronické pošty (e-mailem).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Ostatní Zásilky Klientovi</w:t>
            </w:r>
            <w:r>
              <w:rPr>
                <w:rFonts w:cs="Arial"/>
                <w:sz w:val="14"/>
                <w:szCs w:val="18"/>
              </w:rPr>
              <w:t>, které nejsou doručovány do vlastních rukou nebo s dodejkou,</w:t>
            </w:r>
            <w:r w:rsidRPr="006F1C2D">
              <w:rPr>
                <w:rFonts w:cs="Arial"/>
                <w:sz w:val="14"/>
                <w:szCs w:val="18"/>
              </w:rPr>
              <w:t xml:space="preserve"> se považují za doručené 3. pracovní den po jejich odeslání na území České republiky či 15. pracovní den po jejich odeslání do zahraničí. To však neplatí v případě</w:t>
            </w:r>
            <w:r>
              <w:rPr>
                <w:rFonts w:cs="Arial"/>
                <w:sz w:val="14"/>
                <w:szCs w:val="18"/>
              </w:rPr>
              <w:t>, pokud se Banka dozví o </w:t>
            </w:r>
            <w:r w:rsidRPr="006F1C2D">
              <w:rPr>
                <w:rFonts w:cs="Arial"/>
                <w:sz w:val="14"/>
                <w:szCs w:val="18"/>
              </w:rPr>
              <w:t>doručení Zásilky před uplynutím této doby.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sz w:val="14"/>
                <w:szCs w:val="18"/>
              </w:rPr>
              <w:t xml:space="preserve">Zásilky doručované prostřednictvím služeb </w:t>
            </w:r>
            <w:r>
              <w:rPr>
                <w:rFonts w:cs="Arial"/>
                <w:sz w:val="14"/>
                <w:szCs w:val="18"/>
              </w:rPr>
              <w:t>internetového</w:t>
            </w:r>
            <w:r w:rsidRPr="006F1C2D">
              <w:rPr>
                <w:rFonts w:cs="Arial"/>
                <w:sz w:val="14"/>
                <w:szCs w:val="18"/>
              </w:rPr>
              <w:t xml:space="preserve">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w:t>
            </w:r>
            <w:r>
              <w:rPr>
                <w:rFonts w:cs="Arial"/>
                <w:sz w:val="14"/>
                <w:szCs w:val="18"/>
              </w:rPr>
              <w:t>, kdy příslušný systém použitý k přenosu Zásilky potvrdí její úspěšné doručení na e-mailový systém příjemce</w:t>
            </w:r>
            <w:r w:rsidRPr="006F1C2D">
              <w:rPr>
                <w:rFonts w:cs="Arial"/>
                <w:sz w:val="14"/>
                <w:szCs w:val="18"/>
              </w:rPr>
              <w:t>. Sítě elektronických komunikací (veřejné telefonní linky, linky mobilních sítí, e</w:t>
            </w:r>
            <w:r>
              <w:rPr>
                <w:rFonts w:cs="Arial"/>
                <w:sz w:val="14"/>
                <w:szCs w:val="18"/>
              </w:rPr>
              <w:noBreakHyphen/>
            </w:r>
            <w:r w:rsidRPr="006F1C2D">
              <w:rPr>
                <w:rFonts w:cs="Arial"/>
                <w:sz w:val="14"/>
                <w:szCs w:val="18"/>
              </w:rPr>
              <w:t>mail a fax) sloužící pro doručování Zásilek však nejsou pod přímou kontrolou Banky, která tak neodpovídá za škodu způsobenou Klientovi jejich případným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7538ED">
              <w:rPr>
                <w:rFonts w:cs="Arial"/>
                <w:sz w:val="14"/>
                <w:szCs w:val="18"/>
              </w:rPr>
              <w:t xml:space="preserve"> </w:t>
            </w:r>
            <w:r w:rsidRPr="006F1C2D">
              <w:rPr>
                <w:rFonts w:cs="Arial"/>
                <w:sz w:val="14"/>
                <w:szCs w:val="18"/>
              </w:rPr>
              <w:t xml:space="preserve">Není-li ve Smlouvě stanoveno jinak, je Smlouva uzavírána na dobu neurčitou.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 xml:space="preserve">Smlouva je uzavřena až po dosažení shody o všech jejích náležitostech. </w:t>
            </w:r>
            <w:r>
              <w:rPr>
                <w:rFonts w:cs="Arial"/>
                <w:sz w:val="14"/>
                <w:szCs w:val="18"/>
              </w:rPr>
              <w:t xml:space="preserve">Na uzavření Smlouvy nevzniká Klientovi nárok a Banka má právo ukončit kdykoli jednání o jejím uzavření i bez uvedení důvodu. </w:t>
            </w:r>
            <w:r w:rsidRPr="006F1C2D">
              <w:rPr>
                <w:rFonts w:cs="Arial"/>
                <w:sz w:val="14"/>
                <w:szCs w:val="18"/>
              </w:rPr>
              <w:t>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EA6627">
              <w:rPr>
                <w:rFonts w:cs="Arial"/>
                <w:sz w:val="14"/>
                <w:szCs w:val="18"/>
                <w:vertAlign w:val="superscript"/>
              </w:rPr>
              <w:footnoteReference w:id="6"/>
            </w:r>
            <w:r w:rsidRPr="006F1C2D">
              <w:rPr>
                <w:rFonts w:cs="Arial"/>
                <w:sz w:val="14"/>
                <w:szCs w:val="18"/>
              </w:rPr>
              <w:t xml:space="preserve"> na svůj smluvní vztah založený Smlouvou.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10.3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EA6627">
              <w:rPr>
                <w:rFonts w:cs="Arial"/>
                <w:sz w:val="14"/>
                <w:szCs w:val="18"/>
                <w:vertAlign w:val="superscript"/>
              </w:rPr>
              <w:footnoteReference w:id="7"/>
            </w:r>
            <w:r w:rsidRPr="006F1C2D">
              <w:rPr>
                <w:rFonts w:cs="Arial"/>
                <w:sz w:val="14"/>
                <w:szCs w:val="18"/>
              </w:rPr>
              <w:t xml:space="preserve">, ve lhůtě deseti let ode dne, kdy mohla být Bankou vykonána/uplatněna poprvé.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zřizuje a vede Účty na základě Smlouvy.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F8003F">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b/>
                <w:sz w:val="14"/>
                <w:szCs w:val="18"/>
              </w:rPr>
              <w:t>Oznámení o provádění platebního styku.</w:t>
            </w:r>
            <w:r w:rsidRPr="00AA4A08">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r w:rsidR="00EA6627" w:rsidRPr="00AA4A08">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w:t>
            </w:r>
            <w:r>
              <w:rPr>
                <w:rFonts w:cs="Arial"/>
                <w:sz w:val="14"/>
                <w:szCs w:val="18"/>
              </w:rPr>
              <w:t xml:space="preserve">poskytnuta debetní </w:t>
            </w:r>
            <w:r w:rsidRPr="006F1C2D">
              <w:rPr>
                <w:rFonts w:cs="Arial"/>
                <w:sz w:val="14"/>
                <w:szCs w:val="18"/>
              </w:rPr>
              <w:t>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w:t>
            </w:r>
            <w:r>
              <w:rPr>
                <w:rFonts w:cs="Arial"/>
                <w:sz w:val="14"/>
                <w:szCs w:val="18"/>
              </w:rPr>
              <w:t xml:space="preserve"> dle zákona o spotřebitelském úvěru</w:t>
            </w:r>
            <w:r w:rsidRPr="00EA6627">
              <w:rPr>
                <w:rStyle w:val="Znakapoznpodarou"/>
                <w:rFonts w:cs="Arial"/>
                <w:position w:val="0"/>
                <w:sz w:val="14"/>
                <w:szCs w:val="14"/>
                <w:vertAlign w:val="superscript"/>
              </w:rPr>
              <w:footnoteReference w:id="8"/>
            </w:r>
            <w:r w:rsidRPr="006F1C2D">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14. Nakládání s prostředky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w:t>
            </w:r>
            <w:r>
              <w:rPr>
                <w:rFonts w:cs="Arial"/>
                <w:sz w:val="14"/>
                <w:szCs w:val="18"/>
              </w:rPr>
              <w:t xml:space="preserve"> je</w:t>
            </w:r>
            <w:r w:rsidRPr="006F1C2D">
              <w:rPr>
                <w:rFonts w:cs="Arial"/>
                <w:sz w:val="14"/>
                <w:szCs w:val="18"/>
              </w:rPr>
              <w:t xml:space="preserve"> jí nepochybně proká</w:t>
            </w:r>
            <w:r>
              <w:rPr>
                <w:rFonts w:cs="Arial"/>
                <w:sz w:val="14"/>
                <w:szCs w:val="18"/>
              </w:rPr>
              <w:t>záno</w:t>
            </w:r>
            <w:r w:rsidRPr="006F1C2D">
              <w:rPr>
                <w:rFonts w:cs="Arial"/>
                <w:sz w:val="14"/>
                <w:szCs w:val="18"/>
              </w:rPr>
              <w:t>, že daná Oprávněná osoba již není oprávněna za Klienta nebo jeho jménem jednat.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Podpisový vzor, zmocnění Zmocněnce či jakékoli změny </w:t>
            </w:r>
            <w:r>
              <w:rPr>
                <w:rFonts w:cs="Arial"/>
                <w:sz w:val="14"/>
                <w:szCs w:val="18"/>
              </w:rPr>
              <w:t xml:space="preserve">nebo zrušení těchto dokumentů </w:t>
            </w:r>
            <w:r w:rsidRPr="006F1C2D">
              <w:rPr>
                <w:rFonts w:cs="Arial"/>
                <w:sz w:val="14"/>
                <w:szCs w:val="18"/>
              </w:rPr>
              <w:t xml:space="preserve">jsou </w:t>
            </w:r>
            <w:r>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EA6627">
              <w:rPr>
                <w:rFonts w:cs="Arial"/>
                <w:sz w:val="14"/>
                <w:szCs w:val="18"/>
                <w:vertAlign w:val="superscript"/>
              </w:rPr>
              <w:footnoteReference w:id="9"/>
            </w:r>
            <w:r w:rsidRPr="006F1C2D">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splatných úroků;</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r w:rsidRPr="00EA6627">
              <w:rPr>
                <w:rFonts w:cs="Arial"/>
                <w:sz w:val="14"/>
                <w:szCs w:val="18"/>
                <w:vertAlign w:val="superscript"/>
              </w:rPr>
              <w:footnoteReference w:id="10"/>
            </w:r>
            <w:r w:rsidRPr="006F1C2D">
              <w:rPr>
                <w:rFonts w:cs="Arial"/>
                <w:sz w:val="14"/>
                <w:szCs w:val="18"/>
              </w:rPr>
              <w:t xml:space="preserve">;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v zákonem stanovených případech;</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EA6627" w:rsidRDefault="00EA6627" w:rsidP="00E472BC">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r w:rsidRPr="00EA6627">
              <w:rPr>
                <w:rFonts w:cs="Arial"/>
                <w:sz w:val="14"/>
                <w:szCs w:val="18"/>
                <w:vertAlign w:val="superscript"/>
              </w:rPr>
              <w:footnoteReference w:id="11"/>
            </w:r>
            <w:r w:rsidRPr="006F1C2D">
              <w:rPr>
                <w:rFonts w:cs="Arial"/>
                <w:sz w:val="14"/>
                <w:szCs w:val="18"/>
              </w:rPr>
              <w:t xml:space="preserve">; </w:t>
            </w:r>
          </w:p>
          <w:p w:rsidR="00EA6627" w:rsidRPr="00312B09" w:rsidRDefault="00EA6627" w:rsidP="00E472BC">
            <w:pPr>
              <w:numPr>
                <w:ilvl w:val="0"/>
                <w:numId w:val="4"/>
              </w:numPr>
              <w:ind w:left="227" w:hanging="227"/>
              <w:jc w:val="both"/>
              <w:rPr>
                <w:rFonts w:cs="Arial"/>
                <w:sz w:val="14"/>
                <w:szCs w:val="14"/>
              </w:rPr>
            </w:pPr>
            <w:r>
              <w:rPr>
                <w:rFonts w:cs="Arial"/>
                <w:sz w:val="14"/>
                <w:szCs w:val="18"/>
              </w:rPr>
              <w:t xml:space="preserve">vrácení připsané platby, </w:t>
            </w:r>
            <w:r w:rsidRPr="008E4425">
              <w:rPr>
                <w:rFonts w:cs="Arial"/>
                <w:sz w:val="14"/>
                <w:szCs w:val="14"/>
              </w:rPr>
              <w:t>pokud číslo Účtu příjemce nebo plátce je uvedeno na seznamu nepovolených internetových her v</w:t>
            </w:r>
            <w:r w:rsidRPr="001D0AAC">
              <w:rPr>
                <w:rFonts w:cs="Arial"/>
                <w:sz w:val="14"/>
                <w:szCs w:val="14"/>
              </w:rPr>
              <w:t> souladu s požadavky zákona o hazardních hrách</w:t>
            </w:r>
            <w:r w:rsidRPr="00EA6627">
              <w:rPr>
                <w:sz w:val="14"/>
                <w:szCs w:val="14"/>
                <w:vertAlign w:val="superscript"/>
              </w:rPr>
              <w:footnoteReference w:id="12"/>
            </w:r>
            <w:r w:rsidRPr="00312B09">
              <w:rPr>
                <w:rFonts w:cs="Arial"/>
                <w:sz w:val="14"/>
                <w:szCs w:val="14"/>
              </w:rPr>
              <w:t xml:space="preserve"> nebo</w:t>
            </w:r>
          </w:p>
          <w:p w:rsidR="00EA6627" w:rsidRPr="006F1C2D" w:rsidRDefault="00EA6627" w:rsidP="00E472BC">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w:t>
            </w:r>
            <w:r>
              <w:rPr>
                <w:rFonts w:cs="Arial"/>
                <w:sz w:val="14"/>
                <w:szCs w:val="18"/>
              </w:rPr>
              <w:t>internetového</w:t>
            </w:r>
            <w:r w:rsidRPr="006F1C2D">
              <w:rPr>
                <w:rFonts w:cs="Arial"/>
                <w:sz w:val="14"/>
                <w:szCs w:val="18"/>
              </w:rPr>
              <w:t xml:space="preserve"> bankovnictví nebo e-mailem</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 xml:space="preserve">V případě, že při zasílání Elektronických výpisů prostřednictvím sjednané Bankovní služby (např. </w:t>
            </w:r>
            <w:r>
              <w:rPr>
                <w:rFonts w:cs="Arial"/>
                <w:sz w:val="14"/>
                <w:szCs w:val="18"/>
              </w:rPr>
              <w:t>internetového</w:t>
            </w:r>
            <w:r w:rsidRPr="006F1C2D">
              <w:rPr>
                <w:rFonts w:cs="Arial"/>
                <w:sz w:val="14"/>
                <w:szCs w:val="18"/>
              </w:rPr>
              <w:t xml:space="preserve">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w:t>
            </w:r>
            <w:r>
              <w:rPr>
                <w:rFonts w:cs="Arial"/>
                <w:sz w:val="14"/>
                <w:szCs w:val="18"/>
              </w:rPr>
              <w:t>internetového</w:t>
            </w:r>
            <w:r w:rsidRPr="006F1C2D">
              <w:rPr>
                <w:rFonts w:cs="Arial"/>
                <w:sz w:val="14"/>
                <w:szCs w:val="18"/>
              </w:rPr>
              <w:t xml:space="preserve"> bankovnictví, má-li ji Klient zřízenu, nebo v tištěné (papírové) podobě způsobem sjednaným pro doručování ostatních Zásilek. V obou případech zůstane sjednaná </w:t>
            </w:r>
            <w:r>
              <w:rPr>
                <w:rFonts w:cs="Arial"/>
                <w:sz w:val="14"/>
                <w:szCs w:val="18"/>
              </w:rPr>
              <w:t xml:space="preserve">frekvence </w:t>
            </w:r>
            <w:r w:rsidRPr="006F1C2D">
              <w:rPr>
                <w:rFonts w:cs="Arial"/>
                <w:sz w:val="14"/>
                <w:szCs w:val="18"/>
              </w:rPr>
              <w:t>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r>
              <w:rPr>
                <w:rFonts w:cs="Arial"/>
                <w:sz w:val="14"/>
                <w:szCs w:val="18"/>
              </w:rPr>
              <w:t xml:space="preserve"> Pokud Klient, který není Kvalifikovaným klientem, neuplatní reklamaci ve lhůtě dle reklamačního řádu Banky, má se za to, že transakce byly zúčtovány správně.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w:t>
            </w:r>
            <w:r w:rsidRPr="006F1C2D">
              <w:rPr>
                <w:rFonts w:cs="Arial"/>
                <w:sz w:val="14"/>
                <w:szCs w:val="18"/>
              </w:rPr>
              <w:lastRenderedPageBreak/>
              <w:t>peněžního trhu, obchodní politice Banky a postupům pro řízení finančních rizik.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EA6627" w:rsidRPr="006F1C2D" w:rsidRDefault="00AA4A08" w:rsidP="00E472BC">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4" w:name="_DV_M174"/>
            <w:bookmarkEnd w:id="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3"/>
            </w:r>
            <w:r w:rsidRPr="006F1C2D">
              <w:rPr>
                <w:rFonts w:cs="Arial"/>
                <w:sz w:val="14"/>
                <w:szCs w:val="18"/>
              </w:rPr>
              <w:t xml:space="preserve">. V souladu se zákonem o platebním styku poskytuje Banka informace související s Platebními službami zejména prostřednictvím služby </w:t>
            </w:r>
            <w:r>
              <w:rPr>
                <w:rFonts w:cs="Arial"/>
                <w:sz w:val="14"/>
                <w:szCs w:val="18"/>
              </w:rPr>
              <w:t>internetového</w:t>
            </w:r>
            <w:r w:rsidRPr="006F1C2D">
              <w:rPr>
                <w:rFonts w:cs="Arial"/>
                <w:sz w:val="14"/>
                <w:szCs w:val="18"/>
              </w:rPr>
              <w:t xml:space="preserve">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EA6627" w:rsidRPr="009E30D9" w:rsidRDefault="00EA6627" w:rsidP="00E472BC">
            <w:pPr>
              <w:spacing w:before="40" w:after="40"/>
              <w:jc w:val="both"/>
              <w:rPr>
                <w:rFonts w:cs="Arial"/>
                <w:sz w:val="14"/>
                <w:szCs w:val="18"/>
              </w:rPr>
            </w:pPr>
            <w:r w:rsidRPr="00C04343">
              <w:rPr>
                <w:rFonts w:cs="Arial"/>
                <w:sz w:val="14"/>
                <w:szCs w:val="18"/>
              </w:rPr>
              <w:t>Banka pos</w:t>
            </w:r>
            <w:r w:rsidRPr="00565620">
              <w:rPr>
                <w:rFonts w:cs="Arial"/>
                <w:sz w:val="14"/>
                <w:szCs w:val="18"/>
              </w:rPr>
              <w:t xml:space="preserve">kytuje informace o úplatě </w:t>
            </w:r>
            <w:r>
              <w:rPr>
                <w:rFonts w:cs="Arial"/>
                <w:sz w:val="14"/>
                <w:szCs w:val="18"/>
              </w:rPr>
              <w:t>za služby spojené s Platebním Ú</w:t>
            </w:r>
            <w:r w:rsidRPr="00565620">
              <w:rPr>
                <w:rFonts w:cs="Arial"/>
                <w:sz w:val="14"/>
                <w:szCs w:val="18"/>
              </w:rPr>
              <w:t xml:space="preserve">čtem </w:t>
            </w:r>
            <w:r>
              <w:rPr>
                <w:rFonts w:cs="Arial"/>
                <w:sz w:val="14"/>
                <w:szCs w:val="18"/>
              </w:rPr>
              <w:t>a roční p</w:t>
            </w:r>
            <w:r w:rsidRPr="00565620">
              <w:rPr>
                <w:rFonts w:cs="Arial"/>
                <w:sz w:val="14"/>
                <w:szCs w:val="18"/>
              </w:rPr>
              <w:t xml:space="preserve">řehled o úplatě </w:t>
            </w:r>
            <w:r>
              <w:rPr>
                <w:rFonts w:cs="Arial"/>
                <w:sz w:val="14"/>
                <w:szCs w:val="18"/>
              </w:rPr>
              <w:t>za poskytnuté služby spojené s Platebním Ú</w:t>
            </w:r>
            <w:r w:rsidRPr="00565620">
              <w:rPr>
                <w:rFonts w:cs="Arial"/>
                <w:sz w:val="14"/>
                <w:szCs w:val="18"/>
              </w:rPr>
              <w:t>čtem dle zákona o platebním styku v</w:t>
            </w:r>
            <w:r>
              <w:rPr>
                <w:rFonts w:cs="Arial"/>
                <w:sz w:val="14"/>
                <w:szCs w:val="18"/>
              </w:rPr>
              <w:t xml:space="preserve"> měně</w:t>
            </w:r>
            <w:r w:rsidRPr="00565620">
              <w:rPr>
                <w:rFonts w:cs="Arial"/>
                <w:sz w:val="14"/>
                <w:szCs w:val="18"/>
              </w:rPr>
              <w:t> Kč bez ohledu na měnu Účtu.</w:t>
            </w:r>
            <w:r>
              <w:rPr>
                <w:rFonts w:cs="Arial"/>
                <w:sz w:val="14"/>
                <w:szCs w:val="18"/>
              </w:rPr>
              <w:t xml:space="preserve"> Roční p</w:t>
            </w:r>
            <w:r w:rsidRPr="00565620">
              <w:rPr>
                <w:rFonts w:cs="Arial"/>
                <w:sz w:val="14"/>
                <w:szCs w:val="18"/>
              </w:rPr>
              <w:t xml:space="preserve">řehled o úplatě poskytuje Banka způsobem sjednaným pro </w:t>
            </w:r>
            <w:r w:rsidRPr="00C04343">
              <w:rPr>
                <w:rFonts w:cs="Arial"/>
                <w:sz w:val="14"/>
                <w:szCs w:val="18"/>
              </w:rPr>
              <w:t>předávání výpisů z</w:t>
            </w:r>
            <w:r>
              <w:rPr>
                <w:rFonts w:cs="Arial"/>
                <w:sz w:val="14"/>
                <w:szCs w:val="18"/>
              </w:rPr>
              <w:t> Účtu, přičemž ustanovení čl. 15.2 VOP se použije obdobně.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Za správnost instrukcí uvedených v příkazu zodpovídá Klient.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20.3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EB16B3" w:rsidTr="00E472BC">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EA6627">
              <w:rPr>
                <w:rFonts w:cs="Arial"/>
                <w:sz w:val="14"/>
                <w:szCs w:val="18"/>
                <w:vertAlign w:val="superscript"/>
              </w:rPr>
              <w:footnoteReference w:id="14"/>
            </w:r>
            <w:r w:rsidRPr="006F1C2D">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9F3EDC">
              <w:rPr>
                <w:rFonts w:cs="Arial"/>
                <w:iCs/>
                <w:sz w:val="14"/>
                <w:szCs w:val="18"/>
              </w:rPr>
              <w:t>O účtování individuálně určených cen, které jsou vždy výhodnější než ceny d</w:t>
            </w:r>
            <w:r>
              <w:rPr>
                <w:rFonts w:cs="Arial"/>
                <w:iCs/>
                <w:sz w:val="14"/>
                <w:szCs w:val="18"/>
              </w:rPr>
              <w:t>le Sazebníku, může Banka Klientovi</w:t>
            </w:r>
            <w:r w:rsidRPr="009F3EDC">
              <w:rPr>
                <w:rFonts w:cs="Arial"/>
                <w:iCs/>
                <w:sz w:val="14"/>
                <w:szCs w:val="18"/>
              </w:rPr>
              <w:t>, který není Kvalifikovaným klientem, pouze předem</w:t>
            </w:r>
            <w:r>
              <w:rPr>
                <w:rFonts w:cs="Arial"/>
                <w:iCs/>
                <w:sz w:val="14"/>
                <w:szCs w:val="18"/>
              </w:rPr>
              <w:t xml:space="preserve"> zaslat informaci</w:t>
            </w:r>
            <w:r w:rsidRPr="009F3EDC">
              <w:rPr>
                <w:rFonts w:cs="Arial"/>
                <w:iCs/>
                <w:sz w:val="14"/>
                <w:szCs w:val="18"/>
              </w:rPr>
              <w:t xml:space="preserve"> způsobem dle čl. 8.1 VOP.</w:t>
            </w:r>
            <w:r>
              <w:rPr>
                <w:rFonts w:cs="Arial"/>
                <w:iCs/>
                <w:sz w:val="14"/>
                <w:szCs w:val="18"/>
              </w:rPr>
              <w:t xml:space="preserve"> </w:t>
            </w:r>
            <w:r w:rsidRPr="006F1C2D">
              <w:rPr>
                <w:rFonts w:cs="Arial"/>
                <w:sz w:val="14"/>
                <w:szCs w:val="18"/>
              </w:rPr>
              <w:t>Klient je povinen platit účtované ceny řádně a včas. Banka je oprávněna vázat poskytnutí Bankovní služby na zaplacení ceny nebo její části</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w:t>
            </w:r>
            <w:r>
              <w:rPr>
                <w:rFonts w:cs="Arial"/>
                <w:sz w:val="14"/>
                <w:szCs w:val="18"/>
              </w:rPr>
              <w:t>, není-li v Sazebníku uvedeno jinak</w:t>
            </w:r>
            <w:r w:rsidRPr="006F1C2D">
              <w:rPr>
                <w:rFonts w:cs="Arial"/>
                <w:sz w:val="14"/>
                <w:szCs w:val="18"/>
              </w:rPr>
              <w:t>. Ceny se účtují v měně Bankovní služby nebo v měně, ve které je veden Účet, pokud nebude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Pr>
                <w:rFonts w:cs="Arial"/>
                <w:sz w:val="14"/>
                <w:szCs w:val="18"/>
              </w:rPr>
              <w:t>. K</w:t>
            </w:r>
            <w:r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26. Postoupení a zástava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Pr>
                <w:rFonts w:cs="Arial"/>
                <w:sz w:val="14"/>
                <w:szCs w:val="18"/>
              </w:rPr>
              <w:t> </w:t>
            </w:r>
            <w:r w:rsidRPr="006F1C2D">
              <w:rPr>
                <w:rFonts w:cs="Arial"/>
                <w:sz w:val="14"/>
                <w:szCs w:val="18"/>
              </w:rPr>
              <w:t>Bankou na Banku a na zastavení těchto pohledávek ve prospěch Banky a dále na zákonem předvídané postoupení pohledávky na</w:t>
            </w:r>
            <w:r>
              <w:rPr>
                <w:rFonts w:cs="Arial"/>
                <w:sz w:val="14"/>
                <w:szCs w:val="18"/>
              </w:rPr>
              <w:t> </w:t>
            </w:r>
            <w:r w:rsidRPr="006F1C2D">
              <w:rPr>
                <w:rFonts w:cs="Arial"/>
                <w:sz w:val="14"/>
                <w:szCs w:val="18"/>
              </w:rPr>
              <w:t>základě odkazu zůstavitele z dědice obtíženého odkazem (Klienta) na odkazovníka.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r w:rsidRPr="006F1C2D">
              <w:rPr>
                <w:rFonts w:cs="Arial"/>
                <w:position w:val="4"/>
                <w:sz w:val="12"/>
                <w:szCs w:val="18"/>
              </w:rPr>
              <w:footnoteReference w:id="15"/>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Pr>
                <w:sz w:val="14"/>
              </w:rPr>
              <w:t xml:space="preserve">Klient bere z důvodu povahy produktů na vědomí, že Banka je oprávněna sdělovat </w:t>
            </w:r>
            <w:r w:rsidRPr="006F1C2D">
              <w:rPr>
                <w:rFonts w:cs="Arial"/>
                <w:sz w:val="14"/>
                <w:szCs w:val="18"/>
              </w:rPr>
              <w:t>in</w:t>
            </w:r>
            <w:r>
              <w:rPr>
                <w:rFonts w:cs="Arial"/>
                <w:sz w:val="14"/>
                <w:szCs w:val="18"/>
              </w:rPr>
              <w:t>formace o zůstatku prostředků a </w:t>
            </w:r>
            <w:r w:rsidRPr="006F1C2D">
              <w:rPr>
                <w:rFonts w:cs="Arial"/>
                <w:sz w:val="14"/>
                <w:szCs w:val="18"/>
              </w:rPr>
              <w:t>cenných papír</w:t>
            </w:r>
            <w:r>
              <w:rPr>
                <w:rFonts w:cs="Arial"/>
                <w:sz w:val="14"/>
                <w:szCs w:val="18"/>
              </w:rPr>
              <w:t>ech</w:t>
            </w:r>
            <w:r w:rsidRPr="006F1C2D">
              <w:rPr>
                <w:rFonts w:cs="Arial"/>
                <w:sz w:val="14"/>
                <w:szCs w:val="18"/>
              </w:rPr>
              <w:t xml:space="preserve"> stejně jako o provedených transakcích ve smyslu příslušné Smlouvy Oprávněné osobě zmocněné k nakládání s prostředky, cennými papíry nebo k provádění či uzavírání transakcí</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w:t>
            </w:r>
            <w:r>
              <w:rPr>
                <w:rFonts w:cs="Arial"/>
                <w:sz w:val="14"/>
                <w:szCs w:val="18"/>
              </w:rPr>
              <w:t>o</w:t>
            </w:r>
            <w:r w:rsidRPr="006F1C2D">
              <w:rPr>
                <w:rFonts w:cs="Arial"/>
                <w:sz w:val="14"/>
                <w:szCs w:val="18"/>
              </w:rPr>
              <w:t>sobních údajů, potřebn</w:t>
            </w:r>
            <w:r>
              <w:rPr>
                <w:rFonts w:cs="Arial"/>
                <w:sz w:val="14"/>
                <w:szCs w:val="18"/>
              </w:rPr>
              <w:t>ých</w:t>
            </w:r>
            <w:r w:rsidRPr="006F1C2D">
              <w:rPr>
                <w:rFonts w:cs="Arial"/>
                <w:sz w:val="14"/>
                <w:szCs w:val="18"/>
              </w:rPr>
              <w:t xml:space="preserve"> k tomu, aby bylo možné Bankovní službu </w:t>
            </w:r>
            <w:r>
              <w:rPr>
                <w:rFonts w:cs="Arial"/>
                <w:sz w:val="14"/>
                <w:szCs w:val="18"/>
              </w:rPr>
              <w:t>poskytnout</w:t>
            </w:r>
            <w:r w:rsidRPr="006F1C2D">
              <w:rPr>
                <w:rFonts w:cs="Arial"/>
                <w:sz w:val="14"/>
                <w:szCs w:val="18"/>
              </w:rPr>
              <w:t xml:space="preserve"> bez nepřiměřených právních a věcných rizik pro Banku. V případě, že Klient odmítne takové údaje Bance poskytnout, je Banka oprávněna odmítnout poskytnutí požadované Bankovní služby Klientovi.</w:t>
            </w:r>
            <w:r>
              <w:rPr>
                <w:rFonts w:cs="Arial"/>
                <w:sz w:val="14"/>
                <w:szCs w:val="18"/>
              </w:rPr>
              <w:t xml:space="preserve"> </w:t>
            </w:r>
            <w:r>
              <w:rPr>
                <w:sz w:val="14"/>
              </w:rPr>
              <w:t>Podrobné informace o zpracování osobních údajů Klientů a souvisejících právech jsou uvedeny na internetových stránkách Banky v dokumentu Informace o zpracování osobních údajů</w:t>
            </w:r>
            <w:r w:rsidR="00EA6627">
              <w:rPr>
                <w:sz w:val="14"/>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EA6627" w:rsidRPr="006F1C2D" w:rsidRDefault="00AA4A08" w:rsidP="006D0F88">
            <w:pPr>
              <w:tabs>
                <w:tab w:val="num" w:pos="567"/>
              </w:tabs>
              <w:spacing w:before="40" w:after="40"/>
              <w:jc w:val="both"/>
              <w:rPr>
                <w:rFonts w:cs="Arial"/>
                <w:sz w:val="14"/>
                <w:szCs w:val="18"/>
              </w:rPr>
            </w:pPr>
            <w:r w:rsidRPr="006F1C2D">
              <w:rPr>
                <w:rFonts w:cs="Arial"/>
                <w:b/>
                <w:sz w:val="14"/>
                <w:szCs w:val="18"/>
              </w:rPr>
              <w:t>Souhlasy se zpracováním údajů</w:t>
            </w:r>
            <w:r>
              <w:rPr>
                <w:rFonts w:cs="Arial"/>
                <w:b/>
                <w:sz w:val="14"/>
                <w:szCs w:val="18"/>
              </w:rPr>
              <w:t xml:space="preserve"> </w:t>
            </w:r>
            <w:r>
              <w:rPr>
                <w:b/>
                <w:sz w:val="14"/>
              </w:rPr>
              <w:t>Klienta – právnické osoby</w:t>
            </w:r>
            <w:r w:rsidRPr="00072C02">
              <w:rPr>
                <w:rFonts w:cs="Arial"/>
                <w:b/>
                <w:sz w:val="14"/>
                <w:szCs w:val="18"/>
              </w:rPr>
              <w:t>.</w:t>
            </w:r>
            <w:r w:rsidRPr="00072C02">
              <w:rPr>
                <w:sz w:val="14"/>
              </w:rPr>
              <w:t xml:space="preserve"> K</w:t>
            </w:r>
            <w:r w:rsidRPr="00307EAA">
              <w:rPr>
                <w:sz w:val="14"/>
              </w:rPr>
              <w:t xml:space="preserve">lient – právnická osoba souhlasí s tím, aby jeho </w:t>
            </w:r>
            <w:r w:rsidRPr="00486F0E">
              <w:rPr>
                <w:sz w:val="14"/>
              </w:rPr>
              <w:t>údaje (včetně údajů charakterizujících Klientovu bonitu a důvěryhodnost a příslušných podkladů pro jejich vyhodnocení, napříkla</w:t>
            </w:r>
            <w:r>
              <w:rPr>
                <w:sz w:val="14"/>
              </w:rPr>
              <w:t>d účetní výkazy Klienta) byly i </w:t>
            </w:r>
            <w:r w:rsidRPr="00486F0E">
              <w:rPr>
                <w:sz w:val="14"/>
              </w:rPr>
              <w:t xml:space="preserve">spolu s dalšími informacemi získanými od </w:t>
            </w:r>
            <w:r>
              <w:rPr>
                <w:sz w:val="14"/>
              </w:rPr>
              <w:t>Správců</w:t>
            </w:r>
            <w:r w:rsidRPr="00486F0E">
              <w:rPr>
                <w:sz w:val="14"/>
              </w:rPr>
              <w:t xml:space="preserve"> v rámci jejich činnosti, z veřejných zdrojů (například veřejné seznamy a rejstříky, internetové aplikace, jiné veřejné informační zdroje) nebo od třetích stran zpracovávány </w:t>
            </w:r>
            <w:r>
              <w:rPr>
                <w:sz w:val="14"/>
              </w:rPr>
              <w:t xml:space="preserve">Bankou a </w:t>
            </w:r>
            <w:r w:rsidRPr="00486F0E">
              <w:rPr>
                <w:sz w:val="14"/>
              </w:rPr>
              <w:t xml:space="preserve">předávány </w:t>
            </w:r>
            <w:r>
              <w:rPr>
                <w:sz w:val="14"/>
              </w:rPr>
              <w:t>Správcům</w:t>
            </w:r>
            <w:r w:rsidRPr="00486F0E">
              <w:rPr>
                <w:sz w:val="14"/>
              </w:rPr>
              <w:t xml:space="preserve"> za účelem zkvalitnění péče o Klienta, provádění Marketingových činností, informování ostatních </w:t>
            </w:r>
            <w:r>
              <w:rPr>
                <w:sz w:val="14"/>
              </w:rPr>
              <w:t>Správců</w:t>
            </w:r>
            <w:r w:rsidRPr="00486F0E">
              <w:rPr>
                <w:sz w:val="14"/>
              </w:rPr>
              <w:t xml:space="preserve"> o bo</w:t>
            </w:r>
            <w:r>
              <w:rPr>
                <w:sz w:val="14"/>
              </w:rPr>
              <w:t>nitě a důvěryhodnosti Klienta a </w:t>
            </w:r>
            <w:r w:rsidRPr="00486F0E">
              <w:rPr>
                <w:sz w:val="14"/>
              </w:rPr>
              <w:t>analyzování těchto údajů. Klient souhlasí</w:t>
            </w:r>
            <w:r w:rsidRPr="00EB16B3">
              <w:rPr>
                <w:sz w:val="14"/>
              </w:rPr>
              <w:t xml:space="preserve"> s tím, aby </w:t>
            </w:r>
            <w:r>
              <w:rPr>
                <w:sz w:val="14"/>
              </w:rPr>
              <w:t>Banka</w:t>
            </w:r>
            <w:r w:rsidRPr="00EB16B3">
              <w:rPr>
                <w:sz w:val="14"/>
              </w:rPr>
              <w:t xml:space="preserve"> zpracovával</w:t>
            </w:r>
            <w:r>
              <w:rPr>
                <w:sz w:val="14"/>
              </w:rPr>
              <w:t>a</w:t>
            </w:r>
            <w:r w:rsidRPr="00EB16B3">
              <w:rPr>
                <w:sz w:val="14"/>
              </w:rPr>
              <w:t xml:space="preserve"> výše uvedené údaje za účelem a v rozsahu shora uvedeném po dobu od udělení tohoto souhlasu do uplynutí čtyř let od ukončení posledního smluvního nebo jiného právního vztahu mezi ním a </w:t>
            </w:r>
            <w:r>
              <w:rPr>
                <w:sz w:val="14"/>
              </w:rPr>
              <w:t>Bankou</w:t>
            </w:r>
            <w:r w:rsidRPr="00EB16B3">
              <w:rPr>
                <w:sz w:val="14"/>
              </w:rPr>
              <w:t xml:space="preserve">. Tento souhlas se zpracováním údajů, udělený v souladu </w:t>
            </w:r>
            <w:r>
              <w:rPr>
                <w:sz w:val="14"/>
              </w:rPr>
              <w:t xml:space="preserve">s právními </w:t>
            </w:r>
            <w:r w:rsidR="00EA6627">
              <w:rPr>
                <w:sz w:val="14"/>
              </w:rPr>
              <w:t>předpisy</w:t>
            </w:r>
            <w:r w:rsidR="00EA6627" w:rsidRPr="00E472BC">
              <w:rPr>
                <w:rFonts w:cs="Arial"/>
                <w:sz w:val="14"/>
                <w:szCs w:val="18"/>
                <w:vertAlign w:val="superscript"/>
              </w:rPr>
              <w:footnoteReference w:id="16"/>
            </w:r>
            <w:r w:rsidR="00EA6627" w:rsidRPr="006F1C2D">
              <w:rPr>
                <w:rFonts w:cs="Arial"/>
                <w:sz w:val="14"/>
                <w:szCs w:val="18"/>
              </w:rPr>
              <w:t xml:space="preserve">, </w:t>
            </w:r>
            <w:r w:rsidR="00EA6627" w:rsidRPr="00EB16B3">
              <w:rPr>
                <w:sz w:val="14"/>
              </w:rPr>
              <w:t>je dobrovolný a Klient je oprávněn jej kdykoli odvolat. Odvolání souhlasu musí být učiněno písemně.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Klientovi za škodu když:</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EA6627"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EA6627" w:rsidRPr="006F1C2D" w:rsidRDefault="00EA6627" w:rsidP="00E472BC">
            <w:pPr>
              <w:numPr>
                <w:ilvl w:val="0"/>
                <w:numId w:val="5"/>
              </w:numPr>
              <w:spacing w:after="40"/>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E472BC">
              <w:rPr>
                <w:rFonts w:cs="Arial"/>
                <w:sz w:val="14"/>
                <w:szCs w:val="18"/>
                <w:vertAlign w:val="superscript"/>
              </w:rPr>
              <w:footnoteReference w:id="17"/>
            </w:r>
            <w:r w:rsidRPr="006F1C2D">
              <w:rPr>
                <w:rFonts w:cs="Arial"/>
                <w:sz w:val="14"/>
                <w:szCs w:val="18"/>
              </w:rPr>
              <w:t xml:space="preserve">. </w:t>
            </w:r>
          </w:p>
          <w:p w:rsidR="00EA6627" w:rsidRPr="006F1C2D" w:rsidRDefault="00EA6627" w:rsidP="00E472BC">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2"/>
                <w:szCs w:val="2"/>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30.3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highlight w:val="lightGray"/>
              </w:rPr>
            </w:pPr>
            <w:r w:rsidRPr="006F1C2D">
              <w:rPr>
                <w:rFonts w:cs="Arial"/>
                <w:b/>
                <w:sz w:val="14"/>
                <w:szCs w:val="16"/>
              </w:rPr>
              <w:t>Informace o navrhované změně.</w:t>
            </w:r>
            <w:r w:rsidRPr="006F1C2D">
              <w:rPr>
                <w:rFonts w:cs="Arial"/>
                <w:sz w:val="14"/>
                <w:szCs w:val="16"/>
              </w:rPr>
              <w:t xml:space="preserve"> </w:t>
            </w:r>
            <w:r>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6F1C2D">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EB16B3" w:rsidTr="00E472BC">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rsidR="00E472BC" w:rsidRPr="006F1C2D" w:rsidRDefault="00E472BC" w:rsidP="00E472BC">
            <w:pPr>
              <w:spacing w:before="40" w:after="40"/>
              <w:jc w:val="right"/>
              <w:rPr>
                <w:rFonts w:cs="Arial"/>
                <w:b/>
                <w:sz w:val="14"/>
                <w:szCs w:val="18"/>
              </w:rPr>
            </w:pPr>
            <w:r w:rsidRPr="006F1C2D">
              <w:rPr>
                <w:rFonts w:cs="Arial"/>
                <w:b/>
                <w:sz w:val="14"/>
                <w:szCs w:val="18"/>
              </w:rPr>
              <w:t>31.</w:t>
            </w:r>
            <w:r>
              <w:rPr>
                <w:rFonts w:cs="Arial"/>
                <w:b/>
                <w:sz w:val="14"/>
                <w:szCs w:val="18"/>
              </w:rPr>
              <w:t>3</w:t>
            </w:r>
          </w:p>
        </w:tc>
        <w:tc>
          <w:tcPr>
            <w:tcW w:w="9009" w:type="dxa"/>
            <w:noWrap/>
            <w:tcMar>
              <w:left w:w="113" w:type="dxa"/>
              <w:right w:w="113" w:type="dxa"/>
            </w:tcMar>
          </w:tcPr>
          <w:p w:rsidR="00E472BC" w:rsidRPr="006F1C2D" w:rsidRDefault="00AA4A08" w:rsidP="00E472BC">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r>
              <w:rPr>
                <w:rFonts w:cs="Arial"/>
                <w:sz w:val="14"/>
                <w:szCs w:val="18"/>
              </w:rPr>
              <w:t xml:space="preserve"> </w:t>
            </w:r>
            <w:r w:rsidRPr="006F1C2D">
              <w:rPr>
                <w:rFonts w:cs="Arial"/>
                <w:sz w:val="14"/>
                <w:szCs w:val="18"/>
              </w:rPr>
              <w:t>Pokud návrh na změnu VOP ve vztahu k Platebním službám písemně odmítne</w:t>
            </w:r>
            <w:r>
              <w:rPr>
                <w:rFonts w:cs="Arial"/>
                <w:sz w:val="14"/>
                <w:szCs w:val="18"/>
              </w:rPr>
              <w:t>,</w:t>
            </w:r>
            <w:r w:rsidRPr="006F1C2D">
              <w:rPr>
                <w:rFonts w:cs="Arial"/>
                <w:sz w:val="14"/>
                <w:szCs w:val="18"/>
              </w:rPr>
              <w:t xml:space="preserve"> Kvalifikovaný klient je oprávněn bezúplatně vypovědět Smlouvu s okamžitou účinností. </w:t>
            </w:r>
            <w:r>
              <w:rPr>
                <w:rFonts w:cs="Arial"/>
                <w:sz w:val="14"/>
                <w:szCs w:val="18"/>
              </w:rPr>
              <w:t xml:space="preserve">Pokud takový návrh odmítne Klient, který není Kvalifikovaným klientem, mají Klient i Banka právo vypovědět Smlouvu s účinností ke dni účinnosti změny VOP. </w:t>
            </w:r>
            <w:r w:rsidRPr="006F1C2D">
              <w:rPr>
                <w:rFonts w:cs="Arial"/>
                <w:sz w:val="14"/>
                <w:szCs w:val="18"/>
              </w:rPr>
              <w:t>Výpověď musí být doručena druhé smluvní straně přede dnem, kdy má navrhovaná změna nabýt účinnosti</w:t>
            </w:r>
            <w:r w:rsidR="00E472BC"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Účinnost a odmítnutí změny u jiných</w:t>
            </w:r>
            <w:r>
              <w:rPr>
                <w:rFonts w:cs="Arial"/>
                <w:b/>
                <w:sz w:val="14"/>
                <w:szCs w:val="18"/>
              </w:rPr>
              <w:t xml:space="preserve"> než</w:t>
            </w:r>
            <w:r w:rsidRPr="006F1C2D">
              <w:rPr>
                <w:rFonts w:cs="Arial"/>
                <w:b/>
                <w:sz w:val="14"/>
                <w:szCs w:val="18"/>
              </w:rPr>
              <w:t xml:space="preserve"> </w:t>
            </w:r>
            <w:r>
              <w:rPr>
                <w:rFonts w:cs="Arial"/>
                <w:b/>
                <w:sz w:val="14"/>
                <w:szCs w:val="18"/>
              </w:rPr>
              <w:t>Plateb</w:t>
            </w:r>
            <w:r w:rsidRPr="006F1C2D">
              <w:rPr>
                <w:rFonts w:cs="Arial"/>
                <w:b/>
                <w:sz w:val="14"/>
                <w:szCs w:val="18"/>
              </w:rPr>
              <w:t>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w:t>
            </w:r>
            <w:r>
              <w:rPr>
                <w:rFonts w:cs="Arial"/>
                <w:sz w:val="14"/>
                <w:szCs w:val="18"/>
              </w:rPr>
              <w:t>3</w:t>
            </w:r>
            <w:r w:rsidRPr="006F1C2D">
              <w:rPr>
                <w:rFonts w:cs="Arial"/>
                <w:sz w:val="14"/>
                <w:szCs w:val="18"/>
              </w:rPr>
              <w:t xml:space="preserve"> a 31.</w:t>
            </w:r>
            <w:r>
              <w:rPr>
                <w:rFonts w:cs="Arial"/>
                <w:sz w:val="14"/>
                <w:szCs w:val="18"/>
              </w:rPr>
              <w:t>4</w:t>
            </w:r>
            <w:r w:rsidRPr="006F1C2D">
              <w:rPr>
                <w:rFonts w:cs="Arial"/>
                <w:sz w:val="14"/>
                <w:szCs w:val="18"/>
              </w:rPr>
              <w:t xml:space="preserve"> VOP musí mít písemnou formu, podpis Klienta na nich musí být úředně ověřen nebo učiněn před zaměstnancem Banky (neakceptuje-li Banka jiný způsob ověření) a musí být doručeny Bance dle článku 8</w:t>
            </w:r>
            <w:r>
              <w:rPr>
                <w:rFonts w:cs="Arial"/>
                <w:sz w:val="14"/>
                <w:szCs w:val="18"/>
              </w:rPr>
              <w:t>.3</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7</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w:t>
            </w:r>
            <w:r>
              <w:rPr>
                <w:rFonts w:cs="Arial"/>
                <w:sz w:val="14"/>
                <w:szCs w:val="18"/>
              </w:rPr>
              <w:t>3</w:t>
            </w:r>
            <w:r w:rsidRPr="006F1C2D">
              <w:rPr>
                <w:rFonts w:cs="Arial"/>
                <w:sz w:val="14"/>
                <w:szCs w:val="18"/>
              </w:rPr>
              <w:t xml:space="preserve"> a</w:t>
            </w:r>
            <w:r>
              <w:rPr>
                <w:rFonts w:cs="Arial"/>
                <w:sz w:val="14"/>
                <w:szCs w:val="18"/>
              </w:rPr>
              <w:t>ž</w:t>
            </w:r>
            <w:r w:rsidRPr="006F1C2D">
              <w:rPr>
                <w:rFonts w:cs="Arial"/>
                <w:sz w:val="14"/>
                <w:szCs w:val="18"/>
              </w:rPr>
              <w:t xml:space="preserve"> 31.</w:t>
            </w:r>
            <w:r>
              <w:rPr>
                <w:rFonts w:cs="Arial"/>
                <w:sz w:val="14"/>
                <w:szCs w:val="18"/>
              </w:rPr>
              <w:t>6</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8</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067596">
              <w:rPr>
                <w:rFonts w:cs="Arial"/>
                <w:b/>
                <w:sz w:val="14"/>
                <w:szCs w:val="18"/>
              </w:rPr>
              <w:t>Změny s okamžitou účinností.</w:t>
            </w:r>
            <w:r w:rsidRPr="006F1C2D">
              <w:rPr>
                <w:rFonts w:cs="Arial"/>
                <w:sz w:val="14"/>
                <w:szCs w:val="18"/>
              </w:rPr>
              <w:t xml:space="preserve"> </w:t>
            </w:r>
            <w:r>
              <w:rPr>
                <w:rFonts w:cs="Arial"/>
                <w:sz w:val="14"/>
                <w:szCs w:val="18"/>
              </w:rPr>
              <w:t>O</w:t>
            </w:r>
            <w:r w:rsidRPr="006F1C2D">
              <w:rPr>
                <w:rFonts w:cs="Arial"/>
                <w:sz w:val="14"/>
                <w:szCs w:val="18"/>
              </w:rPr>
              <w:t xml:space="preserve">dchylně od </w:t>
            </w:r>
            <w:r>
              <w:rPr>
                <w:rFonts w:cs="Arial"/>
                <w:sz w:val="14"/>
                <w:szCs w:val="18"/>
              </w:rPr>
              <w:t xml:space="preserve">předchozích </w:t>
            </w:r>
            <w:r w:rsidRPr="006F1C2D">
              <w:rPr>
                <w:rFonts w:cs="Arial"/>
                <w:sz w:val="14"/>
                <w:szCs w:val="18"/>
              </w:rPr>
              <w:t>článků</w:t>
            </w:r>
            <w:r w:rsidR="007538ED">
              <w:rPr>
                <w:rFonts w:cs="Arial"/>
                <w:sz w:val="14"/>
                <w:szCs w:val="18"/>
              </w:rPr>
              <w:t xml:space="preserve"> </w:t>
            </w:r>
            <w:r w:rsidRPr="006F1C2D">
              <w:rPr>
                <w:rFonts w:cs="Arial"/>
                <w:sz w:val="14"/>
                <w:szCs w:val="18"/>
              </w:rPr>
              <w:t>je Banka oprávněna provést s okamžitou účinností jednostrannou změnu:</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EA6627" w:rsidRPr="006F1C2D" w:rsidRDefault="00EA6627" w:rsidP="00E472BC">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2</w:t>
            </w:r>
            <w:r w:rsidRPr="006F1C2D">
              <w:rPr>
                <w:rFonts w:eastAsia="Times New Roman" w:cs="Arial"/>
                <w:b/>
                <w:bCs/>
                <w:color w:val="FFFFFF"/>
                <w:szCs w:val="18"/>
              </w:rPr>
              <w:t>. Rozhodné právo a řešení sporů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2"/>
                <w:szCs w:val="2"/>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Právní vztahy mezi Bankou a Klientem se řídí právním řádem České republiky. Pro účely Smluv, na které se použije právní úprava platná před účinností občanského zákoníku,</w:t>
            </w:r>
            <w:r w:rsidRPr="00E472BC">
              <w:rPr>
                <w:rFonts w:cs="Arial"/>
                <w:sz w:val="14"/>
                <w:szCs w:val="18"/>
                <w:vertAlign w:val="superscript"/>
              </w:rPr>
              <w:footnoteReference w:id="18"/>
            </w:r>
            <w:r w:rsidRPr="006F1C2D">
              <w:rPr>
                <w:rFonts w:cs="Arial"/>
                <w:sz w:val="14"/>
                <w:szCs w:val="18"/>
              </w:rPr>
              <w:t xml:space="preserve"> platí, že se právní vztahy mezi Klientem a Bankou řídí obchodním zákoníkem</w:t>
            </w:r>
            <w:r w:rsidRPr="00E472BC">
              <w:rPr>
                <w:rFonts w:cs="Arial"/>
                <w:sz w:val="14"/>
                <w:szCs w:val="18"/>
                <w:vertAlign w:val="superscript"/>
              </w:rPr>
              <w:footnoteReference w:id="19"/>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lang w:eastAsia="cs-CZ"/>
              </w:rPr>
              <w:t>V</w:t>
            </w:r>
            <w:r w:rsidR="007538ED">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E472BC">
              <w:rPr>
                <w:rFonts w:cs="Arial"/>
                <w:sz w:val="14"/>
                <w:szCs w:val="18"/>
                <w:vertAlign w:val="superscript"/>
              </w:rPr>
              <w:footnoteReference w:id="20"/>
            </w:r>
            <w:r w:rsidRPr="006F1C2D">
              <w:rPr>
                <w:rFonts w:cs="Arial"/>
                <w:sz w:val="14"/>
                <w:szCs w:val="18"/>
                <w:lang w:eastAsia="cs-CZ"/>
              </w:rPr>
              <w:t xml:space="preserve"> Právo Klienta obrátit se na soud tímto není dotčeno.</w:t>
            </w:r>
          </w:p>
        </w:tc>
      </w:tr>
      <w:tr w:rsidR="00EA6627" w:rsidRPr="006F1C2D"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32.4</w:t>
            </w:r>
          </w:p>
        </w:tc>
        <w:tc>
          <w:tcPr>
            <w:tcW w:w="9009" w:type="dxa"/>
            <w:tcBorders>
              <w:left w:val="single" w:sz="6" w:space="0" w:color="DCDADA"/>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E472BC">
              <w:rPr>
                <w:rFonts w:cs="Arial"/>
                <w:sz w:val="14"/>
                <w:szCs w:val="18"/>
                <w:vertAlign w:val="superscript"/>
              </w:rPr>
              <w:footnoteReference w:id="21"/>
            </w:r>
            <w:r>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7538ED">
              <w:rPr>
                <w:rFonts w:cs="Arial"/>
                <w:sz w:val="14"/>
                <w:szCs w:val="18"/>
                <w:lang w:eastAsia="cs-CZ"/>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w:t>
            </w:r>
            <w:r>
              <w:rPr>
                <w:rFonts w:cs="Arial"/>
                <w:b/>
                <w:sz w:val="14"/>
                <w:szCs w:val="18"/>
              </w:rPr>
              <w:t>5</w:t>
            </w:r>
          </w:p>
        </w:tc>
        <w:tc>
          <w:tcPr>
            <w:tcW w:w="9009" w:type="dxa"/>
            <w:noWrap/>
            <w:tcMar>
              <w:left w:w="113" w:type="dxa"/>
              <w:right w:w="113" w:type="dxa"/>
            </w:tcMar>
          </w:tcPr>
          <w:p w:rsidR="00EA6627" w:rsidRPr="006F1C2D" w:rsidRDefault="00EA6627" w:rsidP="00AA4A08">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w:t>
            </w:r>
            <w:r w:rsidR="00AA4A08">
              <w:rPr>
                <w:rFonts w:cs="Arial"/>
                <w:sz w:val="14"/>
                <w:szCs w:val="18"/>
              </w:rPr>
              <w:t>.1</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3</w:t>
            </w:r>
            <w:r>
              <w:rPr>
                <w:rFonts w:eastAsia="Times New Roman" w:cs="Arial"/>
                <w:b/>
                <w:bCs/>
                <w:color w:val="FFFFFF"/>
                <w:szCs w:val="18"/>
              </w:rPr>
              <w:t>3</w:t>
            </w:r>
            <w:r w:rsidRPr="006F1C2D">
              <w:rPr>
                <w:rFonts w:eastAsia="Times New Roman" w:cs="Arial"/>
                <w:b/>
                <w:bCs/>
                <w:color w:val="FFFFFF"/>
                <w:szCs w:val="18"/>
              </w:rPr>
              <w:t>. Přechodná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r w:rsidRPr="006F1C2D">
              <w:rPr>
                <w:rFonts w:cs="Arial"/>
                <w:b/>
                <w:sz w:val="14"/>
                <w:szCs w:val="18"/>
              </w:rPr>
              <w:t>.1</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6F1C2D">
              <w:rPr>
                <w:rFonts w:cs="Arial"/>
                <w:sz w:val="14"/>
                <w:szCs w:val="18"/>
              </w:rPr>
              <w:t>Pro Smlouvy, na které se použije právní úprava platná před účinností občanského zákoníku,</w:t>
            </w:r>
            <w:r w:rsidRPr="00E472BC">
              <w:rPr>
                <w:rFonts w:cs="Arial"/>
                <w:sz w:val="14"/>
                <w:szCs w:val="18"/>
                <w:vertAlign w:val="superscript"/>
              </w:rPr>
              <w:footnoteReference w:id="22"/>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33.2</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FE7310">
              <w:rPr>
                <w:rFonts w:cs="Arial"/>
                <w:sz w:val="14"/>
                <w:szCs w:val="18"/>
              </w:rPr>
              <w:t xml:space="preserve">Banka poskytne informace o úplatě </w:t>
            </w:r>
            <w:r>
              <w:rPr>
                <w:rFonts w:cs="Arial"/>
                <w:sz w:val="14"/>
                <w:szCs w:val="18"/>
              </w:rPr>
              <w:t xml:space="preserve">a roční přehled o úplatě </w:t>
            </w:r>
            <w:r w:rsidRPr="00FE7310">
              <w:rPr>
                <w:rFonts w:cs="Arial"/>
                <w:sz w:val="14"/>
                <w:szCs w:val="18"/>
              </w:rPr>
              <w:t>dle čl. 17.2 VOP</w:t>
            </w:r>
            <w:r>
              <w:rPr>
                <w:rFonts w:cs="Arial"/>
                <w:sz w:val="14"/>
                <w:szCs w:val="18"/>
              </w:rPr>
              <w:t xml:space="preserve"> od účinnosti příslušné zákonné úpravy a v souladu s ní</w:t>
            </w:r>
            <w:r w:rsidRPr="00FE7310">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4</w:t>
            </w:r>
            <w:r w:rsidRPr="006F1C2D">
              <w:rPr>
                <w:rFonts w:eastAsia="Times New Roman" w:cs="Arial"/>
                <w:b/>
                <w:bCs/>
                <w:color w:val="FFFFFF"/>
                <w:szCs w:val="18"/>
              </w:rPr>
              <w:t>. Oddělitelnost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4</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5</w:t>
            </w:r>
            <w:r w:rsidRPr="006F1C2D">
              <w:rPr>
                <w:rFonts w:eastAsia="Times New Roman" w:cs="Arial"/>
                <w:b/>
                <w:bCs/>
                <w:color w:val="FFFFFF"/>
                <w:szCs w:val="18"/>
              </w:rPr>
              <w:t>. Vymezení pojmů a výkladová pravidla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FA545E" w:rsidRDefault="00EA6627" w:rsidP="00E472BC">
            <w:pPr>
              <w:spacing w:before="40" w:after="40"/>
              <w:jc w:val="both"/>
              <w:rPr>
                <w:rFonts w:cs="Arial"/>
                <w:sz w:val="14"/>
                <w:szCs w:val="18"/>
                <w:lang w:eastAsia="cs-CZ"/>
              </w:rPr>
            </w:pPr>
            <w:r w:rsidRPr="00FA545E">
              <w:rPr>
                <w:rFonts w:cs="Arial"/>
                <w:sz w:val="14"/>
                <w:szCs w:val="18"/>
                <w:lang w:eastAsia="cs-CZ"/>
              </w:rPr>
              <w:t xml:space="preserve">Pojmy s velkým počátečním písmenem mají ve VOP následující význam: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Banka</w:t>
            </w:r>
            <w:r w:rsidRPr="00FA545E">
              <w:rPr>
                <w:rFonts w:cs="Arial"/>
                <w:sz w:val="14"/>
                <w:szCs w:val="18"/>
                <w:lang w:eastAsia="cs-CZ"/>
              </w:rPr>
              <w:t>“ je Komerční banka, a.s., se sídlem Praha 1, Na Příkopě 33, čp. 969, PSČ 114 07, IČO: 45317054, zapsaná v obchodním rejstříku vedeném Městským soudem v Praze, oddíl B, vložka 1360.</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Bankovní služby</w:t>
            </w:r>
            <w:r w:rsidRPr="00FA545E">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ČBA</w:t>
            </w:r>
            <w:r w:rsidRPr="00FA545E">
              <w:rPr>
                <w:rFonts w:cs="Arial"/>
                <w:sz w:val="14"/>
                <w:szCs w:val="18"/>
                <w:lang w:eastAsia="cs-CZ"/>
              </w:rPr>
              <w:t>“ je Česká bankovní asociace.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ČNB</w:t>
            </w:r>
            <w:r w:rsidRPr="00FA545E">
              <w:rPr>
                <w:rFonts w:cs="Arial"/>
                <w:sz w:val="14"/>
                <w:szCs w:val="18"/>
                <w:lang w:eastAsia="cs-CZ"/>
              </w:rPr>
              <w:t>“ je Česká národní banka</w:t>
            </w:r>
            <w:r w:rsidRPr="00FA545E">
              <w:rPr>
                <w:rFonts w:cs="Arial"/>
                <w:sz w:val="14"/>
                <w:szCs w:val="18"/>
              </w:rPr>
              <w:t>, se sídlem Na Příkopě 28, 115 03 Praha 1</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Člen finanční skupiny Banky</w:t>
            </w:r>
            <w:r w:rsidRPr="00FA545E">
              <w:rPr>
                <w:rFonts w:cs="Arial"/>
                <w:sz w:val="14"/>
                <w:szCs w:val="18"/>
                <w:lang w:eastAsia="cs-CZ"/>
              </w:rPr>
              <w:t>“ nebo „</w:t>
            </w:r>
            <w:r w:rsidRPr="00FA545E">
              <w:rPr>
                <w:rFonts w:cs="Arial"/>
                <w:b/>
                <w:sz w:val="14"/>
                <w:szCs w:val="18"/>
                <w:lang w:eastAsia="cs-CZ"/>
              </w:rPr>
              <w:t>Člen FSKB</w:t>
            </w:r>
            <w:r w:rsidRPr="00FA545E">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00AA4A08" w:rsidRPr="006F1C2D">
              <w:rPr>
                <w:rFonts w:cs="Arial"/>
                <w:b/>
                <w:sz w:val="14"/>
                <w:szCs w:val="18"/>
                <w:lang w:eastAsia="cs-CZ"/>
              </w:rPr>
              <w:t>Elektronické výpisy</w:t>
            </w:r>
            <w:r w:rsidR="00AA4A08" w:rsidRPr="006F1C2D">
              <w:rPr>
                <w:rFonts w:cs="Arial"/>
                <w:sz w:val="14"/>
                <w:szCs w:val="18"/>
                <w:lang w:eastAsia="cs-CZ"/>
              </w:rPr>
              <w:t xml:space="preserve">“ jsou zprávy o zúčtování, kterými Banka informuje Klienta o provedených transakcích a o zůstatku na příslušném Účtu, a to v elektronickém formátu PDF, doručované Klientovi prostřednictvím služby </w:t>
            </w:r>
            <w:r w:rsidR="00AA4A08">
              <w:rPr>
                <w:rFonts w:cs="Arial"/>
                <w:sz w:val="14"/>
                <w:szCs w:val="18"/>
                <w:lang w:eastAsia="cs-CZ"/>
              </w:rPr>
              <w:t>internetového</w:t>
            </w:r>
            <w:r w:rsidR="00AA4A08" w:rsidRPr="006F1C2D">
              <w:rPr>
                <w:rFonts w:cs="Arial"/>
                <w:sz w:val="14"/>
                <w:szCs w:val="18"/>
                <w:lang w:eastAsia="cs-CZ"/>
              </w:rPr>
              <w:t xml:space="preserve"> bankovnictví nebo jiným dohodnutým způsobem (např. e-mailem</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Jedinečný identifikátor</w:t>
            </w:r>
            <w:r w:rsidRPr="00FA545E">
              <w:rPr>
                <w:rFonts w:cs="Arial"/>
                <w:sz w:val="14"/>
                <w:szCs w:val="18"/>
                <w:lang w:eastAsia="cs-CZ"/>
              </w:rPr>
              <w:t xml:space="preserve">“ je bankovní spojení ve formátu IBAN (příp. číslo účtu) a BIC anebo v tuzemském platebním styku ve formátu čísla účtu a kódu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Jednající osoba</w:t>
            </w:r>
            <w:r w:rsidRPr="00FA545E">
              <w:rPr>
                <w:rFonts w:cs="Arial"/>
                <w:sz w:val="14"/>
                <w:szCs w:val="18"/>
                <w:lang w:eastAsia="cs-CZ"/>
              </w:rPr>
              <w:t xml:space="preserve">“ je statutární orgán právnické osoby, případně členové statutárního orgánu právnické osoby, kteří jsou oprávněni jednat za právnickou osobu navenek.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w:t>
            </w:r>
            <w:r w:rsidRPr="00FA545E">
              <w:rPr>
                <w:rFonts w:cs="Arial"/>
                <w:sz w:val="14"/>
                <w:szCs w:val="18"/>
                <w:lang w:eastAsia="cs-CZ"/>
              </w:rPr>
              <w:t>“ je jakákoli osoba, která využívá Bankovní služby, případně žádá o poskytnutí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 spotřebitel</w:t>
            </w:r>
            <w:r w:rsidRPr="00FA545E">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Klientovo obchodní místo</w:t>
            </w:r>
            <w:r w:rsidRPr="00FA545E">
              <w:rPr>
                <w:rFonts w:cs="Arial"/>
                <w:sz w:val="14"/>
                <w:szCs w:val="18"/>
                <w:lang w:eastAsia="cs-CZ"/>
              </w:rPr>
              <w:t>“ je obchodní místo Banky, které vede Klientovi Účet nebo kde Klient uzavřel příslušnou Smlouvu.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Kontaktní adresa</w:t>
            </w:r>
            <w:r w:rsidRPr="00FA545E">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rsidR="00EA6627" w:rsidRPr="00FA545E" w:rsidRDefault="00EA6627" w:rsidP="00E472BC">
            <w:pPr>
              <w:spacing w:after="40"/>
              <w:jc w:val="both"/>
              <w:rPr>
                <w:rFonts w:cs="Arial"/>
                <w:i/>
                <w:sz w:val="14"/>
                <w:szCs w:val="18"/>
                <w:lang w:eastAsia="cs-CZ"/>
              </w:rPr>
            </w:pPr>
            <w:r w:rsidRPr="00FA545E">
              <w:rPr>
                <w:rFonts w:cs="Arial"/>
                <w:sz w:val="14"/>
                <w:szCs w:val="18"/>
                <w:lang w:eastAsia="cs-CZ"/>
              </w:rPr>
              <w:t>„</w:t>
            </w:r>
            <w:r w:rsidRPr="00FA545E">
              <w:rPr>
                <w:rFonts w:cs="Arial"/>
                <w:b/>
                <w:sz w:val="14"/>
                <w:szCs w:val="18"/>
                <w:lang w:eastAsia="cs-CZ"/>
              </w:rPr>
              <w:t>Kurz</w:t>
            </w:r>
            <w:r w:rsidRPr="00FA545E">
              <w:rPr>
                <w:rFonts w:cs="Arial"/>
                <w:sz w:val="14"/>
                <w:szCs w:val="18"/>
                <w:lang w:eastAsia="cs-CZ"/>
              </w:rPr>
              <w:t xml:space="preserve">“ je směnný kurz vyhlašovaný Bankou.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Kvalifikovaný klient</w:t>
            </w:r>
            <w:r w:rsidRPr="00FA545E">
              <w:rPr>
                <w:rFonts w:cs="Arial"/>
                <w:sz w:val="14"/>
                <w:szCs w:val="18"/>
                <w:lang w:eastAsia="cs-CZ"/>
              </w:rPr>
              <w:t>“</w:t>
            </w:r>
            <w:r w:rsidRPr="00FA545E">
              <w:rPr>
                <w:rFonts w:cs="Arial"/>
                <w:i/>
                <w:sz w:val="14"/>
                <w:szCs w:val="18"/>
                <w:lang w:eastAsia="cs-CZ"/>
              </w:rPr>
              <w:t xml:space="preserve"> </w:t>
            </w:r>
            <w:r w:rsidRPr="00FA545E">
              <w:rPr>
                <w:rFonts w:cs="Arial"/>
                <w:sz w:val="14"/>
                <w:szCs w:val="18"/>
                <w:lang w:eastAsia="cs-CZ"/>
              </w:rPr>
              <w:t>je Klient spotřebitel v souvislosti s poskytováním Platebních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Marketingová činnost</w:t>
            </w:r>
            <w:r w:rsidRPr="00FA545E">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w:t>
            </w:r>
            <w:r w:rsidR="007538ED" w:rsidRPr="00FA545E">
              <w:rPr>
                <w:rFonts w:cs="Arial"/>
                <w:sz w:val="14"/>
                <w:szCs w:val="18"/>
                <w:lang w:eastAsia="cs-CZ"/>
              </w:rPr>
              <w:t xml:space="preserve"> </w:t>
            </w:r>
            <w:r w:rsidRPr="00FA545E">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FA545E" w:rsidDel="00844DB6">
              <w:rPr>
                <w:rFonts w:cs="Arial"/>
                <w:sz w:val="14"/>
                <w:szCs w:val="18"/>
                <w:lang w:eastAsia="cs-CZ"/>
              </w:rPr>
              <w:t xml:space="preserve">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Obchodní den</w:t>
            </w:r>
            <w:r w:rsidRPr="00FA545E">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Oprávněná osoba</w:t>
            </w:r>
            <w:r w:rsidRPr="00FA545E">
              <w:rPr>
                <w:rFonts w:cs="Arial"/>
                <w:sz w:val="14"/>
                <w:szCs w:val="18"/>
                <w:lang w:eastAsia="cs-CZ"/>
              </w:rPr>
              <w:t xml:space="preserve">“ je osoba uvedená na Podpisovém vzoru Klienta.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se zvláštním vztahem k Bance</w:t>
            </w:r>
            <w:r w:rsidRPr="00FA545E">
              <w:rPr>
                <w:rFonts w:cs="Arial"/>
                <w:sz w:val="14"/>
                <w:szCs w:val="18"/>
                <w:lang w:eastAsia="cs-CZ"/>
              </w:rPr>
              <w:t>“ je osoba uvedená v § 19 z. č. 21/1992 Sb., zákon o bankách, ve znění pozdějších předpisů.</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ovládaná SG</w:t>
            </w:r>
            <w:r w:rsidRPr="00FA545E">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EA6627" w:rsidRPr="00FA545E" w:rsidRDefault="00EA6627" w:rsidP="00E472BC">
            <w:pPr>
              <w:spacing w:after="40"/>
              <w:jc w:val="both"/>
              <w:rPr>
                <w:rFonts w:cs="Arial"/>
                <w:sz w:val="14"/>
                <w:szCs w:val="18"/>
                <w:lang w:eastAsia="cs-CZ"/>
              </w:rPr>
            </w:pPr>
            <w:r w:rsidRPr="00FA545E">
              <w:rPr>
                <w:rFonts w:cs="Arial"/>
                <w:b/>
                <w:sz w:val="14"/>
                <w:szCs w:val="18"/>
                <w:lang w:eastAsia="cs-CZ"/>
              </w:rPr>
              <w:t>Oznámení</w:t>
            </w:r>
            <w:r w:rsidRPr="00FA545E">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provádění platebního styku</w:t>
            </w:r>
            <w:r w:rsidRPr="00FA545E">
              <w:rPr>
                <w:rFonts w:cs="Arial"/>
                <w:sz w:val="14"/>
                <w:szCs w:val="18"/>
                <w:lang w:eastAsia="cs-CZ"/>
              </w:rPr>
              <w:t>“ je Oznámením, v němž jsou stanoveny podmínky poskytování služeb platebního styku, zejména lhůty pro provádění platebních transakcí.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úrokových sazbách</w:t>
            </w:r>
            <w:r w:rsidRPr="00FA545E">
              <w:rPr>
                <w:rFonts w:cs="Arial"/>
                <w:sz w:val="14"/>
                <w:szCs w:val="18"/>
                <w:lang w:eastAsia="cs-CZ"/>
              </w:rPr>
              <w:t xml:space="preserve">“ je přehled všech úrokových sazeb vkladů a úvěrů a sazeb s nimi souvisejících. Tento přehled není Oznámením.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prostředek</w:t>
            </w:r>
            <w:r w:rsidRPr="00FA545E">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služby</w:t>
            </w:r>
            <w:r w:rsidRPr="00FA545E">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Účet</w:t>
            </w:r>
            <w:r w:rsidRPr="00FA545E">
              <w:rPr>
                <w:rFonts w:cs="Arial"/>
                <w:sz w:val="14"/>
                <w:szCs w:val="18"/>
                <w:lang w:eastAsia="cs-CZ"/>
              </w:rPr>
              <w:t xml:space="preserve">“ je Účet, který je platebním účtem ve smyslu zákona o platebním styku, tj. účet, který slouží k provádění platebních transakcí.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Podpisový vzor</w:t>
            </w:r>
            <w:r w:rsidRPr="00FA545E">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Politicky exponovaná osoba</w:t>
            </w:r>
            <w:r w:rsidRPr="00FA545E">
              <w:rPr>
                <w:rFonts w:cs="Arial"/>
                <w:bCs/>
                <w:sz w:val="14"/>
                <w:szCs w:val="18"/>
                <w:lang w:eastAsia="cs-CZ"/>
              </w:rPr>
              <w:t>“</w:t>
            </w:r>
            <w:r w:rsidRPr="00FA545E">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lastRenderedPageBreak/>
              <w:t>„</w:t>
            </w:r>
            <w:r w:rsidRPr="00FA545E">
              <w:rPr>
                <w:rFonts w:cs="Arial"/>
                <w:b/>
                <w:sz w:val="14"/>
                <w:szCs w:val="18"/>
                <w:lang w:eastAsia="cs-CZ"/>
              </w:rPr>
              <w:t>Produktové podmínky</w:t>
            </w:r>
            <w:r w:rsidRPr="00FA545E">
              <w:rPr>
                <w:rFonts w:cs="Arial"/>
                <w:sz w:val="14"/>
                <w:szCs w:val="18"/>
                <w:lang w:eastAsia="cs-CZ"/>
              </w:rPr>
              <w:t>“ jsou podmínky Banky upravující poskytování jednotlivých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Příkaz</w:t>
            </w:r>
            <w:r w:rsidRPr="00FA545E">
              <w:rPr>
                <w:rFonts w:cs="Arial"/>
                <w:sz w:val="14"/>
                <w:szCs w:val="18"/>
                <w:lang w:eastAsia="cs-CZ"/>
              </w:rPr>
              <w:t>“ je platební příkaz, tj. pokyn Klienta, jímž Banku žádá o provedení platební transakce.</w:t>
            </w:r>
          </w:p>
          <w:p w:rsidR="00EA6627"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Rozhodný den</w:t>
            </w:r>
            <w:r w:rsidRPr="00FA545E">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Sankce</w:t>
            </w:r>
            <w:r w:rsidRPr="00AA4A08">
              <w:rPr>
                <w:rFonts w:cs="Arial"/>
                <w:sz w:val="14"/>
                <w:szCs w:val="18"/>
                <w:lang w:eastAsia="cs-CZ"/>
              </w:rPr>
              <w:t xml:space="preserve">“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w:t>
            </w:r>
            <w:r>
              <w:rPr>
                <w:rFonts w:cs="Arial"/>
                <w:sz w:val="14"/>
                <w:szCs w:val="18"/>
                <w:lang w:eastAsia="cs-CZ"/>
              </w:rPr>
              <w:t>nebo některého z jejich orgánů.</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Sankcionovaná osoba</w:t>
            </w:r>
            <w:r w:rsidRPr="00AA4A08">
              <w:rPr>
                <w:rFonts w:cs="Arial"/>
                <w:sz w:val="14"/>
                <w:szCs w:val="18"/>
                <w:lang w:eastAsia="cs-CZ"/>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Sazebník</w:t>
            </w:r>
            <w:r w:rsidRPr="00FA545E">
              <w:rPr>
                <w:rFonts w:cs="Arial"/>
                <w:sz w:val="14"/>
                <w:szCs w:val="18"/>
                <w:lang w:eastAsia="cs-CZ"/>
              </w:rPr>
              <w:t>“ je přehled všech poplatků, ostatních cen a jiných plateb za Bankovní služby a za úkony s Bankovními službami související.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SG</w:t>
            </w:r>
            <w:r w:rsidRPr="00FA545E">
              <w:rPr>
                <w:rFonts w:cs="Arial"/>
                <w:sz w:val="14"/>
                <w:szCs w:val="18"/>
                <w:lang w:eastAsia="cs-CZ"/>
              </w:rPr>
              <w:t>“ je Société Générale SA, B 552 120 222, se sídlem 29, Boulevard Haussmann, 75009 Paříž, Francie.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Skutečný majitel</w:t>
            </w:r>
            <w:r w:rsidRPr="00FA545E">
              <w:rPr>
                <w:rFonts w:cs="Arial"/>
                <w:sz w:val="14"/>
                <w:szCs w:val="18"/>
                <w:lang w:eastAsia="cs-CZ"/>
              </w:rPr>
              <w:t>“ je fyzická osoba, která má fakticky nebo právně možnost vykonávat přímo nebo nepřímo rozhodující vliv v právnické osobě, ve svěřenském fondu nebo v jiném právním uspořádání bez právní osobnosti. Skutečný majitelem je</w:t>
            </w:r>
          </w:p>
          <w:p w:rsidR="00EA6627" w:rsidRPr="00FA545E" w:rsidRDefault="00EA6627" w:rsidP="00E472BC">
            <w:pPr>
              <w:numPr>
                <w:ilvl w:val="0"/>
                <w:numId w:val="39"/>
              </w:numPr>
              <w:spacing w:after="40"/>
              <w:ind w:left="250" w:hanging="250"/>
              <w:jc w:val="both"/>
              <w:rPr>
                <w:rFonts w:cs="Arial"/>
                <w:sz w:val="14"/>
                <w:szCs w:val="18"/>
              </w:rPr>
            </w:pPr>
            <w:r w:rsidRPr="00FA545E">
              <w:rPr>
                <w:rFonts w:cs="Arial"/>
                <w:sz w:val="14"/>
                <w:szCs w:val="18"/>
              </w:rPr>
              <w:t xml:space="preserve">u </w:t>
            </w:r>
            <w:r w:rsidRPr="00FA545E">
              <w:rPr>
                <w:rFonts w:cs="Arial"/>
                <w:b/>
                <w:sz w:val="14"/>
                <w:szCs w:val="18"/>
              </w:rPr>
              <w:t xml:space="preserve">obchodní korporace </w:t>
            </w:r>
            <w:r w:rsidRPr="00FA545E">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FA545E">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nadace, ústavu, nadačního fondu, svěřenského fondu nebo jiného právního uspořádání bez právní osobnosti</w:t>
            </w:r>
            <w:r w:rsidRPr="00FA545E">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w:t>
            </w:r>
            <w:r w:rsidRPr="00FA545E">
              <w:rPr>
                <w:rFonts w:cs="Arial"/>
                <w:sz w:val="14"/>
                <w:szCs w:val="18"/>
                <w:lang w:eastAsia="cs-CZ"/>
              </w:rPr>
              <w:t>“ je smlouva nebo dohoda o poskytnutí Bankovní služby uzavřená mezi Klientem a Bankou.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 o Platebních službách</w:t>
            </w:r>
            <w:r w:rsidRPr="00FA545E">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EA6627" w:rsidRPr="00150F1D" w:rsidRDefault="00EA6627" w:rsidP="00E472BC">
            <w:pPr>
              <w:spacing w:after="40"/>
              <w:jc w:val="both"/>
              <w:rPr>
                <w:rFonts w:cs="Arial"/>
                <w:sz w:val="14"/>
                <w:szCs w:val="14"/>
                <w:lang w:eastAsia="cs-CZ"/>
              </w:rPr>
            </w:pPr>
            <w:r w:rsidRPr="00150F1D">
              <w:rPr>
                <w:rFonts w:cs="Arial"/>
                <w:sz w:val="14"/>
                <w:szCs w:val="14"/>
                <w:lang w:eastAsia="cs-CZ"/>
              </w:rPr>
              <w:t>„</w:t>
            </w:r>
            <w:r w:rsidRPr="00150F1D">
              <w:rPr>
                <w:rFonts w:cs="Arial"/>
                <w:b/>
                <w:sz w:val="14"/>
                <w:szCs w:val="14"/>
                <w:lang w:eastAsia="cs-CZ"/>
              </w:rPr>
              <w:t>Správce</w:t>
            </w:r>
            <w:r w:rsidRPr="00150F1D">
              <w:rPr>
                <w:rFonts w:cs="Arial"/>
                <w:sz w:val="14"/>
                <w:szCs w:val="14"/>
                <w:lang w:eastAsia="cs-CZ"/>
              </w:rPr>
              <w:t xml:space="preserve">“ </w:t>
            </w:r>
            <w:r w:rsidR="00150F1D" w:rsidRPr="00150F1D">
              <w:rPr>
                <w:rFonts w:cs="Arial"/>
                <w:color w:val="333333"/>
                <w:sz w:val="14"/>
                <w:szCs w:val="14"/>
              </w:rPr>
              <w:t>je SG, Banka, Členové FSKB a Osoby ovládané SG a Amundi Czech Republic, investiční společnost, a.s., IČO: 60196769</w:t>
            </w:r>
            <w:r w:rsidRPr="00150F1D">
              <w:rPr>
                <w:rFonts w:cs="Arial"/>
                <w:sz w:val="14"/>
                <w:szCs w:val="14"/>
                <w:lang w:eastAsia="cs-CZ"/>
              </w:rPr>
              <w:t>.</w:t>
            </w:r>
          </w:p>
          <w:p w:rsidR="00EA6627" w:rsidRPr="00FA545E" w:rsidRDefault="00EA6627" w:rsidP="00E472BC">
            <w:pPr>
              <w:spacing w:after="40"/>
              <w:rPr>
                <w:sz w:val="14"/>
              </w:rPr>
            </w:pPr>
            <w:r w:rsidRPr="00FA545E">
              <w:rPr>
                <w:b/>
                <w:sz w:val="14"/>
              </w:rPr>
              <w:t>Transakce</w:t>
            </w:r>
            <w:r w:rsidRPr="00FA545E">
              <w:rPr>
                <w:sz w:val="14"/>
              </w:rPr>
              <w:t xml:space="preserve"> </w:t>
            </w:r>
            <w:r w:rsidRPr="00FA545E">
              <w:rPr>
                <w:b/>
                <w:sz w:val="14"/>
              </w:rPr>
              <w:t>mimo</w:t>
            </w:r>
            <w:r w:rsidRPr="00FA545E">
              <w:rPr>
                <w:sz w:val="14"/>
              </w:rPr>
              <w:t xml:space="preserve"> </w:t>
            </w:r>
            <w:r w:rsidRPr="00FA545E">
              <w:rPr>
                <w:b/>
                <w:sz w:val="14"/>
              </w:rPr>
              <w:t>EHP</w:t>
            </w:r>
            <w:r w:rsidRPr="00FA545E">
              <w:rPr>
                <w:sz w:val="14"/>
              </w:rPr>
              <w:t>“ jsou platební transakce z nebo do státu, který není členem Evropského hospodářského prostoru.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Účet</w:t>
            </w:r>
            <w:r w:rsidRPr="00FA545E">
              <w:rPr>
                <w:rFonts w:cs="Arial"/>
                <w:sz w:val="14"/>
                <w:szCs w:val="18"/>
                <w:lang w:eastAsia="cs-CZ"/>
              </w:rPr>
              <w:t>“ je běžný, spořící nebo termínovaný účet Klienta vedený Bankou.</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U.S. osoba</w:t>
            </w:r>
            <w:r w:rsidRPr="00FA545E">
              <w:rPr>
                <w:rFonts w:cs="Arial"/>
                <w:bCs/>
                <w:sz w:val="14"/>
                <w:szCs w:val="18"/>
                <w:lang w:eastAsia="cs-CZ"/>
              </w:rPr>
              <w:t>“</w:t>
            </w:r>
            <w:r w:rsidRPr="00FA545E">
              <w:rPr>
                <w:rFonts w:cs="Arial"/>
                <w:sz w:val="14"/>
                <w:szCs w:val="18"/>
                <w:lang w:eastAsia="cs-CZ"/>
              </w:rPr>
              <w:t xml:space="preserve"> je </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fyzická osoba, která má státní občanství Spojených států amerických (dále jen jako „USA“) a/nebo je rezidentem USA. Rezident USA je definován jako osoba, která</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je držitelem zelené karty (bez ohledu na státní občanství kterékoli jiné země) a/nebo</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Zásilky</w:t>
            </w:r>
            <w:r w:rsidRPr="00FA545E">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EA6627" w:rsidRPr="00FA545E" w:rsidRDefault="00EA6627" w:rsidP="00E472BC">
            <w:pPr>
              <w:spacing w:after="40"/>
              <w:jc w:val="both"/>
              <w:rPr>
                <w:rFonts w:cs="Arial"/>
                <w:sz w:val="14"/>
                <w:szCs w:val="18"/>
              </w:rPr>
            </w:pPr>
            <w:r w:rsidRPr="00FA545E">
              <w:rPr>
                <w:rFonts w:cs="Arial"/>
                <w:sz w:val="14"/>
                <w:szCs w:val="18"/>
                <w:lang w:eastAsia="cs-CZ"/>
              </w:rPr>
              <w:t>„</w:t>
            </w:r>
            <w:r w:rsidRPr="00FA545E">
              <w:rPr>
                <w:rFonts w:cs="Arial"/>
                <w:b/>
                <w:sz w:val="14"/>
                <w:szCs w:val="18"/>
                <w:lang w:eastAsia="cs-CZ"/>
              </w:rPr>
              <w:t>Zmocněnec</w:t>
            </w:r>
            <w:r w:rsidRPr="00FA545E">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3</w:t>
            </w:r>
            <w:r>
              <w:rPr>
                <w:rFonts w:cs="Arial"/>
                <w:b/>
                <w:sz w:val="14"/>
                <w:szCs w:val="18"/>
              </w:rPr>
              <w:t>5</w:t>
            </w:r>
            <w:r w:rsidRPr="006F1C2D">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rsidR="00EA6627" w:rsidRPr="006F1C2D" w:rsidRDefault="00AA4A08" w:rsidP="00EA6627">
            <w:pPr>
              <w:numPr>
                <w:ilvl w:val="0"/>
                <w:numId w:val="40"/>
              </w:numPr>
              <w:spacing w:after="40"/>
              <w:ind w:left="227" w:hanging="227"/>
              <w:jc w:val="both"/>
              <w:rPr>
                <w:rFonts w:cs="Arial"/>
                <w:sz w:val="14"/>
                <w:szCs w:val="18"/>
              </w:rPr>
            </w:pPr>
            <w:r w:rsidRPr="006F1C2D">
              <w:rPr>
                <w:rFonts w:cs="Arial"/>
                <w:sz w:val="14"/>
                <w:szCs w:val="18"/>
              </w:rPr>
              <w:t xml:space="preserve">platební transakcí se rozumí </w:t>
            </w:r>
            <w:r w:rsidRPr="006939A9">
              <w:rPr>
                <w:rFonts w:cs="Arial"/>
                <w:sz w:val="14"/>
                <w:szCs w:val="18"/>
              </w:rPr>
              <w:t>vklad hotovosti</w:t>
            </w:r>
            <w:r>
              <w:rPr>
                <w:rFonts w:cs="Arial"/>
                <w:sz w:val="14"/>
                <w:szCs w:val="18"/>
              </w:rPr>
              <w:t xml:space="preserve"> </w:t>
            </w:r>
            <w:r w:rsidRPr="006F1C2D">
              <w:rPr>
                <w:rFonts w:cs="Arial"/>
                <w:sz w:val="14"/>
                <w:szCs w:val="18"/>
              </w:rPr>
              <w:t xml:space="preserve">na </w:t>
            </w:r>
            <w:r>
              <w:rPr>
                <w:rFonts w:cs="Arial"/>
                <w:sz w:val="14"/>
                <w:szCs w:val="18"/>
              </w:rPr>
              <w:t>Platební ú</w:t>
            </w:r>
            <w:r w:rsidRPr="006F1C2D">
              <w:rPr>
                <w:rFonts w:cs="Arial"/>
                <w:sz w:val="14"/>
                <w:szCs w:val="18"/>
              </w:rPr>
              <w:t xml:space="preserve">čet nebo </w:t>
            </w:r>
            <w:r w:rsidRPr="006939A9">
              <w:rPr>
                <w:rFonts w:cs="Arial"/>
                <w:sz w:val="14"/>
                <w:szCs w:val="18"/>
              </w:rPr>
              <w:t>výběr hotovosti</w:t>
            </w:r>
            <w:r>
              <w:rPr>
                <w:rFonts w:cs="Arial"/>
                <w:sz w:val="14"/>
                <w:szCs w:val="18"/>
              </w:rPr>
              <w:t xml:space="preserve"> </w:t>
            </w:r>
            <w:r w:rsidRPr="006F1C2D">
              <w:rPr>
                <w:rFonts w:cs="Arial"/>
                <w:sz w:val="14"/>
                <w:szCs w:val="18"/>
              </w:rPr>
              <w:t>z</w:t>
            </w:r>
            <w:r>
              <w:rPr>
                <w:rFonts w:cs="Arial"/>
                <w:sz w:val="14"/>
                <w:szCs w:val="18"/>
              </w:rPr>
              <w:t> Platebního ú</w:t>
            </w:r>
            <w:r w:rsidRPr="006F1C2D">
              <w:rPr>
                <w:rFonts w:cs="Arial"/>
                <w:sz w:val="14"/>
                <w:szCs w:val="18"/>
              </w:rPr>
              <w:t>čtu nebo bezhotovostní převod peněžních prostředků z Účtu nebo na Účet</w:t>
            </w:r>
            <w:r w:rsidR="00EA6627" w:rsidRPr="006F1C2D">
              <w:rPr>
                <w:rFonts w:cs="Arial"/>
                <w:sz w:val="14"/>
                <w:szCs w:val="18"/>
              </w:rPr>
              <w:t>;</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poštou se rozumí provozovatel poštovních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osobami jednajícími jménem či za Klienta se rozumí Zmocněnec, Je</w:t>
            </w:r>
            <w:r w:rsidR="00AA4A08">
              <w:rPr>
                <w:rFonts w:cs="Arial"/>
                <w:sz w:val="14"/>
                <w:szCs w:val="18"/>
              </w:rPr>
              <w:t>dnající osoba a Oprávněna osoba;</w:t>
            </w:r>
          </w:p>
          <w:p w:rsidR="00EA6627" w:rsidRDefault="00EA6627" w:rsidP="00EA6627">
            <w:pPr>
              <w:numPr>
                <w:ilvl w:val="0"/>
                <w:numId w:val="40"/>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r w:rsidR="00AA4A08">
              <w:rPr>
                <w:rFonts w:cs="Arial"/>
                <w:sz w:val="14"/>
                <w:szCs w:val="18"/>
              </w:rPr>
              <w:t>;</w:t>
            </w:r>
          </w:p>
          <w:p w:rsidR="00AA4A08" w:rsidRPr="00510446" w:rsidRDefault="00AA4A08" w:rsidP="00EA6627">
            <w:pPr>
              <w:numPr>
                <w:ilvl w:val="0"/>
                <w:numId w:val="40"/>
              </w:numPr>
              <w:spacing w:after="40"/>
              <w:ind w:left="227" w:hanging="227"/>
              <w:jc w:val="both"/>
              <w:rPr>
                <w:rFonts w:cs="Arial"/>
                <w:sz w:val="14"/>
                <w:szCs w:val="18"/>
                <w:lang w:eastAsia="cs-CZ"/>
              </w:rPr>
            </w:pPr>
            <w:r>
              <w:rPr>
                <w:rFonts w:cs="Arial"/>
                <w:sz w:val="14"/>
                <w:szCs w:val="18"/>
              </w:rPr>
              <w:t>přímým bankovnictvím se rozumí internetové bankovnictví a telefonické bankovnictví</w:t>
            </w:r>
            <w:r w:rsidRPr="00510446">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3</w:t>
            </w:r>
            <w:r>
              <w:rPr>
                <w:rFonts w:eastAsia="Times New Roman" w:cs="Arial"/>
                <w:b/>
                <w:bCs/>
                <w:color w:val="FFFFFF"/>
                <w:szCs w:val="18"/>
              </w:rPr>
              <w:t>6</w:t>
            </w:r>
            <w:r w:rsidRPr="006F1C2D">
              <w:rPr>
                <w:rFonts w:eastAsia="Times New Roman" w:cs="Arial"/>
                <w:b/>
                <w:bCs/>
                <w:color w:val="FFFFFF"/>
                <w:szCs w:val="18"/>
              </w:rPr>
              <w:t>. Zrušovací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6</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Tyto VOP nabývají účinnosti dne</w:t>
            </w:r>
            <w:r>
              <w:rPr>
                <w:rFonts w:cs="Arial"/>
                <w:sz w:val="14"/>
                <w:szCs w:val="18"/>
              </w:rPr>
              <w:t xml:space="preserve"> 31</w:t>
            </w:r>
            <w:r w:rsidRPr="006F1C2D">
              <w:rPr>
                <w:rFonts w:cs="Arial"/>
                <w:sz w:val="14"/>
                <w:szCs w:val="18"/>
              </w:rPr>
              <w:t>.</w:t>
            </w:r>
            <w:r>
              <w:rPr>
                <w:rFonts w:cs="Arial"/>
                <w:sz w:val="14"/>
                <w:szCs w:val="18"/>
              </w:rPr>
              <w:t xml:space="preserve"> 10</w:t>
            </w:r>
            <w:r w:rsidRPr="006F1C2D">
              <w:rPr>
                <w:rFonts w:cs="Arial"/>
                <w:sz w:val="14"/>
                <w:szCs w:val="18"/>
              </w:rPr>
              <w:t>.</w:t>
            </w:r>
            <w:r>
              <w:rPr>
                <w:rFonts w:cs="Arial"/>
                <w:sz w:val="14"/>
                <w:szCs w:val="18"/>
              </w:rPr>
              <w:t xml:space="preserve"> </w:t>
            </w:r>
            <w:r w:rsidRPr="006F1C2D">
              <w:rPr>
                <w:rFonts w:cs="Arial"/>
                <w:sz w:val="14"/>
                <w:szCs w:val="18"/>
              </w:rPr>
              <w:t>20</w:t>
            </w:r>
            <w:r>
              <w:rPr>
                <w:rFonts w:cs="Arial"/>
                <w:sz w:val="14"/>
                <w:szCs w:val="18"/>
              </w:rPr>
              <w:t>18, s výjimkou změny čl. 24.1, která nabývá účinnosti 1. 9. 2018.</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36.2</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sz w:val="14"/>
                <w:szCs w:val="18"/>
              </w:rPr>
              <w:t>Tyto VOP ruší a nahrazují VOP účinné od 5. 12. 2017 a Podmínky k Duo kontu účinné od 1. 1. 2014.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EA6627" w:rsidRPr="00AA4A08">
              <w:rPr>
                <w:rFonts w:cs="Arial"/>
                <w:sz w:val="14"/>
                <w:szCs w:val="18"/>
              </w:rPr>
              <w:t>.</w:t>
            </w:r>
          </w:p>
        </w:tc>
      </w:tr>
      <w:tr w:rsidR="006A5C74" w:rsidRPr="00AA4A08" w:rsidTr="00EA6627">
        <w:tc>
          <w:tcPr>
            <w:tcW w:w="9639" w:type="dxa"/>
            <w:gridSpan w:val="2"/>
            <w:tcBorders>
              <w:top w:val="nil"/>
              <w:left w:val="nil"/>
              <w:bottom w:val="nil"/>
              <w:right w:val="nil"/>
            </w:tcBorders>
            <w:noWrap/>
            <w:tcMar>
              <w:left w:w="0" w:type="dxa"/>
              <w:right w:w="0" w:type="dxa"/>
            </w:tcMar>
          </w:tcPr>
          <w:p w:rsidR="000E329A" w:rsidRPr="00AA4A08" w:rsidRDefault="000E329A" w:rsidP="00EA6627">
            <w:pPr>
              <w:rPr>
                <w:sz w:val="14"/>
              </w:rPr>
            </w:pPr>
          </w:p>
        </w:tc>
      </w:tr>
      <w:bookmarkEnd w:id="1"/>
    </w:tbl>
    <w:p w:rsidR="00D033B9" w:rsidRPr="00AA4A08" w:rsidRDefault="00D033B9" w:rsidP="00B043A9">
      <w:pPr>
        <w:rPr>
          <w:sz w:val="6"/>
          <w:szCs w:val="6"/>
        </w:rPr>
      </w:pPr>
    </w:p>
    <w:bookmarkEnd w:id="0"/>
    <w:p w:rsidR="00D033B9" w:rsidRPr="003B3A84" w:rsidRDefault="00D033B9" w:rsidP="00D033B9">
      <w:pPr>
        <w:jc w:val="both"/>
        <w:rPr>
          <w:vanish/>
          <w:color w:val="FF0000"/>
          <w:lang w:val="en-GB"/>
        </w:rPr>
      </w:pPr>
    </w:p>
    <w:sectPr w:rsidR="00D033B9" w:rsidRPr="003B3A84"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96" w:rsidRDefault="00347096" w:rsidP="005D6E7E">
      <w:r>
        <w:separator/>
      </w:r>
    </w:p>
  </w:endnote>
  <w:endnote w:type="continuationSeparator" w:id="0">
    <w:p w:rsidR="00347096" w:rsidRDefault="00347096"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rsidTr="008C1233">
      <w:trPr>
        <w:trHeight w:hRule="exact" w:val="907"/>
      </w:trPr>
      <w:tc>
        <w:tcPr>
          <w:tcW w:w="4820" w:type="dxa"/>
          <w:shd w:val="clear" w:color="auto" w:fill="auto"/>
          <w:vAlign w:val="bottom"/>
        </w:tcPr>
        <w:p w:rsidR="00DC7E2E" w:rsidRDefault="00DC7E2E" w:rsidP="008C1233">
          <w:pPr>
            <w:pStyle w:val="kbFixedtext"/>
          </w:pPr>
          <w:bookmarkStart w:id="7" w:name="SR_D1_optJazykCZ_Z2" w:colFirst="0" w:colLast="2"/>
          <w:bookmarkStart w:id="8" w:name="cj_4"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347096">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47096">
            <w:rPr>
              <w:rStyle w:val="slostrnky"/>
              <w:noProof/>
            </w:rPr>
            <w:t>12</w:t>
          </w:r>
          <w:r>
            <w:rPr>
              <w:rStyle w:val="slostrnky"/>
            </w:rPr>
            <w:fldChar w:fldCharType="end"/>
          </w:r>
        </w:p>
        <w:p w:rsidR="00DC7E2E" w:rsidRDefault="00DC7E2E" w:rsidP="008C1233">
          <w:pPr>
            <w:pStyle w:val="Registration"/>
            <w:jc w:val="right"/>
          </w:pPr>
          <w:r>
            <w:t xml:space="preserve">Datum účinnosti šablony </w:t>
          </w:r>
          <w:r w:rsidR="005A656E">
            <w:t>31</w:t>
          </w:r>
          <w:r>
            <w:t>. 1</w:t>
          </w:r>
          <w:r w:rsidR="005A656E">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347096">
            <w:rPr>
              <w:noProof/>
            </w:rPr>
            <w:t>2.11.2018</w:t>
          </w:r>
          <w:r w:rsidRPr="00C314F7">
            <w:fldChar w:fldCharType="end"/>
          </w:r>
          <w:r w:rsidRPr="00C314F7">
            <w:t xml:space="preserve"> </w:t>
          </w:r>
          <w:r w:rsidRPr="00C314F7">
            <w:fldChar w:fldCharType="begin"/>
          </w:r>
          <w:r w:rsidRPr="00C314F7">
            <w:instrText>\TIME</w:instrText>
          </w:r>
          <w:r w:rsidRPr="00C314F7">
            <w:fldChar w:fldCharType="separate"/>
          </w:r>
          <w:r w:rsidR="00347096">
            <w:rPr>
              <w:noProof/>
            </w:rPr>
            <w:t>12:58 odp.</w:t>
          </w:r>
          <w:r w:rsidRPr="00C314F7">
            <w:fldChar w:fldCharType="end"/>
          </w:r>
        </w:p>
      </w:tc>
    </w:tr>
    <w:bookmarkEnd w:id="7"/>
    <w:bookmarkEnd w:id="8"/>
  </w:tbl>
  <w:p w:rsidR="00DC7E2E" w:rsidRPr="00E95D3B" w:rsidRDefault="00DC7E2E">
    <w:pPr>
      <w:pStyle w:val="Zpat"/>
      <w:rPr>
        <w:vanish/>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rsidTr="00347096">
      <w:trPr>
        <w:trHeight w:hRule="exact" w:val="907"/>
      </w:trPr>
      <w:tc>
        <w:tcPr>
          <w:tcW w:w="5811" w:type="dxa"/>
          <w:shd w:val="clear" w:color="auto" w:fill="auto"/>
          <w:vAlign w:val="bottom"/>
        </w:tcPr>
        <w:p w:rsidR="00DC7E2E" w:rsidRDefault="00DC7E2E" w:rsidP="008C1233">
          <w:pPr>
            <w:pStyle w:val="kbFixedtext"/>
          </w:pPr>
          <w:bookmarkStart w:id="11" w:name="SR_D1_optJazykCZ_Z1" w:colFirst="0" w:colLast="2"/>
          <w:bookmarkStart w:id="12" w:name="cj_3"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34709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47096">
            <w:rPr>
              <w:rStyle w:val="slostrnky"/>
              <w:noProof/>
            </w:rPr>
            <w:t>12</w:t>
          </w:r>
          <w:r>
            <w:rPr>
              <w:rStyle w:val="slostrnky"/>
            </w:rPr>
            <w:fldChar w:fldCharType="end"/>
          </w:r>
        </w:p>
        <w:p w:rsidR="00DC7E2E" w:rsidRDefault="00DC7E2E" w:rsidP="008C1233">
          <w:pPr>
            <w:pStyle w:val="Registration"/>
            <w:jc w:val="right"/>
          </w:pPr>
          <w:r>
            <w:t xml:space="preserve">Datum účinnosti šablony </w:t>
          </w:r>
          <w:r w:rsidR="00150F1D">
            <w:t>31</w:t>
          </w:r>
          <w:r>
            <w:t>. 1</w:t>
          </w:r>
          <w:r w:rsidR="00150F1D">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347096">
            <w:rPr>
              <w:noProof/>
            </w:rPr>
            <w:t>2.11.2018</w:t>
          </w:r>
          <w:r w:rsidRPr="00C314F7">
            <w:fldChar w:fldCharType="end"/>
          </w:r>
          <w:r w:rsidRPr="00C314F7">
            <w:t xml:space="preserve"> </w:t>
          </w:r>
          <w:r w:rsidRPr="00C314F7">
            <w:fldChar w:fldCharType="begin"/>
          </w:r>
          <w:r w:rsidRPr="00C314F7">
            <w:instrText>\TIME</w:instrText>
          </w:r>
          <w:r w:rsidRPr="00C314F7">
            <w:fldChar w:fldCharType="separate"/>
          </w:r>
          <w:r w:rsidR="00347096">
            <w:rPr>
              <w:noProof/>
            </w:rPr>
            <w:t>12:58 odp.</w:t>
          </w:r>
          <w:r w:rsidRPr="00C314F7">
            <w:fldChar w:fldCharType="end"/>
          </w:r>
        </w:p>
      </w:tc>
    </w:tr>
    <w:bookmarkEnd w:id="11"/>
    <w:bookmarkEnd w:id="12"/>
  </w:tbl>
  <w:p w:rsidR="00DC7E2E" w:rsidRPr="00E95D3B" w:rsidRDefault="00DC7E2E" w:rsidP="00DD204B">
    <w:pPr>
      <w:pStyle w:val="Zpat"/>
      <w:rPr>
        <w:vanish/>
        <w:color w:val="FF000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96" w:rsidRDefault="00347096" w:rsidP="005D6E7E">
      <w:r>
        <w:separator/>
      </w:r>
    </w:p>
  </w:footnote>
  <w:footnote w:type="continuationSeparator" w:id="0">
    <w:p w:rsidR="00347096" w:rsidRDefault="00347096" w:rsidP="005D6E7E">
      <w:r>
        <w:continuationSeparator/>
      </w:r>
    </w:p>
  </w:footnote>
  <w:footnote w:id="1">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sidR="006262A5">
        <w:rPr>
          <w:color w:val="000000"/>
          <w:sz w:val="14"/>
          <w:szCs w:val="14"/>
          <w:lang w:val="cs-CZ"/>
        </w:rPr>
        <w:t>, ve znění pozdějších předpisů</w:t>
      </w:r>
    </w:p>
  </w:footnote>
  <w:footnote w:id="2">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4">
    <w:p w:rsidR="00DC7E2E" w:rsidRPr="000264AC" w:rsidRDefault="00DC7E2E" w:rsidP="00EA6627">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9">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0">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1">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006262A5" w:rsidRPr="006262A5">
        <w:rPr>
          <w:sz w:val="14"/>
          <w:szCs w:val="14"/>
        </w:rPr>
        <w:t>370/2017</w:t>
      </w:r>
      <w:r w:rsidR="005E7041">
        <w:rPr>
          <w:sz w:val="14"/>
          <w:szCs w:val="14"/>
          <w:lang w:val="cs-CZ"/>
        </w:rPr>
        <w:t xml:space="preserve"> </w:t>
      </w:r>
      <w:r w:rsidRPr="00EA6627">
        <w:rPr>
          <w:sz w:val="14"/>
          <w:szCs w:val="14"/>
        </w:rPr>
        <w:t>Sb., o platebním styku, ve znění pozdějších předpisů</w:t>
      </w:r>
    </w:p>
  </w:footnote>
  <w:footnote w:id="12">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3">
    <w:p w:rsidR="00AA4A08" w:rsidRDefault="00AA4A08" w:rsidP="00AA4A08">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4">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5">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6">
    <w:p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7">
    <w:p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18">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9">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0">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1">
    <w:p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2">
    <w:p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rsidTr="00EB16B3">
      <w:trPr>
        <w:trHeight w:val="425"/>
      </w:trPr>
      <w:tc>
        <w:tcPr>
          <w:tcW w:w="9639" w:type="dxa"/>
          <w:shd w:val="clear" w:color="auto" w:fill="auto"/>
        </w:tcPr>
        <w:p w:rsidR="00DC7E2E" w:rsidRPr="006D393D" w:rsidRDefault="00DC7E2E" w:rsidP="00347096">
          <w:pPr>
            <w:pStyle w:val="Zhlav"/>
            <w:rPr>
              <w:b/>
              <w:caps/>
              <w:sz w:val="28"/>
              <w:szCs w:val="22"/>
              <w:lang w:val="cs-CZ" w:eastAsia="en-US"/>
            </w:rPr>
          </w:pPr>
          <w:bookmarkStart w:id="5" w:name="S_D1_optJazykCZ_H2"/>
          <w:bookmarkStart w:id="6" w:name="cj_2"/>
          <w:r w:rsidRPr="006D393D">
            <w:rPr>
              <w:b/>
              <w:caps/>
              <w:sz w:val="28"/>
              <w:szCs w:val="22"/>
              <w:lang w:val="cs-CZ" w:eastAsia="en-US"/>
            </w:rPr>
            <w:t xml:space="preserve">VŠEOBECNÉ OBCHODNÍ PODMÍNKY </w:t>
          </w:r>
          <w:bookmarkEnd w:id="5"/>
          <w:bookmarkEnd w:id="6"/>
        </w:p>
      </w:tc>
    </w:tr>
  </w:tbl>
  <w:p w:rsidR="00DC7E2E" w:rsidRDefault="00DC7E2E"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347096" w:rsidP="0063799E">
          <w:pPr>
            <w:pStyle w:val="Zhlav"/>
            <w:rPr>
              <w:szCs w:val="22"/>
              <w:lang w:val="cs-CZ" w:eastAsia="en-US"/>
            </w:rPr>
          </w:pPr>
          <w:r w:rsidRPr="006D393D">
            <w:rPr>
              <w:noProof/>
              <w:szCs w:val="22"/>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val="restart"/>
          <w:vAlign w:val="center"/>
        </w:tcPr>
        <w:p w:rsidR="00DC7E2E" w:rsidRPr="006D393D" w:rsidRDefault="00DC7E2E" w:rsidP="008C1233">
          <w:pPr>
            <w:pStyle w:val="Nadpis1"/>
            <w:ind w:left="425"/>
            <w:rPr>
              <w:lang w:val="cs-CZ" w:eastAsia="en-US"/>
            </w:rPr>
          </w:pPr>
        </w:p>
      </w:tc>
      <w:tc>
        <w:tcPr>
          <w:tcW w:w="5983" w:type="dxa"/>
          <w:vMerge w:val="restart"/>
          <w:vAlign w:val="center"/>
        </w:tcPr>
        <w:p w:rsidR="00DC7E2E" w:rsidRPr="00EB16B3" w:rsidRDefault="00DC7E2E" w:rsidP="00347096">
          <w:pPr>
            <w:rPr>
              <w:b/>
              <w:caps/>
              <w:szCs w:val="18"/>
            </w:rPr>
          </w:pPr>
          <w:bookmarkStart w:id="9" w:name="S_D1_optJazykCZ_H1"/>
          <w:bookmarkStart w:id="10" w:name="cj"/>
          <w:r w:rsidRPr="00EB16B3">
            <w:rPr>
              <w:b/>
              <w:caps/>
              <w:sz w:val="28"/>
            </w:rPr>
            <w:t>VŠEOBECNÉ OBCHODNÍ PODMÍNKY</w:t>
          </w:r>
          <w:r>
            <w:rPr>
              <w:b/>
              <w:caps/>
              <w:sz w:val="28"/>
            </w:rPr>
            <w:t xml:space="preserve"> </w:t>
          </w:r>
          <w:bookmarkEnd w:id="9"/>
          <w:bookmarkEnd w:id="10"/>
        </w:p>
      </w:tc>
    </w:tr>
    <w:tr w:rsidR="00DC7E2E" w:rsidRPr="00EB16B3" w:rsidTr="009E3891">
      <w:trPr>
        <w:trHeight w:hRule="exact" w:val="363"/>
      </w:trPr>
      <w:tc>
        <w:tcPr>
          <w:tcW w:w="2084" w:type="dxa"/>
          <w:vMerge/>
          <w:vAlign w:val="center"/>
        </w:tcPr>
        <w:p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9E3891">
      <w:trPr>
        <w:trHeight w:hRule="exact" w:val="283"/>
      </w:trPr>
      <w:tc>
        <w:tcPr>
          <w:tcW w:w="2084" w:type="dxa"/>
          <w:vMerge/>
          <w:vAlign w:val="center"/>
        </w:tcPr>
        <w:p w:rsidR="00DC7E2E" w:rsidRPr="006D393D" w:rsidRDefault="00DC7E2E" w:rsidP="008C1233">
          <w:pPr>
            <w:pStyle w:val="Zhlav"/>
            <w:rPr>
              <w:szCs w:val="22"/>
              <w:lang w:val="cs-CZ" w:eastAsia="en-US"/>
            </w:rPr>
          </w:pP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DC7E2E" w:rsidP="00EB16B3">
          <w:pPr>
            <w:jc w:val="right"/>
            <w:rPr>
              <w:sz w:val="10"/>
            </w:rPr>
          </w:pPr>
        </w:p>
      </w:tc>
    </w:tr>
  </w:tbl>
  <w:p w:rsidR="00DC7E2E" w:rsidRPr="00476D95" w:rsidRDefault="00DC7E2E"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4"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8"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2"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7"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9"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0"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1"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8"/>
  </w:num>
  <w:num w:numId="3">
    <w:abstractNumId w:val="36"/>
  </w:num>
  <w:num w:numId="4">
    <w:abstractNumId w:val="22"/>
  </w:num>
  <w:num w:numId="5">
    <w:abstractNumId w:val="33"/>
  </w:num>
  <w:num w:numId="6">
    <w:abstractNumId w:val="7"/>
  </w:num>
  <w:num w:numId="7">
    <w:abstractNumId w:val="18"/>
  </w:num>
  <w:num w:numId="8">
    <w:abstractNumId w:val="27"/>
  </w:num>
  <w:num w:numId="9">
    <w:abstractNumId w:val="21"/>
  </w:num>
  <w:num w:numId="10">
    <w:abstractNumId w:val="3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37"/>
  </w:num>
  <w:num w:numId="15">
    <w:abstractNumId w:val="38"/>
  </w:num>
  <w:num w:numId="16">
    <w:abstractNumId w:val="31"/>
  </w:num>
  <w:num w:numId="17">
    <w:abstractNumId w:val="20"/>
  </w:num>
  <w:num w:numId="18">
    <w:abstractNumId w:val="16"/>
  </w:num>
  <w:num w:numId="19">
    <w:abstractNumId w:val="3"/>
  </w:num>
  <w:num w:numId="20">
    <w:abstractNumId w:val="8"/>
  </w:num>
  <w:num w:numId="21">
    <w:abstractNumId w:val="14"/>
  </w:num>
  <w:num w:numId="22">
    <w:abstractNumId w:val="13"/>
  </w:num>
  <w:num w:numId="23">
    <w:abstractNumId w:val="10"/>
  </w:num>
  <w:num w:numId="24">
    <w:abstractNumId w:val="34"/>
  </w:num>
  <w:num w:numId="25">
    <w:abstractNumId w:val="9"/>
  </w:num>
  <w:num w:numId="26">
    <w:abstractNumId w:val="25"/>
  </w:num>
  <w:num w:numId="27">
    <w:abstractNumId w:val="19"/>
  </w:num>
  <w:num w:numId="28">
    <w:abstractNumId w:val="1"/>
  </w:num>
  <w:num w:numId="29">
    <w:abstractNumId w:val="17"/>
  </w:num>
  <w:num w:numId="30">
    <w:abstractNumId w:val="0"/>
  </w:num>
  <w:num w:numId="31">
    <w:abstractNumId w:val="29"/>
  </w:num>
  <w:num w:numId="32">
    <w:abstractNumId w:val="12"/>
  </w:num>
  <w:num w:numId="33">
    <w:abstractNumId w:val="26"/>
  </w:num>
  <w:num w:numId="34">
    <w:abstractNumId w:val="4"/>
  </w:num>
  <w:num w:numId="35">
    <w:abstractNumId w:val="32"/>
  </w:num>
  <w:num w:numId="36">
    <w:abstractNumId w:val="15"/>
  </w:num>
  <w:num w:numId="37">
    <w:abstractNumId w:val="6"/>
  </w:num>
  <w:num w:numId="38">
    <w:abstractNumId w:val="11"/>
  </w:num>
  <w:num w:numId="39">
    <w:abstractNumId w:val="24"/>
  </w:num>
  <w:num w:numId="40">
    <w:abstractNumId w:val="23"/>
  </w:num>
  <w:num w:numId="4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markup="0"/>
  <w:documentProtection w:edit="forms" w:formatting="1" w:enforcement="1" w:cryptProviderType="rsaAES" w:cryptAlgorithmClass="hash" w:cryptAlgorithmType="typeAny" w:cryptAlgorithmSid="14" w:cryptSpinCount="100000" w:hash="gglsDKDQqj060dJedlPu3MWN9+hczZbNGfdykgGV5eBUJN9OCJbp4qQaUa5SU9OKgicato+qIpQQHC31NgxwVw==" w:salt="5AeGBgolhDjijREu8bBFEg=="/>
  <w:defaultTabStop w:val="709"/>
  <w:hyphenationZone w:val="425"/>
  <w:drawingGridHorizontalSpacing w:val="9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96"/>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329A"/>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55845"/>
    <w:rsid w:val="00262F84"/>
    <w:rsid w:val="00265311"/>
    <w:rsid w:val="002656A0"/>
    <w:rsid w:val="002727FA"/>
    <w:rsid w:val="00274E88"/>
    <w:rsid w:val="00275C18"/>
    <w:rsid w:val="0028121D"/>
    <w:rsid w:val="00283D78"/>
    <w:rsid w:val="00283F77"/>
    <w:rsid w:val="0028410F"/>
    <w:rsid w:val="002842EA"/>
    <w:rsid w:val="0028680C"/>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47096"/>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1763"/>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4F7030"/>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35B3"/>
    <w:rsid w:val="0057423D"/>
    <w:rsid w:val="00584057"/>
    <w:rsid w:val="00586AFC"/>
    <w:rsid w:val="00587641"/>
    <w:rsid w:val="00590039"/>
    <w:rsid w:val="00591D95"/>
    <w:rsid w:val="00591F90"/>
    <w:rsid w:val="00592F20"/>
    <w:rsid w:val="00595E95"/>
    <w:rsid w:val="005A383F"/>
    <w:rsid w:val="005A3BE6"/>
    <w:rsid w:val="005A656E"/>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041"/>
    <w:rsid w:val="005E7464"/>
    <w:rsid w:val="005F2607"/>
    <w:rsid w:val="005F36EF"/>
    <w:rsid w:val="005F61AA"/>
    <w:rsid w:val="005F72D7"/>
    <w:rsid w:val="005F7D35"/>
    <w:rsid w:val="00602813"/>
    <w:rsid w:val="00610555"/>
    <w:rsid w:val="00612083"/>
    <w:rsid w:val="006148D2"/>
    <w:rsid w:val="00616ACE"/>
    <w:rsid w:val="00617108"/>
    <w:rsid w:val="00620C66"/>
    <w:rsid w:val="00621761"/>
    <w:rsid w:val="00621DE6"/>
    <w:rsid w:val="00624962"/>
    <w:rsid w:val="006262A5"/>
    <w:rsid w:val="0063005E"/>
    <w:rsid w:val="00635E9C"/>
    <w:rsid w:val="0063799E"/>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1458"/>
    <w:rsid w:val="006A55C4"/>
    <w:rsid w:val="006A5C74"/>
    <w:rsid w:val="006B2A95"/>
    <w:rsid w:val="006B7813"/>
    <w:rsid w:val="006C0A8E"/>
    <w:rsid w:val="006C4CFF"/>
    <w:rsid w:val="006D0F88"/>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3833"/>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0828"/>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3BBE"/>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212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34B1"/>
    <w:rsid w:val="00A36C2B"/>
    <w:rsid w:val="00A4033D"/>
    <w:rsid w:val="00A43D96"/>
    <w:rsid w:val="00A468FF"/>
    <w:rsid w:val="00A60FA9"/>
    <w:rsid w:val="00A61BC8"/>
    <w:rsid w:val="00A731CA"/>
    <w:rsid w:val="00A7350A"/>
    <w:rsid w:val="00A75606"/>
    <w:rsid w:val="00A818D7"/>
    <w:rsid w:val="00A8536D"/>
    <w:rsid w:val="00AA0CF5"/>
    <w:rsid w:val="00AA1505"/>
    <w:rsid w:val="00AA1D91"/>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3121"/>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37440"/>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C7E2E"/>
    <w:rsid w:val="00DD204B"/>
    <w:rsid w:val="00DD3644"/>
    <w:rsid w:val="00DD3DD8"/>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2EAF"/>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2F7D2E9-032C-4B79-A4F0-EBE8D4E8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Emphasis"/>
    <w:aliases w:val="Zvýraznění"/>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BB8B-C92A-4B05-A570-EA128ED9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Template>
  <TotalTime>1</TotalTime>
  <Pages>12</Pages>
  <Words>10995</Words>
  <Characters>64104</Characters>
  <Application>Microsoft Office Word</Application>
  <DocSecurity>0</DocSecurity>
  <Lines>2465</Lines>
  <Paragraphs>1057</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74042</CharactersWithSpaces>
  <SharedDoc>false</SharedDoc>
  <HLinks>
    <vt:vector size="18"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Vystrcilova Zuzana</dc:creator>
  <cp:keywords/>
  <dc:description/>
  <cp:lastModifiedBy>Vystrcilova Zuzana</cp:lastModifiedBy>
  <cp:revision>1</cp:revision>
  <cp:lastPrinted>2014-11-27T12:24:00Z</cp:lastPrinted>
  <dcterms:created xsi:type="dcterms:W3CDTF">2018-11-02T11:58:00Z</dcterms:created>
  <dcterms:modified xsi:type="dcterms:W3CDTF">2018-11-02T11:59:00Z</dcterms:modified>
</cp:coreProperties>
</file>