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24B" w:rsidRPr="00C36056" w:rsidRDefault="00590F44" w:rsidP="00252B7C">
      <w:pPr>
        <w:jc w:val="left"/>
        <w:rPr>
          <w:rFonts w:ascii="Arial" w:hAnsi="Arial" w:cs="Arial"/>
        </w:rPr>
      </w:pPr>
      <w:bookmarkStart w:id="0" w:name="_Toc181701006"/>
      <w:bookmarkStart w:id="1" w:name="OLE_LINK5"/>
      <w:bookmarkStart w:id="2" w:name="OLE_LINK6"/>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r w:rsidRPr="00C36056">
        <w:rPr>
          <w:rFonts w:ascii="Arial" w:hAnsi="Arial" w:cs="Arial"/>
        </w:rPr>
        <w:tab/>
      </w:r>
    </w:p>
    <w:tbl>
      <w:tblPr>
        <w:tblW w:w="0" w:type="auto"/>
        <w:tblInd w:w="108" w:type="dxa"/>
        <w:tblLayout w:type="fixed"/>
        <w:tblLook w:val="0000" w:firstRow="0" w:lastRow="0" w:firstColumn="0" w:lastColumn="0" w:noHBand="0" w:noVBand="0"/>
      </w:tblPr>
      <w:tblGrid>
        <w:gridCol w:w="2694"/>
        <w:gridCol w:w="6378"/>
      </w:tblGrid>
      <w:tr w:rsidR="005A024B" w:rsidRPr="00C36056" w:rsidTr="00E51711">
        <w:tc>
          <w:tcPr>
            <w:tcW w:w="2694" w:type="dxa"/>
            <w:shd w:val="pct5" w:color="auto" w:fill="auto"/>
          </w:tcPr>
          <w:p w:rsidR="005A024B" w:rsidRPr="00C36056" w:rsidRDefault="005A024B">
            <w:pPr>
              <w:pStyle w:val="Nadpis5"/>
              <w:numPr>
                <w:ilvl w:val="0"/>
                <w:numId w:val="0"/>
              </w:numPr>
              <w:spacing w:before="60"/>
              <w:jc w:val="left"/>
              <w:rPr>
                <w:rFonts w:cs="Arial"/>
                <w:b/>
                <w:sz w:val="20"/>
                <w:szCs w:val="20"/>
              </w:rPr>
            </w:pPr>
            <w:r w:rsidRPr="00C36056">
              <w:rPr>
                <w:rFonts w:cs="Arial"/>
                <w:b/>
                <w:sz w:val="20"/>
                <w:szCs w:val="20"/>
                <w:lang w:val="pl-PL"/>
              </w:rPr>
              <w:t>Pojistitel:</w:t>
            </w:r>
          </w:p>
        </w:tc>
        <w:tc>
          <w:tcPr>
            <w:tcW w:w="6378" w:type="dxa"/>
          </w:tcPr>
          <w:p w:rsidR="00E51711" w:rsidRPr="00E51711" w:rsidRDefault="00E51711" w:rsidP="00E51711">
            <w:pPr>
              <w:spacing w:before="120" w:after="120"/>
              <w:rPr>
                <w:rFonts w:ascii="Arial" w:hAnsi="Arial" w:cs="Arial"/>
                <w:sz w:val="20"/>
                <w:szCs w:val="20"/>
              </w:rPr>
            </w:pPr>
            <w:r w:rsidRPr="005F59D5">
              <w:rPr>
                <w:rFonts w:ascii="Arial" w:hAnsi="Arial" w:cs="Arial"/>
                <w:b/>
              </w:rPr>
              <w:t>Colonnade Insurance S.A.,</w:t>
            </w:r>
            <w:r w:rsidRPr="00E51711">
              <w:rPr>
                <w:rFonts w:ascii="Arial" w:hAnsi="Arial" w:cs="Arial"/>
                <w:sz w:val="20"/>
                <w:szCs w:val="20"/>
              </w:rPr>
              <w:t xml:space="preserve"> </w:t>
            </w:r>
            <w:r w:rsidR="00477635" w:rsidRPr="00477635">
              <w:rPr>
                <w:rFonts w:ascii="Arial" w:hAnsi="Arial" w:cs="Arial"/>
                <w:sz w:val="20"/>
                <w:szCs w:val="20"/>
              </w:rPr>
              <w:t>L-2350 Lucemburk, rue Jean Piret 1, Lucemburské velkovévodství</w:t>
            </w:r>
            <w:r w:rsidRPr="00E51711">
              <w:rPr>
                <w:rFonts w:ascii="Arial" w:hAnsi="Arial" w:cs="Arial"/>
                <w:sz w:val="20"/>
                <w:szCs w:val="20"/>
              </w:rPr>
              <w:t xml:space="preserve">, zapsaná v lucemburském Registre de Commerce et des Sociétés, registrační číslo B61605, jednající prostřednictvím </w:t>
            </w:r>
          </w:p>
          <w:p w:rsidR="005A024B" w:rsidRPr="00C36056" w:rsidRDefault="00E51711" w:rsidP="00E51711">
            <w:pPr>
              <w:rPr>
                <w:rFonts w:ascii="Arial" w:hAnsi="Arial" w:cs="Arial"/>
                <w:sz w:val="20"/>
                <w:szCs w:val="20"/>
              </w:rPr>
            </w:pPr>
            <w:r w:rsidRPr="005F59D5">
              <w:rPr>
                <w:rFonts w:ascii="Arial" w:hAnsi="Arial" w:cs="Arial"/>
                <w:b/>
              </w:rPr>
              <w:t>Colonnade Insurance S.A.,</w:t>
            </w:r>
            <w:r w:rsidRPr="00E51711">
              <w:rPr>
                <w:rFonts w:ascii="Arial" w:hAnsi="Arial" w:cs="Arial"/>
                <w:sz w:val="20"/>
              </w:rPr>
              <w:t xml:space="preserve"> organizační složka, se sídlem Na Pankráci 1683/127, 140 00 Praha 4, Česká republika, identifikační číslo 044 85 297, zapsané v obchodním rejstříku vedeném Městským soudem v Praze, oddíl A, vložka 77229.</w:t>
            </w:r>
          </w:p>
        </w:tc>
      </w:tr>
      <w:tr w:rsidR="005A024B" w:rsidRPr="00C36056" w:rsidTr="00E51711">
        <w:tc>
          <w:tcPr>
            <w:tcW w:w="2694" w:type="dxa"/>
            <w:shd w:val="pct5" w:color="auto" w:fill="auto"/>
          </w:tcPr>
          <w:p w:rsidR="005A024B" w:rsidRPr="00C36056" w:rsidRDefault="00E51711">
            <w:pPr>
              <w:rPr>
                <w:rFonts w:ascii="Arial" w:hAnsi="Arial" w:cs="Arial"/>
                <w:b/>
                <w:sz w:val="20"/>
                <w:szCs w:val="20"/>
                <w:lang w:val="de-DE"/>
              </w:rPr>
            </w:pPr>
            <w:r>
              <w:rPr>
                <w:rFonts w:ascii="Arial" w:hAnsi="Arial" w:cs="Arial"/>
                <w:b/>
                <w:sz w:val="20"/>
                <w:szCs w:val="20"/>
                <w:lang w:val="de-DE"/>
              </w:rPr>
              <w:t>Korespondenční adresa</w:t>
            </w:r>
            <w:r w:rsidR="005A024B" w:rsidRPr="00C36056">
              <w:rPr>
                <w:rFonts w:ascii="Arial" w:hAnsi="Arial" w:cs="Arial"/>
                <w:b/>
                <w:sz w:val="20"/>
                <w:szCs w:val="20"/>
                <w:lang w:val="de-DE"/>
              </w:rPr>
              <w:t xml:space="preserve">: </w:t>
            </w:r>
          </w:p>
        </w:tc>
        <w:tc>
          <w:tcPr>
            <w:tcW w:w="6378" w:type="dxa"/>
          </w:tcPr>
          <w:p w:rsidR="005A024B" w:rsidRPr="00C36056" w:rsidRDefault="005A024B">
            <w:pPr>
              <w:rPr>
                <w:rFonts w:ascii="Arial" w:hAnsi="Arial" w:cs="Arial"/>
                <w:sz w:val="20"/>
                <w:szCs w:val="20"/>
                <w:lang w:val="pl-PL"/>
              </w:rPr>
            </w:pPr>
            <w:r w:rsidRPr="00C36056">
              <w:rPr>
                <w:rFonts w:ascii="Arial" w:hAnsi="Arial" w:cs="Arial"/>
                <w:sz w:val="20"/>
                <w:szCs w:val="20"/>
                <w:lang w:val="pl-PL"/>
              </w:rPr>
              <w:t>Praha 1, V Celnici 1031/4, PSČ 110 00, Česká republika</w:t>
            </w:r>
          </w:p>
        </w:tc>
      </w:tr>
      <w:tr w:rsidR="005A024B" w:rsidRPr="0071776A" w:rsidTr="00E51711">
        <w:tc>
          <w:tcPr>
            <w:tcW w:w="2694" w:type="dxa"/>
            <w:shd w:val="pct5" w:color="auto" w:fill="auto"/>
          </w:tcPr>
          <w:p w:rsidR="005A024B" w:rsidRPr="00C36056" w:rsidRDefault="005A024B">
            <w:pPr>
              <w:rPr>
                <w:rFonts w:ascii="Arial" w:hAnsi="Arial" w:cs="Arial"/>
                <w:b/>
                <w:sz w:val="20"/>
                <w:szCs w:val="20"/>
                <w:lang w:val="pl-PL"/>
              </w:rPr>
            </w:pPr>
            <w:r w:rsidRPr="00C36056">
              <w:rPr>
                <w:rFonts w:ascii="Arial" w:hAnsi="Arial" w:cs="Arial"/>
                <w:b/>
                <w:sz w:val="20"/>
                <w:szCs w:val="20"/>
                <w:lang w:val="pl-PL"/>
              </w:rPr>
              <w:t>zastoupen:</w:t>
            </w:r>
          </w:p>
        </w:tc>
        <w:tc>
          <w:tcPr>
            <w:tcW w:w="6378" w:type="dxa"/>
          </w:tcPr>
          <w:p w:rsidR="005A024B" w:rsidRPr="00C36056" w:rsidRDefault="00767BFC">
            <w:pPr>
              <w:spacing w:before="40" w:after="40"/>
              <w:rPr>
                <w:rFonts w:ascii="Arial" w:hAnsi="Arial" w:cs="Arial"/>
                <w:sz w:val="20"/>
                <w:szCs w:val="20"/>
                <w:lang w:val="pl-PL"/>
              </w:rPr>
            </w:pPr>
            <w:r>
              <w:rPr>
                <w:rFonts w:ascii="Arial" w:hAnsi="Arial"/>
                <w:sz w:val="20"/>
                <w:szCs w:val="20"/>
                <w:lang w:val="cs-CZ" w:eastAsia="cs-CZ"/>
              </w:rPr>
              <w:t>xxxxxxxxxxxxxx</w:t>
            </w:r>
          </w:p>
        </w:tc>
      </w:tr>
    </w:tbl>
    <w:p w:rsidR="005A024B" w:rsidRPr="007B337D" w:rsidRDefault="005A024B">
      <w:pPr>
        <w:shd w:val="pct5" w:color="auto" w:fill="auto"/>
        <w:spacing w:before="120" w:after="120"/>
        <w:jc w:val="center"/>
        <w:rPr>
          <w:rFonts w:ascii="Arial" w:hAnsi="Arial" w:cs="Arial"/>
          <w:b/>
          <w:sz w:val="20"/>
          <w:szCs w:val="20"/>
          <w:lang w:val="pl-PL"/>
        </w:rPr>
      </w:pPr>
      <w:r w:rsidRPr="007B337D">
        <w:rPr>
          <w:rFonts w:ascii="Arial" w:hAnsi="Arial" w:cs="Arial"/>
          <w:b/>
          <w:sz w:val="20"/>
          <w:szCs w:val="20"/>
          <w:lang w:val="pl-PL"/>
        </w:rPr>
        <w:t>a</w:t>
      </w:r>
    </w:p>
    <w:tbl>
      <w:tblPr>
        <w:tblW w:w="9072" w:type="dxa"/>
        <w:tblInd w:w="108" w:type="dxa"/>
        <w:tblLayout w:type="fixed"/>
        <w:tblLook w:val="0000" w:firstRow="0" w:lastRow="0" w:firstColumn="0" w:lastColumn="0" w:noHBand="0" w:noVBand="0"/>
      </w:tblPr>
      <w:tblGrid>
        <w:gridCol w:w="2694"/>
        <w:gridCol w:w="6378"/>
      </w:tblGrid>
      <w:tr w:rsidR="005A024B" w:rsidRPr="0071776A" w:rsidTr="00411D25">
        <w:tc>
          <w:tcPr>
            <w:tcW w:w="2694" w:type="dxa"/>
            <w:shd w:val="pct5" w:color="auto" w:fill="FFFFFF"/>
          </w:tcPr>
          <w:p w:rsidR="005A024B" w:rsidRPr="00C36056" w:rsidRDefault="005A024B">
            <w:pPr>
              <w:pStyle w:val="Nadpis5"/>
              <w:numPr>
                <w:ilvl w:val="0"/>
                <w:numId w:val="0"/>
              </w:numPr>
              <w:tabs>
                <w:tab w:val="num" w:pos="3600"/>
              </w:tabs>
              <w:spacing w:before="60"/>
              <w:jc w:val="left"/>
              <w:rPr>
                <w:rFonts w:cs="Arial"/>
                <w:b/>
                <w:sz w:val="20"/>
                <w:szCs w:val="20"/>
                <w:lang w:val="pl-PL"/>
              </w:rPr>
            </w:pPr>
            <w:r w:rsidRPr="00C36056">
              <w:rPr>
                <w:rFonts w:cs="Arial"/>
                <w:sz w:val="20"/>
                <w:szCs w:val="20"/>
                <w:lang w:val="pl-PL"/>
              </w:rPr>
              <w:br w:type="page"/>
            </w:r>
            <w:r w:rsidRPr="00C36056">
              <w:rPr>
                <w:rFonts w:cs="Arial"/>
                <w:b/>
                <w:sz w:val="20"/>
                <w:szCs w:val="20"/>
                <w:lang w:val="pl-PL"/>
              </w:rPr>
              <w:t>Pojistník:</w:t>
            </w:r>
          </w:p>
        </w:tc>
        <w:tc>
          <w:tcPr>
            <w:tcW w:w="6378" w:type="dxa"/>
          </w:tcPr>
          <w:p w:rsidR="00411D25" w:rsidRPr="00411D25" w:rsidRDefault="00411D25" w:rsidP="00411D25">
            <w:pPr>
              <w:rPr>
                <w:rFonts w:ascii="Arial" w:hAnsi="Arial" w:cs="Arial"/>
                <w:b/>
              </w:rPr>
            </w:pPr>
            <w:r w:rsidRPr="00411D25">
              <w:rPr>
                <w:rFonts w:ascii="Arial" w:hAnsi="Arial" w:cs="Arial"/>
                <w:b/>
              </w:rPr>
              <w:t>Všeobecná fakultní nemocnice v Praze</w:t>
            </w:r>
          </w:p>
          <w:p w:rsidR="0039317E" w:rsidRPr="00942912" w:rsidRDefault="00411D25" w:rsidP="00411D25">
            <w:pPr>
              <w:spacing w:before="0" w:after="0"/>
              <w:rPr>
                <w:rFonts w:ascii="Arial" w:hAnsi="Arial" w:cs="Arial"/>
                <w:sz w:val="20"/>
                <w:szCs w:val="20"/>
                <w:lang w:val="pl-PL"/>
              </w:rPr>
            </w:pPr>
            <w:r w:rsidRPr="00411D25">
              <w:rPr>
                <w:rFonts w:ascii="Arial" w:hAnsi="Arial" w:cs="Arial"/>
                <w:sz w:val="20"/>
                <w:szCs w:val="20"/>
                <w:lang w:val="pl-PL"/>
              </w:rPr>
              <w:t>IČO 000 64 165</w:t>
            </w:r>
          </w:p>
        </w:tc>
      </w:tr>
      <w:tr w:rsidR="00411D25" w:rsidRPr="00C36056" w:rsidTr="00411D25">
        <w:trPr>
          <w:trHeight w:val="402"/>
        </w:trPr>
        <w:tc>
          <w:tcPr>
            <w:tcW w:w="2694" w:type="dxa"/>
            <w:shd w:val="pct5" w:color="auto" w:fill="FFFFFF"/>
          </w:tcPr>
          <w:p w:rsidR="00411D25" w:rsidRPr="0096603E" w:rsidRDefault="00411D25" w:rsidP="00411D25">
            <w:pPr>
              <w:rPr>
                <w:rFonts w:ascii="Arial" w:hAnsi="Arial"/>
                <w:b/>
                <w:iCs/>
                <w:sz w:val="20"/>
                <w:szCs w:val="20"/>
                <w:lang w:val="pl-PL" w:eastAsia="cs-CZ"/>
              </w:rPr>
            </w:pPr>
            <w:r w:rsidRPr="0096603E">
              <w:rPr>
                <w:rFonts w:ascii="Arial" w:hAnsi="Arial"/>
                <w:b/>
                <w:iCs/>
                <w:sz w:val="20"/>
                <w:szCs w:val="20"/>
                <w:lang w:val="pl-PL" w:eastAsia="cs-CZ"/>
              </w:rPr>
              <w:t>se sídlem:</w:t>
            </w:r>
          </w:p>
        </w:tc>
        <w:tc>
          <w:tcPr>
            <w:tcW w:w="6378" w:type="dxa"/>
          </w:tcPr>
          <w:p w:rsidR="00411D25" w:rsidRPr="004901CD" w:rsidRDefault="00411D25" w:rsidP="00411D25">
            <w:pPr>
              <w:rPr>
                <w:rFonts w:ascii="Arial" w:hAnsi="Arial" w:cs="Arial"/>
                <w:sz w:val="20"/>
                <w:szCs w:val="20"/>
                <w:lang w:val="de-DE"/>
              </w:rPr>
            </w:pPr>
            <w:r>
              <w:rPr>
                <w:rFonts w:ascii="Arial" w:hAnsi="Arial" w:cs="Arial"/>
                <w:sz w:val="20"/>
                <w:szCs w:val="20"/>
              </w:rPr>
              <w:t>U nemocnice 499/2</w:t>
            </w:r>
            <w:r w:rsidRPr="004901CD">
              <w:rPr>
                <w:rFonts w:ascii="Arial" w:hAnsi="Arial" w:cs="Arial"/>
                <w:sz w:val="20"/>
                <w:szCs w:val="20"/>
              </w:rPr>
              <w:t>,</w:t>
            </w:r>
            <w:r>
              <w:rPr>
                <w:rFonts w:ascii="Arial" w:hAnsi="Arial" w:cs="Arial"/>
                <w:sz w:val="20"/>
                <w:szCs w:val="20"/>
              </w:rPr>
              <w:t xml:space="preserve"> PSČ 128 00 Praha – Nové Město</w:t>
            </w:r>
          </w:p>
        </w:tc>
      </w:tr>
      <w:tr w:rsidR="00411D25" w:rsidRPr="00C36056" w:rsidTr="00411D25">
        <w:tc>
          <w:tcPr>
            <w:tcW w:w="2694" w:type="dxa"/>
            <w:shd w:val="pct5" w:color="auto" w:fill="FFFFFF"/>
          </w:tcPr>
          <w:p w:rsidR="00411D25" w:rsidRDefault="00411D25" w:rsidP="00411D25">
            <w:pPr>
              <w:rPr>
                <w:rFonts w:ascii="Arial" w:hAnsi="Arial" w:cs="Arial"/>
                <w:b/>
                <w:sz w:val="20"/>
                <w:szCs w:val="20"/>
                <w:lang w:val="de-DE"/>
              </w:rPr>
            </w:pPr>
            <w:r w:rsidRPr="004901CD">
              <w:rPr>
                <w:rFonts w:ascii="Arial" w:hAnsi="Arial" w:cs="Arial"/>
                <w:b/>
                <w:sz w:val="20"/>
                <w:szCs w:val="20"/>
                <w:lang w:val="de-DE"/>
              </w:rPr>
              <w:t>zastoupený</w:t>
            </w:r>
          </w:p>
          <w:p w:rsidR="00411D25" w:rsidRDefault="00411D25" w:rsidP="00411D25">
            <w:pPr>
              <w:ind w:right="-108"/>
              <w:rPr>
                <w:rFonts w:ascii="Arial" w:hAnsi="Arial" w:cs="Arial"/>
                <w:b/>
                <w:sz w:val="20"/>
                <w:szCs w:val="20"/>
                <w:lang w:val="de-DE"/>
              </w:rPr>
            </w:pPr>
            <w:r>
              <w:rPr>
                <w:rFonts w:ascii="Arial" w:hAnsi="Arial" w:cs="Arial"/>
                <w:b/>
                <w:sz w:val="20"/>
                <w:szCs w:val="20"/>
                <w:lang w:val="de-DE"/>
              </w:rPr>
              <w:t>ve věcech smluvních:</w:t>
            </w:r>
          </w:p>
          <w:p w:rsidR="00411D25" w:rsidRPr="004901CD" w:rsidRDefault="00411D25" w:rsidP="00411D25">
            <w:pPr>
              <w:ind w:right="-108"/>
              <w:rPr>
                <w:rFonts w:ascii="Arial" w:hAnsi="Arial" w:cs="Arial"/>
                <w:b/>
                <w:sz w:val="20"/>
                <w:szCs w:val="20"/>
                <w:lang w:val="de-DE"/>
              </w:rPr>
            </w:pPr>
            <w:r w:rsidRPr="005C02D0">
              <w:rPr>
                <w:rFonts w:ascii="Arial" w:hAnsi="Arial" w:cs="Arial"/>
                <w:b/>
                <w:sz w:val="20"/>
                <w:szCs w:val="20"/>
                <w:lang w:val="cs-CZ"/>
              </w:rPr>
              <w:t>Kontaktní osoba pro vyřizování škod.událostí:</w:t>
            </w:r>
          </w:p>
        </w:tc>
        <w:tc>
          <w:tcPr>
            <w:tcW w:w="6378" w:type="dxa"/>
            <w:vAlign w:val="center"/>
          </w:tcPr>
          <w:p w:rsidR="00411D25" w:rsidRDefault="00411D25" w:rsidP="00411D25">
            <w:pPr>
              <w:rPr>
                <w:rFonts w:ascii="Arial" w:hAnsi="Arial" w:cs="Arial"/>
                <w:sz w:val="20"/>
                <w:szCs w:val="20"/>
              </w:rPr>
            </w:pPr>
          </w:p>
          <w:p w:rsidR="00411D25" w:rsidRDefault="00411D25" w:rsidP="00411D25">
            <w:pPr>
              <w:rPr>
                <w:rFonts w:ascii="Arial" w:hAnsi="Arial" w:cs="Arial"/>
                <w:sz w:val="20"/>
                <w:szCs w:val="20"/>
              </w:rPr>
            </w:pPr>
            <w:r>
              <w:rPr>
                <w:rFonts w:ascii="Arial" w:hAnsi="Arial" w:cs="Arial"/>
                <w:sz w:val="20"/>
                <w:szCs w:val="20"/>
              </w:rPr>
              <w:t>Mgr. Dana Jurásková, Ph.D., MBA, ředitelka nemocnice</w:t>
            </w:r>
          </w:p>
          <w:p w:rsidR="00411D25" w:rsidRDefault="00411D25" w:rsidP="00411D25">
            <w:pPr>
              <w:rPr>
                <w:rFonts w:ascii="Arial" w:hAnsi="Arial" w:cs="Arial"/>
                <w:sz w:val="20"/>
                <w:szCs w:val="20"/>
                <w:lang w:val="de-DE"/>
              </w:rPr>
            </w:pPr>
          </w:p>
          <w:p w:rsidR="00411D25" w:rsidRPr="004901CD" w:rsidRDefault="00767BFC" w:rsidP="00411D25">
            <w:pPr>
              <w:rPr>
                <w:rFonts w:ascii="Arial" w:hAnsi="Arial" w:cs="Arial"/>
                <w:sz w:val="20"/>
                <w:szCs w:val="20"/>
                <w:lang w:val="de-DE"/>
              </w:rPr>
            </w:pPr>
            <w:r>
              <w:rPr>
                <w:rFonts w:ascii="Arial" w:hAnsi="Arial" w:cs="Arial"/>
                <w:sz w:val="20"/>
                <w:szCs w:val="20"/>
                <w:lang w:val="de-DE"/>
              </w:rPr>
              <w:t>xxxxxxxxxxxxxx</w:t>
            </w:r>
          </w:p>
        </w:tc>
      </w:tr>
      <w:tr w:rsidR="00411D25" w:rsidRPr="00C36056" w:rsidTr="00411D25">
        <w:tc>
          <w:tcPr>
            <w:tcW w:w="2694" w:type="dxa"/>
            <w:shd w:val="pct5" w:color="auto" w:fill="FFFFFF"/>
          </w:tcPr>
          <w:p w:rsidR="00411D25" w:rsidRPr="00C36056" w:rsidRDefault="00411D25" w:rsidP="00411D25">
            <w:pPr>
              <w:rPr>
                <w:rFonts w:ascii="Arial" w:hAnsi="Arial" w:cs="Arial"/>
                <w:b/>
                <w:sz w:val="20"/>
                <w:szCs w:val="20"/>
                <w:lang w:val="de-DE"/>
              </w:rPr>
            </w:pPr>
          </w:p>
        </w:tc>
        <w:tc>
          <w:tcPr>
            <w:tcW w:w="6378" w:type="dxa"/>
          </w:tcPr>
          <w:p w:rsidR="00411D25" w:rsidRDefault="00411D25" w:rsidP="00411D25">
            <w:pPr>
              <w:rPr>
                <w:rFonts w:ascii="Arial" w:hAnsi="Arial" w:cs="Arial"/>
                <w:sz w:val="20"/>
                <w:szCs w:val="20"/>
                <w:lang w:val="cs-CZ" w:eastAsia="cs-CZ"/>
              </w:rPr>
            </w:pPr>
          </w:p>
        </w:tc>
      </w:tr>
    </w:tbl>
    <w:p w:rsidR="00573AF8" w:rsidRDefault="00573AF8">
      <w:pPr>
        <w:pStyle w:val="Nadpis2"/>
        <w:keepLines/>
        <w:tabs>
          <w:tab w:val="clear" w:pos="1440"/>
        </w:tabs>
        <w:spacing w:before="0" w:after="120"/>
        <w:jc w:val="center"/>
        <w:rPr>
          <w:rFonts w:ascii="Arial" w:hAnsi="Arial" w:cs="Arial"/>
          <w:sz w:val="20"/>
          <w:szCs w:val="20"/>
        </w:rPr>
      </w:pPr>
      <w:r>
        <w:rPr>
          <w:rFonts w:ascii="Arial" w:hAnsi="Arial" w:cs="Arial"/>
          <w:sz w:val="20"/>
          <w:szCs w:val="20"/>
        </w:rPr>
        <w:t xml:space="preserve">uzavírají </w:t>
      </w:r>
      <w:r w:rsidRPr="00375774">
        <w:rPr>
          <w:rFonts w:ascii="Arial" w:hAnsi="Arial" w:cs="Arial"/>
          <w:sz w:val="20"/>
          <w:szCs w:val="20"/>
        </w:rPr>
        <w:t>prostřednictvím</w:t>
      </w:r>
      <w:r>
        <w:rPr>
          <w:rFonts w:ascii="Arial" w:hAnsi="Arial" w:cs="Arial"/>
          <w:sz w:val="20"/>
          <w:szCs w:val="20"/>
        </w:rPr>
        <w:t xml:space="preserve"> </w:t>
      </w:r>
      <w:r w:rsidRPr="00375774">
        <w:rPr>
          <w:rFonts w:ascii="Arial" w:hAnsi="Arial" w:cs="Arial"/>
          <w:sz w:val="20"/>
          <w:szCs w:val="20"/>
        </w:rPr>
        <w:t>a na základě informací poskytnutých od</w:t>
      </w:r>
    </w:p>
    <w:tbl>
      <w:tblPr>
        <w:tblW w:w="0" w:type="auto"/>
        <w:tblInd w:w="30" w:type="dxa"/>
        <w:tblLayout w:type="fixed"/>
        <w:tblCellMar>
          <w:left w:w="30" w:type="dxa"/>
          <w:right w:w="30" w:type="dxa"/>
        </w:tblCellMar>
        <w:tblLook w:val="0000" w:firstRow="0" w:lastRow="0" w:firstColumn="0" w:lastColumn="0" w:noHBand="0" w:noVBand="0"/>
      </w:tblPr>
      <w:tblGrid>
        <w:gridCol w:w="2694"/>
        <w:gridCol w:w="6381"/>
      </w:tblGrid>
      <w:tr w:rsidR="00573AF8" w:rsidRPr="00CA0110" w:rsidTr="00417223">
        <w:trPr>
          <w:trHeight w:val="254"/>
        </w:trPr>
        <w:tc>
          <w:tcPr>
            <w:tcW w:w="2694" w:type="dxa"/>
            <w:shd w:val="pct5" w:color="auto" w:fill="auto"/>
          </w:tcPr>
          <w:p w:rsidR="00573AF8" w:rsidRPr="00CA0110" w:rsidRDefault="00573AF8" w:rsidP="00573AF8">
            <w:pPr>
              <w:pStyle w:val="Nadpis7"/>
              <w:spacing w:before="60"/>
              <w:ind w:left="112"/>
              <w:jc w:val="left"/>
            </w:pPr>
            <w:r w:rsidRPr="007679EE">
              <w:rPr>
                <w:rFonts w:cs="Arial"/>
                <w:b/>
                <w:szCs w:val="20"/>
                <w:lang w:val="de-DE"/>
              </w:rPr>
              <w:t>Zplnomocněného makléře:</w:t>
            </w:r>
          </w:p>
        </w:tc>
        <w:tc>
          <w:tcPr>
            <w:tcW w:w="6381" w:type="dxa"/>
          </w:tcPr>
          <w:p w:rsidR="007F773E" w:rsidRPr="007F773E" w:rsidRDefault="007F773E" w:rsidP="007F773E">
            <w:pPr>
              <w:ind w:left="112"/>
              <w:rPr>
                <w:rFonts w:ascii="Arial" w:hAnsi="Arial" w:cs="Arial"/>
                <w:b/>
              </w:rPr>
            </w:pPr>
            <w:r w:rsidRPr="007F773E">
              <w:rPr>
                <w:rFonts w:ascii="Arial" w:hAnsi="Arial" w:cs="Arial"/>
                <w:b/>
              </w:rPr>
              <w:t>RESPECT, a.s.</w:t>
            </w:r>
          </w:p>
          <w:p w:rsidR="007F773E" w:rsidRPr="005E49AF" w:rsidRDefault="007F773E" w:rsidP="007F773E">
            <w:pPr>
              <w:tabs>
                <w:tab w:val="left" w:pos="2127"/>
              </w:tabs>
              <w:spacing w:before="0" w:after="0"/>
              <w:ind w:left="113"/>
              <w:jc w:val="left"/>
              <w:rPr>
                <w:rFonts w:ascii="Arial" w:hAnsi="Arial"/>
                <w:sz w:val="20"/>
                <w:szCs w:val="20"/>
                <w:lang w:val="cs-CZ" w:eastAsia="cs-CZ"/>
              </w:rPr>
            </w:pPr>
            <w:r>
              <w:rPr>
                <w:rFonts w:ascii="Arial" w:hAnsi="Arial"/>
                <w:sz w:val="20"/>
                <w:szCs w:val="20"/>
                <w:lang w:val="cs-CZ" w:eastAsia="cs-CZ"/>
              </w:rPr>
              <w:t>z</w:t>
            </w:r>
            <w:r w:rsidRPr="005E49AF">
              <w:rPr>
                <w:rFonts w:ascii="Arial" w:hAnsi="Arial"/>
                <w:sz w:val="20"/>
                <w:szCs w:val="20"/>
                <w:lang w:val="cs-CZ" w:eastAsia="cs-CZ"/>
              </w:rPr>
              <w:t>apsán v obchodním rejstříku vedeném Městským soudem v Praze,</w:t>
            </w:r>
          </w:p>
          <w:p w:rsidR="00573AF8" w:rsidRPr="00417223" w:rsidRDefault="007F773E" w:rsidP="007F773E">
            <w:pPr>
              <w:tabs>
                <w:tab w:val="left" w:pos="2127"/>
              </w:tabs>
              <w:rPr>
                <w:rFonts w:ascii="Arial" w:hAnsi="Arial" w:cs="Arial"/>
                <w:iCs/>
                <w:sz w:val="20"/>
                <w:szCs w:val="20"/>
              </w:rPr>
            </w:pPr>
            <w:r>
              <w:rPr>
                <w:rFonts w:ascii="Arial" w:hAnsi="Arial"/>
                <w:sz w:val="20"/>
                <w:szCs w:val="20"/>
                <w:lang w:val="cs-CZ" w:eastAsia="cs-CZ"/>
              </w:rPr>
              <w:t>o</w:t>
            </w:r>
            <w:r w:rsidRPr="005E49AF">
              <w:rPr>
                <w:rFonts w:ascii="Arial" w:hAnsi="Arial"/>
                <w:sz w:val="20"/>
                <w:szCs w:val="20"/>
                <w:lang w:val="cs-CZ" w:eastAsia="cs-CZ"/>
              </w:rPr>
              <w:t xml:space="preserve">ddíl </w:t>
            </w:r>
            <w:r>
              <w:rPr>
                <w:rFonts w:ascii="Arial" w:hAnsi="Arial"/>
                <w:sz w:val="20"/>
                <w:szCs w:val="20"/>
                <w:lang w:val="cs-CZ" w:eastAsia="cs-CZ"/>
              </w:rPr>
              <w:t>B</w:t>
            </w:r>
            <w:r w:rsidRPr="005E49AF">
              <w:rPr>
                <w:rFonts w:ascii="Arial" w:hAnsi="Arial"/>
                <w:sz w:val="20"/>
                <w:szCs w:val="20"/>
                <w:lang w:val="cs-CZ" w:eastAsia="cs-CZ"/>
              </w:rPr>
              <w:t xml:space="preserve">, vložka </w:t>
            </w:r>
            <w:r>
              <w:rPr>
                <w:rFonts w:ascii="Arial" w:hAnsi="Arial"/>
                <w:sz w:val="20"/>
                <w:szCs w:val="20"/>
                <w:lang w:val="cs-CZ" w:eastAsia="cs-CZ"/>
              </w:rPr>
              <w:t>4845</w:t>
            </w:r>
            <w:r w:rsidRPr="005E49AF">
              <w:rPr>
                <w:rFonts w:ascii="Arial" w:hAnsi="Arial"/>
                <w:sz w:val="20"/>
                <w:szCs w:val="20"/>
                <w:lang w:val="cs-CZ" w:eastAsia="cs-CZ"/>
              </w:rPr>
              <w:t>, IČ</w:t>
            </w:r>
            <w:r>
              <w:rPr>
                <w:rFonts w:ascii="Arial" w:hAnsi="Arial"/>
                <w:sz w:val="20"/>
                <w:szCs w:val="20"/>
                <w:lang w:val="cs-CZ" w:eastAsia="cs-CZ"/>
              </w:rPr>
              <w:t>O</w:t>
            </w:r>
            <w:r w:rsidRPr="005E49AF">
              <w:rPr>
                <w:rFonts w:ascii="Arial" w:hAnsi="Arial"/>
                <w:sz w:val="20"/>
                <w:szCs w:val="20"/>
                <w:lang w:val="cs-CZ" w:eastAsia="cs-CZ"/>
              </w:rPr>
              <w:t xml:space="preserve"> </w:t>
            </w:r>
            <w:r>
              <w:rPr>
                <w:rFonts w:ascii="Arial" w:hAnsi="Arial"/>
                <w:sz w:val="20"/>
                <w:szCs w:val="20"/>
                <w:lang w:val="cs-CZ" w:eastAsia="cs-CZ"/>
              </w:rPr>
              <w:t>251 46 351</w:t>
            </w:r>
          </w:p>
        </w:tc>
      </w:tr>
    </w:tbl>
    <w:p w:rsidR="00573AF8" w:rsidRDefault="00573AF8">
      <w:pPr>
        <w:pStyle w:val="Nadpis2"/>
        <w:keepLines/>
        <w:tabs>
          <w:tab w:val="clear" w:pos="1440"/>
        </w:tabs>
        <w:spacing w:before="0" w:after="120"/>
        <w:jc w:val="center"/>
        <w:rPr>
          <w:rFonts w:ascii="Arial" w:hAnsi="Arial" w:cs="Arial"/>
          <w:sz w:val="20"/>
          <w:szCs w:val="20"/>
        </w:rPr>
      </w:pPr>
    </w:p>
    <w:p w:rsidR="00253775" w:rsidRPr="00C36056" w:rsidRDefault="00A15580">
      <w:pPr>
        <w:pStyle w:val="Nadpis2"/>
        <w:keepLines/>
        <w:tabs>
          <w:tab w:val="clear" w:pos="1440"/>
        </w:tabs>
        <w:spacing w:before="0" w:after="120"/>
        <w:jc w:val="center"/>
        <w:rPr>
          <w:rFonts w:ascii="Arial" w:hAnsi="Arial" w:cs="Arial"/>
          <w:caps/>
        </w:rPr>
      </w:pPr>
      <w:r>
        <w:rPr>
          <w:rFonts w:ascii="Arial" w:hAnsi="Arial" w:cs="Arial"/>
          <w:caps/>
        </w:rPr>
        <w:t xml:space="preserve"> </w:t>
      </w:r>
    </w:p>
    <w:p w:rsidR="005A024B" w:rsidRPr="00C36056" w:rsidRDefault="00417223" w:rsidP="00417223">
      <w:pPr>
        <w:pStyle w:val="Nadpis2"/>
        <w:keepLines/>
        <w:tabs>
          <w:tab w:val="clear" w:pos="1440"/>
          <w:tab w:val="center" w:pos="4535"/>
          <w:tab w:val="left" w:pos="7703"/>
        </w:tabs>
        <w:spacing w:before="0" w:after="120"/>
        <w:jc w:val="left"/>
        <w:rPr>
          <w:rFonts w:ascii="Arial" w:hAnsi="Arial" w:cs="Arial"/>
          <w:caps/>
        </w:rPr>
      </w:pPr>
      <w:r>
        <w:rPr>
          <w:rFonts w:ascii="Arial" w:hAnsi="Arial" w:cs="Arial"/>
          <w:caps/>
        </w:rPr>
        <w:tab/>
      </w:r>
      <w:r w:rsidR="004F2507" w:rsidRPr="00C36056">
        <w:rPr>
          <w:rFonts w:ascii="Arial" w:hAnsi="Arial" w:cs="Arial"/>
          <w:caps/>
        </w:rPr>
        <w:t xml:space="preserve">Pojistnou smlouvu č. </w:t>
      </w:r>
      <w:r w:rsidR="00F54708">
        <w:rPr>
          <w:rFonts w:ascii="Arial" w:hAnsi="Arial" w:cs="Arial"/>
          <w:caps/>
        </w:rPr>
        <w:t>2202</w:t>
      </w:r>
      <w:r w:rsidR="009D1C78">
        <w:rPr>
          <w:rFonts w:ascii="Arial" w:hAnsi="Arial" w:cs="Arial"/>
          <w:caps/>
        </w:rPr>
        <w:t>2530</w:t>
      </w:r>
      <w:r w:rsidR="00135673">
        <w:rPr>
          <w:rFonts w:ascii="Arial" w:hAnsi="Arial" w:cs="Arial"/>
          <w:caps/>
        </w:rPr>
        <w:t>18</w:t>
      </w:r>
      <w:r>
        <w:rPr>
          <w:rFonts w:ascii="Arial" w:hAnsi="Arial" w:cs="Arial"/>
          <w:caps/>
        </w:rPr>
        <w:tab/>
      </w:r>
    </w:p>
    <w:p w:rsidR="005A024B" w:rsidRPr="00C36056" w:rsidRDefault="005A024B">
      <w:pPr>
        <w:pStyle w:val="Nadpis2"/>
        <w:keepLines/>
        <w:tabs>
          <w:tab w:val="clear" w:pos="1440"/>
        </w:tabs>
        <w:spacing w:before="0" w:after="120"/>
        <w:jc w:val="center"/>
        <w:rPr>
          <w:rFonts w:ascii="Arial" w:hAnsi="Arial" w:cs="Arial"/>
          <w:caps/>
          <w:lang w:val="cs-CZ"/>
        </w:rPr>
      </w:pPr>
      <w:r w:rsidRPr="00C36056">
        <w:rPr>
          <w:rFonts w:ascii="Arial" w:hAnsi="Arial" w:cs="Arial"/>
          <w:caps/>
          <w:lang w:val="cs-CZ"/>
        </w:rPr>
        <w:t>skup</w:t>
      </w:r>
      <w:r w:rsidR="00252B7C" w:rsidRPr="00C36056">
        <w:rPr>
          <w:rFonts w:ascii="Arial" w:hAnsi="Arial" w:cs="Arial"/>
          <w:caps/>
          <w:lang w:val="cs-CZ"/>
        </w:rPr>
        <w:t xml:space="preserve">inové pojištění </w:t>
      </w:r>
      <w:r w:rsidR="000D3499" w:rsidRPr="00C36056">
        <w:rPr>
          <w:rFonts w:ascii="Arial" w:hAnsi="Arial" w:cs="Arial"/>
          <w:caps/>
          <w:lang w:val="cs-CZ"/>
        </w:rPr>
        <w:t xml:space="preserve">úrazu </w:t>
      </w:r>
    </w:p>
    <w:p w:rsidR="00A15580" w:rsidRPr="0071776A" w:rsidRDefault="00A15580" w:rsidP="00A15580">
      <w:pPr>
        <w:rPr>
          <w:rFonts w:ascii="Arial" w:hAnsi="Arial" w:cs="Arial"/>
          <w:sz w:val="20"/>
          <w:szCs w:val="20"/>
          <w:lang w:val="cs-CZ"/>
        </w:rPr>
      </w:pPr>
      <w:r w:rsidRPr="00526D07">
        <w:rPr>
          <w:rFonts w:ascii="Arial" w:hAnsi="Arial" w:cs="Arial"/>
          <w:sz w:val="20"/>
          <w:szCs w:val="20"/>
          <w:lang w:val="cs-CZ"/>
        </w:rPr>
        <w:t xml:space="preserve">Za předpokladu, že bude řádně zaplaceno pojistné, poskytne </w:t>
      </w:r>
      <w:r w:rsidRPr="00904518">
        <w:rPr>
          <w:rFonts w:ascii="Arial" w:hAnsi="Arial" w:cs="Arial"/>
          <w:b/>
          <w:sz w:val="20"/>
          <w:szCs w:val="20"/>
          <w:lang w:val="cs-CZ"/>
        </w:rPr>
        <w:t>Colonnade Insurance S.A.</w:t>
      </w:r>
      <w:r w:rsidRPr="00904518">
        <w:rPr>
          <w:rFonts w:ascii="Arial" w:hAnsi="Arial" w:cs="Arial"/>
          <w:sz w:val="20"/>
          <w:szCs w:val="20"/>
          <w:lang w:val="cs-CZ"/>
        </w:rPr>
        <w:t>, organizační složka</w:t>
      </w:r>
      <w:r w:rsidRPr="00526D07">
        <w:rPr>
          <w:rFonts w:ascii="Arial" w:hAnsi="Arial" w:cs="Arial"/>
          <w:sz w:val="20"/>
          <w:szCs w:val="20"/>
          <w:lang w:val="cs-CZ"/>
        </w:rPr>
        <w:t xml:space="preserve"> v průběhu pojistné doby pojištění upravené touto pojistnou smlouvou. </w:t>
      </w:r>
      <w:r w:rsidR="00B72125" w:rsidRPr="00B72125">
        <w:rPr>
          <w:rFonts w:ascii="Arial" w:hAnsi="Arial" w:cs="Arial"/>
          <w:sz w:val="20"/>
          <w:szCs w:val="20"/>
          <w:lang w:val="cs-CZ"/>
        </w:rPr>
        <w:t xml:space="preserve">Tato pojistná smlouva nabývá platnosti </w:t>
      </w:r>
      <w:r w:rsidR="00411D25">
        <w:rPr>
          <w:rFonts w:ascii="Arial" w:hAnsi="Arial" w:cs="Arial"/>
          <w:sz w:val="20"/>
          <w:szCs w:val="20"/>
          <w:lang w:val="cs-CZ"/>
        </w:rPr>
        <w:t>dnem 10. 05. 2018.</w:t>
      </w:r>
      <w:r w:rsidR="00B15AC7">
        <w:rPr>
          <w:rFonts w:ascii="Arial" w:hAnsi="Arial" w:cs="Arial"/>
          <w:sz w:val="20"/>
          <w:szCs w:val="20"/>
          <w:lang w:val="cs-CZ"/>
        </w:rPr>
        <w:t xml:space="preserve"> </w:t>
      </w:r>
      <w:r w:rsidRPr="0071776A">
        <w:rPr>
          <w:rFonts w:ascii="Arial" w:hAnsi="Arial" w:cs="Arial"/>
          <w:sz w:val="20"/>
          <w:szCs w:val="20"/>
          <w:lang w:val="cs-CZ"/>
        </w:rPr>
        <w:t xml:space="preserve">Nedílnou součástí této pojistné smlouvy jsou pojistné podmínky </w:t>
      </w:r>
      <w:r w:rsidR="00D83842">
        <w:rPr>
          <w:rFonts w:ascii="Arial" w:hAnsi="Arial" w:cs="Arial"/>
          <w:sz w:val="20"/>
          <w:szCs w:val="20"/>
          <w:lang w:val="cs-CZ"/>
        </w:rPr>
        <w:t>AH-GROUP 01-09</w:t>
      </w:r>
      <w:r w:rsidRPr="00904518">
        <w:rPr>
          <w:rFonts w:ascii="Arial" w:hAnsi="Arial" w:cs="Arial"/>
          <w:sz w:val="20"/>
          <w:szCs w:val="20"/>
          <w:lang w:val="cs-CZ"/>
        </w:rPr>
        <w:t>/2017</w:t>
      </w:r>
      <w:r w:rsidRPr="0071776A">
        <w:rPr>
          <w:rFonts w:ascii="Arial" w:hAnsi="Arial" w:cs="Arial"/>
          <w:sz w:val="20"/>
          <w:szCs w:val="20"/>
          <w:lang w:val="cs-CZ"/>
        </w:rPr>
        <w:t>.</w:t>
      </w:r>
    </w:p>
    <w:p w:rsidR="005109CE" w:rsidRPr="00C36056" w:rsidRDefault="005109CE" w:rsidP="00263119">
      <w:pPr>
        <w:rPr>
          <w:rFonts w:ascii="Arial" w:hAnsi="Arial" w:cs="Arial"/>
          <w:sz w:val="20"/>
          <w:szCs w:val="20"/>
          <w:lang w:val="pl-PL"/>
        </w:rPr>
      </w:pPr>
    </w:p>
    <w:p w:rsidR="00F66389" w:rsidRPr="00B04E04" w:rsidRDefault="007F773E" w:rsidP="00F66389">
      <w:pPr>
        <w:tabs>
          <w:tab w:val="left" w:pos="4962"/>
        </w:tabs>
        <w:rPr>
          <w:rFonts w:ascii="Arial" w:hAnsi="Arial" w:cs="Arial"/>
          <w:sz w:val="20"/>
          <w:szCs w:val="20"/>
          <w:lang w:val="pl-PL"/>
        </w:rPr>
      </w:pPr>
      <w:r>
        <w:rPr>
          <w:rFonts w:ascii="Arial" w:hAnsi="Arial" w:cs="Arial"/>
          <w:sz w:val="20"/>
          <w:szCs w:val="20"/>
          <w:lang w:val="pl-PL"/>
        </w:rPr>
        <w:t xml:space="preserve">V </w:t>
      </w:r>
      <w:r w:rsidR="00411D25">
        <w:rPr>
          <w:rFonts w:ascii="Arial" w:hAnsi="Arial" w:cs="Arial"/>
          <w:sz w:val="20"/>
          <w:szCs w:val="20"/>
          <w:lang w:val="pl-PL"/>
        </w:rPr>
        <w:t>Praze</w:t>
      </w:r>
      <w:r w:rsidR="00F368EF">
        <w:rPr>
          <w:rFonts w:ascii="Arial" w:hAnsi="Arial" w:cs="Arial"/>
          <w:sz w:val="20"/>
          <w:szCs w:val="20"/>
          <w:lang w:val="pl-PL"/>
        </w:rPr>
        <w:t xml:space="preserve">, </w:t>
      </w:r>
      <w:r w:rsidR="00F66389" w:rsidRPr="00B04E04">
        <w:rPr>
          <w:rFonts w:ascii="Arial" w:hAnsi="Arial" w:cs="Arial"/>
          <w:sz w:val="20"/>
          <w:szCs w:val="20"/>
          <w:lang w:val="pl-PL"/>
        </w:rPr>
        <w:t xml:space="preserve">dne </w:t>
      </w:r>
      <w:r w:rsidR="00F66389">
        <w:rPr>
          <w:rFonts w:ascii="Arial" w:hAnsi="Arial" w:cs="Arial"/>
          <w:sz w:val="20"/>
          <w:szCs w:val="20"/>
          <w:lang w:val="pl-PL"/>
        </w:rPr>
        <w:tab/>
        <w:t xml:space="preserve">            </w:t>
      </w:r>
      <w:r w:rsidR="00F66389" w:rsidRPr="00B04E04">
        <w:rPr>
          <w:rFonts w:ascii="Arial" w:hAnsi="Arial" w:cs="Arial"/>
          <w:sz w:val="20"/>
          <w:szCs w:val="20"/>
          <w:lang w:val="pl-PL"/>
        </w:rPr>
        <w:t xml:space="preserve">  V Praze</w:t>
      </w:r>
      <w:r w:rsidR="00F368EF">
        <w:rPr>
          <w:rFonts w:ascii="Arial" w:hAnsi="Arial" w:cs="Arial"/>
          <w:sz w:val="20"/>
          <w:szCs w:val="20"/>
          <w:lang w:val="pl-PL"/>
        </w:rPr>
        <w:t>,</w:t>
      </w:r>
      <w:r w:rsidR="00F66389" w:rsidRPr="00B04E04">
        <w:rPr>
          <w:rFonts w:ascii="Arial" w:hAnsi="Arial" w:cs="Arial"/>
          <w:sz w:val="20"/>
          <w:szCs w:val="20"/>
          <w:lang w:val="pl-PL"/>
        </w:rPr>
        <w:t xml:space="preserve"> dne </w:t>
      </w:r>
    </w:p>
    <w:p w:rsidR="00F66389" w:rsidRDefault="00F66389" w:rsidP="00F66389">
      <w:pPr>
        <w:ind w:right="-1"/>
        <w:rPr>
          <w:rFonts w:ascii="Arial" w:hAnsi="Arial" w:cs="Arial"/>
          <w:sz w:val="16"/>
          <w:lang w:val="pl-PL"/>
        </w:rPr>
      </w:pPr>
    </w:p>
    <w:p w:rsidR="00F66389" w:rsidRPr="00B04E04" w:rsidRDefault="00F66389" w:rsidP="00F66389">
      <w:pPr>
        <w:ind w:right="-1"/>
        <w:rPr>
          <w:rFonts w:ascii="Arial" w:hAnsi="Arial" w:cs="Arial"/>
          <w:sz w:val="16"/>
          <w:lang w:val="pl-PL"/>
        </w:rPr>
      </w:pPr>
    </w:p>
    <w:p w:rsidR="00F66389" w:rsidRPr="00701610" w:rsidRDefault="00F66389" w:rsidP="00F66389">
      <w:pPr>
        <w:ind w:right="-1"/>
        <w:rPr>
          <w:rFonts w:ascii="Arial" w:hAnsi="Arial" w:cs="Arial"/>
          <w:sz w:val="16"/>
          <w:szCs w:val="20"/>
          <w:lang w:val="pl-PL"/>
        </w:rPr>
      </w:pPr>
      <w:r w:rsidRPr="00701610">
        <w:rPr>
          <w:rFonts w:ascii="Arial" w:hAnsi="Arial" w:cs="Arial"/>
          <w:sz w:val="16"/>
          <w:szCs w:val="20"/>
          <w:lang w:val="pl-PL"/>
        </w:rPr>
        <w:t>Podpis:</w:t>
      </w:r>
    </w:p>
    <w:p w:rsidR="00F66389" w:rsidRPr="00701610" w:rsidRDefault="00F66389" w:rsidP="00F66389">
      <w:pPr>
        <w:tabs>
          <w:tab w:val="center" w:pos="2694"/>
          <w:tab w:val="center" w:pos="7088"/>
        </w:tabs>
        <w:ind w:right="-1"/>
        <w:rPr>
          <w:rFonts w:ascii="Arial" w:hAnsi="Arial" w:cs="Arial"/>
          <w:sz w:val="16"/>
          <w:szCs w:val="20"/>
          <w:lang w:val="pl-PL"/>
        </w:rPr>
      </w:pPr>
      <w:r w:rsidRPr="00701610">
        <w:rPr>
          <w:rFonts w:ascii="Arial" w:hAnsi="Arial" w:cs="Arial"/>
          <w:sz w:val="16"/>
          <w:szCs w:val="20"/>
          <w:lang w:val="pl-PL"/>
        </w:rPr>
        <w:tab/>
        <w:t>_____________________________________________</w:t>
      </w:r>
      <w:r w:rsidRPr="00701610">
        <w:rPr>
          <w:rFonts w:ascii="Arial" w:hAnsi="Arial" w:cs="Arial"/>
          <w:sz w:val="16"/>
          <w:szCs w:val="20"/>
          <w:lang w:val="pl-PL"/>
        </w:rPr>
        <w:tab/>
        <w:t>_____________________________________________</w:t>
      </w:r>
    </w:p>
    <w:p w:rsidR="00F66389" w:rsidRPr="00701610" w:rsidRDefault="00F66389" w:rsidP="00F66389">
      <w:pPr>
        <w:tabs>
          <w:tab w:val="center" w:pos="2694"/>
          <w:tab w:val="center" w:pos="7088"/>
        </w:tabs>
        <w:ind w:right="-1"/>
        <w:rPr>
          <w:rFonts w:ascii="Arial" w:hAnsi="Arial" w:cs="Arial"/>
          <w:sz w:val="16"/>
          <w:szCs w:val="20"/>
          <w:lang w:val="pl-PL"/>
        </w:rPr>
      </w:pPr>
      <w:r w:rsidRPr="00701610">
        <w:rPr>
          <w:rFonts w:ascii="Arial" w:hAnsi="Arial" w:cs="Arial"/>
          <w:sz w:val="16"/>
          <w:szCs w:val="20"/>
          <w:lang w:val="pl-PL"/>
        </w:rPr>
        <w:t>Jméno:</w:t>
      </w:r>
      <w:r w:rsidRPr="00701610">
        <w:rPr>
          <w:rFonts w:ascii="Arial" w:hAnsi="Arial" w:cs="Arial"/>
          <w:sz w:val="16"/>
          <w:szCs w:val="20"/>
          <w:lang w:val="pl-PL"/>
        </w:rPr>
        <w:tab/>
      </w:r>
      <w:r w:rsidR="00411D25">
        <w:rPr>
          <w:rFonts w:ascii="Arial" w:hAnsi="Arial" w:cs="Arial"/>
          <w:sz w:val="20"/>
          <w:szCs w:val="20"/>
        </w:rPr>
        <w:t>Mgr. Dana Jurásková, Ph.D., MBA</w:t>
      </w:r>
      <w:r w:rsidRPr="00701610">
        <w:rPr>
          <w:rFonts w:ascii="Arial" w:hAnsi="Arial" w:cs="Arial"/>
          <w:sz w:val="16"/>
          <w:szCs w:val="20"/>
          <w:lang w:val="pl-PL"/>
        </w:rPr>
        <w:tab/>
      </w:r>
      <w:r w:rsidR="00767BFC">
        <w:rPr>
          <w:rFonts w:ascii="Arial" w:hAnsi="Arial" w:cs="Arial"/>
          <w:iCs/>
          <w:sz w:val="20"/>
          <w:szCs w:val="20"/>
        </w:rPr>
        <w:t>xxxxxxxxxxxx</w:t>
      </w:r>
    </w:p>
    <w:p w:rsidR="00F66389" w:rsidRPr="00701610" w:rsidRDefault="00F66389" w:rsidP="00F66389">
      <w:pPr>
        <w:tabs>
          <w:tab w:val="center" w:pos="2694"/>
          <w:tab w:val="center" w:pos="7088"/>
        </w:tabs>
        <w:ind w:right="-1"/>
        <w:rPr>
          <w:rFonts w:ascii="Arial" w:hAnsi="Arial" w:cs="Arial"/>
          <w:sz w:val="16"/>
          <w:szCs w:val="20"/>
          <w:lang w:val="pl-PL"/>
        </w:rPr>
      </w:pPr>
      <w:r w:rsidRPr="00701610">
        <w:rPr>
          <w:rFonts w:ascii="Arial" w:hAnsi="Arial" w:cs="Arial"/>
          <w:sz w:val="16"/>
          <w:szCs w:val="20"/>
          <w:lang w:val="pl-PL"/>
        </w:rPr>
        <w:t>Funkce:</w:t>
      </w:r>
      <w:r w:rsidRPr="00701610">
        <w:rPr>
          <w:rFonts w:ascii="Arial" w:hAnsi="Arial" w:cs="Arial"/>
          <w:sz w:val="16"/>
          <w:szCs w:val="20"/>
          <w:lang w:val="pl-PL"/>
        </w:rPr>
        <w:tab/>
      </w:r>
      <w:r w:rsidR="00411D25">
        <w:rPr>
          <w:rFonts w:ascii="Arial" w:hAnsi="Arial" w:cs="Arial"/>
          <w:iCs/>
          <w:sz w:val="20"/>
          <w:szCs w:val="20"/>
        </w:rPr>
        <w:t>ředitelka nemocnice</w:t>
      </w:r>
      <w:r w:rsidRPr="00F368EF">
        <w:rPr>
          <w:rFonts w:ascii="Arial" w:hAnsi="Arial" w:cs="Arial"/>
          <w:iCs/>
          <w:sz w:val="20"/>
          <w:szCs w:val="20"/>
        </w:rPr>
        <w:tab/>
      </w:r>
      <w:r w:rsidR="00942912">
        <w:rPr>
          <w:rFonts w:ascii="Arial" w:hAnsi="Arial" w:cs="Arial"/>
          <w:iCs/>
          <w:sz w:val="20"/>
          <w:szCs w:val="20"/>
        </w:rPr>
        <w:t>Senior Accident &amp; Health</w:t>
      </w:r>
      <w:r w:rsidRPr="00F368EF">
        <w:rPr>
          <w:rFonts w:ascii="Arial" w:hAnsi="Arial" w:cs="Arial"/>
          <w:iCs/>
          <w:sz w:val="20"/>
          <w:szCs w:val="20"/>
        </w:rPr>
        <w:t xml:space="preserve"> Underwriter</w:t>
      </w:r>
    </w:p>
    <w:p w:rsidR="00F66389" w:rsidRPr="00701610" w:rsidRDefault="00F66389" w:rsidP="00F66389">
      <w:pPr>
        <w:tabs>
          <w:tab w:val="center" w:pos="2694"/>
        </w:tabs>
        <w:ind w:right="-1"/>
        <w:rPr>
          <w:rFonts w:ascii="Arial" w:hAnsi="Arial" w:cs="Arial"/>
          <w:sz w:val="16"/>
          <w:szCs w:val="20"/>
          <w:lang w:val="pl-PL"/>
        </w:rPr>
      </w:pPr>
    </w:p>
    <w:p w:rsidR="00F66389" w:rsidRPr="00701610" w:rsidRDefault="00F66389" w:rsidP="00F66389">
      <w:pPr>
        <w:tabs>
          <w:tab w:val="center" w:pos="2694"/>
        </w:tabs>
        <w:ind w:right="-1"/>
        <w:rPr>
          <w:rFonts w:ascii="Arial" w:hAnsi="Arial" w:cs="Arial"/>
          <w:sz w:val="16"/>
          <w:szCs w:val="20"/>
          <w:lang w:val="pl-PL"/>
        </w:rPr>
      </w:pPr>
    </w:p>
    <w:p w:rsidR="00F66389" w:rsidRPr="00B04E04" w:rsidRDefault="00F66389" w:rsidP="00F66389">
      <w:pPr>
        <w:tabs>
          <w:tab w:val="center" w:pos="2694"/>
          <w:tab w:val="center" w:pos="7088"/>
        </w:tabs>
        <w:ind w:right="-1"/>
        <w:rPr>
          <w:rFonts w:ascii="Arial" w:hAnsi="Arial" w:cs="Arial"/>
          <w:sz w:val="18"/>
          <w:szCs w:val="18"/>
          <w:lang w:val="pl-PL"/>
        </w:rPr>
      </w:pPr>
      <w:r>
        <w:rPr>
          <w:rFonts w:ascii="Arial" w:hAnsi="Arial" w:cs="Arial"/>
          <w:sz w:val="18"/>
          <w:szCs w:val="18"/>
          <w:lang w:val="pl-PL"/>
        </w:rPr>
        <w:tab/>
      </w:r>
      <w:r w:rsidRPr="00B04E04">
        <w:rPr>
          <w:rFonts w:ascii="Arial" w:hAnsi="Arial" w:cs="Arial"/>
          <w:sz w:val="18"/>
          <w:szCs w:val="18"/>
          <w:lang w:val="pl-PL"/>
        </w:rPr>
        <w:t xml:space="preserve"> </w:t>
      </w:r>
    </w:p>
    <w:p w:rsidR="00253775" w:rsidRPr="00742A24" w:rsidRDefault="00253775" w:rsidP="00263119">
      <w:pPr>
        <w:rPr>
          <w:rFonts w:ascii="Arial" w:hAnsi="Arial" w:cs="Arial"/>
          <w:sz w:val="22"/>
          <w:szCs w:val="20"/>
          <w:lang w:val="pl-PL"/>
        </w:rPr>
      </w:pPr>
    </w:p>
    <w:bookmarkEnd w:id="0"/>
    <w:p w:rsidR="00346052" w:rsidRDefault="00346052" w:rsidP="00406E4A">
      <w:pPr>
        <w:pStyle w:val="Nadpis3"/>
        <w:numPr>
          <w:ilvl w:val="0"/>
          <w:numId w:val="0"/>
        </w:numPr>
        <w:rPr>
          <w:rFonts w:ascii="Arial" w:hAnsi="Arial" w:cs="Arial"/>
          <w:caps/>
        </w:rPr>
      </w:pPr>
    </w:p>
    <w:p w:rsidR="00964F40" w:rsidRDefault="00964F40" w:rsidP="000614C2">
      <w:pPr>
        <w:pStyle w:val="Nadpis3"/>
        <w:numPr>
          <w:ilvl w:val="0"/>
          <w:numId w:val="0"/>
        </w:numPr>
        <w:rPr>
          <w:rFonts w:ascii="Arial" w:hAnsi="Arial" w:cs="Arial"/>
          <w:caps/>
        </w:rPr>
      </w:pPr>
    </w:p>
    <w:p w:rsidR="00346052" w:rsidRPr="000614C2" w:rsidRDefault="00406E4A" w:rsidP="000614C2">
      <w:pPr>
        <w:pStyle w:val="Nadpis3"/>
        <w:numPr>
          <w:ilvl w:val="0"/>
          <w:numId w:val="0"/>
        </w:numPr>
        <w:rPr>
          <w:rFonts w:ascii="Arial" w:hAnsi="Arial" w:cs="Arial"/>
          <w:caps/>
        </w:rPr>
      </w:pPr>
      <w:r w:rsidRPr="00844429">
        <w:rPr>
          <w:rFonts w:ascii="Arial" w:hAnsi="Arial" w:cs="Arial"/>
          <w:caps/>
        </w:rPr>
        <w:t>Přehled</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679"/>
        <w:gridCol w:w="2112"/>
      </w:tblGrid>
      <w:tr w:rsidR="007B4D09" w:rsidRPr="002B1E48" w:rsidTr="00411D25">
        <w:tc>
          <w:tcPr>
            <w:tcW w:w="4140" w:type="dxa"/>
            <w:vAlign w:val="center"/>
          </w:tcPr>
          <w:p w:rsidR="007B4D09" w:rsidRPr="002B1E48" w:rsidRDefault="00011F62" w:rsidP="00306D91">
            <w:pPr>
              <w:widowControl w:val="0"/>
              <w:tabs>
                <w:tab w:val="left" w:pos="567"/>
              </w:tabs>
              <w:spacing w:before="120" w:after="120" w:line="240" w:lineRule="exact"/>
              <w:rPr>
                <w:rFonts w:ascii="Arial" w:hAnsi="Arial" w:cs="Arial"/>
                <w:b/>
                <w:sz w:val="20"/>
                <w:szCs w:val="20"/>
              </w:rPr>
            </w:pPr>
            <w:r>
              <w:rPr>
                <w:rFonts w:ascii="Arial" w:hAnsi="Arial" w:cs="Arial"/>
                <w:b/>
                <w:sz w:val="20"/>
                <w:szCs w:val="20"/>
              </w:rPr>
              <w:t>Spolupojištěné společnosti:</w:t>
            </w:r>
          </w:p>
        </w:tc>
        <w:tc>
          <w:tcPr>
            <w:tcW w:w="4791" w:type="dxa"/>
            <w:gridSpan w:val="2"/>
            <w:vAlign w:val="center"/>
          </w:tcPr>
          <w:p w:rsidR="007B4D09" w:rsidRPr="00011F62" w:rsidRDefault="00742A24" w:rsidP="00011F62">
            <w:pPr>
              <w:widowControl w:val="0"/>
              <w:tabs>
                <w:tab w:val="left" w:pos="567"/>
              </w:tabs>
              <w:spacing w:before="120" w:after="120" w:line="240" w:lineRule="exact"/>
              <w:rPr>
                <w:rFonts w:ascii="Arial" w:hAnsi="Arial" w:cs="Arial"/>
                <w:b/>
                <w:sz w:val="20"/>
                <w:szCs w:val="20"/>
              </w:rPr>
            </w:pPr>
            <w:r>
              <w:rPr>
                <w:rFonts w:ascii="Arial" w:hAnsi="Arial" w:cs="Arial"/>
                <w:b/>
                <w:sz w:val="20"/>
                <w:szCs w:val="20"/>
              </w:rPr>
              <w:t>-</w:t>
            </w:r>
          </w:p>
        </w:tc>
      </w:tr>
      <w:tr w:rsidR="00011F62" w:rsidRPr="002B1E48" w:rsidTr="00411D25">
        <w:tc>
          <w:tcPr>
            <w:tcW w:w="4140" w:type="dxa"/>
            <w:vAlign w:val="center"/>
          </w:tcPr>
          <w:p w:rsidR="00011F62" w:rsidRPr="002B1E48" w:rsidRDefault="00011F62" w:rsidP="00306D91">
            <w:pPr>
              <w:widowControl w:val="0"/>
              <w:tabs>
                <w:tab w:val="left" w:pos="567"/>
              </w:tabs>
              <w:spacing w:before="120" w:after="120" w:line="240" w:lineRule="exact"/>
              <w:rPr>
                <w:rFonts w:ascii="Arial" w:hAnsi="Arial" w:cs="Arial"/>
                <w:b/>
                <w:sz w:val="20"/>
                <w:szCs w:val="20"/>
              </w:rPr>
            </w:pPr>
            <w:r w:rsidRPr="002B1E48">
              <w:rPr>
                <w:rFonts w:ascii="Arial" w:hAnsi="Arial" w:cs="Arial"/>
                <w:b/>
                <w:sz w:val="20"/>
                <w:szCs w:val="20"/>
              </w:rPr>
              <w:t>Datum počátku pojištění:</w:t>
            </w:r>
          </w:p>
        </w:tc>
        <w:tc>
          <w:tcPr>
            <w:tcW w:w="4791" w:type="dxa"/>
            <w:gridSpan w:val="2"/>
            <w:vAlign w:val="center"/>
          </w:tcPr>
          <w:p w:rsidR="00011F62" w:rsidRPr="00411D25" w:rsidRDefault="00AC7C4B" w:rsidP="00411D25">
            <w:pPr>
              <w:pStyle w:val="Nadpis1"/>
              <w:widowControl w:val="0"/>
              <w:numPr>
                <w:ilvl w:val="0"/>
                <w:numId w:val="36"/>
              </w:numPr>
              <w:tabs>
                <w:tab w:val="clear" w:pos="786"/>
                <w:tab w:val="left" w:pos="5"/>
              </w:tabs>
              <w:spacing w:before="120" w:line="240" w:lineRule="exact"/>
              <w:rPr>
                <w:rFonts w:ascii="Arial" w:hAnsi="Arial" w:cs="Arial"/>
                <w:sz w:val="20"/>
                <w:szCs w:val="20"/>
              </w:rPr>
            </w:pPr>
            <w:r w:rsidRPr="00411D25">
              <w:rPr>
                <w:rFonts w:ascii="Arial" w:hAnsi="Arial" w:cs="Arial"/>
                <w:sz w:val="20"/>
                <w:szCs w:val="20"/>
              </w:rPr>
              <w:t>května</w:t>
            </w:r>
            <w:r w:rsidR="00F368EF" w:rsidRPr="00411D25">
              <w:rPr>
                <w:rFonts w:ascii="Arial" w:hAnsi="Arial" w:cs="Arial"/>
                <w:sz w:val="20"/>
                <w:szCs w:val="20"/>
              </w:rPr>
              <w:t xml:space="preserve"> 2018</w:t>
            </w:r>
          </w:p>
        </w:tc>
      </w:tr>
      <w:tr w:rsidR="00406E4A" w:rsidRPr="002B1E48" w:rsidTr="00411D25">
        <w:tc>
          <w:tcPr>
            <w:tcW w:w="4140" w:type="dxa"/>
            <w:vAlign w:val="center"/>
          </w:tcPr>
          <w:p w:rsidR="00406E4A" w:rsidRPr="002B1E48" w:rsidRDefault="00406E4A" w:rsidP="00306D91">
            <w:pPr>
              <w:widowControl w:val="0"/>
              <w:tabs>
                <w:tab w:val="left" w:pos="567"/>
              </w:tabs>
              <w:spacing w:before="120" w:after="120" w:line="240" w:lineRule="exact"/>
              <w:rPr>
                <w:rFonts w:ascii="Arial" w:hAnsi="Arial" w:cs="Arial"/>
                <w:b/>
                <w:sz w:val="20"/>
                <w:szCs w:val="20"/>
              </w:rPr>
            </w:pPr>
            <w:r w:rsidRPr="002B1E48">
              <w:rPr>
                <w:rFonts w:ascii="Arial" w:hAnsi="Arial" w:cs="Arial"/>
                <w:b/>
                <w:sz w:val="20"/>
                <w:szCs w:val="20"/>
              </w:rPr>
              <w:t>Pojistná doba:</w:t>
            </w:r>
          </w:p>
        </w:tc>
        <w:tc>
          <w:tcPr>
            <w:tcW w:w="4791" w:type="dxa"/>
            <w:gridSpan w:val="2"/>
            <w:vAlign w:val="center"/>
          </w:tcPr>
          <w:p w:rsidR="00406E4A" w:rsidRPr="002B1E48" w:rsidRDefault="00406E4A" w:rsidP="00306D91">
            <w:pPr>
              <w:widowControl w:val="0"/>
              <w:tabs>
                <w:tab w:val="left" w:pos="567"/>
              </w:tabs>
              <w:spacing w:before="120" w:after="120" w:line="240" w:lineRule="exact"/>
              <w:rPr>
                <w:rFonts w:ascii="Arial" w:hAnsi="Arial" w:cs="Arial"/>
                <w:b/>
                <w:sz w:val="20"/>
                <w:szCs w:val="20"/>
              </w:rPr>
            </w:pPr>
            <w:r w:rsidRPr="002B1E48">
              <w:rPr>
                <w:rFonts w:ascii="Arial" w:hAnsi="Arial" w:cs="Arial"/>
                <w:b/>
                <w:sz w:val="20"/>
                <w:szCs w:val="20"/>
              </w:rPr>
              <w:t>na dobu neurčitou</w:t>
            </w:r>
          </w:p>
        </w:tc>
      </w:tr>
      <w:tr w:rsidR="00406E4A" w:rsidRPr="002B1E48" w:rsidTr="00411D25">
        <w:tc>
          <w:tcPr>
            <w:tcW w:w="4140" w:type="dxa"/>
            <w:vAlign w:val="center"/>
          </w:tcPr>
          <w:p w:rsidR="00406E4A" w:rsidRPr="002B1E48" w:rsidRDefault="00406E4A" w:rsidP="00306D91">
            <w:pPr>
              <w:widowControl w:val="0"/>
              <w:tabs>
                <w:tab w:val="left" w:pos="567"/>
              </w:tabs>
              <w:spacing w:before="120" w:after="120" w:line="240" w:lineRule="exact"/>
              <w:rPr>
                <w:rFonts w:ascii="Arial" w:hAnsi="Arial" w:cs="Arial"/>
                <w:b/>
                <w:sz w:val="20"/>
                <w:szCs w:val="20"/>
              </w:rPr>
            </w:pPr>
            <w:r w:rsidRPr="002B1E48">
              <w:rPr>
                <w:rFonts w:ascii="Arial" w:hAnsi="Arial" w:cs="Arial"/>
                <w:b/>
                <w:sz w:val="20"/>
                <w:szCs w:val="20"/>
              </w:rPr>
              <w:t>Pojistné období:</w:t>
            </w:r>
          </w:p>
        </w:tc>
        <w:tc>
          <w:tcPr>
            <w:tcW w:w="2679" w:type="dxa"/>
            <w:vAlign w:val="center"/>
          </w:tcPr>
          <w:p w:rsidR="00406E4A" w:rsidRPr="002B1E48" w:rsidRDefault="00406E4A" w:rsidP="00AC7C4B">
            <w:pPr>
              <w:widowControl w:val="0"/>
              <w:tabs>
                <w:tab w:val="left" w:pos="567"/>
                <w:tab w:val="left" w:pos="1134"/>
              </w:tabs>
              <w:spacing w:before="120" w:after="120" w:line="240" w:lineRule="exact"/>
              <w:rPr>
                <w:rFonts w:ascii="Arial" w:hAnsi="Arial" w:cs="Arial"/>
                <w:b/>
                <w:sz w:val="20"/>
                <w:szCs w:val="20"/>
              </w:rPr>
            </w:pPr>
            <w:r w:rsidRPr="002B1E48">
              <w:rPr>
                <w:rFonts w:ascii="Arial" w:hAnsi="Arial" w:cs="Arial"/>
                <w:b/>
                <w:sz w:val="20"/>
                <w:szCs w:val="20"/>
              </w:rPr>
              <w:t xml:space="preserve">Od: </w:t>
            </w:r>
            <w:r w:rsidR="00411D25">
              <w:rPr>
                <w:rFonts w:ascii="Arial" w:hAnsi="Arial" w:cs="Arial"/>
                <w:b/>
                <w:sz w:val="20"/>
                <w:szCs w:val="20"/>
              </w:rPr>
              <w:t>10</w:t>
            </w:r>
            <w:r w:rsidR="00F368EF">
              <w:rPr>
                <w:rFonts w:ascii="Arial" w:hAnsi="Arial" w:cs="Arial"/>
                <w:b/>
                <w:sz w:val="20"/>
                <w:szCs w:val="20"/>
              </w:rPr>
              <w:t>. 0</w:t>
            </w:r>
            <w:r w:rsidR="00AC7C4B">
              <w:rPr>
                <w:rFonts w:ascii="Arial" w:hAnsi="Arial" w:cs="Arial"/>
                <w:b/>
                <w:sz w:val="20"/>
                <w:szCs w:val="20"/>
              </w:rPr>
              <w:t>5</w:t>
            </w:r>
            <w:r w:rsidRPr="002B1E48">
              <w:rPr>
                <w:rFonts w:ascii="Arial" w:hAnsi="Arial" w:cs="Arial"/>
                <w:b/>
                <w:sz w:val="20"/>
                <w:szCs w:val="20"/>
              </w:rPr>
              <w:t>. 201</w:t>
            </w:r>
            <w:r w:rsidR="00835A93">
              <w:rPr>
                <w:rFonts w:ascii="Arial" w:hAnsi="Arial" w:cs="Arial"/>
                <w:b/>
                <w:sz w:val="20"/>
                <w:szCs w:val="20"/>
              </w:rPr>
              <w:t>8</w:t>
            </w:r>
          </w:p>
        </w:tc>
        <w:tc>
          <w:tcPr>
            <w:tcW w:w="2112" w:type="dxa"/>
            <w:vAlign w:val="center"/>
          </w:tcPr>
          <w:p w:rsidR="00406E4A" w:rsidRPr="002B1E48" w:rsidRDefault="00406E4A" w:rsidP="00411D25">
            <w:pPr>
              <w:widowControl w:val="0"/>
              <w:tabs>
                <w:tab w:val="left" w:pos="567"/>
                <w:tab w:val="left" w:pos="1134"/>
              </w:tabs>
              <w:spacing w:before="120" w:after="120" w:line="240" w:lineRule="exact"/>
              <w:rPr>
                <w:rFonts w:ascii="Arial" w:hAnsi="Arial" w:cs="Arial"/>
                <w:b/>
                <w:sz w:val="20"/>
                <w:szCs w:val="20"/>
              </w:rPr>
            </w:pPr>
            <w:r w:rsidRPr="002B1E48">
              <w:rPr>
                <w:rFonts w:ascii="Arial" w:hAnsi="Arial" w:cs="Arial"/>
                <w:b/>
                <w:sz w:val="20"/>
                <w:szCs w:val="20"/>
              </w:rPr>
              <w:t xml:space="preserve">Do: </w:t>
            </w:r>
            <w:r w:rsidR="00411D25">
              <w:rPr>
                <w:rFonts w:ascii="Arial" w:hAnsi="Arial" w:cs="Arial"/>
                <w:b/>
                <w:sz w:val="20"/>
                <w:szCs w:val="20"/>
              </w:rPr>
              <w:t>09. 05. 2019</w:t>
            </w:r>
          </w:p>
        </w:tc>
        <w:bookmarkStart w:id="3" w:name="MTAPremType"/>
        <w:bookmarkEnd w:id="3"/>
      </w:tr>
      <w:tr w:rsidR="00411D25" w:rsidRPr="002B1E48" w:rsidTr="00411D25">
        <w:tc>
          <w:tcPr>
            <w:tcW w:w="4140" w:type="dxa"/>
            <w:shd w:val="clear" w:color="auto" w:fill="auto"/>
            <w:vAlign w:val="center"/>
          </w:tcPr>
          <w:p w:rsidR="00411D25" w:rsidRPr="00824A41" w:rsidRDefault="00411D25" w:rsidP="00411D25">
            <w:pPr>
              <w:widowControl w:val="0"/>
              <w:tabs>
                <w:tab w:val="left" w:pos="567"/>
              </w:tabs>
              <w:spacing w:before="120" w:after="120" w:line="240" w:lineRule="exact"/>
              <w:jc w:val="left"/>
              <w:rPr>
                <w:rFonts w:ascii="Arial" w:hAnsi="Arial" w:cs="Arial"/>
                <w:b/>
                <w:sz w:val="20"/>
                <w:szCs w:val="20"/>
                <w:lang w:val="cs-CZ"/>
              </w:rPr>
            </w:pPr>
            <w:r>
              <w:rPr>
                <w:rFonts w:ascii="Arial" w:hAnsi="Arial" w:cs="Arial"/>
                <w:b/>
                <w:sz w:val="20"/>
                <w:szCs w:val="20"/>
                <w:lang w:val="cs-CZ"/>
              </w:rPr>
              <w:t>Maximální počet pojištěných osob:</w:t>
            </w:r>
          </w:p>
        </w:tc>
        <w:tc>
          <w:tcPr>
            <w:tcW w:w="4791" w:type="dxa"/>
            <w:gridSpan w:val="2"/>
            <w:shd w:val="clear" w:color="auto" w:fill="auto"/>
            <w:vAlign w:val="center"/>
          </w:tcPr>
          <w:p w:rsidR="00411D25" w:rsidRDefault="00411D25" w:rsidP="00411D25">
            <w:pPr>
              <w:widowControl w:val="0"/>
              <w:tabs>
                <w:tab w:val="left" w:pos="567"/>
                <w:tab w:val="left" w:pos="1134"/>
              </w:tabs>
              <w:spacing w:before="120" w:after="120" w:line="240" w:lineRule="exact"/>
              <w:jc w:val="left"/>
              <w:rPr>
                <w:rFonts w:ascii="Arial" w:hAnsi="Arial" w:cs="Arial"/>
                <w:b/>
                <w:sz w:val="20"/>
                <w:szCs w:val="20"/>
                <w:lang w:val="cs-CZ"/>
              </w:rPr>
            </w:pPr>
            <w:r>
              <w:rPr>
                <w:rFonts w:ascii="Arial" w:hAnsi="Arial" w:cs="Arial"/>
                <w:b/>
                <w:sz w:val="20"/>
                <w:szCs w:val="20"/>
                <w:lang w:val="cs-CZ"/>
              </w:rPr>
              <w:t>7</w:t>
            </w:r>
          </w:p>
        </w:tc>
      </w:tr>
      <w:tr w:rsidR="00411D25" w:rsidRPr="002B1E48" w:rsidTr="00411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411D25" w:rsidRDefault="00411D25" w:rsidP="00411D25">
            <w:pPr>
              <w:widowControl w:val="0"/>
              <w:tabs>
                <w:tab w:val="left" w:pos="567"/>
              </w:tabs>
              <w:spacing w:before="120" w:after="120" w:line="240" w:lineRule="exact"/>
              <w:jc w:val="left"/>
              <w:rPr>
                <w:rFonts w:ascii="Arial" w:hAnsi="Arial" w:cs="Arial"/>
                <w:b/>
                <w:sz w:val="20"/>
                <w:szCs w:val="20"/>
                <w:lang w:val="cs-CZ"/>
              </w:rPr>
            </w:pPr>
            <w:r>
              <w:rPr>
                <w:rFonts w:ascii="Arial" w:hAnsi="Arial" w:cs="Arial"/>
                <w:b/>
                <w:sz w:val="20"/>
                <w:szCs w:val="20"/>
              </w:rPr>
              <w:t>Jednorázové nevratné paušální pojistné</w:t>
            </w:r>
            <w:r w:rsidRPr="002B1E48">
              <w:rPr>
                <w:rFonts w:ascii="Arial" w:hAnsi="Arial" w:cs="Arial"/>
                <w:b/>
                <w:sz w:val="20"/>
                <w:szCs w:val="20"/>
              </w:rPr>
              <w:t xml:space="preserve"> pro oddíl A </w:t>
            </w:r>
          </w:p>
        </w:tc>
        <w:tc>
          <w:tcPr>
            <w:tcW w:w="47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1D25" w:rsidRDefault="00411D25" w:rsidP="00411D25">
            <w:pPr>
              <w:widowControl w:val="0"/>
              <w:tabs>
                <w:tab w:val="left" w:pos="567"/>
              </w:tabs>
              <w:spacing w:before="120" w:after="120" w:line="240" w:lineRule="exact"/>
              <w:jc w:val="left"/>
              <w:rPr>
                <w:rFonts w:ascii="Arial" w:hAnsi="Arial" w:cs="Arial"/>
                <w:b/>
                <w:sz w:val="20"/>
                <w:szCs w:val="20"/>
                <w:lang w:val="cs-CZ"/>
              </w:rPr>
            </w:pPr>
            <w:r>
              <w:rPr>
                <w:rFonts w:ascii="Arial" w:hAnsi="Arial" w:cs="Arial"/>
                <w:b/>
                <w:sz w:val="20"/>
                <w:szCs w:val="20"/>
                <w:lang w:val="cs-CZ"/>
              </w:rPr>
              <w:t>58 000 Kč</w:t>
            </w:r>
          </w:p>
        </w:tc>
      </w:tr>
      <w:tr w:rsidR="00411D25" w:rsidRPr="002B1E48" w:rsidTr="00411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rsidR="00411D25" w:rsidRDefault="00411D25" w:rsidP="00411D25">
            <w:pPr>
              <w:widowControl w:val="0"/>
              <w:tabs>
                <w:tab w:val="left" w:pos="567"/>
              </w:tabs>
              <w:spacing w:before="120" w:after="120" w:line="240" w:lineRule="exact"/>
              <w:jc w:val="left"/>
              <w:rPr>
                <w:rFonts w:ascii="Arial" w:hAnsi="Arial" w:cs="Arial"/>
                <w:b/>
                <w:sz w:val="20"/>
                <w:szCs w:val="20"/>
              </w:rPr>
            </w:pPr>
            <w:r w:rsidRPr="00FD0491">
              <w:rPr>
                <w:rFonts w:ascii="Arial" w:hAnsi="Arial" w:cs="Arial"/>
                <w:b/>
                <w:sz w:val="20"/>
                <w:szCs w:val="20"/>
              </w:rPr>
              <w:t>Jednorázové nevratné paušální pojistné pro oddíl A</w:t>
            </w:r>
            <w:r>
              <w:rPr>
                <w:rFonts w:ascii="Arial" w:hAnsi="Arial" w:cs="Arial"/>
                <w:b/>
                <w:sz w:val="20"/>
                <w:szCs w:val="20"/>
              </w:rPr>
              <w:t xml:space="preserve"> po slevě 10%</w:t>
            </w:r>
          </w:p>
        </w:tc>
        <w:tc>
          <w:tcPr>
            <w:tcW w:w="47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1D25" w:rsidRDefault="00411D25" w:rsidP="00411D25">
            <w:pPr>
              <w:widowControl w:val="0"/>
              <w:tabs>
                <w:tab w:val="left" w:pos="567"/>
              </w:tabs>
              <w:spacing w:before="120" w:after="120" w:line="240" w:lineRule="exact"/>
              <w:jc w:val="left"/>
              <w:rPr>
                <w:rFonts w:ascii="Arial" w:hAnsi="Arial" w:cs="Arial"/>
                <w:b/>
                <w:sz w:val="20"/>
                <w:szCs w:val="20"/>
                <w:lang w:val="cs-CZ"/>
              </w:rPr>
            </w:pPr>
            <w:r>
              <w:rPr>
                <w:rFonts w:ascii="Arial" w:hAnsi="Arial" w:cs="Arial"/>
                <w:b/>
                <w:sz w:val="20"/>
                <w:szCs w:val="20"/>
                <w:lang w:val="cs-CZ"/>
              </w:rPr>
              <w:t>52 200 Kč</w:t>
            </w:r>
          </w:p>
        </w:tc>
      </w:tr>
      <w:tr w:rsidR="00845ED6" w:rsidRPr="002B1E48" w:rsidTr="00411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4140" w:type="dxa"/>
            <w:tcBorders>
              <w:top w:val="single" w:sz="4" w:space="0" w:color="auto"/>
              <w:left w:val="single" w:sz="2" w:space="0" w:color="auto"/>
              <w:bottom w:val="single" w:sz="4" w:space="0" w:color="auto"/>
              <w:right w:val="single" w:sz="2" w:space="0" w:color="auto"/>
            </w:tcBorders>
            <w:shd w:val="clear" w:color="auto" w:fill="auto"/>
            <w:vAlign w:val="center"/>
          </w:tcPr>
          <w:p w:rsidR="00845ED6" w:rsidRPr="00306D91" w:rsidRDefault="00845ED6" w:rsidP="00306D91">
            <w:pPr>
              <w:widowControl w:val="0"/>
              <w:tabs>
                <w:tab w:val="left" w:pos="567"/>
              </w:tabs>
              <w:spacing w:before="120" w:after="120" w:line="240" w:lineRule="exact"/>
              <w:rPr>
                <w:rFonts w:ascii="Arial" w:hAnsi="Arial" w:cs="Arial"/>
                <w:b/>
                <w:sz w:val="20"/>
                <w:szCs w:val="20"/>
              </w:rPr>
            </w:pPr>
            <w:r w:rsidRPr="00306D91">
              <w:rPr>
                <w:rFonts w:ascii="Arial" w:hAnsi="Arial" w:cs="Arial"/>
                <w:b/>
                <w:sz w:val="20"/>
                <w:szCs w:val="20"/>
              </w:rPr>
              <w:t>Limit na jednu pojistnou událost:</w:t>
            </w:r>
          </w:p>
        </w:tc>
        <w:tc>
          <w:tcPr>
            <w:tcW w:w="4791" w:type="dxa"/>
            <w:gridSpan w:val="2"/>
            <w:tcBorders>
              <w:top w:val="single" w:sz="4" w:space="0" w:color="auto"/>
              <w:left w:val="single" w:sz="2" w:space="0" w:color="auto"/>
              <w:bottom w:val="single" w:sz="4" w:space="0" w:color="auto"/>
              <w:right w:val="single" w:sz="2" w:space="0" w:color="auto"/>
            </w:tcBorders>
            <w:shd w:val="clear" w:color="auto" w:fill="auto"/>
            <w:vAlign w:val="center"/>
          </w:tcPr>
          <w:p w:rsidR="00845ED6" w:rsidRPr="00306D91" w:rsidRDefault="00411D25" w:rsidP="00B72125">
            <w:pPr>
              <w:widowControl w:val="0"/>
              <w:tabs>
                <w:tab w:val="left" w:pos="567"/>
              </w:tabs>
              <w:spacing w:before="120" w:after="120" w:line="240" w:lineRule="exact"/>
              <w:rPr>
                <w:rFonts w:ascii="Arial" w:hAnsi="Arial" w:cs="Arial"/>
                <w:b/>
                <w:sz w:val="20"/>
                <w:szCs w:val="20"/>
              </w:rPr>
            </w:pPr>
            <w:r>
              <w:rPr>
                <w:rFonts w:ascii="Arial" w:hAnsi="Arial" w:cs="Arial"/>
                <w:b/>
                <w:sz w:val="20"/>
                <w:szCs w:val="20"/>
              </w:rPr>
              <w:t>2</w:t>
            </w:r>
            <w:r w:rsidR="00306D91" w:rsidRPr="00306D91">
              <w:rPr>
                <w:rFonts w:ascii="Arial" w:hAnsi="Arial" w:cs="Arial"/>
                <w:b/>
                <w:sz w:val="20"/>
                <w:szCs w:val="20"/>
              </w:rPr>
              <w:t>0</w:t>
            </w:r>
            <w:r w:rsidR="00F368EF" w:rsidRPr="00306D91">
              <w:rPr>
                <w:rFonts w:ascii="Arial" w:hAnsi="Arial" w:cs="Arial"/>
                <w:b/>
                <w:sz w:val="20"/>
                <w:szCs w:val="20"/>
              </w:rPr>
              <w:t xml:space="preserve"> 000 000 </w:t>
            </w:r>
            <w:r w:rsidR="00845ED6" w:rsidRPr="00306D91">
              <w:rPr>
                <w:rFonts w:ascii="Arial" w:hAnsi="Arial" w:cs="Arial"/>
                <w:b/>
                <w:sz w:val="20"/>
                <w:szCs w:val="20"/>
              </w:rPr>
              <w:t>Kč</w:t>
            </w:r>
          </w:p>
        </w:tc>
      </w:tr>
      <w:tr w:rsidR="00AB13C4" w:rsidRPr="002B1E48" w:rsidTr="00D47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40" w:type="dxa"/>
            <w:tcBorders>
              <w:top w:val="single" w:sz="4" w:space="0" w:color="auto"/>
              <w:left w:val="single" w:sz="4" w:space="0" w:color="auto"/>
              <w:bottom w:val="single" w:sz="4" w:space="0" w:color="auto"/>
              <w:right w:val="single" w:sz="4" w:space="0" w:color="auto"/>
            </w:tcBorders>
            <w:vAlign w:val="center"/>
          </w:tcPr>
          <w:p w:rsidR="00AB13C4" w:rsidRPr="002B1E48" w:rsidRDefault="00AB13C4" w:rsidP="00306D91">
            <w:pPr>
              <w:widowControl w:val="0"/>
              <w:rPr>
                <w:rFonts w:ascii="Arial" w:hAnsi="Arial" w:cs="Arial"/>
                <w:b/>
                <w:sz w:val="20"/>
                <w:szCs w:val="20"/>
              </w:rPr>
            </w:pPr>
            <w:r w:rsidRPr="002B1E48">
              <w:rPr>
                <w:rFonts w:ascii="Arial" w:hAnsi="Arial" w:cs="Arial"/>
                <w:b/>
                <w:sz w:val="20"/>
                <w:szCs w:val="20"/>
              </w:rPr>
              <w:t>Frekvence platby pojistného:</w:t>
            </w:r>
          </w:p>
        </w:tc>
        <w:tc>
          <w:tcPr>
            <w:tcW w:w="4791" w:type="dxa"/>
            <w:gridSpan w:val="2"/>
            <w:tcBorders>
              <w:top w:val="single" w:sz="4" w:space="0" w:color="auto"/>
              <w:left w:val="single" w:sz="4" w:space="0" w:color="auto"/>
              <w:bottom w:val="single" w:sz="4" w:space="0" w:color="auto"/>
              <w:right w:val="single" w:sz="4" w:space="0" w:color="auto"/>
            </w:tcBorders>
            <w:vAlign w:val="center"/>
          </w:tcPr>
          <w:p w:rsidR="00AB13C4" w:rsidRPr="002B1E48" w:rsidRDefault="00411D25" w:rsidP="00306D91">
            <w:pPr>
              <w:widowControl w:val="0"/>
              <w:tabs>
                <w:tab w:val="left" w:pos="567"/>
              </w:tabs>
              <w:spacing w:before="120" w:after="120" w:line="240" w:lineRule="exact"/>
              <w:rPr>
                <w:rFonts w:ascii="Arial" w:hAnsi="Arial" w:cs="Arial"/>
                <w:b/>
                <w:sz w:val="20"/>
                <w:szCs w:val="20"/>
              </w:rPr>
            </w:pPr>
            <w:r>
              <w:rPr>
                <w:rFonts w:ascii="Arial" w:hAnsi="Arial" w:cs="Arial"/>
                <w:b/>
                <w:sz w:val="20"/>
                <w:szCs w:val="20"/>
              </w:rPr>
              <w:t>jednorázová</w:t>
            </w:r>
          </w:p>
        </w:tc>
      </w:tr>
      <w:tr w:rsidR="00AB13C4" w:rsidRPr="0071776A" w:rsidTr="00D75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40" w:type="dxa"/>
            <w:tcBorders>
              <w:top w:val="single" w:sz="4" w:space="0" w:color="auto"/>
              <w:left w:val="single" w:sz="4" w:space="0" w:color="auto"/>
              <w:bottom w:val="single" w:sz="4" w:space="0" w:color="auto"/>
              <w:right w:val="single" w:sz="4" w:space="0" w:color="auto"/>
            </w:tcBorders>
            <w:vAlign w:val="center"/>
          </w:tcPr>
          <w:p w:rsidR="00AB13C4" w:rsidRPr="002B1E48" w:rsidRDefault="00AB13C4" w:rsidP="00306D91">
            <w:pPr>
              <w:widowControl w:val="0"/>
              <w:rPr>
                <w:rFonts w:ascii="Arial" w:hAnsi="Arial" w:cs="Arial"/>
                <w:b/>
                <w:sz w:val="20"/>
                <w:szCs w:val="20"/>
              </w:rPr>
            </w:pPr>
            <w:r w:rsidRPr="002B1E48">
              <w:rPr>
                <w:rFonts w:ascii="Arial" w:hAnsi="Arial" w:cs="Arial"/>
                <w:b/>
                <w:sz w:val="20"/>
                <w:szCs w:val="20"/>
              </w:rPr>
              <w:t>Datum splatnosti pojistného:</w:t>
            </w:r>
          </w:p>
        </w:tc>
        <w:tc>
          <w:tcPr>
            <w:tcW w:w="4791" w:type="dxa"/>
            <w:gridSpan w:val="2"/>
            <w:tcBorders>
              <w:top w:val="single" w:sz="4" w:space="0" w:color="auto"/>
              <w:left w:val="single" w:sz="4" w:space="0" w:color="auto"/>
              <w:bottom w:val="single" w:sz="4" w:space="0" w:color="auto"/>
              <w:right w:val="single" w:sz="4" w:space="0" w:color="auto"/>
            </w:tcBorders>
            <w:vAlign w:val="center"/>
          </w:tcPr>
          <w:p w:rsidR="00AB13C4" w:rsidRPr="0071776A" w:rsidRDefault="00411D25" w:rsidP="00306D91">
            <w:pPr>
              <w:widowControl w:val="0"/>
              <w:tabs>
                <w:tab w:val="left" w:pos="492"/>
                <w:tab w:val="left" w:pos="567"/>
              </w:tabs>
              <w:spacing w:before="120" w:after="120" w:line="240" w:lineRule="exact"/>
              <w:rPr>
                <w:rFonts w:ascii="Arial" w:hAnsi="Arial" w:cs="Arial"/>
                <w:b/>
                <w:sz w:val="20"/>
                <w:szCs w:val="20"/>
                <w:lang w:val="pt-BR"/>
              </w:rPr>
            </w:pPr>
            <w:r>
              <w:rPr>
                <w:rFonts w:ascii="Arial" w:hAnsi="Arial" w:cs="Arial"/>
                <w:b/>
                <w:sz w:val="20"/>
                <w:szCs w:val="20"/>
                <w:lang w:val="cs-CZ"/>
              </w:rPr>
              <w:t>30 dní od data</w:t>
            </w:r>
            <w:r w:rsidRPr="00824A41">
              <w:rPr>
                <w:rFonts w:ascii="Arial" w:hAnsi="Arial" w:cs="Arial"/>
                <w:b/>
                <w:sz w:val="20"/>
                <w:szCs w:val="20"/>
                <w:lang w:val="cs-CZ"/>
              </w:rPr>
              <w:t xml:space="preserve"> uvedeného na faktuře</w:t>
            </w:r>
          </w:p>
        </w:tc>
      </w:tr>
      <w:tr w:rsidR="00AC7C4B" w:rsidRPr="00D470E0" w:rsidTr="00D75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40" w:type="dxa"/>
            <w:tcBorders>
              <w:top w:val="single" w:sz="4" w:space="0" w:color="auto"/>
              <w:left w:val="single" w:sz="4" w:space="0" w:color="auto"/>
              <w:bottom w:val="single" w:sz="4" w:space="0" w:color="auto"/>
              <w:right w:val="single" w:sz="4" w:space="0" w:color="auto"/>
            </w:tcBorders>
            <w:vAlign w:val="center"/>
          </w:tcPr>
          <w:p w:rsidR="00AC7C4B" w:rsidRPr="002B1E48" w:rsidRDefault="00AC7C4B" w:rsidP="00AC7C4B">
            <w:pPr>
              <w:widowControl w:val="0"/>
              <w:rPr>
                <w:rFonts w:ascii="Arial" w:hAnsi="Arial" w:cs="Arial"/>
                <w:b/>
                <w:sz w:val="20"/>
                <w:szCs w:val="20"/>
              </w:rPr>
            </w:pPr>
            <w:r w:rsidRPr="002B1E48">
              <w:rPr>
                <w:rFonts w:ascii="Arial" w:hAnsi="Arial" w:cs="Arial"/>
                <w:b/>
                <w:sz w:val="20"/>
                <w:szCs w:val="20"/>
              </w:rPr>
              <w:t>Bankovní spojení:</w:t>
            </w:r>
          </w:p>
        </w:tc>
        <w:tc>
          <w:tcPr>
            <w:tcW w:w="4791" w:type="dxa"/>
            <w:gridSpan w:val="2"/>
            <w:tcBorders>
              <w:top w:val="single" w:sz="4" w:space="0" w:color="auto"/>
              <w:left w:val="single" w:sz="4" w:space="0" w:color="auto"/>
              <w:bottom w:val="single" w:sz="4" w:space="0" w:color="auto"/>
              <w:right w:val="single" w:sz="4" w:space="0" w:color="auto"/>
            </w:tcBorders>
            <w:vAlign w:val="center"/>
          </w:tcPr>
          <w:p w:rsidR="00AC7C4B" w:rsidRPr="00D470E0" w:rsidRDefault="00411D25" w:rsidP="00AC7C4B">
            <w:pPr>
              <w:widowControl w:val="0"/>
              <w:tabs>
                <w:tab w:val="left" w:pos="567"/>
              </w:tabs>
              <w:spacing w:before="120" w:after="120" w:line="240" w:lineRule="exact"/>
              <w:rPr>
                <w:rFonts w:ascii="Arial" w:hAnsi="Arial" w:cs="Arial"/>
                <w:sz w:val="20"/>
                <w:szCs w:val="20"/>
              </w:rPr>
            </w:pPr>
            <w:r w:rsidRPr="005A0833">
              <w:rPr>
                <w:rFonts w:ascii="Arial" w:hAnsi="Arial" w:cs="Arial"/>
                <w:sz w:val="20"/>
                <w:szCs w:val="20"/>
                <w:lang w:val="cs-CZ" w:eastAsia="cs-CZ"/>
              </w:rPr>
              <w:t>P</w:t>
            </w:r>
            <w:r>
              <w:rPr>
                <w:rFonts w:ascii="Arial" w:hAnsi="Arial" w:cs="Arial"/>
                <w:sz w:val="20"/>
                <w:szCs w:val="20"/>
                <w:lang w:val="cs-CZ" w:eastAsia="cs-CZ"/>
              </w:rPr>
              <w:t xml:space="preserve">ojistné v Kč je splatné na účet </w:t>
            </w:r>
            <w:r w:rsidRPr="005A0833">
              <w:rPr>
                <w:rFonts w:ascii="Arial" w:hAnsi="Arial" w:cs="Arial"/>
                <w:sz w:val="20"/>
                <w:szCs w:val="20"/>
                <w:lang w:val="cs-CZ" w:eastAsia="cs-CZ"/>
              </w:rPr>
              <w:t xml:space="preserve">zplnomocněného makléře RESPECT, a. s., č. </w:t>
            </w:r>
            <w:bookmarkStart w:id="4" w:name="_GoBack"/>
            <w:bookmarkEnd w:id="4"/>
            <w:r w:rsidRPr="005A0833">
              <w:rPr>
                <w:rFonts w:ascii="Arial" w:hAnsi="Arial" w:cs="Arial"/>
                <w:sz w:val="20"/>
                <w:szCs w:val="20"/>
                <w:lang w:val="cs-CZ" w:eastAsia="cs-CZ"/>
              </w:rPr>
              <w:t>7220843001/5500, ref./var. symbol: číslo pojistné smlouvy, v termínech splatnosti stanovených v této pojistné smlouvě</w:t>
            </w:r>
            <w:r w:rsidRPr="005A0833">
              <w:rPr>
                <w:rFonts w:ascii="Arial" w:hAnsi="Arial" w:cs="Arial"/>
                <w:sz w:val="20"/>
                <w:szCs w:val="20"/>
                <w:lang w:val="cs-CZ"/>
              </w:rPr>
              <w:t>.</w:t>
            </w:r>
          </w:p>
        </w:tc>
      </w:tr>
    </w:tbl>
    <w:p w:rsidR="00406E4A" w:rsidRPr="00D470E0" w:rsidRDefault="00406E4A" w:rsidP="00ED1916">
      <w:pPr>
        <w:pStyle w:val="Nadpis3"/>
        <w:numPr>
          <w:ilvl w:val="0"/>
          <w:numId w:val="0"/>
        </w:numPr>
        <w:rPr>
          <w:rFonts w:ascii="Arial" w:hAnsi="Arial" w:cs="Arial"/>
          <w:sz w:val="20"/>
          <w:szCs w:val="20"/>
        </w:rPr>
      </w:pPr>
    </w:p>
    <w:p w:rsidR="003073C2" w:rsidRDefault="003073C2">
      <w:pPr>
        <w:spacing w:before="0" w:after="0"/>
        <w:jc w:val="left"/>
        <w:rPr>
          <w:rFonts w:ascii="Arial" w:hAnsi="Arial" w:cs="Arial"/>
          <w:b/>
          <w:caps/>
        </w:rPr>
      </w:pPr>
      <w:r>
        <w:rPr>
          <w:rFonts w:ascii="Arial" w:hAnsi="Arial" w:cs="Arial"/>
          <w:caps/>
        </w:rPr>
        <w:br w:type="page"/>
      </w:r>
    </w:p>
    <w:p w:rsidR="00EE4338" w:rsidRDefault="00EE4338" w:rsidP="002F3C3B">
      <w:pPr>
        <w:pStyle w:val="Nadpis3"/>
        <w:numPr>
          <w:ilvl w:val="0"/>
          <w:numId w:val="0"/>
        </w:numPr>
        <w:rPr>
          <w:rFonts w:ascii="Arial" w:hAnsi="Arial" w:cs="Arial"/>
          <w:caps/>
        </w:rPr>
      </w:pPr>
    </w:p>
    <w:p w:rsidR="00EE4338" w:rsidRDefault="00EE4338" w:rsidP="002F3C3B">
      <w:pPr>
        <w:pStyle w:val="Nadpis3"/>
        <w:numPr>
          <w:ilvl w:val="0"/>
          <w:numId w:val="0"/>
        </w:numPr>
        <w:rPr>
          <w:rFonts w:ascii="Arial" w:hAnsi="Arial" w:cs="Arial"/>
          <w:caps/>
        </w:rPr>
      </w:pPr>
    </w:p>
    <w:p w:rsidR="00ED1916" w:rsidRPr="002F3C3B" w:rsidRDefault="00ED1916" w:rsidP="002F3C3B">
      <w:pPr>
        <w:pStyle w:val="Nadpis3"/>
        <w:numPr>
          <w:ilvl w:val="0"/>
          <w:numId w:val="0"/>
        </w:numPr>
        <w:rPr>
          <w:rFonts w:ascii="Arial" w:hAnsi="Arial" w:cs="Arial"/>
          <w:caps/>
        </w:rPr>
      </w:pPr>
      <w:r w:rsidRPr="002F3C3B">
        <w:rPr>
          <w:rFonts w:ascii="Arial" w:hAnsi="Arial" w:cs="Arial"/>
          <w:caps/>
        </w:rPr>
        <w:t>SMLUVNÍ UJEDNÁNÍ</w:t>
      </w:r>
    </w:p>
    <w:p w:rsidR="00346052" w:rsidRPr="00346052" w:rsidRDefault="00346052" w:rsidP="00346052">
      <w:pPr>
        <w:rPr>
          <w:lang w:val="cs-CZ"/>
        </w:rPr>
      </w:pPr>
    </w:p>
    <w:p w:rsidR="00215118" w:rsidRDefault="00215118" w:rsidP="00411D25">
      <w:pPr>
        <w:pStyle w:val="Zkladntext"/>
        <w:rPr>
          <w:rFonts w:cs="Arial"/>
          <w:lang w:eastAsia="en-GB"/>
        </w:rPr>
      </w:pPr>
      <w:r w:rsidRPr="00C36056">
        <w:rPr>
          <w:rFonts w:cs="Arial"/>
          <w:lang w:eastAsia="en-GB"/>
        </w:rPr>
        <w:t xml:space="preserve">Tato smlouva se sjednává na dobu neurčitou, pojistné období se stanovuje na jeden rok. Smlouva může být vypovězena kteroukoliv ze smluvních stran bez udání důvodu, a to pouze písemnou výpovědí. Výpověď musí být doručena druhé smluvní straně alespoň šest týdnů před uplynutím pojistného období. Výpovědí není dotčená povinnost smluvních stran vypořádat vzájemné závazky v souladu s pojistnou smlouvou, vzniklé do doby </w:t>
      </w:r>
      <w:r w:rsidR="00411D25">
        <w:rPr>
          <w:rFonts w:cs="Arial"/>
          <w:lang w:eastAsia="en-GB"/>
        </w:rPr>
        <w:t>zániku</w:t>
      </w:r>
      <w:r w:rsidRPr="00C36056">
        <w:rPr>
          <w:rFonts w:cs="Arial"/>
          <w:lang w:eastAsia="en-GB"/>
        </w:rPr>
        <w:t xml:space="preserve"> smlouvy, a to do 30 dnů po skončení pojistného období.</w:t>
      </w:r>
    </w:p>
    <w:p w:rsidR="00332324" w:rsidRPr="00C36056" w:rsidRDefault="00332324" w:rsidP="00215118">
      <w:pPr>
        <w:pStyle w:val="Zkladntext"/>
        <w:rPr>
          <w:rFonts w:cs="Arial"/>
          <w:lang w:eastAsia="en-GB"/>
        </w:rPr>
      </w:pPr>
    </w:p>
    <w:p w:rsidR="002D3654" w:rsidRDefault="00215118" w:rsidP="002D3654">
      <w:pPr>
        <w:pStyle w:val="Zkladntext"/>
        <w:rPr>
          <w:rFonts w:cs="Arial"/>
          <w:lang w:eastAsia="en-GB"/>
        </w:rPr>
      </w:pPr>
      <w:r w:rsidRPr="00C36056">
        <w:rPr>
          <w:rFonts w:cs="Arial"/>
          <w:lang w:eastAsia="en-GB"/>
        </w:rPr>
        <w:t xml:space="preserve">Pojistník prohlašuje, že je na základě souhlasu či na základě zvláštních právních předpisů, v souladu se zákonem č. 101/2000 Sb., o ochraně osobních údajů, oprávněn pojišťovně předat osobní údaje třetích osob uvedené v pojistné smlouvě, vyúčtování a dalších dokumentech, za účelem správy pojistné smlouvy a plnění povinností pojišťovny z ní vyplývajících, na dobu trvání právních vztahů </w:t>
      </w:r>
      <w:r w:rsidR="002D3654">
        <w:rPr>
          <w:rFonts w:cs="Arial"/>
          <w:lang w:eastAsia="en-GB"/>
        </w:rPr>
        <w:br/>
      </w:r>
      <w:r w:rsidRPr="00C36056">
        <w:rPr>
          <w:rFonts w:cs="Arial"/>
          <w:lang w:eastAsia="en-GB"/>
        </w:rPr>
        <w:t>z pojistné smlouvy a na dobu nezbytnou pro vypořádání vzájemných nároků vyplývajících z jejich zániku.</w:t>
      </w:r>
    </w:p>
    <w:p w:rsidR="00ED1916" w:rsidRDefault="00ED1916" w:rsidP="002D3654">
      <w:pPr>
        <w:pStyle w:val="Zkladntext"/>
        <w:rPr>
          <w:rFonts w:cs="Arial"/>
          <w:lang w:eastAsia="en-GB"/>
        </w:rPr>
      </w:pPr>
    </w:p>
    <w:p w:rsidR="00215118" w:rsidRDefault="00215118" w:rsidP="002D3654">
      <w:pPr>
        <w:pStyle w:val="Zkladntext"/>
        <w:rPr>
          <w:rFonts w:eastAsia="Calibri" w:cs="Arial"/>
        </w:rPr>
      </w:pPr>
      <w:r w:rsidRPr="00C36056">
        <w:rPr>
          <w:rFonts w:eastAsia="Calibri" w:cs="Arial"/>
        </w:rPr>
        <w:t>Pojistitel má právo v souvislosti se změnami podmínek rozhodnými pro stanovení výše pojistného upravit pojistné ke každému výročí, nikoliv však se zpětnou platností.</w:t>
      </w:r>
    </w:p>
    <w:p w:rsidR="00ED1916" w:rsidRPr="00C36056" w:rsidRDefault="00ED1916" w:rsidP="002D3654">
      <w:pPr>
        <w:pStyle w:val="Zkladntext"/>
        <w:rPr>
          <w:rFonts w:eastAsia="Calibri" w:cs="Arial"/>
          <w:b/>
          <w:bCs/>
        </w:rPr>
      </w:pPr>
    </w:p>
    <w:p w:rsidR="00411D25" w:rsidRDefault="00215118" w:rsidP="00215118">
      <w:pPr>
        <w:rPr>
          <w:rFonts w:ascii="Arial" w:hAnsi="Arial" w:cs="Arial"/>
          <w:sz w:val="20"/>
          <w:szCs w:val="20"/>
          <w:lang w:val="cs-CZ"/>
        </w:rPr>
      </w:pPr>
      <w:r w:rsidRPr="00C36056">
        <w:rPr>
          <w:rFonts w:ascii="Arial" w:hAnsi="Arial" w:cs="Arial"/>
          <w:sz w:val="20"/>
          <w:szCs w:val="20"/>
          <w:lang w:val="cs-CZ"/>
        </w:rPr>
        <w:t xml:space="preserve">Pojistník prohlašuje, že akceptuje návrh této pojistné smlouvy v plném rozsahu; přijetí nabídky s dodatky či odchylkami, byť nepodstatnými, se za akceptaci nepovažuje. Za akceptaci se rovněž nepovažuje ústní oznámení o přijetí návrhu ani chování ve shodě s nabídkou. </w:t>
      </w:r>
    </w:p>
    <w:p w:rsidR="0050698F" w:rsidRPr="00C36056" w:rsidRDefault="0050698F" w:rsidP="00215118">
      <w:pPr>
        <w:rPr>
          <w:rFonts w:ascii="Arial" w:hAnsi="Arial" w:cs="Arial"/>
          <w:sz w:val="20"/>
          <w:szCs w:val="20"/>
          <w:lang w:val="cs-CZ"/>
        </w:rPr>
      </w:pPr>
    </w:p>
    <w:p w:rsidR="00406E4A" w:rsidRDefault="00215118" w:rsidP="00406E4A">
      <w:pPr>
        <w:rPr>
          <w:rFonts w:ascii="Arial" w:hAnsi="Arial" w:cs="Arial"/>
          <w:iCs/>
          <w:sz w:val="20"/>
          <w:szCs w:val="20"/>
          <w:lang w:val="cs-CZ"/>
        </w:rPr>
      </w:pPr>
      <w:r w:rsidRPr="00C36056">
        <w:rPr>
          <w:rFonts w:ascii="Arial" w:hAnsi="Arial" w:cs="Arial"/>
          <w:iCs/>
          <w:sz w:val="20"/>
          <w:szCs w:val="20"/>
          <w:lang w:val="cs-CZ"/>
        </w:rPr>
        <w:t>Pojistník prohlašuje, že pojištěné osoby souhlasí s pojištěním podle této pojistné smlouvy a zároveň se zavazuje, že do pojištění bude v budoucnu zahrnovat pouze osoby, které s pojištěním podle této pojistné smlouvy budou souhlasit. Pojistník je povinen prokázat a doložit tento souhlas pojistiteli nejpozději při vzniku pojistné události</w:t>
      </w:r>
      <w:r w:rsidR="0007326F" w:rsidRPr="00C36056">
        <w:rPr>
          <w:rFonts w:ascii="Arial" w:hAnsi="Arial" w:cs="Arial"/>
          <w:iCs/>
          <w:sz w:val="20"/>
          <w:szCs w:val="20"/>
          <w:lang w:val="cs-CZ"/>
        </w:rPr>
        <w:t>.</w:t>
      </w:r>
    </w:p>
    <w:p w:rsidR="00406E4A" w:rsidRDefault="00406E4A" w:rsidP="00406E4A">
      <w:pPr>
        <w:rPr>
          <w:rFonts w:ascii="Arial" w:hAnsi="Arial" w:cs="Arial"/>
          <w:iCs/>
          <w:sz w:val="20"/>
          <w:szCs w:val="20"/>
          <w:lang w:val="cs-CZ"/>
        </w:rPr>
      </w:pPr>
    </w:p>
    <w:p w:rsidR="002436DD" w:rsidRDefault="002436DD" w:rsidP="002436DD">
      <w:pPr>
        <w:pStyle w:val="Zkladntext"/>
        <w:rPr>
          <w:rFonts w:cs="Arial"/>
          <w:lang w:eastAsia="en-GB"/>
        </w:rPr>
      </w:pPr>
      <w:r>
        <w:rPr>
          <w:rFonts w:cs="Arial"/>
          <w:lang w:eastAsia="en-GB"/>
        </w:rPr>
        <w:t>Pojistnou smlouvu je možné měnit pouze písemně, a to formou vzestupně číslovaných dodatků podepsaných oběma smluvními stranami. Pro vyloučení pochybností se sjednává, že změnou smlouvy vyžadující uzavření písemného dodatku se rozumí rovněž jakákoliv změna pojistných a/nebo obchodních podmínek, které tvoří součást nebo přílohu pojistné smlouvy, či na ně pojistná smlouva odkazuje. Pro změnu subdodavatele pojistitele postačuje předchozí písemný souhlas pojistníka.</w:t>
      </w:r>
    </w:p>
    <w:p w:rsidR="002436DD" w:rsidRDefault="002436DD" w:rsidP="00406E4A">
      <w:pPr>
        <w:rPr>
          <w:rFonts w:ascii="Arial" w:hAnsi="Arial" w:cs="Arial"/>
          <w:iCs/>
          <w:sz w:val="20"/>
          <w:szCs w:val="20"/>
          <w:lang w:val="cs-CZ"/>
        </w:rPr>
      </w:pPr>
    </w:p>
    <w:p w:rsidR="00306D91" w:rsidRDefault="00306D91" w:rsidP="00306D91">
      <w:pPr>
        <w:rPr>
          <w:rFonts w:ascii="Arial" w:hAnsi="Arial" w:cs="Arial"/>
          <w:b/>
          <w:caps/>
        </w:rPr>
      </w:pPr>
    </w:p>
    <w:p w:rsidR="00AC7C4B" w:rsidRDefault="00AC7C4B" w:rsidP="00306D91">
      <w:pPr>
        <w:rPr>
          <w:rFonts w:ascii="Arial" w:hAnsi="Arial" w:cs="Arial"/>
          <w:b/>
          <w:caps/>
        </w:rPr>
      </w:pPr>
      <w:r w:rsidRPr="00AC7C4B">
        <w:rPr>
          <w:rFonts w:ascii="Arial" w:hAnsi="Arial" w:cs="Arial"/>
          <w:b/>
          <w:caps/>
        </w:rPr>
        <w:t xml:space="preserve">ZVLÁŠTNÍ UJEDNÁNÍ </w:t>
      </w:r>
    </w:p>
    <w:p w:rsidR="00306D91" w:rsidRPr="00306D91" w:rsidRDefault="00306D91" w:rsidP="00306D91">
      <w:pPr>
        <w:rPr>
          <w:rFonts w:ascii="Arial" w:hAnsi="Arial" w:cs="Arial"/>
          <w:b/>
          <w:caps/>
        </w:rPr>
      </w:pPr>
    </w:p>
    <w:p w:rsidR="002436DD" w:rsidRPr="002436DD" w:rsidRDefault="002436DD" w:rsidP="002436DD">
      <w:pPr>
        <w:spacing w:before="40" w:after="120"/>
        <w:rPr>
          <w:rFonts w:ascii="Arial" w:hAnsi="Arial" w:cs="Arial"/>
          <w:sz w:val="20"/>
          <w:szCs w:val="20"/>
          <w:lang w:val="cs-CZ"/>
        </w:rPr>
      </w:pPr>
      <w:r w:rsidRPr="002436DD">
        <w:rPr>
          <w:rFonts w:ascii="Arial" w:hAnsi="Arial" w:cs="Arial"/>
          <w:sz w:val="20"/>
          <w:szCs w:val="20"/>
          <w:lang w:val="cs-CZ"/>
        </w:rPr>
        <w:t xml:space="preserve">Odchylně od od Pojistných podmínek AH-GROUP 01-09/2017 Článku 3. Obecné výluky, bodu h), se pojištění dle oddílu A vztahuje i na úrazy a újmy, které pojištěné osoby utrpí </w:t>
      </w:r>
      <w:r w:rsidRPr="002436DD">
        <w:rPr>
          <w:rFonts w:ascii="Arial" w:hAnsi="Arial" w:cs="Arial"/>
          <w:b/>
          <w:sz w:val="20"/>
          <w:szCs w:val="20"/>
          <w:lang w:val="cs-CZ"/>
        </w:rPr>
        <w:t>v důsledku létání jakéhokoliv druhu.</w:t>
      </w:r>
      <w:r w:rsidRPr="002436DD">
        <w:rPr>
          <w:rFonts w:ascii="Arial" w:hAnsi="Arial" w:cs="Arial"/>
          <w:sz w:val="20"/>
          <w:szCs w:val="20"/>
          <w:lang w:val="cs-CZ"/>
        </w:rPr>
        <w:t xml:space="preserve"> </w:t>
      </w:r>
    </w:p>
    <w:p w:rsidR="002436DD" w:rsidRPr="002436DD" w:rsidRDefault="002436DD" w:rsidP="002436DD">
      <w:pPr>
        <w:pStyle w:val="Zkladntext"/>
        <w:spacing w:before="0" w:after="0"/>
        <w:rPr>
          <w:rFonts w:cs="Arial"/>
          <w:lang w:eastAsia="en-GB"/>
        </w:rPr>
      </w:pPr>
      <w:r w:rsidRPr="002436DD">
        <w:rPr>
          <w:rFonts w:cs="Arial"/>
          <w:lang w:eastAsia="en-GB"/>
        </w:rPr>
        <w:t xml:space="preserve">Odchylně od Pojistných podmínek AH-GROUP 01-09/2017 Článku 3. Obecné výluky, bodu e.), se pojištění vztahuje i na úrazy pojištěných osob vzniklé </w:t>
      </w:r>
      <w:r w:rsidRPr="002436DD">
        <w:rPr>
          <w:rFonts w:cs="Arial"/>
          <w:b/>
          <w:lang w:eastAsia="en-GB"/>
        </w:rPr>
        <w:t>následkem teroristického činu</w:t>
      </w:r>
      <w:r w:rsidRPr="002436DD">
        <w:rPr>
          <w:rFonts w:cs="Arial"/>
          <w:lang w:eastAsia="en-GB"/>
        </w:rPr>
        <w:t>.</w:t>
      </w:r>
    </w:p>
    <w:p w:rsidR="00AC7C4B" w:rsidRPr="00FE0594" w:rsidRDefault="00AC7C4B" w:rsidP="00B72125">
      <w:pPr>
        <w:pStyle w:val="Heading1-Section"/>
        <w:keepNext w:val="0"/>
        <w:keepLines w:val="0"/>
        <w:pageBreakBefore w:val="0"/>
        <w:widowControl w:val="0"/>
        <w:pBdr>
          <w:bottom w:val="none" w:sz="0" w:space="0" w:color="auto"/>
        </w:pBdr>
        <w:spacing w:before="0"/>
        <w:rPr>
          <w:rFonts w:ascii="Arial" w:hAnsi="Arial" w:cs="Arial"/>
          <w:b w:val="0"/>
          <w:sz w:val="20"/>
          <w:szCs w:val="20"/>
        </w:rPr>
      </w:pPr>
    </w:p>
    <w:p w:rsidR="00742A24" w:rsidRPr="0071776A" w:rsidRDefault="00742A24" w:rsidP="00B7205C">
      <w:pPr>
        <w:pStyle w:val="Heading1-Section"/>
        <w:keepNext w:val="0"/>
        <w:keepLines w:val="0"/>
        <w:pageBreakBefore w:val="0"/>
        <w:widowControl w:val="0"/>
        <w:pBdr>
          <w:bottom w:val="none" w:sz="0" w:space="0" w:color="auto"/>
        </w:pBdr>
        <w:spacing w:before="0"/>
        <w:rPr>
          <w:rFonts w:ascii="Arial" w:hAnsi="Arial" w:cs="Arial"/>
          <w:b w:val="0"/>
          <w:sz w:val="20"/>
          <w:szCs w:val="20"/>
          <w:lang w:val="cs-CZ"/>
        </w:rPr>
      </w:pPr>
    </w:p>
    <w:p w:rsidR="00346052" w:rsidRDefault="00346052">
      <w:pPr>
        <w:spacing w:before="0" w:after="0"/>
        <w:jc w:val="left"/>
        <w:rPr>
          <w:rFonts w:ascii="Arial" w:hAnsi="Arial" w:cs="Arial"/>
          <w:b/>
          <w:bCs/>
        </w:rPr>
      </w:pPr>
    </w:p>
    <w:p w:rsidR="00306D91" w:rsidRDefault="00306D91">
      <w:pPr>
        <w:spacing w:before="0" w:after="0"/>
        <w:jc w:val="left"/>
        <w:rPr>
          <w:rFonts w:ascii="Arial" w:hAnsi="Arial" w:cs="Arial"/>
          <w:b/>
          <w:bCs/>
        </w:rPr>
      </w:pPr>
      <w:r>
        <w:rPr>
          <w:rFonts w:ascii="Arial" w:hAnsi="Arial" w:cs="Arial"/>
          <w:b/>
          <w:bCs/>
        </w:rPr>
        <w:br w:type="page"/>
      </w:r>
    </w:p>
    <w:p w:rsidR="00306D91" w:rsidRDefault="00306D91" w:rsidP="00346052">
      <w:pPr>
        <w:rPr>
          <w:rFonts w:ascii="Arial" w:hAnsi="Arial" w:cs="Arial"/>
          <w:b/>
          <w:bCs/>
        </w:rPr>
      </w:pPr>
    </w:p>
    <w:p w:rsidR="00306D91" w:rsidRDefault="00306D91" w:rsidP="00346052">
      <w:pPr>
        <w:rPr>
          <w:rFonts w:ascii="Arial" w:hAnsi="Arial" w:cs="Arial"/>
          <w:b/>
          <w:bCs/>
        </w:rPr>
      </w:pPr>
    </w:p>
    <w:p w:rsidR="00346052" w:rsidRDefault="00346052" w:rsidP="00346052">
      <w:pPr>
        <w:rPr>
          <w:rFonts w:ascii="Arial" w:hAnsi="Arial" w:cs="Arial"/>
          <w:b/>
          <w:bCs/>
        </w:rPr>
      </w:pPr>
      <w:r w:rsidRPr="00A2109B">
        <w:rPr>
          <w:rFonts w:ascii="Arial" w:hAnsi="Arial" w:cs="Arial"/>
          <w:b/>
          <w:bCs/>
        </w:rPr>
        <w:t>P</w:t>
      </w:r>
      <w:r>
        <w:rPr>
          <w:rFonts w:ascii="Arial" w:hAnsi="Arial" w:cs="Arial"/>
          <w:b/>
          <w:bCs/>
        </w:rPr>
        <w:t>ŘEHLED POJISTNÉHO KRYTÍ</w:t>
      </w: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80"/>
        <w:gridCol w:w="1614"/>
        <w:gridCol w:w="2724"/>
        <w:gridCol w:w="3654"/>
      </w:tblGrid>
      <w:tr w:rsidR="002436DD" w:rsidRPr="005A0833" w:rsidTr="00CE6103">
        <w:trPr>
          <w:trHeight w:val="227"/>
        </w:trPr>
        <w:tc>
          <w:tcPr>
            <w:tcW w:w="2694" w:type="dxa"/>
            <w:gridSpan w:val="2"/>
            <w:tcBorders>
              <w:right w:val="single" w:sz="4" w:space="0" w:color="auto"/>
            </w:tcBorders>
            <w:vAlign w:val="center"/>
          </w:tcPr>
          <w:p w:rsidR="002436DD" w:rsidRPr="005A0833" w:rsidRDefault="002436DD" w:rsidP="00CE6103">
            <w:pPr>
              <w:pStyle w:val="Titul2"/>
              <w:pBdr>
                <w:bottom w:val="none" w:sz="0" w:space="0" w:color="auto"/>
              </w:pBdr>
              <w:spacing w:before="60"/>
              <w:rPr>
                <w:rFonts w:ascii="Arial" w:hAnsi="Arial" w:cs="Arial"/>
                <w:bCs w:val="0"/>
              </w:rPr>
            </w:pPr>
            <w:r w:rsidRPr="005A0833">
              <w:rPr>
                <w:rFonts w:ascii="Arial" w:hAnsi="Arial" w:cs="Arial"/>
                <w:bCs w:val="0"/>
              </w:rPr>
              <w:t>Oddíl A:</w:t>
            </w:r>
            <w:r w:rsidRPr="005A0833">
              <w:rPr>
                <w:rFonts w:ascii="Arial" w:hAnsi="Arial" w:cs="Arial"/>
                <w:bCs w:val="0"/>
              </w:rPr>
              <w:tab/>
            </w:r>
          </w:p>
        </w:tc>
        <w:tc>
          <w:tcPr>
            <w:tcW w:w="6378" w:type="dxa"/>
            <w:gridSpan w:val="2"/>
            <w:tcBorders>
              <w:left w:val="single" w:sz="4" w:space="0" w:color="auto"/>
            </w:tcBorders>
            <w:vAlign w:val="center"/>
          </w:tcPr>
          <w:p w:rsidR="002436DD" w:rsidRPr="005A0833" w:rsidRDefault="002436DD" w:rsidP="00CE6103">
            <w:pPr>
              <w:widowControl w:val="0"/>
              <w:jc w:val="left"/>
              <w:rPr>
                <w:rFonts w:ascii="Arial" w:hAnsi="Arial" w:cs="Arial"/>
                <w:b/>
                <w:sz w:val="20"/>
                <w:szCs w:val="20"/>
                <w:lang w:val="cs-CZ"/>
              </w:rPr>
            </w:pPr>
            <w:r w:rsidRPr="005A0833">
              <w:rPr>
                <w:rFonts w:ascii="Arial" w:hAnsi="Arial" w:cs="Arial"/>
                <w:b/>
                <w:sz w:val="20"/>
                <w:szCs w:val="20"/>
                <w:lang w:val="cs-CZ"/>
              </w:rPr>
              <w:t xml:space="preserve">Pojištění úrazu </w:t>
            </w:r>
          </w:p>
        </w:tc>
      </w:tr>
      <w:tr w:rsidR="002436DD" w:rsidRPr="005A0833" w:rsidTr="00CE6103">
        <w:trPr>
          <w:trHeight w:val="227"/>
        </w:trPr>
        <w:tc>
          <w:tcPr>
            <w:tcW w:w="2694" w:type="dxa"/>
            <w:gridSpan w:val="2"/>
            <w:tcBorders>
              <w:right w:val="single" w:sz="4" w:space="0" w:color="auto"/>
            </w:tcBorders>
          </w:tcPr>
          <w:p w:rsidR="002436DD" w:rsidRPr="005A0833" w:rsidRDefault="002436DD" w:rsidP="00CE6103">
            <w:pPr>
              <w:widowControl w:val="0"/>
              <w:jc w:val="left"/>
              <w:rPr>
                <w:rFonts w:ascii="Arial" w:hAnsi="Arial" w:cs="Arial"/>
                <w:b/>
                <w:sz w:val="20"/>
                <w:szCs w:val="20"/>
                <w:lang w:val="cs-CZ"/>
              </w:rPr>
            </w:pPr>
            <w:r w:rsidRPr="005A0833">
              <w:rPr>
                <w:rFonts w:ascii="Arial" w:hAnsi="Arial" w:cs="Arial"/>
                <w:b/>
                <w:sz w:val="20"/>
                <w:szCs w:val="20"/>
                <w:lang w:val="cs-CZ"/>
              </w:rPr>
              <w:t>Pojištěné osoby:</w:t>
            </w:r>
            <w:r w:rsidRPr="005A0833">
              <w:rPr>
                <w:rFonts w:ascii="Arial" w:hAnsi="Arial" w:cs="Arial"/>
                <w:b/>
                <w:i/>
                <w:sz w:val="20"/>
                <w:szCs w:val="20"/>
                <w:lang w:val="cs-CZ"/>
              </w:rPr>
              <w:t xml:space="preserve"> </w:t>
            </w:r>
          </w:p>
        </w:tc>
        <w:tc>
          <w:tcPr>
            <w:tcW w:w="6378" w:type="dxa"/>
            <w:gridSpan w:val="2"/>
            <w:tcBorders>
              <w:left w:val="single" w:sz="4" w:space="0" w:color="auto"/>
            </w:tcBorders>
          </w:tcPr>
          <w:p w:rsidR="002436DD" w:rsidRPr="005A0833" w:rsidRDefault="002436DD" w:rsidP="00CE6103">
            <w:pPr>
              <w:widowControl w:val="0"/>
              <w:jc w:val="left"/>
              <w:rPr>
                <w:rFonts w:ascii="Arial" w:hAnsi="Arial" w:cs="Arial"/>
                <w:bCs/>
                <w:sz w:val="20"/>
                <w:szCs w:val="20"/>
                <w:lang w:val="cs-CZ"/>
              </w:rPr>
            </w:pPr>
            <w:r w:rsidRPr="005A0833">
              <w:rPr>
                <w:rFonts w:ascii="Arial" w:hAnsi="Arial" w:cs="Arial"/>
                <w:sz w:val="20"/>
                <w:szCs w:val="20"/>
                <w:lang w:val="cs-CZ"/>
              </w:rPr>
              <w:t>Všichni zaměstnanci pojistníka a/nebo jiné osoby (tuzemské i zahraniční), kteří jsou členy lékařského týmu ECMO, mladší 70 let</w:t>
            </w:r>
          </w:p>
        </w:tc>
      </w:tr>
      <w:tr w:rsidR="002436DD" w:rsidRPr="005A0833" w:rsidTr="00CE6103">
        <w:trPr>
          <w:trHeight w:val="216"/>
        </w:trPr>
        <w:tc>
          <w:tcPr>
            <w:tcW w:w="2694" w:type="dxa"/>
            <w:gridSpan w:val="2"/>
            <w:tcBorders>
              <w:right w:val="single" w:sz="4" w:space="0" w:color="auto"/>
            </w:tcBorders>
          </w:tcPr>
          <w:p w:rsidR="002436DD" w:rsidRPr="005A0833" w:rsidRDefault="002436DD" w:rsidP="00CE6103">
            <w:pPr>
              <w:pStyle w:val="Titul2"/>
              <w:pBdr>
                <w:bottom w:val="none" w:sz="0" w:space="0" w:color="auto"/>
              </w:pBdr>
              <w:spacing w:before="60"/>
              <w:rPr>
                <w:rFonts w:ascii="Arial" w:hAnsi="Arial" w:cs="Arial"/>
                <w:bCs w:val="0"/>
              </w:rPr>
            </w:pPr>
            <w:r w:rsidRPr="005A0833">
              <w:rPr>
                <w:rFonts w:ascii="Arial" w:hAnsi="Arial" w:cs="Arial"/>
                <w:bCs w:val="0"/>
              </w:rPr>
              <w:t>Doba účinnosti pojištění:</w:t>
            </w:r>
          </w:p>
        </w:tc>
        <w:tc>
          <w:tcPr>
            <w:tcW w:w="6378" w:type="dxa"/>
            <w:gridSpan w:val="2"/>
            <w:tcBorders>
              <w:left w:val="single" w:sz="4" w:space="0" w:color="auto"/>
            </w:tcBorders>
          </w:tcPr>
          <w:p w:rsidR="002436DD" w:rsidRPr="005A0833" w:rsidRDefault="002436DD" w:rsidP="00CE6103">
            <w:pPr>
              <w:widowControl w:val="0"/>
              <w:spacing w:before="0" w:after="100" w:afterAutospacing="1"/>
              <w:jc w:val="left"/>
              <w:rPr>
                <w:rFonts w:ascii="Arial" w:hAnsi="Arial" w:cs="Arial"/>
                <w:sz w:val="20"/>
                <w:szCs w:val="20"/>
                <w:lang w:val="cs-CZ"/>
              </w:rPr>
            </w:pPr>
            <w:r w:rsidRPr="005A0833">
              <w:rPr>
                <w:rFonts w:ascii="Arial" w:hAnsi="Arial" w:cs="Arial"/>
                <w:sz w:val="20"/>
                <w:szCs w:val="20"/>
                <w:lang w:val="cs-CZ"/>
              </w:rPr>
              <w:t>Po dobu výkonu práce, zásahu, včetně přepravy armádními vrtulníky, sanitami, při cestě do a ze zaměstnání nebo zásahu</w:t>
            </w:r>
          </w:p>
        </w:tc>
      </w:tr>
      <w:tr w:rsidR="002436DD" w:rsidRPr="005A0833" w:rsidTr="00CE6103">
        <w:trPr>
          <w:trHeight w:val="227"/>
        </w:trPr>
        <w:tc>
          <w:tcPr>
            <w:tcW w:w="2694" w:type="dxa"/>
            <w:gridSpan w:val="2"/>
            <w:tcBorders>
              <w:right w:val="single" w:sz="4" w:space="0" w:color="auto"/>
            </w:tcBorders>
          </w:tcPr>
          <w:p w:rsidR="002436DD" w:rsidRPr="005A0833" w:rsidRDefault="002436DD" w:rsidP="00CE6103">
            <w:pPr>
              <w:pStyle w:val="Titul2"/>
              <w:pBdr>
                <w:bottom w:val="none" w:sz="0" w:space="0" w:color="auto"/>
              </w:pBdr>
              <w:spacing w:before="60"/>
              <w:rPr>
                <w:rFonts w:ascii="Arial" w:hAnsi="Arial" w:cs="Arial"/>
                <w:bCs w:val="0"/>
              </w:rPr>
            </w:pPr>
            <w:r w:rsidRPr="005A0833">
              <w:rPr>
                <w:rFonts w:ascii="Arial" w:hAnsi="Arial" w:cs="Arial"/>
                <w:bCs w:val="0"/>
              </w:rPr>
              <w:t>Územní platnost pojištění:</w:t>
            </w:r>
          </w:p>
        </w:tc>
        <w:tc>
          <w:tcPr>
            <w:tcW w:w="6378" w:type="dxa"/>
            <w:gridSpan w:val="2"/>
            <w:tcBorders>
              <w:left w:val="single" w:sz="4" w:space="0" w:color="auto"/>
            </w:tcBorders>
          </w:tcPr>
          <w:p w:rsidR="002436DD" w:rsidRPr="005A0833" w:rsidRDefault="002436DD" w:rsidP="00CE6103">
            <w:pPr>
              <w:pStyle w:val="Nadpis2"/>
              <w:tabs>
                <w:tab w:val="clear" w:pos="1440"/>
              </w:tabs>
              <w:jc w:val="left"/>
              <w:rPr>
                <w:rFonts w:ascii="Arial" w:hAnsi="Arial" w:cs="Arial"/>
                <w:b w:val="0"/>
                <w:sz w:val="20"/>
                <w:szCs w:val="20"/>
                <w:lang w:val="cs-CZ"/>
              </w:rPr>
            </w:pPr>
            <w:r w:rsidRPr="005A0833">
              <w:rPr>
                <w:rFonts w:ascii="Arial" w:hAnsi="Arial" w:cs="Arial"/>
                <w:b w:val="0"/>
                <w:sz w:val="20"/>
                <w:szCs w:val="20"/>
                <w:lang w:val="cs-CZ"/>
              </w:rPr>
              <w:t>celosvětová</w:t>
            </w:r>
          </w:p>
        </w:tc>
      </w:tr>
      <w:tr w:rsidR="002436DD" w:rsidRPr="005A0833" w:rsidTr="00CE6103">
        <w:trPr>
          <w:trHeight w:val="227"/>
        </w:trPr>
        <w:tc>
          <w:tcPr>
            <w:tcW w:w="2694" w:type="dxa"/>
            <w:gridSpan w:val="2"/>
            <w:tcBorders>
              <w:right w:val="single" w:sz="4" w:space="0" w:color="auto"/>
            </w:tcBorders>
          </w:tcPr>
          <w:p w:rsidR="002436DD" w:rsidRPr="005A0833" w:rsidRDefault="002436DD" w:rsidP="00CE6103">
            <w:pPr>
              <w:pStyle w:val="Titul2"/>
              <w:pBdr>
                <w:bottom w:val="none" w:sz="0" w:space="0" w:color="auto"/>
              </w:pBdr>
              <w:spacing w:before="60"/>
              <w:rPr>
                <w:rFonts w:ascii="Arial" w:hAnsi="Arial" w:cs="Arial"/>
                <w:bCs w:val="0"/>
              </w:rPr>
            </w:pPr>
            <w:r w:rsidRPr="005A0833">
              <w:rPr>
                <w:rFonts w:ascii="Arial" w:hAnsi="Arial" w:cs="Arial"/>
                <w:bCs w:val="0"/>
              </w:rPr>
              <w:t>Oprávněné osoby:</w:t>
            </w:r>
          </w:p>
        </w:tc>
        <w:tc>
          <w:tcPr>
            <w:tcW w:w="6378" w:type="dxa"/>
            <w:gridSpan w:val="2"/>
            <w:tcBorders>
              <w:left w:val="single" w:sz="4" w:space="0" w:color="auto"/>
            </w:tcBorders>
          </w:tcPr>
          <w:p w:rsidR="002436DD" w:rsidRPr="005A0833" w:rsidRDefault="002436DD" w:rsidP="00CE6103">
            <w:pPr>
              <w:widowControl w:val="0"/>
              <w:jc w:val="left"/>
              <w:rPr>
                <w:rFonts w:ascii="Arial" w:hAnsi="Arial" w:cs="Arial"/>
                <w:sz w:val="20"/>
                <w:szCs w:val="20"/>
              </w:rPr>
            </w:pPr>
            <w:r w:rsidRPr="005A0833">
              <w:rPr>
                <w:rFonts w:ascii="Arial" w:hAnsi="Arial" w:cs="Arial"/>
                <w:sz w:val="20"/>
                <w:szCs w:val="20"/>
              </w:rPr>
              <w:t>Nárok na pojistné plnění má oprávněná osoba. Pojištěné osoby si mohou stanovit obmyšlené osoby pro případ smrti následkem úrazu. Pokud tyto osoby nejsou stanoveny, bude pojistné plnění vyplaceno osobám podle zákonných norem.</w:t>
            </w:r>
          </w:p>
        </w:tc>
      </w:tr>
      <w:tr w:rsidR="002436DD" w:rsidRPr="00046314" w:rsidTr="002436DD">
        <w:trPr>
          <w:trHeight w:val="227"/>
        </w:trPr>
        <w:tc>
          <w:tcPr>
            <w:tcW w:w="5418" w:type="dxa"/>
            <w:gridSpan w:val="3"/>
            <w:vAlign w:val="center"/>
          </w:tcPr>
          <w:p w:rsidR="002436DD" w:rsidRPr="00046314" w:rsidRDefault="002436DD" w:rsidP="00CE6103">
            <w:pPr>
              <w:widowControl w:val="0"/>
              <w:jc w:val="left"/>
              <w:rPr>
                <w:rFonts w:ascii="Arial" w:hAnsi="Arial" w:cs="Arial"/>
                <w:b/>
                <w:sz w:val="18"/>
                <w:szCs w:val="18"/>
                <w:lang w:val="cs-CZ"/>
              </w:rPr>
            </w:pPr>
            <w:r w:rsidRPr="00046314">
              <w:rPr>
                <w:rFonts w:ascii="Arial" w:hAnsi="Arial" w:cs="Arial"/>
                <w:b/>
                <w:sz w:val="18"/>
                <w:szCs w:val="18"/>
                <w:lang w:val="cs-CZ"/>
              </w:rPr>
              <w:t>Položka</w:t>
            </w:r>
          </w:p>
        </w:tc>
        <w:tc>
          <w:tcPr>
            <w:tcW w:w="3654" w:type="dxa"/>
            <w:vAlign w:val="center"/>
          </w:tcPr>
          <w:p w:rsidR="002436DD" w:rsidRPr="00046314" w:rsidRDefault="002436DD" w:rsidP="00CE6103">
            <w:pPr>
              <w:widowControl w:val="0"/>
              <w:jc w:val="right"/>
              <w:rPr>
                <w:rFonts w:ascii="Arial" w:hAnsi="Arial" w:cs="Arial"/>
                <w:b/>
                <w:sz w:val="18"/>
                <w:szCs w:val="18"/>
                <w:lang w:val="cs-CZ"/>
              </w:rPr>
            </w:pPr>
            <w:r>
              <w:rPr>
                <w:rFonts w:ascii="Arial" w:hAnsi="Arial" w:cs="Arial"/>
                <w:b/>
                <w:sz w:val="18"/>
                <w:szCs w:val="18"/>
                <w:lang w:val="cs-CZ"/>
              </w:rPr>
              <w:t>Pojistná částka</w:t>
            </w:r>
          </w:p>
        </w:tc>
      </w:tr>
      <w:tr w:rsidR="002436DD" w:rsidRPr="00B55BBE" w:rsidTr="002436DD">
        <w:trPr>
          <w:trHeight w:val="227"/>
        </w:trPr>
        <w:tc>
          <w:tcPr>
            <w:tcW w:w="1080" w:type="dxa"/>
            <w:vAlign w:val="center"/>
          </w:tcPr>
          <w:p w:rsidR="002436DD" w:rsidRPr="00B55BBE" w:rsidRDefault="002436DD" w:rsidP="00CE6103">
            <w:pPr>
              <w:widowControl w:val="0"/>
              <w:jc w:val="left"/>
              <w:rPr>
                <w:rFonts w:ascii="Arial" w:hAnsi="Arial" w:cs="Arial"/>
                <w:sz w:val="20"/>
                <w:szCs w:val="20"/>
                <w:lang w:val="cs-CZ"/>
              </w:rPr>
            </w:pPr>
            <w:bookmarkStart w:id="5" w:name="_Toc181701011"/>
            <w:r w:rsidRPr="00B55BBE">
              <w:rPr>
                <w:rFonts w:ascii="Arial" w:hAnsi="Arial" w:cs="Arial"/>
                <w:sz w:val="20"/>
                <w:szCs w:val="20"/>
                <w:lang w:val="cs-CZ"/>
              </w:rPr>
              <w:t>A1</w:t>
            </w:r>
            <w:bookmarkEnd w:id="5"/>
            <w:r w:rsidRPr="00B55BBE">
              <w:rPr>
                <w:rFonts w:ascii="Arial" w:hAnsi="Arial" w:cs="Arial"/>
                <w:sz w:val="20"/>
                <w:szCs w:val="20"/>
                <w:lang w:val="cs-CZ"/>
              </w:rPr>
              <w:t>.</w:t>
            </w:r>
          </w:p>
        </w:tc>
        <w:tc>
          <w:tcPr>
            <w:tcW w:w="4338" w:type="dxa"/>
            <w:gridSpan w:val="2"/>
            <w:vAlign w:val="center"/>
          </w:tcPr>
          <w:p w:rsidR="002436DD" w:rsidRPr="00B55BBE" w:rsidRDefault="002436DD" w:rsidP="00CE6103">
            <w:pPr>
              <w:widowControl w:val="0"/>
              <w:jc w:val="left"/>
              <w:rPr>
                <w:rFonts w:ascii="Arial" w:hAnsi="Arial" w:cs="Arial"/>
                <w:b/>
                <w:sz w:val="20"/>
                <w:szCs w:val="20"/>
                <w:lang w:val="cs-CZ"/>
              </w:rPr>
            </w:pPr>
            <w:r w:rsidRPr="00B55BBE">
              <w:rPr>
                <w:rFonts w:ascii="Arial" w:hAnsi="Arial" w:cs="Arial"/>
                <w:b/>
                <w:sz w:val="20"/>
                <w:szCs w:val="20"/>
                <w:lang w:val="cs-CZ"/>
              </w:rPr>
              <w:t>Smrt následkem úrazu</w:t>
            </w:r>
          </w:p>
        </w:tc>
        <w:tc>
          <w:tcPr>
            <w:tcW w:w="3654" w:type="dxa"/>
            <w:tcBorders>
              <w:right w:val="single" w:sz="4" w:space="0" w:color="auto"/>
            </w:tcBorders>
            <w:vAlign w:val="center"/>
          </w:tcPr>
          <w:p w:rsidR="002436DD" w:rsidRPr="00B55BBE" w:rsidRDefault="002436DD" w:rsidP="00CE6103">
            <w:pPr>
              <w:widowControl w:val="0"/>
              <w:jc w:val="right"/>
              <w:rPr>
                <w:rFonts w:ascii="Arial" w:hAnsi="Arial" w:cs="Arial"/>
                <w:b/>
                <w:bCs/>
                <w:sz w:val="20"/>
                <w:szCs w:val="20"/>
                <w:lang w:val="cs-CZ"/>
              </w:rPr>
            </w:pPr>
            <w:r>
              <w:rPr>
                <w:rFonts w:ascii="Arial" w:hAnsi="Arial" w:cs="Arial"/>
                <w:b/>
                <w:bCs/>
                <w:sz w:val="20"/>
                <w:szCs w:val="20"/>
                <w:lang w:val="cs-CZ"/>
              </w:rPr>
              <w:t>3</w:t>
            </w:r>
            <w:r w:rsidRPr="00B55BBE">
              <w:rPr>
                <w:rFonts w:ascii="Arial" w:hAnsi="Arial" w:cs="Arial"/>
                <w:b/>
                <w:bCs/>
                <w:sz w:val="20"/>
                <w:szCs w:val="20"/>
                <w:lang w:val="cs-CZ"/>
              </w:rPr>
              <w:t xml:space="preserve"> 000 000 Kč</w:t>
            </w:r>
          </w:p>
        </w:tc>
      </w:tr>
      <w:tr w:rsidR="002436DD" w:rsidRPr="00B55BBE" w:rsidTr="002436DD">
        <w:trPr>
          <w:trHeight w:val="227"/>
        </w:trPr>
        <w:tc>
          <w:tcPr>
            <w:tcW w:w="1080" w:type="dxa"/>
          </w:tcPr>
          <w:p w:rsidR="002436DD" w:rsidRPr="00B55BBE" w:rsidRDefault="002436DD" w:rsidP="00CE6103">
            <w:pPr>
              <w:widowControl w:val="0"/>
              <w:jc w:val="left"/>
              <w:rPr>
                <w:rFonts w:ascii="Arial" w:hAnsi="Arial" w:cs="Arial"/>
                <w:sz w:val="20"/>
                <w:szCs w:val="20"/>
                <w:lang w:val="cs-CZ"/>
              </w:rPr>
            </w:pPr>
            <w:bookmarkStart w:id="6" w:name="_Toc181701029"/>
            <w:r w:rsidRPr="00B55BBE">
              <w:rPr>
                <w:rFonts w:ascii="Arial" w:hAnsi="Arial" w:cs="Arial"/>
                <w:sz w:val="20"/>
                <w:szCs w:val="20"/>
                <w:lang w:val="cs-CZ"/>
              </w:rPr>
              <w:t>A2.4</w:t>
            </w:r>
            <w:bookmarkEnd w:id="6"/>
          </w:p>
        </w:tc>
        <w:tc>
          <w:tcPr>
            <w:tcW w:w="4338" w:type="dxa"/>
            <w:gridSpan w:val="2"/>
            <w:vAlign w:val="center"/>
          </w:tcPr>
          <w:p w:rsidR="002436DD" w:rsidRPr="00B55BBE" w:rsidRDefault="002436DD" w:rsidP="00CE6103">
            <w:pPr>
              <w:widowControl w:val="0"/>
              <w:jc w:val="left"/>
              <w:rPr>
                <w:rFonts w:ascii="Arial" w:hAnsi="Arial" w:cs="Arial"/>
                <w:b/>
                <w:sz w:val="20"/>
                <w:szCs w:val="20"/>
                <w:lang w:val="cs-CZ"/>
              </w:rPr>
            </w:pPr>
            <w:r w:rsidRPr="00B55BBE">
              <w:rPr>
                <w:rFonts w:ascii="Arial" w:hAnsi="Arial" w:cs="Arial"/>
                <w:b/>
                <w:sz w:val="20"/>
                <w:szCs w:val="20"/>
                <w:lang w:val="cs-CZ"/>
              </w:rPr>
              <w:t>Trvalé tělesné poškození</w:t>
            </w:r>
            <w:r w:rsidRPr="00B55BBE">
              <w:rPr>
                <w:rFonts w:ascii="Arial" w:hAnsi="Arial" w:cs="Arial"/>
                <w:sz w:val="20"/>
                <w:szCs w:val="20"/>
                <w:lang w:val="cs-CZ"/>
              </w:rPr>
              <w:t xml:space="preserve"> </w:t>
            </w:r>
            <w:r w:rsidRPr="00B55BBE">
              <w:rPr>
                <w:rFonts w:ascii="Arial" w:hAnsi="Arial" w:cs="Arial"/>
                <w:b/>
                <w:sz w:val="20"/>
                <w:szCs w:val="20"/>
                <w:lang w:val="cs-CZ"/>
              </w:rPr>
              <w:t>následkem úrazu</w:t>
            </w:r>
          </w:p>
          <w:p w:rsidR="002436DD" w:rsidRPr="00B55BBE" w:rsidRDefault="002436DD" w:rsidP="00CE6103">
            <w:pPr>
              <w:widowControl w:val="0"/>
              <w:jc w:val="left"/>
              <w:rPr>
                <w:rFonts w:ascii="Arial" w:hAnsi="Arial" w:cs="Arial"/>
                <w:sz w:val="20"/>
                <w:szCs w:val="20"/>
                <w:lang w:val="cs-CZ"/>
              </w:rPr>
            </w:pPr>
            <w:r>
              <w:rPr>
                <w:rFonts w:ascii="Arial" w:hAnsi="Arial" w:cs="Arial"/>
                <w:sz w:val="20"/>
                <w:szCs w:val="20"/>
                <w:lang w:val="cs-CZ"/>
              </w:rPr>
              <w:t>- progresiv</w:t>
            </w:r>
            <w:r w:rsidRPr="00B55BBE">
              <w:rPr>
                <w:rFonts w:ascii="Arial" w:hAnsi="Arial" w:cs="Arial"/>
                <w:sz w:val="20"/>
                <w:szCs w:val="20"/>
                <w:lang w:val="cs-CZ"/>
              </w:rPr>
              <w:t>ní plnění</w:t>
            </w:r>
            <w:r>
              <w:rPr>
                <w:rFonts w:ascii="Arial" w:hAnsi="Arial" w:cs="Arial"/>
                <w:sz w:val="20"/>
                <w:szCs w:val="20"/>
                <w:lang w:val="cs-CZ"/>
              </w:rPr>
              <w:t xml:space="preserve"> 400%</w:t>
            </w:r>
          </w:p>
        </w:tc>
        <w:tc>
          <w:tcPr>
            <w:tcW w:w="3654" w:type="dxa"/>
            <w:tcBorders>
              <w:right w:val="single" w:sz="4" w:space="0" w:color="auto"/>
            </w:tcBorders>
            <w:vAlign w:val="center"/>
          </w:tcPr>
          <w:p w:rsidR="002436DD" w:rsidRDefault="002436DD" w:rsidP="00CE6103">
            <w:pPr>
              <w:widowControl w:val="0"/>
              <w:jc w:val="right"/>
              <w:rPr>
                <w:rFonts w:ascii="Arial" w:hAnsi="Arial" w:cs="Arial"/>
                <w:b/>
                <w:bCs/>
                <w:sz w:val="20"/>
                <w:szCs w:val="20"/>
                <w:lang w:val="cs-CZ"/>
              </w:rPr>
            </w:pPr>
            <w:r>
              <w:rPr>
                <w:rFonts w:ascii="Arial" w:hAnsi="Arial" w:cs="Arial"/>
                <w:b/>
                <w:bCs/>
                <w:sz w:val="20"/>
                <w:szCs w:val="20"/>
                <w:lang w:val="cs-CZ"/>
              </w:rPr>
              <w:t>3</w:t>
            </w:r>
            <w:r w:rsidRPr="00B55BBE">
              <w:rPr>
                <w:rFonts w:ascii="Arial" w:hAnsi="Arial" w:cs="Arial"/>
                <w:b/>
                <w:bCs/>
                <w:sz w:val="20"/>
                <w:szCs w:val="20"/>
                <w:lang w:val="cs-CZ"/>
              </w:rPr>
              <w:t xml:space="preserve"> 000 000 Kč</w:t>
            </w:r>
          </w:p>
          <w:p w:rsidR="002436DD" w:rsidRPr="00B55BBE" w:rsidRDefault="002436DD" w:rsidP="00CE6103">
            <w:pPr>
              <w:widowControl w:val="0"/>
              <w:jc w:val="right"/>
              <w:rPr>
                <w:rFonts w:ascii="Arial" w:hAnsi="Arial" w:cs="Arial"/>
                <w:b/>
                <w:bCs/>
                <w:sz w:val="20"/>
                <w:szCs w:val="20"/>
                <w:lang w:val="cs-CZ"/>
              </w:rPr>
            </w:pPr>
            <w:r>
              <w:rPr>
                <w:rFonts w:ascii="Arial" w:hAnsi="Arial" w:cs="Arial"/>
                <w:b/>
                <w:bCs/>
                <w:sz w:val="20"/>
                <w:szCs w:val="20"/>
                <w:lang w:val="cs-CZ"/>
              </w:rPr>
              <w:t>12 000 000 Kč</w:t>
            </w:r>
          </w:p>
        </w:tc>
      </w:tr>
      <w:tr w:rsidR="002436DD" w:rsidRPr="00B55BBE" w:rsidTr="002436DD">
        <w:trPr>
          <w:trHeight w:val="227"/>
        </w:trPr>
        <w:tc>
          <w:tcPr>
            <w:tcW w:w="1080" w:type="dxa"/>
            <w:vAlign w:val="center"/>
          </w:tcPr>
          <w:p w:rsidR="002436DD" w:rsidRPr="00B55BBE" w:rsidRDefault="002436DD" w:rsidP="00CE6103">
            <w:pPr>
              <w:widowControl w:val="0"/>
              <w:jc w:val="left"/>
              <w:rPr>
                <w:rFonts w:ascii="Arial" w:hAnsi="Arial" w:cs="Arial"/>
                <w:sz w:val="20"/>
                <w:szCs w:val="20"/>
                <w:lang w:val="cs-CZ"/>
              </w:rPr>
            </w:pPr>
            <w:bookmarkStart w:id="7" w:name="_Toc181701059"/>
            <w:r w:rsidRPr="00B55BBE">
              <w:rPr>
                <w:rFonts w:ascii="Arial" w:hAnsi="Arial" w:cs="Arial"/>
                <w:sz w:val="20"/>
                <w:szCs w:val="20"/>
                <w:lang w:val="cs-CZ"/>
              </w:rPr>
              <w:t>A11</w:t>
            </w:r>
            <w:bookmarkEnd w:id="7"/>
            <w:r w:rsidRPr="00B55BBE">
              <w:rPr>
                <w:rFonts w:ascii="Arial" w:hAnsi="Arial" w:cs="Arial"/>
                <w:sz w:val="20"/>
                <w:szCs w:val="20"/>
                <w:lang w:val="cs-CZ"/>
              </w:rPr>
              <w:t>.</w:t>
            </w:r>
          </w:p>
        </w:tc>
        <w:tc>
          <w:tcPr>
            <w:tcW w:w="4338" w:type="dxa"/>
            <w:gridSpan w:val="2"/>
            <w:vAlign w:val="center"/>
          </w:tcPr>
          <w:p w:rsidR="002436DD" w:rsidRPr="00B55BBE" w:rsidRDefault="002436DD" w:rsidP="00CE6103">
            <w:pPr>
              <w:widowControl w:val="0"/>
              <w:jc w:val="left"/>
              <w:rPr>
                <w:rFonts w:ascii="Arial" w:hAnsi="Arial" w:cs="Arial"/>
                <w:b/>
                <w:sz w:val="20"/>
                <w:szCs w:val="20"/>
                <w:lang w:val="cs-CZ"/>
              </w:rPr>
            </w:pPr>
            <w:bookmarkStart w:id="8" w:name="_Toc181701060"/>
            <w:r w:rsidRPr="00B55BBE">
              <w:rPr>
                <w:rFonts w:ascii="Arial" w:hAnsi="Arial" w:cs="Arial"/>
                <w:b/>
                <w:sz w:val="20"/>
                <w:szCs w:val="20"/>
                <w:lang w:val="cs-CZ"/>
              </w:rPr>
              <w:t>Výlohy na pohřeb</w:t>
            </w:r>
            <w:bookmarkEnd w:id="8"/>
          </w:p>
        </w:tc>
        <w:tc>
          <w:tcPr>
            <w:tcW w:w="3654" w:type="dxa"/>
            <w:tcBorders>
              <w:right w:val="single" w:sz="4" w:space="0" w:color="auto"/>
            </w:tcBorders>
            <w:vAlign w:val="center"/>
          </w:tcPr>
          <w:p w:rsidR="002436DD" w:rsidRPr="00B55BBE" w:rsidRDefault="002436DD" w:rsidP="00CE6103">
            <w:pPr>
              <w:widowControl w:val="0"/>
              <w:jc w:val="right"/>
              <w:rPr>
                <w:rFonts w:ascii="Arial" w:hAnsi="Arial" w:cs="Arial"/>
                <w:b/>
                <w:sz w:val="20"/>
                <w:szCs w:val="20"/>
                <w:lang w:val="cs-CZ"/>
              </w:rPr>
            </w:pPr>
            <w:r w:rsidRPr="00B55BBE">
              <w:rPr>
                <w:rFonts w:ascii="Arial" w:hAnsi="Arial" w:cs="Arial"/>
                <w:b/>
                <w:sz w:val="20"/>
                <w:szCs w:val="20"/>
                <w:lang w:val="cs-CZ"/>
              </w:rPr>
              <w:t>50 000 Kč</w:t>
            </w:r>
          </w:p>
        </w:tc>
      </w:tr>
      <w:tr w:rsidR="002436DD" w:rsidRPr="00B55BBE" w:rsidTr="002436DD">
        <w:trPr>
          <w:trHeight w:val="227"/>
        </w:trPr>
        <w:tc>
          <w:tcPr>
            <w:tcW w:w="1080" w:type="dxa"/>
            <w:vAlign w:val="center"/>
          </w:tcPr>
          <w:p w:rsidR="002436DD" w:rsidRPr="00B55BBE" w:rsidRDefault="002436DD" w:rsidP="00CE6103">
            <w:pPr>
              <w:widowControl w:val="0"/>
              <w:jc w:val="left"/>
              <w:rPr>
                <w:rFonts w:ascii="Arial" w:hAnsi="Arial" w:cs="Arial"/>
                <w:sz w:val="20"/>
                <w:szCs w:val="20"/>
                <w:lang w:val="cs-CZ"/>
              </w:rPr>
            </w:pPr>
            <w:bookmarkStart w:id="9" w:name="_Toc181701061"/>
            <w:r w:rsidRPr="00B55BBE">
              <w:rPr>
                <w:rFonts w:ascii="Arial" w:hAnsi="Arial" w:cs="Arial"/>
                <w:sz w:val="20"/>
                <w:szCs w:val="20"/>
                <w:lang w:val="cs-CZ"/>
              </w:rPr>
              <w:t>A12</w:t>
            </w:r>
            <w:bookmarkEnd w:id="9"/>
            <w:r w:rsidRPr="00B55BBE">
              <w:rPr>
                <w:rFonts w:ascii="Arial" w:hAnsi="Arial" w:cs="Arial"/>
                <w:sz w:val="20"/>
                <w:szCs w:val="20"/>
                <w:lang w:val="cs-CZ"/>
              </w:rPr>
              <w:t>.</w:t>
            </w:r>
          </w:p>
        </w:tc>
        <w:tc>
          <w:tcPr>
            <w:tcW w:w="4338" w:type="dxa"/>
            <w:gridSpan w:val="2"/>
            <w:vAlign w:val="center"/>
          </w:tcPr>
          <w:p w:rsidR="002436DD" w:rsidRPr="00B55BBE" w:rsidRDefault="002436DD" w:rsidP="00CE6103">
            <w:pPr>
              <w:widowControl w:val="0"/>
              <w:jc w:val="left"/>
              <w:rPr>
                <w:rFonts w:ascii="Arial" w:hAnsi="Arial" w:cs="Arial"/>
                <w:b/>
                <w:sz w:val="20"/>
                <w:szCs w:val="20"/>
                <w:lang w:val="cs-CZ"/>
              </w:rPr>
            </w:pPr>
            <w:bookmarkStart w:id="10" w:name="_Toc181701062"/>
            <w:r w:rsidRPr="00B55BBE">
              <w:rPr>
                <w:rFonts w:ascii="Arial" w:hAnsi="Arial" w:cs="Arial"/>
                <w:b/>
                <w:sz w:val="20"/>
                <w:szCs w:val="20"/>
                <w:lang w:val="cs-CZ"/>
              </w:rPr>
              <w:t xml:space="preserve">Výlohy za </w:t>
            </w:r>
            <w:bookmarkEnd w:id="10"/>
            <w:r w:rsidRPr="00B55BBE">
              <w:rPr>
                <w:rFonts w:ascii="Arial" w:hAnsi="Arial" w:cs="Arial"/>
                <w:b/>
                <w:sz w:val="20"/>
                <w:szCs w:val="20"/>
                <w:lang w:val="cs-CZ"/>
              </w:rPr>
              <w:t>invalidní vozík</w:t>
            </w:r>
          </w:p>
        </w:tc>
        <w:tc>
          <w:tcPr>
            <w:tcW w:w="3654" w:type="dxa"/>
            <w:tcBorders>
              <w:right w:val="single" w:sz="4" w:space="0" w:color="auto"/>
            </w:tcBorders>
            <w:vAlign w:val="center"/>
          </w:tcPr>
          <w:p w:rsidR="002436DD" w:rsidRPr="00B55BBE" w:rsidRDefault="002436DD" w:rsidP="00CE6103">
            <w:pPr>
              <w:widowControl w:val="0"/>
              <w:jc w:val="right"/>
              <w:rPr>
                <w:rFonts w:ascii="Arial" w:hAnsi="Arial" w:cs="Arial"/>
                <w:b/>
                <w:sz w:val="20"/>
                <w:szCs w:val="20"/>
                <w:lang w:val="cs-CZ"/>
              </w:rPr>
            </w:pPr>
            <w:r w:rsidRPr="00B55BBE">
              <w:rPr>
                <w:rFonts w:ascii="Arial" w:hAnsi="Arial" w:cs="Arial"/>
                <w:b/>
                <w:sz w:val="20"/>
                <w:szCs w:val="20"/>
                <w:lang w:val="cs-CZ"/>
              </w:rPr>
              <w:t>50 000 Kč</w:t>
            </w:r>
          </w:p>
        </w:tc>
      </w:tr>
    </w:tbl>
    <w:p w:rsidR="00306D91" w:rsidRDefault="00306D91" w:rsidP="00306D91">
      <w:pPr>
        <w:rPr>
          <w:rFonts w:ascii="Arial" w:hAnsi="Arial" w:cs="Arial"/>
          <w:iCs/>
          <w:sz w:val="18"/>
          <w:szCs w:val="18"/>
          <w:lang w:val="cs-CZ"/>
        </w:rPr>
      </w:pPr>
    </w:p>
    <w:p w:rsidR="00346052" w:rsidRPr="00A2109B" w:rsidRDefault="00346052" w:rsidP="00346052">
      <w:pPr>
        <w:rPr>
          <w:rFonts w:ascii="Arial" w:hAnsi="Arial" w:cs="Arial"/>
          <w:b/>
          <w:bCs/>
        </w:rPr>
      </w:pPr>
    </w:p>
    <w:p w:rsidR="001432E9" w:rsidRPr="0031734E" w:rsidRDefault="001432E9" w:rsidP="001432E9">
      <w:pPr>
        <w:rPr>
          <w:rFonts w:ascii="Arial" w:hAnsi="Arial" w:cs="Arial"/>
          <w:b/>
          <w:szCs w:val="24"/>
          <w:lang w:val="cs-CZ"/>
        </w:rPr>
      </w:pPr>
      <w:r w:rsidRPr="0031734E">
        <w:rPr>
          <w:rFonts w:ascii="Arial" w:hAnsi="Arial" w:cs="Arial"/>
          <w:b/>
          <w:szCs w:val="24"/>
          <w:lang w:val="cs-CZ"/>
        </w:rPr>
        <w:t>AKUMULOVANÝ LIMIT</w:t>
      </w:r>
    </w:p>
    <w:p w:rsidR="001432E9" w:rsidRDefault="001432E9" w:rsidP="001432E9">
      <w:pPr>
        <w:rPr>
          <w:rFonts w:ascii="Arial" w:hAnsi="Arial" w:cs="Arial"/>
          <w:sz w:val="20"/>
          <w:szCs w:val="20"/>
          <w:lang w:val="cs-CZ"/>
        </w:rPr>
      </w:pPr>
      <w:r w:rsidRPr="0031734E">
        <w:rPr>
          <w:rFonts w:ascii="Arial" w:hAnsi="Arial" w:cs="Arial"/>
          <w:sz w:val="20"/>
          <w:szCs w:val="20"/>
          <w:lang w:val="cs-CZ"/>
        </w:rPr>
        <w:t>V případě hromadného úrazu</w:t>
      </w:r>
      <w:r>
        <w:rPr>
          <w:rFonts w:ascii="Arial" w:hAnsi="Arial" w:cs="Arial"/>
          <w:sz w:val="20"/>
          <w:szCs w:val="20"/>
          <w:lang w:val="cs-CZ"/>
        </w:rPr>
        <w:t>, jehož následkem bude smrt, úplná trvalá invalidita nebo trvalé tělesné poškození více osob pojištěných dle této pojistné smlouvy, je celkové pojistné plně</w:t>
      </w:r>
      <w:r w:rsidR="00306D91">
        <w:rPr>
          <w:rFonts w:ascii="Arial" w:hAnsi="Arial" w:cs="Arial"/>
          <w:sz w:val="20"/>
          <w:szCs w:val="20"/>
          <w:lang w:val="cs-CZ"/>
        </w:rPr>
        <w:t xml:space="preserve">ní pojistitele omezeno částkou </w:t>
      </w:r>
      <w:r w:rsidR="002436DD">
        <w:rPr>
          <w:rFonts w:ascii="Arial" w:hAnsi="Arial" w:cs="Arial"/>
          <w:sz w:val="20"/>
          <w:szCs w:val="20"/>
          <w:lang w:val="cs-CZ"/>
        </w:rPr>
        <w:t>2</w:t>
      </w:r>
      <w:r w:rsidR="00306D91">
        <w:rPr>
          <w:rFonts w:ascii="Arial" w:hAnsi="Arial" w:cs="Arial"/>
          <w:sz w:val="20"/>
          <w:szCs w:val="20"/>
          <w:lang w:val="cs-CZ"/>
        </w:rPr>
        <w:t>0</w:t>
      </w:r>
      <w:r>
        <w:rPr>
          <w:rFonts w:ascii="Arial" w:hAnsi="Arial" w:cs="Arial"/>
          <w:sz w:val="20"/>
          <w:szCs w:val="20"/>
          <w:lang w:val="cs-CZ"/>
        </w:rPr>
        <w:t> 000 000 Kč.</w:t>
      </w:r>
    </w:p>
    <w:p w:rsidR="001432E9" w:rsidRDefault="001432E9" w:rsidP="001432E9">
      <w:pPr>
        <w:rPr>
          <w:rFonts w:ascii="Arial" w:hAnsi="Arial" w:cs="Arial"/>
          <w:sz w:val="20"/>
          <w:szCs w:val="20"/>
          <w:lang w:val="cs-CZ"/>
        </w:rPr>
      </w:pPr>
      <w:r>
        <w:rPr>
          <w:rFonts w:ascii="Arial" w:hAnsi="Arial" w:cs="Arial"/>
          <w:sz w:val="20"/>
          <w:szCs w:val="20"/>
          <w:lang w:val="cs-CZ"/>
        </w:rPr>
        <w:t>V případě, že součet jednotlivých pojistných plnění za výše zmíněné následky takového úrazu převýší tuto částku, vyplatí pojistitel pojištěným osobám, resp. oprávněným osobám poměrnou část pojistného plnění.</w:t>
      </w:r>
    </w:p>
    <w:p w:rsidR="00800108" w:rsidRDefault="00800108" w:rsidP="005B7DD7">
      <w:pPr>
        <w:rPr>
          <w:rFonts w:ascii="Arial" w:hAnsi="Arial" w:cs="Arial"/>
          <w:b/>
          <w:szCs w:val="24"/>
          <w:lang w:val="cs-CZ"/>
        </w:rPr>
      </w:pPr>
    </w:p>
    <w:p w:rsidR="00A439DC" w:rsidRPr="00C36056" w:rsidRDefault="005B7DD7" w:rsidP="005B7DD7">
      <w:pPr>
        <w:rPr>
          <w:rFonts w:ascii="Arial" w:hAnsi="Arial" w:cs="Arial"/>
          <w:b/>
          <w:szCs w:val="24"/>
          <w:lang w:val="cs-CZ"/>
        </w:rPr>
      </w:pPr>
      <w:r w:rsidRPr="00C36056">
        <w:rPr>
          <w:rFonts w:ascii="Arial" w:hAnsi="Arial" w:cs="Arial"/>
          <w:b/>
          <w:szCs w:val="24"/>
          <w:lang w:val="cs-CZ"/>
        </w:rPr>
        <w:t>POJISTNÉ</w:t>
      </w:r>
      <w:r w:rsidR="002F05CA" w:rsidRPr="00C36056">
        <w:rPr>
          <w:rFonts w:ascii="Arial" w:hAnsi="Arial" w:cs="Arial"/>
          <w:b/>
          <w:szCs w:val="24"/>
          <w:lang w:val="cs-CZ"/>
        </w:rPr>
        <w:t xml:space="preserve"> </w:t>
      </w:r>
      <w:r w:rsidR="002436DD">
        <w:rPr>
          <w:rFonts w:ascii="Arial" w:hAnsi="Arial" w:cs="Arial"/>
          <w:b/>
          <w:szCs w:val="24"/>
          <w:lang w:val="cs-CZ"/>
        </w:rPr>
        <w:t xml:space="preserve"> A ADMINISTRATIVNÍ UJEDNÁNÍ </w:t>
      </w:r>
      <w:r w:rsidR="002F05CA" w:rsidRPr="00C36056">
        <w:rPr>
          <w:rFonts w:ascii="Arial" w:hAnsi="Arial" w:cs="Arial"/>
          <w:b/>
          <w:szCs w:val="24"/>
          <w:lang w:val="cs-CZ"/>
        </w:rPr>
        <w:t>ÚRAZOVÉ POJIŠTĚNÍ</w:t>
      </w:r>
    </w:p>
    <w:p w:rsidR="005B7DD7" w:rsidRPr="00B13EA1" w:rsidRDefault="005B7DD7" w:rsidP="005B7DD7">
      <w:pPr>
        <w:rPr>
          <w:rFonts w:ascii="Arial" w:hAnsi="Arial" w:cs="Arial"/>
          <w:sz w:val="20"/>
          <w:szCs w:val="20"/>
          <w:lang w:val="cs-CZ"/>
        </w:rPr>
      </w:pPr>
      <w:r w:rsidRPr="00C36056">
        <w:rPr>
          <w:rFonts w:ascii="Arial" w:hAnsi="Arial" w:cs="Arial"/>
          <w:sz w:val="20"/>
          <w:szCs w:val="20"/>
          <w:lang w:val="cs-CZ"/>
        </w:rPr>
        <w:t xml:space="preserve">Pojistné za pojištění podle oddílu A této pojistné smlouvy je účtováno na základě počtu pojištěných osob a doby, po kterou je jim poskytováno pojistné krytí v pojistném období. Za jednotlivé pojištěné osoby je účtováno </w:t>
      </w:r>
      <w:r w:rsidR="002436DD">
        <w:rPr>
          <w:rFonts w:ascii="Arial" w:hAnsi="Arial" w:cs="Arial"/>
          <w:sz w:val="20"/>
          <w:szCs w:val="20"/>
          <w:lang w:val="cs-CZ"/>
        </w:rPr>
        <w:t>jednorázové paušální pojistné, které je splatné</w:t>
      </w:r>
      <w:r w:rsidRPr="00C36056">
        <w:rPr>
          <w:rFonts w:ascii="Arial" w:hAnsi="Arial" w:cs="Arial"/>
          <w:sz w:val="20"/>
          <w:szCs w:val="20"/>
          <w:lang w:val="cs-CZ"/>
        </w:rPr>
        <w:t xml:space="preserve"> na počátku pojistného období. </w:t>
      </w:r>
    </w:p>
    <w:p w:rsidR="002436DD" w:rsidRPr="007A1DEF" w:rsidRDefault="002436DD" w:rsidP="002436DD">
      <w:pPr>
        <w:rPr>
          <w:rFonts w:ascii="Arial" w:hAnsi="Arial" w:cs="Arial"/>
          <w:sz w:val="20"/>
          <w:szCs w:val="20"/>
          <w:lang w:val="cs-CZ"/>
        </w:rPr>
      </w:pPr>
      <w:r w:rsidRPr="007A1DEF">
        <w:rPr>
          <w:rFonts w:ascii="Arial" w:hAnsi="Arial" w:cs="Arial"/>
          <w:sz w:val="20"/>
          <w:szCs w:val="20"/>
          <w:lang w:val="cs-CZ"/>
        </w:rPr>
        <w:t xml:space="preserve">Pokud dochází k podstatné změně činnosti vykonávané pojištěnými osobami v průběhu pojistného období, musí být tato změna pojistiteli písemně oznámena. V opačném případě se pojištění podle této pojistné smlouvy na činnost, která nebyla v pojistné smlouvě sjednána, nevztahuje. </w:t>
      </w:r>
    </w:p>
    <w:p w:rsidR="002436DD" w:rsidRPr="007A1DEF" w:rsidRDefault="002436DD" w:rsidP="002436DD">
      <w:pPr>
        <w:pStyle w:val="Zkladntext"/>
        <w:rPr>
          <w:rFonts w:cs="Arial"/>
          <w:lang w:eastAsia="en-GB"/>
        </w:rPr>
      </w:pPr>
      <w:r w:rsidRPr="007A1DEF">
        <w:rPr>
          <w:rFonts w:cs="Arial"/>
          <w:lang w:eastAsia="en-GB"/>
        </w:rPr>
        <w:t xml:space="preserve">V případě pojistné události potvrdí v písemné formě kontaktní osoba pro potřeby vyřizování pojistných událostí uvedená v pojistné smlouvě, že osoba uplatňující pojistnou událost byla v době pojistné události pojištěna. </w:t>
      </w:r>
    </w:p>
    <w:p w:rsidR="00E936D9" w:rsidRPr="00E936D9" w:rsidRDefault="00E936D9" w:rsidP="00E936D9">
      <w:pPr>
        <w:rPr>
          <w:lang w:val="cs-CZ"/>
        </w:rPr>
      </w:pPr>
    </w:p>
    <w:p w:rsidR="00306D91" w:rsidRDefault="00306D91">
      <w:pPr>
        <w:spacing w:before="0" w:after="0"/>
        <w:jc w:val="left"/>
        <w:rPr>
          <w:rFonts w:ascii="Arial" w:hAnsi="Arial" w:cs="Arial"/>
          <w:b/>
          <w:caps/>
        </w:rPr>
      </w:pPr>
    </w:p>
    <w:bookmarkEnd w:id="1"/>
    <w:bookmarkEnd w:id="2"/>
    <w:sectPr w:rsidR="00306D91" w:rsidSect="00C85603">
      <w:headerReference w:type="default" r:id="rId8"/>
      <w:footerReference w:type="default" r:id="rId9"/>
      <w:pgSz w:w="11906" w:h="16838" w:code="9"/>
      <w:pgMar w:top="851" w:right="1418" w:bottom="993" w:left="1418" w:header="709" w:footer="374"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D25" w:rsidRDefault="00411D25">
      <w:r>
        <w:separator/>
      </w:r>
    </w:p>
    <w:p w:rsidR="00411D25" w:rsidRDefault="00411D25"/>
  </w:endnote>
  <w:endnote w:type="continuationSeparator" w:id="0">
    <w:p w:rsidR="00411D25" w:rsidRDefault="00411D25">
      <w:r>
        <w:continuationSeparator/>
      </w:r>
    </w:p>
    <w:p w:rsidR="00411D25" w:rsidRDefault="00411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Free 3 of 9 Extende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D25" w:rsidRPr="00C36056" w:rsidRDefault="00411D25" w:rsidP="00C36056">
    <w:pPr>
      <w:pStyle w:val="Nadpis2"/>
      <w:keepLines/>
      <w:tabs>
        <w:tab w:val="clear" w:pos="1440"/>
      </w:tabs>
      <w:spacing w:before="0" w:after="120"/>
      <w:jc w:val="left"/>
      <w:rPr>
        <w:rFonts w:ascii="Arial" w:hAnsi="Arial" w:cs="Arial"/>
        <w:sz w:val="18"/>
        <w:szCs w:val="20"/>
        <w:lang w:val="cs-CZ"/>
      </w:rPr>
    </w:pPr>
    <w:r w:rsidRPr="00C36056">
      <w:rPr>
        <w:rFonts w:ascii="Arial" w:hAnsi="Arial" w:cs="Arial"/>
        <w:sz w:val="18"/>
        <w:szCs w:val="20"/>
        <w:lang w:val="cs-CZ"/>
      </w:rPr>
      <w:t>Pojistná smlouva č</w:t>
    </w:r>
    <w:r>
      <w:rPr>
        <w:rFonts w:ascii="Arial" w:hAnsi="Arial" w:cs="Arial"/>
        <w:sz w:val="18"/>
        <w:szCs w:val="20"/>
        <w:lang w:val="cs-CZ"/>
      </w:rPr>
      <w:t>. 2202</w:t>
    </w:r>
    <w:r w:rsidR="00957D7A">
      <w:rPr>
        <w:rFonts w:ascii="Arial" w:hAnsi="Arial" w:cs="Arial"/>
        <w:sz w:val="18"/>
        <w:szCs w:val="20"/>
        <w:lang w:val="cs-CZ"/>
      </w:rPr>
      <w:t>2530</w:t>
    </w:r>
    <w:r>
      <w:rPr>
        <w:rFonts w:ascii="Arial" w:hAnsi="Arial" w:cs="Arial"/>
        <w:sz w:val="18"/>
        <w:szCs w:val="20"/>
        <w:lang w:val="cs-CZ"/>
      </w:rPr>
      <w:t>18</w:t>
    </w:r>
    <w:r w:rsidRPr="00C36056">
      <w:rPr>
        <w:rFonts w:ascii="Arial" w:hAnsi="Arial" w:cs="Arial"/>
        <w:sz w:val="18"/>
        <w:szCs w:val="20"/>
        <w:lang w:val="cs-CZ"/>
      </w:rPr>
      <w:tab/>
    </w:r>
    <w:r w:rsidRPr="00C36056">
      <w:rPr>
        <w:rFonts w:ascii="Arial" w:hAnsi="Arial" w:cs="Arial"/>
        <w:sz w:val="18"/>
        <w:szCs w:val="20"/>
        <w:lang w:val="cs-CZ"/>
      </w:rPr>
      <w:tab/>
    </w:r>
    <w:r w:rsidRPr="00C36056">
      <w:rPr>
        <w:rFonts w:ascii="Arial" w:hAnsi="Arial" w:cs="Arial"/>
        <w:sz w:val="18"/>
        <w:szCs w:val="20"/>
        <w:lang w:val="cs-CZ"/>
      </w:rPr>
      <w:tab/>
    </w:r>
    <w:r w:rsidRPr="00C36056">
      <w:rPr>
        <w:rFonts w:ascii="Arial" w:hAnsi="Arial" w:cs="Arial"/>
        <w:sz w:val="18"/>
        <w:szCs w:val="20"/>
        <w:lang w:val="cs-CZ"/>
      </w:rPr>
      <w:tab/>
    </w:r>
    <w:r w:rsidRPr="00C36056">
      <w:rPr>
        <w:rFonts w:ascii="Arial" w:hAnsi="Arial" w:cs="Arial"/>
        <w:sz w:val="18"/>
        <w:szCs w:val="20"/>
        <w:lang w:val="cs-CZ"/>
      </w:rPr>
      <w:tab/>
    </w:r>
    <w:r w:rsidRPr="00C36056">
      <w:rPr>
        <w:rFonts w:ascii="Arial" w:hAnsi="Arial" w:cs="Arial"/>
        <w:sz w:val="18"/>
        <w:szCs w:val="20"/>
        <w:lang w:val="cs-CZ"/>
      </w:rPr>
      <w:tab/>
    </w:r>
    <w:r w:rsidRPr="00C36056">
      <w:rPr>
        <w:rFonts w:ascii="Arial" w:hAnsi="Arial" w:cs="Arial"/>
        <w:sz w:val="18"/>
        <w:szCs w:val="20"/>
        <w:lang w:val="cs-CZ"/>
      </w:rPr>
      <w:tab/>
    </w:r>
    <w:r w:rsidRPr="00C36056">
      <w:rPr>
        <w:rFonts w:ascii="Arial" w:hAnsi="Arial" w:cs="Arial"/>
        <w:sz w:val="18"/>
        <w:szCs w:val="20"/>
        <w:lang w:val="cs-CZ"/>
      </w:rPr>
      <w:tab/>
    </w:r>
    <w:r w:rsidRPr="00C36056">
      <w:rPr>
        <w:rFonts w:ascii="Arial" w:hAnsi="Arial" w:cs="Arial"/>
        <w:sz w:val="18"/>
        <w:szCs w:val="20"/>
        <w:lang w:val="cs-CZ"/>
      </w:rPr>
      <w:tab/>
    </w:r>
    <w:r w:rsidRPr="00C36056">
      <w:rPr>
        <w:rFonts w:ascii="Arial" w:hAnsi="Arial" w:cs="Arial"/>
        <w:sz w:val="18"/>
        <w:szCs w:val="20"/>
        <w:lang w:val="cs-CZ"/>
      </w:rPr>
      <w:tab/>
    </w:r>
    <w:r w:rsidRPr="00C36056">
      <w:rPr>
        <w:rFonts w:ascii="Arial" w:hAnsi="Arial" w:cs="Arial"/>
        <w:sz w:val="18"/>
        <w:szCs w:val="20"/>
        <w:lang w:val="cs-CZ"/>
      </w:rPr>
      <w:tab/>
    </w:r>
    <w:r w:rsidRPr="00C36056">
      <w:rPr>
        <w:rFonts w:ascii="Arial" w:hAnsi="Arial" w:cs="Arial"/>
        <w:sz w:val="18"/>
        <w:szCs w:val="20"/>
        <w:lang w:val="cs-CZ"/>
      </w:rPr>
      <w:tab/>
    </w:r>
    <w:r w:rsidRPr="00C36056">
      <w:rPr>
        <w:rFonts w:ascii="Arial" w:hAnsi="Arial" w:cs="Arial"/>
        <w:sz w:val="18"/>
        <w:szCs w:val="20"/>
        <w:lang w:val="cs-CZ"/>
      </w:rPr>
      <w:tab/>
    </w:r>
    <w:r w:rsidRPr="00C36056">
      <w:rPr>
        <w:rFonts w:ascii="Arial" w:hAnsi="Arial" w:cs="Arial"/>
        <w:sz w:val="18"/>
        <w:szCs w:val="20"/>
        <w:lang w:val="cs-CZ"/>
      </w:rPr>
      <w:tab/>
    </w:r>
    <w:r w:rsidRPr="00C36056">
      <w:rPr>
        <w:rFonts w:ascii="Arial" w:hAnsi="Arial" w:cs="Arial"/>
        <w:sz w:val="18"/>
        <w:szCs w:val="20"/>
        <w:lang w:val="cs-CZ"/>
      </w:rPr>
      <w:tab/>
    </w:r>
    <w:r w:rsidRPr="00C36056">
      <w:rPr>
        <w:rFonts w:ascii="Arial" w:hAnsi="Arial" w:cs="Arial"/>
        <w:sz w:val="18"/>
        <w:szCs w:val="20"/>
        <w:lang w:val="cs-CZ"/>
      </w:rPr>
      <w:tab/>
    </w:r>
    <w:r w:rsidRPr="00C36056">
      <w:rPr>
        <w:rFonts w:ascii="Arial" w:hAnsi="Arial" w:cs="Arial"/>
        <w:sz w:val="18"/>
        <w:szCs w:val="20"/>
        <w:lang w:val="cs-CZ"/>
      </w:rPr>
      <w:tab/>
    </w:r>
    <w:r w:rsidRPr="00C36056">
      <w:rPr>
        <w:rFonts w:ascii="Arial" w:hAnsi="Arial" w:cs="Arial"/>
        <w:sz w:val="18"/>
        <w:szCs w:val="20"/>
        <w:lang w:val="cs-CZ"/>
      </w:rPr>
      <w:tab/>
    </w:r>
    <w:r w:rsidRPr="00C36056">
      <w:rPr>
        <w:rFonts w:ascii="Arial" w:hAnsi="Arial" w:cs="Arial"/>
        <w:sz w:val="18"/>
        <w:szCs w:val="20"/>
        <w:lang w:val="cs-CZ"/>
      </w:rPr>
      <w:tab/>
    </w:r>
    <w:r w:rsidRPr="00C36056">
      <w:rPr>
        <w:rFonts w:ascii="Arial" w:hAnsi="Arial" w:cs="Arial"/>
        <w:sz w:val="18"/>
        <w:szCs w:val="20"/>
        <w:lang w:val="cs-CZ"/>
      </w:rPr>
      <w:tab/>
    </w:r>
    <w:r w:rsidRPr="00C36056">
      <w:rPr>
        <w:rFonts w:ascii="Arial" w:hAnsi="Arial" w:cs="Arial"/>
        <w:sz w:val="18"/>
        <w:szCs w:val="20"/>
        <w:lang w:val="cs-CZ"/>
      </w:rPr>
      <w:tab/>
    </w:r>
    <w:r>
      <w:rPr>
        <w:rFonts w:ascii="Arial" w:hAnsi="Arial" w:cs="Arial"/>
        <w:sz w:val="18"/>
        <w:szCs w:val="20"/>
        <w:lang w:val="cs-CZ"/>
      </w:rPr>
      <w:t xml:space="preserve">           Strana</w:t>
    </w:r>
    <w:r w:rsidRPr="00C36056">
      <w:rPr>
        <w:rFonts w:ascii="Arial" w:hAnsi="Arial" w:cs="Arial"/>
        <w:sz w:val="18"/>
        <w:szCs w:val="20"/>
        <w:lang w:val="cs-CZ"/>
      </w:rPr>
      <w:t xml:space="preserve"> </w:t>
    </w:r>
    <w:r w:rsidRPr="00C36056">
      <w:rPr>
        <w:rFonts w:ascii="Arial" w:hAnsi="Arial" w:cs="Arial"/>
        <w:sz w:val="18"/>
        <w:szCs w:val="20"/>
        <w:lang w:val="cs-CZ"/>
      </w:rPr>
      <w:fldChar w:fldCharType="begin"/>
    </w:r>
    <w:r w:rsidRPr="00C36056">
      <w:rPr>
        <w:rFonts w:ascii="Arial" w:hAnsi="Arial" w:cs="Arial"/>
        <w:sz w:val="18"/>
        <w:szCs w:val="20"/>
        <w:lang w:val="cs-CZ"/>
      </w:rPr>
      <w:instrText xml:space="preserve"> PAGE  </w:instrText>
    </w:r>
    <w:r w:rsidRPr="00C36056">
      <w:rPr>
        <w:rFonts w:ascii="Arial" w:hAnsi="Arial" w:cs="Arial"/>
        <w:sz w:val="18"/>
        <w:szCs w:val="20"/>
        <w:lang w:val="cs-CZ"/>
      </w:rPr>
      <w:fldChar w:fldCharType="separate"/>
    </w:r>
    <w:r w:rsidR="00767BFC">
      <w:rPr>
        <w:rFonts w:ascii="Arial" w:hAnsi="Arial" w:cs="Arial"/>
        <w:noProof/>
        <w:sz w:val="18"/>
        <w:szCs w:val="20"/>
        <w:lang w:val="cs-CZ"/>
      </w:rPr>
      <w:t>4</w:t>
    </w:r>
    <w:r w:rsidRPr="00C36056">
      <w:rPr>
        <w:rFonts w:ascii="Arial" w:hAnsi="Arial" w:cs="Arial"/>
        <w:sz w:val="18"/>
        <w:szCs w:val="20"/>
        <w:lang w:val="cs-CZ"/>
      </w:rPr>
      <w:fldChar w:fldCharType="end"/>
    </w:r>
    <w:r w:rsidRPr="00C36056">
      <w:rPr>
        <w:rFonts w:ascii="Arial" w:hAnsi="Arial" w:cs="Arial"/>
        <w:sz w:val="18"/>
        <w:szCs w:val="20"/>
        <w:lang w:val="cs-CZ"/>
      </w:rPr>
      <w:t xml:space="preserve"> </w:t>
    </w:r>
    <w:r>
      <w:rPr>
        <w:rFonts w:ascii="Arial" w:hAnsi="Arial" w:cs="Arial"/>
        <w:sz w:val="18"/>
        <w:szCs w:val="20"/>
        <w:lang w:val="cs-CZ"/>
      </w:rPr>
      <w:t>z</w:t>
    </w:r>
    <w:r w:rsidRPr="00C36056">
      <w:rPr>
        <w:rFonts w:ascii="Arial" w:hAnsi="Arial" w:cs="Arial"/>
        <w:sz w:val="18"/>
        <w:szCs w:val="20"/>
        <w:lang w:val="cs-CZ"/>
      </w:rPr>
      <w:t xml:space="preserve"> </w:t>
    </w:r>
    <w:r w:rsidRPr="00C36056">
      <w:rPr>
        <w:rFonts w:ascii="Arial" w:hAnsi="Arial" w:cs="Arial"/>
        <w:sz w:val="18"/>
        <w:szCs w:val="20"/>
        <w:lang w:val="cs-CZ"/>
      </w:rPr>
      <w:fldChar w:fldCharType="begin"/>
    </w:r>
    <w:r w:rsidRPr="00C36056">
      <w:rPr>
        <w:rFonts w:ascii="Arial" w:hAnsi="Arial" w:cs="Arial"/>
        <w:sz w:val="18"/>
        <w:szCs w:val="20"/>
        <w:lang w:val="cs-CZ"/>
      </w:rPr>
      <w:instrText xml:space="preserve"> NUMPAGES </w:instrText>
    </w:r>
    <w:r w:rsidRPr="00C36056">
      <w:rPr>
        <w:rFonts w:ascii="Arial" w:hAnsi="Arial" w:cs="Arial"/>
        <w:sz w:val="18"/>
        <w:szCs w:val="20"/>
        <w:lang w:val="cs-CZ"/>
      </w:rPr>
      <w:fldChar w:fldCharType="separate"/>
    </w:r>
    <w:r w:rsidR="00767BFC">
      <w:rPr>
        <w:rFonts w:ascii="Arial" w:hAnsi="Arial" w:cs="Arial"/>
        <w:noProof/>
        <w:sz w:val="18"/>
        <w:szCs w:val="20"/>
        <w:lang w:val="cs-CZ"/>
      </w:rPr>
      <w:t>4</w:t>
    </w:r>
    <w:r w:rsidRPr="00C36056">
      <w:rPr>
        <w:rFonts w:ascii="Arial" w:hAnsi="Arial" w:cs="Arial"/>
        <w:sz w:val="18"/>
        <w:szCs w:val="20"/>
        <w:lang w:val="cs-CZ"/>
      </w:rPr>
      <w:fldChar w:fldCharType="end"/>
    </w:r>
  </w:p>
  <w:p w:rsidR="00411D25" w:rsidRPr="00C85603" w:rsidRDefault="00411D25">
    <w:pPr>
      <w:pStyle w:val="Zpat"/>
      <w:rPr>
        <w:rFonts w:ascii="Arial" w:hAnsi="Arial" w:cs="Arial"/>
        <w:sz w:val="20"/>
        <w:szCs w:val="20"/>
        <w:lang w:val="cs-CZ"/>
      </w:rPr>
    </w:pPr>
  </w:p>
  <w:p w:rsidR="00411D25" w:rsidRPr="0071776A" w:rsidRDefault="00411D25">
    <w:pP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D25" w:rsidRDefault="00411D25">
      <w:r>
        <w:separator/>
      </w:r>
    </w:p>
    <w:p w:rsidR="00411D25" w:rsidRDefault="00411D25"/>
  </w:footnote>
  <w:footnote w:type="continuationSeparator" w:id="0">
    <w:p w:rsidR="00411D25" w:rsidRDefault="00411D25">
      <w:r>
        <w:continuationSeparator/>
      </w:r>
    </w:p>
    <w:p w:rsidR="00411D25" w:rsidRDefault="00411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D25" w:rsidRPr="00DE1AFF" w:rsidRDefault="00411D25" w:rsidP="00DE1AFF">
    <w:pPr>
      <w:pStyle w:val="Zhlav"/>
      <w:rPr>
        <w:rFonts w:ascii="Free 3 of 9 Extended" w:hAnsi="Free 3 of 9 Extended"/>
        <w:sz w:val="40"/>
      </w:rPr>
    </w:pPr>
    <w:bookmarkStart w:id="11" w:name="DOCUMENTID"/>
    <w:r>
      <w:rPr>
        <w:rFonts w:ascii="Free 3 of 9 Extended" w:hAnsi="Free 3 of 9 Extended"/>
        <w:sz w:val="40"/>
      </w:rPr>
      <w:t xml:space="preserve"> </w: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3986"/>
    <w:multiLevelType w:val="hybridMultilevel"/>
    <w:tmpl w:val="1174D8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033E96"/>
    <w:multiLevelType w:val="hybridMultilevel"/>
    <w:tmpl w:val="A65460AE"/>
    <w:lvl w:ilvl="0" w:tplc="4622DD3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B57F3"/>
    <w:multiLevelType w:val="hybridMultilevel"/>
    <w:tmpl w:val="83EC859C"/>
    <w:lvl w:ilvl="0" w:tplc="8C08AD9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14B37"/>
    <w:multiLevelType w:val="hybridMultilevel"/>
    <w:tmpl w:val="1814296A"/>
    <w:lvl w:ilvl="0" w:tplc="1D1E8080">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231617"/>
    <w:multiLevelType w:val="hybridMultilevel"/>
    <w:tmpl w:val="5B809A96"/>
    <w:lvl w:ilvl="0" w:tplc="B42A3AF0">
      <w:start w:val="1"/>
      <w:numFmt w:val="decimal"/>
      <w:pStyle w:val="Nadpis1"/>
      <w:lvlText w:val="%1."/>
      <w:lvlJc w:val="left"/>
      <w:pPr>
        <w:tabs>
          <w:tab w:val="num" w:pos="786"/>
        </w:tabs>
        <w:ind w:left="786" w:hanging="360"/>
      </w:pPr>
    </w:lvl>
    <w:lvl w:ilvl="1" w:tplc="80D281B2">
      <w:start w:val="1"/>
      <w:numFmt w:val="lowerLetter"/>
      <w:lvlText w:val="%2."/>
      <w:lvlJc w:val="left"/>
      <w:pPr>
        <w:tabs>
          <w:tab w:val="num" w:pos="1440"/>
        </w:tabs>
        <w:ind w:left="1440" w:hanging="360"/>
      </w:pPr>
    </w:lvl>
    <w:lvl w:ilvl="2" w:tplc="1CFC4A4C">
      <w:start w:val="1"/>
      <w:numFmt w:val="lowerRoman"/>
      <w:pStyle w:val="Nadpis3"/>
      <w:lvlText w:val="%3."/>
      <w:lvlJc w:val="right"/>
      <w:pPr>
        <w:tabs>
          <w:tab w:val="num" w:pos="2160"/>
        </w:tabs>
        <w:ind w:left="2160" w:hanging="180"/>
      </w:pPr>
    </w:lvl>
    <w:lvl w:ilvl="3" w:tplc="CF1E3BD0" w:tentative="1">
      <w:start w:val="1"/>
      <w:numFmt w:val="decimal"/>
      <w:pStyle w:val="Nadpis4"/>
      <w:lvlText w:val="%4."/>
      <w:lvlJc w:val="left"/>
      <w:pPr>
        <w:tabs>
          <w:tab w:val="num" w:pos="2880"/>
        </w:tabs>
        <w:ind w:left="2880" w:hanging="360"/>
      </w:pPr>
    </w:lvl>
    <w:lvl w:ilvl="4" w:tplc="00B806A0">
      <w:start w:val="1"/>
      <w:numFmt w:val="lowerLetter"/>
      <w:pStyle w:val="Nadpis5"/>
      <w:lvlText w:val="%5."/>
      <w:lvlJc w:val="left"/>
      <w:pPr>
        <w:tabs>
          <w:tab w:val="num" w:pos="3600"/>
        </w:tabs>
        <w:ind w:left="3600" w:hanging="360"/>
      </w:pPr>
    </w:lvl>
    <w:lvl w:ilvl="5" w:tplc="AB2C6B94">
      <w:start w:val="1"/>
      <w:numFmt w:val="lowerRoman"/>
      <w:pStyle w:val="Nadpis6"/>
      <w:lvlText w:val="%6."/>
      <w:lvlJc w:val="right"/>
      <w:pPr>
        <w:tabs>
          <w:tab w:val="num" w:pos="4320"/>
        </w:tabs>
        <w:ind w:left="4320" w:hanging="180"/>
      </w:pPr>
    </w:lvl>
    <w:lvl w:ilvl="6" w:tplc="727A2222">
      <w:start w:val="1"/>
      <w:numFmt w:val="decimal"/>
      <w:pStyle w:val="Nadpis7"/>
      <w:lvlText w:val="%7."/>
      <w:lvlJc w:val="left"/>
      <w:pPr>
        <w:tabs>
          <w:tab w:val="num" w:pos="5040"/>
        </w:tabs>
        <w:ind w:left="5040" w:hanging="360"/>
      </w:pPr>
    </w:lvl>
    <w:lvl w:ilvl="7" w:tplc="E996CFF6">
      <w:start w:val="1"/>
      <w:numFmt w:val="lowerLetter"/>
      <w:pStyle w:val="Nadpis8"/>
      <w:lvlText w:val="%8."/>
      <w:lvlJc w:val="left"/>
      <w:pPr>
        <w:tabs>
          <w:tab w:val="num" w:pos="5760"/>
        </w:tabs>
        <w:ind w:left="5760" w:hanging="360"/>
      </w:pPr>
    </w:lvl>
    <w:lvl w:ilvl="8" w:tplc="CBBA45E8">
      <w:start w:val="1"/>
      <w:numFmt w:val="lowerRoman"/>
      <w:pStyle w:val="Nadpis9"/>
      <w:lvlText w:val="%9."/>
      <w:lvlJc w:val="right"/>
      <w:pPr>
        <w:tabs>
          <w:tab w:val="num" w:pos="6480"/>
        </w:tabs>
        <w:ind w:left="6480" w:hanging="180"/>
      </w:pPr>
    </w:lvl>
  </w:abstractNum>
  <w:abstractNum w:abstractNumId="5" w15:restartNumberingAfterBreak="0">
    <w:nsid w:val="2F2A1C32"/>
    <w:multiLevelType w:val="hybridMultilevel"/>
    <w:tmpl w:val="4BF8EC9C"/>
    <w:lvl w:ilvl="0" w:tplc="B8E47ED6">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21A4A"/>
    <w:multiLevelType w:val="singleLevel"/>
    <w:tmpl w:val="A192DED2"/>
    <w:lvl w:ilvl="0">
      <w:start w:val="4"/>
      <w:numFmt w:val="bullet"/>
      <w:lvlText w:val="-"/>
      <w:lvlJc w:val="left"/>
      <w:pPr>
        <w:tabs>
          <w:tab w:val="num" w:pos="360"/>
        </w:tabs>
        <w:ind w:left="360" w:hanging="360"/>
      </w:pPr>
      <w:rPr>
        <w:rFonts w:hint="default"/>
      </w:rPr>
    </w:lvl>
  </w:abstractNum>
  <w:abstractNum w:abstractNumId="7" w15:restartNumberingAfterBreak="0">
    <w:nsid w:val="41550B72"/>
    <w:multiLevelType w:val="hybridMultilevel"/>
    <w:tmpl w:val="E3281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3727C"/>
    <w:multiLevelType w:val="hybridMultilevel"/>
    <w:tmpl w:val="660C4AB6"/>
    <w:lvl w:ilvl="0" w:tplc="E954DE0E">
      <w:start w:val="20"/>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12515E"/>
    <w:multiLevelType w:val="hybridMultilevel"/>
    <w:tmpl w:val="D7C89D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A95494"/>
    <w:multiLevelType w:val="hybridMultilevel"/>
    <w:tmpl w:val="08DEAF10"/>
    <w:lvl w:ilvl="0" w:tplc="5874B750">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4D6186"/>
    <w:multiLevelType w:val="hybridMultilevel"/>
    <w:tmpl w:val="97F051B4"/>
    <w:lvl w:ilvl="0" w:tplc="F9A288AA">
      <w:start w:val="1"/>
      <w:numFmt w:val="bullet"/>
      <w:pStyle w:val="Table-numbered"/>
      <w:lvlText w:val=""/>
      <w:lvlJc w:val="left"/>
      <w:pPr>
        <w:tabs>
          <w:tab w:val="num" w:pos="567"/>
        </w:tabs>
        <w:ind w:left="567" w:hanging="283"/>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1B05C3"/>
    <w:multiLevelType w:val="hybridMultilevel"/>
    <w:tmpl w:val="8EDCFC6E"/>
    <w:lvl w:ilvl="0" w:tplc="427E4F62">
      <w:start w:val="1"/>
      <w:numFmt w:val="bullet"/>
      <w:pStyle w:val="Listbuletted"/>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BA52E8"/>
    <w:multiLevelType w:val="hybridMultilevel"/>
    <w:tmpl w:val="B9FA34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63483C"/>
    <w:multiLevelType w:val="hybridMultilevel"/>
    <w:tmpl w:val="5C081D58"/>
    <w:lvl w:ilvl="0" w:tplc="C81C7574">
      <w:start w:val="602"/>
      <w:numFmt w:val="bullet"/>
      <w:pStyle w:val="Style5"/>
      <w:lvlText w:val=""/>
      <w:lvlJc w:val="left"/>
      <w:pPr>
        <w:tabs>
          <w:tab w:val="num" w:pos="567"/>
        </w:tabs>
        <w:ind w:left="567" w:hanging="567"/>
      </w:pPr>
      <w:rPr>
        <w:rFonts w:ascii="Wingdings" w:eastAsia="Times New Roman" w:hAnsi="Wingdings" w:hint="default"/>
      </w:rPr>
    </w:lvl>
    <w:lvl w:ilvl="1" w:tplc="C8EE0788">
      <w:start w:val="602"/>
      <w:numFmt w:val="bullet"/>
      <w:lvlText w:val=""/>
      <w:lvlJc w:val="left"/>
      <w:pPr>
        <w:tabs>
          <w:tab w:val="num" w:pos="142"/>
        </w:tabs>
        <w:ind w:left="142" w:hanging="142"/>
      </w:pPr>
      <w:rPr>
        <w:rFonts w:ascii="Symbol" w:hAnsi="Symbol" w:hint="default"/>
        <w:sz w:val="14"/>
        <w:szCs w:val="1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E75D4E"/>
    <w:multiLevelType w:val="singleLevel"/>
    <w:tmpl w:val="7214CE90"/>
    <w:lvl w:ilvl="0">
      <w:start w:val="1"/>
      <w:numFmt w:val="lowerLetter"/>
      <w:lvlText w:val="%1)"/>
      <w:lvlJc w:val="left"/>
      <w:pPr>
        <w:tabs>
          <w:tab w:val="num" w:pos="530"/>
        </w:tabs>
        <w:ind w:left="340" w:hanging="170"/>
      </w:pPr>
      <w:rPr>
        <w:sz w:val="20"/>
      </w:rPr>
    </w:lvl>
  </w:abstractNum>
  <w:abstractNum w:abstractNumId="16" w15:restartNumberingAfterBreak="0">
    <w:nsid w:val="730848BD"/>
    <w:multiLevelType w:val="multilevel"/>
    <w:tmpl w:val="B2C0FB2C"/>
    <w:lvl w:ilvl="0">
      <w:start w:val="1"/>
      <w:numFmt w:val="lowerLetter"/>
      <w:pStyle w:val="ListNumberedletter10"/>
      <w:lvlText w:val="%1)"/>
      <w:lvlJc w:val="left"/>
      <w:pPr>
        <w:tabs>
          <w:tab w:val="num" w:pos="851"/>
        </w:tabs>
        <w:ind w:left="851" w:hanging="284"/>
      </w:pPr>
      <w:rPr>
        <w:rFonts w:hint="default"/>
        <w:b w:val="0"/>
        <w:i w:val="0"/>
        <w:sz w:val="24"/>
      </w:rPr>
    </w:lvl>
    <w:lvl w:ilvl="1">
      <w:start w:val="1"/>
      <w:numFmt w:val="lowerLetter"/>
      <w:pStyle w:val="ListNumberedletter10"/>
      <w:lvlText w:val="%2)"/>
      <w:lvlJc w:val="left"/>
      <w:pPr>
        <w:tabs>
          <w:tab w:val="num" w:pos="851"/>
        </w:tabs>
        <w:ind w:left="851" w:hanging="284"/>
      </w:pPr>
      <w:rPr>
        <w:rFonts w:hint="default"/>
        <w:b w:val="0"/>
        <w:i w:val="0"/>
        <w:sz w:val="24"/>
      </w:rPr>
    </w:lvl>
    <w:lvl w:ilvl="2">
      <w:start w:val="1"/>
      <w:numFmt w:val="decimal"/>
      <w:lvlText w:val="%3]"/>
      <w:lvlJc w:val="left"/>
      <w:pPr>
        <w:tabs>
          <w:tab w:val="num" w:pos="-1"/>
        </w:tabs>
        <w:ind w:left="1361" w:hanging="454"/>
      </w:pPr>
      <w:rPr>
        <w:rFonts w:ascii="Optima" w:hAnsi="Optima" w:hint="default"/>
        <w:b w:val="0"/>
        <w:i w:val="0"/>
        <w:sz w:val="20"/>
      </w:rPr>
    </w:lvl>
    <w:lvl w:ilvl="3">
      <w:start w:val="1"/>
      <w:numFmt w:val="lowerLetter"/>
      <w:lvlText w:val="%4]"/>
      <w:lvlJc w:val="left"/>
      <w:pPr>
        <w:tabs>
          <w:tab w:val="num" w:pos="-1"/>
        </w:tabs>
        <w:ind w:left="1815" w:hanging="454"/>
      </w:pPr>
      <w:rPr>
        <w:rFonts w:ascii="Optima" w:hAnsi="Optima" w:hint="default"/>
        <w:b w:val="0"/>
        <w:i w:val="0"/>
        <w:sz w:val="20"/>
      </w:rPr>
    </w:lvl>
    <w:lvl w:ilvl="4">
      <w:start w:val="1"/>
      <w:numFmt w:val="decimal"/>
      <w:lvlText w:val="[%5]"/>
      <w:lvlJc w:val="left"/>
      <w:pPr>
        <w:tabs>
          <w:tab w:val="num" w:pos="-1"/>
        </w:tabs>
        <w:ind w:left="2269" w:hanging="454"/>
      </w:pPr>
      <w:rPr>
        <w:rFonts w:ascii="Optima" w:hAnsi="Optima" w:hint="default"/>
        <w:b w:val="0"/>
        <w:i w:val="0"/>
        <w:sz w:val="18"/>
      </w:rPr>
    </w:lvl>
    <w:lvl w:ilvl="5">
      <w:start w:val="1"/>
      <w:numFmt w:val="lowerLetter"/>
      <w:lvlText w:val="[%6]"/>
      <w:lvlJc w:val="left"/>
      <w:pPr>
        <w:tabs>
          <w:tab w:val="num" w:pos="-1"/>
        </w:tabs>
        <w:ind w:left="2723" w:hanging="454"/>
      </w:pPr>
      <w:rPr>
        <w:rFonts w:ascii="Optima" w:hAnsi="Optima" w:hint="default"/>
        <w:b w:val="0"/>
        <w:i w:val="0"/>
        <w:sz w:val="18"/>
      </w:rPr>
    </w:lvl>
    <w:lvl w:ilvl="6">
      <w:start w:val="1"/>
      <w:numFmt w:val="lowerRoman"/>
      <w:lvlText w:val="(%7)"/>
      <w:lvlJc w:val="left"/>
      <w:pPr>
        <w:tabs>
          <w:tab w:val="num" w:pos="-1"/>
        </w:tabs>
        <w:ind w:left="3432" w:hanging="709"/>
      </w:pPr>
      <w:rPr>
        <w:rFonts w:ascii="Optima" w:hAnsi="Optima" w:hint="default"/>
        <w:sz w:val="16"/>
      </w:rPr>
    </w:lvl>
    <w:lvl w:ilvl="7">
      <w:start w:val="1"/>
      <w:numFmt w:val="lowerLetter"/>
      <w:lvlText w:val="(%8)"/>
      <w:lvlJc w:val="left"/>
      <w:pPr>
        <w:tabs>
          <w:tab w:val="num" w:pos="-1"/>
        </w:tabs>
        <w:ind w:left="4141" w:hanging="709"/>
      </w:pPr>
      <w:rPr>
        <w:rFonts w:ascii="Optima" w:hAnsi="Optima" w:hint="default"/>
        <w:sz w:val="16"/>
      </w:rPr>
    </w:lvl>
    <w:lvl w:ilvl="8">
      <w:start w:val="1"/>
      <w:numFmt w:val="lowerRoman"/>
      <w:lvlText w:val="(%9)"/>
      <w:lvlJc w:val="left"/>
      <w:pPr>
        <w:tabs>
          <w:tab w:val="num" w:pos="-1"/>
        </w:tabs>
        <w:ind w:left="4850" w:hanging="709"/>
      </w:pPr>
      <w:rPr>
        <w:rFonts w:ascii="Optima" w:hAnsi="Optima" w:hint="default"/>
        <w:sz w:val="16"/>
      </w:rPr>
    </w:lvl>
  </w:abstractNum>
  <w:abstractNum w:abstractNumId="17" w15:restartNumberingAfterBreak="0">
    <w:nsid w:val="77FF3C6F"/>
    <w:multiLevelType w:val="multilevel"/>
    <w:tmpl w:val="695A1706"/>
    <w:lvl w:ilvl="0">
      <w:start w:val="1"/>
      <w:numFmt w:val="decimal"/>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7D660586"/>
    <w:multiLevelType w:val="hybridMultilevel"/>
    <w:tmpl w:val="95A66C66"/>
    <w:lvl w:ilvl="0" w:tplc="FFFFFFFF">
      <w:start w:val="1"/>
      <w:numFmt w:val="decimal"/>
      <w:pStyle w:val="List-numberedArabic05"/>
      <w:lvlText w:val="%1."/>
      <w:lvlJc w:val="left"/>
      <w:pPr>
        <w:tabs>
          <w:tab w:val="num" w:pos="567"/>
        </w:tabs>
        <w:ind w:left="567" w:hanging="28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E111586"/>
    <w:multiLevelType w:val="multilevel"/>
    <w:tmpl w:val="F1CA8038"/>
    <w:lvl w:ilvl="0">
      <w:start w:val="1"/>
      <w:numFmt w:val="decimal"/>
      <w:pStyle w:val="Clanek"/>
      <w:lvlText w:val="ČLÁNEK %1:"/>
      <w:lvlJc w:val="left"/>
      <w:pPr>
        <w:tabs>
          <w:tab w:val="num" w:pos="1021"/>
        </w:tabs>
        <w:ind w:left="1021" w:hanging="1021"/>
      </w:pPr>
      <w:rPr>
        <w:rFonts w:ascii="Arial" w:hAnsi="Arial" w:hint="default"/>
      </w:rPr>
    </w:lvl>
    <w:lvl w:ilvl="1">
      <w:start w:val="1"/>
      <w:numFmt w:val="decimal"/>
      <w:pStyle w:val="Odstavec"/>
      <w:lvlText w:val="%1.%2."/>
      <w:lvlJc w:val="left"/>
      <w:pPr>
        <w:tabs>
          <w:tab w:val="num" w:pos="510"/>
        </w:tabs>
        <w:ind w:left="510" w:hanging="510"/>
      </w:pPr>
    </w:lvl>
    <w:lvl w:ilvl="2">
      <w:start w:val="1"/>
      <w:numFmt w:val="decimal"/>
      <w:pStyle w:val="Bod"/>
      <w:lvlText w:val="%1.%2.%3"/>
      <w:lvlJc w:val="left"/>
      <w:pPr>
        <w:tabs>
          <w:tab w:val="num" w:pos="510"/>
        </w:tabs>
        <w:ind w:left="510" w:hanging="510"/>
      </w:pPr>
    </w:lvl>
    <w:lvl w:ilvl="3">
      <w:start w:val="1"/>
      <w:numFmt w:val="lowerLetter"/>
      <w:pStyle w:val="Psmeno"/>
      <w:lvlText w:val="%4)"/>
      <w:lvlJc w:val="left"/>
      <w:pPr>
        <w:tabs>
          <w:tab w:val="num" w:pos="510"/>
        </w:tabs>
        <w:ind w:left="510" w:hanging="510"/>
      </w:pPr>
    </w:lvl>
    <w:lvl w:ilvl="4">
      <w:start w:val="1"/>
      <w:numFmt w:val="none"/>
      <w:lvlText w:val="-"/>
      <w:lvlJc w:val="left"/>
      <w:pPr>
        <w:tabs>
          <w:tab w:val="num" w:pos="700"/>
        </w:tabs>
        <w:ind w:left="510" w:hanging="17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16"/>
  </w:num>
  <w:num w:numId="3">
    <w:abstractNumId w:val="11"/>
  </w:num>
  <w:num w:numId="4">
    <w:abstractNumId w:val="18"/>
  </w:num>
  <w:num w:numId="5">
    <w:abstractNumId w:val="12"/>
  </w:num>
  <w:num w:numId="6">
    <w:abstractNumId w:val="14"/>
  </w:num>
  <w:num w:numId="7">
    <w:abstractNumId w:val="19"/>
  </w:num>
  <w:num w:numId="8">
    <w:abstractNumId w:val="3"/>
  </w:num>
  <w:num w:numId="9">
    <w:abstractNumId w:val="1"/>
  </w:num>
  <w:num w:numId="10">
    <w:abstractNumId w:val="13"/>
  </w:num>
  <w:num w:numId="11">
    <w:abstractNumId w:val="8"/>
  </w:num>
  <w:num w:numId="12">
    <w:abstractNumId w:val="10"/>
  </w:num>
  <w:num w:numId="13">
    <w:abstractNumId w:val="19"/>
  </w:num>
  <w:num w:numId="14">
    <w:abstractNumId w:val="4"/>
  </w:num>
  <w:num w:numId="15">
    <w:abstractNumId w:val="5"/>
  </w:num>
  <w:num w:numId="16">
    <w:abstractNumId w:val="7"/>
  </w:num>
  <w:num w:numId="17">
    <w:abstractNumId w:val="9"/>
  </w:num>
  <w:num w:numId="18">
    <w:abstractNumId w:val="17"/>
  </w:num>
  <w:num w:numId="19">
    <w:abstractNumId w:val="15"/>
  </w:num>
  <w:num w:numId="20">
    <w:abstractNumId w:val="6"/>
  </w:num>
  <w:num w:numId="21">
    <w:abstractNumId w:val="2"/>
  </w:num>
  <w:num w:numId="22">
    <w:abstractNumId w:val="4"/>
  </w:num>
  <w:num w:numId="23">
    <w:abstractNumId w:val="4"/>
    <w:lvlOverride w:ilvl="0">
      <w:startOverride w:val="10"/>
    </w:lvlOverride>
  </w:num>
  <w:num w:numId="24">
    <w:abstractNumId w:val="4"/>
    <w:lvlOverride w:ilvl="0">
      <w:startOverride w:val="1"/>
    </w:lvlOverride>
  </w:num>
  <w:num w:numId="25">
    <w:abstractNumId w:val="4"/>
    <w:lvlOverride w:ilvl="0">
      <w:startOverride w:val="16"/>
    </w:lvlOverride>
  </w:num>
  <w:num w:numId="26">
    <w:abstractNumId w:val="4"/>
    <w:lvlOverride w:ilvl="0">
      <w:startOverride w:val="27"/>
    </w:lvlOverride>
  </w:num>
  <w:num w:numId="27">
    <w:abstractNumId w:val="4"/>
    <w:lvlOverride w:ilvl="0">
      <w:startOverride w:val="20"/>
    </w:lvlOverride>
  </w:num>
  <w:num w:numId="28">
    <w:abstractNumId w:val="4"/>
    <w:lvlOverride w:ilvl="0">
      <w:startOverride w:val="27"/>
    </w:lvlOverride>
  </w:num>
  <w:num w:numId="29">
    <w:abstractNumId w:val="4"/>
    <w:lvlOverride w:ilvl="0">
      <w:startOverride w:val="15"/>
    </w:lvlOverride>
  </w:num>
  <w:num w:numId="30">
    <w:abstractNumId w:val="4"/>
    <w:lvlOverride w:ilvl="0">
      <w:startOverride w:val="20"/>
    </w:lvlOverride>
  </w:num>
  <w:num w:numId="31">
    <w:abstractNumId w:val="4"/>
    <w:lvlOverride w:ilvl="0">
      <w:startOverride w:val="21"/>
    </w:lvlOverride>
  </w:num>
  <w:num w:numId="32">
    <w:abstractNumId w:val="4"/>
    <w:lvlOverride w:ilvl="0">
      <w:startOverride w:val="5"/>
    </w:lvlOverride>
  </w:num>
  <w:num w:numId="33">
    <w:abstractNumId w:val="4"/>
    <w:lvlOverride w:ilvl="0">
      <w:startOverride w:val="5"/>
    </w:lvlOverride>
  </w:num>
  <w:num w:numId="34">
    <w:abstractNumId w:val="4"/>
    <w:lvlOverride w:ilvl="0">
      <w:startOverride w:val="10"/>
    </w:lvlOverride>
  </w:num>
  <w:num w:numId="35">
    <w:abstractNumId w:val="0"/>
  </w:num>
  <w:num w:numId="36">
    <w:abstractNumId w:val="4"/>
    <w:lvlOverride w:ilvl="0">
      <w:startOverride w:val="10"/>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5C2"/>
    <w:rsid w:val="00011F62"/>
    <w:rsid w:val="00035915"/>
    <w:rsid w:val="00036FFD"/>
    <w:rsid w:val="000401EB"/>
    <w:rsid w:val="00040F2B"/>
    <w:rsid w:val="00046A3D"/>
    <w:rsid w:val="0005557E"/>
    <w:rsid w:val="00057B68"/>
    <w:rsid w:val="000614C2"/>
    <w:rsid w:val="00062756"/>
    <w:rsid w:val="000720EF"/>
    <w:rsid w:val="0007326F"/>
    <w:rsid w:val="0007331B"/>
    <w:rsid w:val="00075520"/>
    <w:rsid w:val="00080071"/>
    <w:rsid w:val="000874C0"/>
    <w:rsid w:val="0009497E"/>
    <w:rsid w:val="00097CB6"/>
    <w:rsid w:val="000A3974"/>
    <w:rsid w:val="000A3C11"/>
    <w:rsid w:val="000A48ED"/>
    <w:rsid w:val="000B59FF"/>
    <w:rsid w:val="000B5CC7"/>
    <w:rsid w:val="000C49BB"/>
    <w:rsid w:val="000D3499"/>
    <w:rsid w:val="000F3A60"/>
    <w:rsid w:val="000F430F"/>
    <w:rsid w:val="000F6995"/>
    <w:rsid w:val="000F7B34"/>
    <w:rsid w:val="00104351"/>
    <w:rsid w:val="001056AD"/>
    <w:rsid w:val="00115B16"/>
    <w:rsid w:val="00117558"/>
    <w:rsid w:val="00122815"/>
    <w:rsid w:val="0012562D"/>
    <w:rsid w:val="00132F8B"/>
    <w:rsid w:val="001331FF"/>
    <w:rsid w:val="00135673"/>
    <w:rsid w:val="00140B95"/>
    <w:rsid w:val="00141D46"/>
    <w:rsid w:val="001432E9"/>
    <w:rsid w:val="00153EDE"/>
    <w:rsid w:val="0016086B"/>
    <w:rsid w:val="00190B73"/>
    <w:rsid w:val="00195CA0"/>
    <w:rsid w:val="001977DE"/>
    <w:rsid w:val="001A48BD"/>
    <w:rsid w:val="001A4A74"/>
    <w:rsid w:val="001A7568"/>
    <w:rsid w:val="001B1384"/>
    <w:rsid w:val="001B5656"/>
    <w:rsid w:val="001C1082"/>
    <w:rsid w:val="001C6DD8"/>
    <w:rsid w:val="001D31BA"/>
    <w:rsid w:val="001E6DDD"/>
    <w:rsid w:val="00205DB1"/>
    <w:rsid w:val="00215118"/>
    <w:rsid w:val="002152B7"/>
    <w:rsid w:val="0022563C"/>
    <w:rsid w:val="00225E18"/>
    <w:rsid w:val="00231806"/>
    <w:rsid w:val="0023214E"/>
    <w:rsid w:val="0023703A"/>
    <w:rsid w:val="002436DD"/>
    <w:rsid w:val="00243B9E"/>
    <w:rsid w:val="00252B7C"/>
    <w:rsid w:val="00253775"/>
    <w:rsid w:val="002537A8"/>
    <w:rsid w:val="00255968"/>
    <w:rsid w:val="00256E1C"/>
    <w:rsid w:val="00260012"/>
    <w:rsid w:val="00260F60"/>
    <w:rsid w:val="00263119"/>
    <w:rsid w:val="00273651"/>
    <w:rsid w:val="00277F7B"/>
    <w:rsid w:val="0028436B"/>
    <w:rsid w:val="00293703"/>
    <w:rsid w:val="00297F85"/>
    <w:rsid w:val="002A52B1"/>
    <w:rsid w:val="002B4C79"/>
    <w:rsid w:val="002B7C0E"/>
    <w:rsid w:val="002C3F0C"/>
    <w:rsid w:val="002D00F5"/>
    <w:rsid w:val="002D3654"/>
    <w:rsid w:val="002D6484"/>
    <w:rsid w:val="002E1CE3"/>
    <w:rsid w:val="002E6B1C"/>
    <w:rsid w:val="002F05CA"/>
    <w:rsid w:val="002F1FC7"/>
    <w:rsid w:val="002F3C3B"/>
    <w:rsid w:val="002F4393"/>
    <w:rsid w:val="00303A7B"/>
    <w:rsid w:val="00306D91"/>
    <w:rsid w:val="003073C2"/>
    <w:rsid w:val="003130F2"/>
    <w:rsid w:val="00314475"/>
    <w:rsid w:val="00316EF0"/>
    <w:rsid w:val="00317D9C"/>
    <w:rsid w:val="003230C6"/>
    <w:rsid w:val="00324E90"/>
    <w:rsid w:val="00327667"/>
    <w:rsid w:val="003310B6"/>
    <w:rsid w:val="00332324"/>
    <w:rsid w:val="00340FA1"/>
    <w:rsid w:val="00341CF9"/>
    <w:rsid w:val="00346052"/>
    <w:rsid w:val="003648C4"/>
    <w:rsid w:val="003718AD"/>
    <w:rsid w:val="003744FD"/>
    <w:rsid w:val="003753B4"/>
    <w:rsid w:val="00377CE6"/>
    <w:rsid w:val="00380229"/>
    <w:rsid w:val="00384814"/>
    <w:rsid w:val="0039317E"/>
    <w:rsid w:val="003A61C2"/>
    <w:rsid w:val="003C26C0"/>
    <w:rsid w:val="003C3A4B"/>
    <w:rsid w:val="003C4FC4"/>
    <w:rsid w:val="003D0D5E"/>
    <w:rsid w:val="003D3427"/>
    <w:rsid w:val="003E1F58"/>
    <w:rsid w:val="003E52CB"/>
    <w:rsid w:val="003F1886"/>
    <w:rsid w:val="003F29BA"/>
    <w:rsid w:val="003F562F"/>
    <w:rsid w:val="003F5B89"/>
    <w:rsid w:val="004012F5"/>
    <w:rsid w:val="00406E4A"/>
    <w:rsid w:val="00411D25"/>
    <w:rsid w:val="0041421E"/>
    <w:rsid w:val="00417223"/>
    <w:rsid w:val="00423B6A"/>
    <w:rsid w:val="0042673C"/>
    <w:rsid w:val="0043777C"/>
    <w:rsid w:val="00443319"/>
    <w:rsid w:val="00444096"/>
    <w:rsid w:val="004501EB"/>
    <w:rsid w:val="00450C67"/>
    <w:rsid w:val="00467DAB"/>
    <w:rsid w:val="00476BFA"/>
    <w:rsid w:val="00477635"/>
    <w:rsid w:val="004818AC"/>
    <w:rsid w:val="004935F4"/>
    <w:rsid w:val="00495AA1"/>
    <w:rsid w:val="004A10B4"/>
    <w:rsid w:val="004C3216"/>
    <w:rsid w:val="004C5DD6"/>
    <w:rsid w:val="004E4086"/>
    <w:rsid w:val="004E6E8E"/>
    <w:rsid w:val="004F2507"/>
    <w:rsid w:val="005019FE"/>
    <w:rsid w:val="0050698F"/>
    <w:rsid w:val="005109CE"/>
    <w:rsid w:val="0051134E"/>
    <w:rsid w:val="00514834"/>
    <w:rsid w:val="00520F50"/>
    <w:rsid w:val="00522FDB"/>
    <w:rsid w:val="00523039"/>
    <w:rsid w:val="005325FC"/>
    <w:rsid w:val="00534328"/>
    <w:rsid w:val="00541228"/>
    <w:rsid w:val="00543412"/>
    <w:rsid w:val="00553BE1"/>
    <w:rsid w:val="00554FBB"/>
    <w:rsid w:val="00565786"/>
    <w:rsid w:val="00571281"/>
    <w:rsid w:val="00573AF8"/>
    <w:rsid w:val="00573C37"/>
    <w:rsid w:val="00582F18"/>
    <w:rsid w:val="00590F44"/>
    <w:rsid w:val="0059322F"/>
    <w:rsid w:val="00595F86"/>
    <w:rsid w:val="005A024B"/>
    <w:rsid w:val="005A3C88"/>
    <w:rsid w:val="005A7021"/>
    <w:rsid w:val="005B7320"/>
    <w:rsid w:val="005B7DD7"/>
    <w:rsid w:val="005D3BAC"/>
    <w:rsid w:val="005D4D05"/>
    <w:rsid w:val="005D7C6E"/>
    <w:rsid w:val="005E129A"/>
    <w:rsid w:val="005F2178"/>
    <w:rsid w:val="005F59D5"/>
    <w:rsid w:val="005F5C89"/>
    <w:rsid w:val="00613375"/>
    <w:rsid w:val="006141A6"/>
    <w:rsid w:val="00614581"/>
    <w:rsid w:val="006273FD"/>
    <w:rsid w:val="006401C6"/>
    <w:rsid w:val="00642D9D"/>
    <w:rsid w:val="006473A1"/>
    <w:rsid w:val="0065028D"/>
    <w:rsid w:val="00650F40"/>
    <w:rsid w:val="00653584"/>
    <w:rsid w:val="00663D58"/>
    <w:rsid w:val="006650AC"/>
    <w:rsid w:val="00666C4F"/>
    <w:rsid w:val="006676EA"/>
    <w:rsid w:val="00670C4B"/>
    <w:rsid w:val="006746F9"/>
    <w:rsid w:val="00674983"/>
    <w:rsid w:val="006820B6"/>
    <w:rsid w:val="00684008"/>
    <w:rsid w:val="006905E9"/>
    <w:rsid w:val="00696F11"/>
    <w:rsid w:val="006A13CF"/>
    <w:rsid w:val="006C24A8"/>
    <w:rsid w:val="006D091E"/>
    <w:rsid w:val="006D2F51"/>
    <w:rsid w:val="006D3B66"/>
    <w:rsid w:val="006D6E66"/>
    <w:rsid w:val="006E3A49"/>
    <w:rsid w:val="006F5D9F"/>
    <w:rsid w:val="0070397D"/>
    <w:rsid w:val="007046F5"/>
    <w:rsid w:val="00712AD9"/>
    <w:rsid w:val="007172E4"/>
    <w:rsid w:val="0071776A"/>
    <w:rsid w:val="00717B9D"/>
    <w:rsid w:val="00721946"/>
    <w:rsid w:val="00732E40"/>
    <w:rsid w:val="00740DBA"/>
    <w:rsid w:val="00741696"/>
    <w:rsid w:val="00742A24"/>
    <w:rsid w:val="00745043"/>
    <w:rsid w:val="007473A4"/>
    <w:rsid w:val="00755134"/>
    <w:rsid w:val="00755CA8"/>
    <w:rsid w:val="00767BFC"/>
    <w:rsid w:val="00776B14"/>
    <w:rsid w:val="00782C5B"/>
    <w:rsid w:val="00784502"/>
    <w:rsid w:val="00787326"/>
    <w:rsid w:val="007934EC"/>
    <w:rsid w:val="007A52B0"/>
    <w:rsid w:val="007B030B"/>
    <w:rsid w:val="007B337D"/>
    <w:rsid w:val="007B4D09"/>
    <w:rsid w:val="007C0213"/>
    <w:rsid w:val="007C1ABE"/>
    <w:rsid w:val="007D4819"/>
    <w:rsid w:val="007E00D1"/>
    <w:rsid w:val="007E3265"/>
    <w:rsid w:val="007F773E"/>
    <w:rsid w:val="00800108"/>
    <w:rsid w:val="00811A45"/>
    <w:rsid w:val="008132EA"/>
    <w:rsid w:val="00814980"/>
    <w:rsid w:val="00824B52"/>
    <w:rsid w:val="00835A93"/>
    <w:rsid w:val="00845ED6"/>
    <w:rsid w:val="00846F2A"/>
    <w:rsid w:val="008706AD"/>
    <w:rsid w:val="00881540"/>
    <w:rsid w:val="008849B2"/>
    <w:rsid w:val="00894728"/>
    <w:rsid w:val="00894986"/>
    <w:rsid w:val="00895E0A"/>
    <w:rsid w:val="008A21C3"/>
    <w:rsid w:val="008A5A95"/>
    <w:rsid w:val="008B7B44"/>
    <w:rsid w:val="008D7639"/>
    <w:rsid w:val="008E24DD"/>
    <w:rsid w:val="008E375A"/>
    <w:rsid w:val="008E79FC"/>
    <w:rsid w:val="009008BB"/>
    <w:rsid w:val="00902127"/>
    <w:rsid w:val="009043D9"/>
    <w:rsid w:val="00904B1E"/>
    <w:rsid w:val="00911C27"/>
    <w:rsid w:val="00923C07"/>
    <w:rsid w:val="00942912"/>
    <w:rsid w:val="00943A5A"/>
    <w:rsid w:val="0094641F"/>
    <w:rsid w:val="00947DD6"/>
    <w:rsid w:val="00953CB4"/>
    <w:rsid w:val="00955540"/>
    <w:rsid w:val="00957D7A"/>
    <w:rsid w:val="00964B6A"/>
    <w:rsid w:val="00964F40"/>
    <w:rsid w:val="0096603E"/>
    <w:rsid w:val="00974628"/>
    <w:rsid w:val="00985CE2"/>
    <w:rsid w:val="00997FD7"/>
    <w:rsid w:val="009A096B"/>
    <w:rsid w:val="009A434E"/>
    <w:rsid w:val="009B0DAB"/>
    <w:rsid w:val="009C1144"/>
    <w:rsid w:val="009C14CF"/>
    <w:rsid w:val="009C53FD"/>
    <w:rsid w:val="009D1C78"/>
    <w:rsid w:val="009E1415"/>
    <w:rsid w:val="009E4DB2"/>
    <w:rsid w:val="009F488B"/>
    <w:rsid w:val="00A031F0"/>
    <w:rsid w:val="00A15580"/>
    <w:rsid w:val="00A256F9"/>
    <w:rsid w:val="00A2720A"/>
    <w:rsid w:val="00A3394F"/>
    <w:rsid w:val="00A41FAD"/>
    <w:rsid w:val="00A439DC"/>
    <w:rsid w:val="00A527CA"/>
    <w:rsid w:val="00A565F4"/>
    <w:rsid w:val="00A63C3B"/>
    <w:rsid w:val="00A740DD"/>
    <w:rsid w:val="00A94637"/>
    <w:rsid w:val="00AA02F0"/>
    <w:rsid w:val="00AA704F"/>
    <w:rsid w:val="00AA7D1C"/>
    <w:rsid w:val="00AB13C4"/>
    <w:rsid w:val="00AC35C2"/>
    <w:rsid w:val="00AC7C4B"/>
    <w:rsid w:val="00AF78E0"/>
    <w:rsid w:val="00B068E1"/>
    <w:rsid w:val="00B13EA1"/>
    <w:rsid w:val="00B14A2E"/>
    <w:rsid w:val="00B15AC7"/>
    <w:rsid w:val="00B17840"/>
    <w:rsid w:val="00B229DA"/>
    <w:rsid w:val="00B23BF6"/>
    <w:rsid w:val="00B2636C"/>
    <w:rsid w:val="00B33992"/>
    <w:rsid w:val="00B42B8A"/>
    <w:rsid w:val="00B45B5C"/>
    <w:rsid w:val="00B46156"/>
    <w:rsid w:val="00B7006E"/>
    <w:rsid w:val="00B7205C"/>
    <w:rsid w:val="00B72125"/>
    <w:rsid w:val="00B72F8A"/>
    <w:rsid w:val="00B74739"/>
    <w:rsid w:val="00B74B0D"/>
    <w:rsid w:val="00B820DC"/>
    <w:rsid w:val="00B83DB4"/>
    <w:rsid w:val="00B9009F"/>
    <w:rsid w:val="00B92A87"/>
    <w:rsid w:val="00B92F57"/>
    <w:rsid w:val="00B93992"/>
    <w:rsid w:val="00B9669F"/>
    <w:rsid w:val="00BA7AB0"/>
    <w:rsid w:val="00BB3F29"/>
    <w:rsid w:val="00BC0EE5"/>
    <w:rsid w:val="00BC65F2"/>
    <w:rsid w:val="00BD5FED"/>
    <w:rsid w:val="00BD7161"/>
    <w:rsid w:val="00BF3A75"/>
    <w:rsid w:val="00C04D96"/>
    <w:rsid w:val="00C15A29"/>
    <w:rsid w:val="00C22017"/>
    <w:rsid w:val="00C248FD"/>
    <w:rsid w:val="00C36056"/>
    <w:rsid w:val="00C3668C"/>
    <w:rsid w:val="00C40773"/>
    <w:rsid w:val="00C43B5F"/>
    <w:rsid w:val="00C4543A"/>
    <w:rsid w:val="00C60445"/>
    <w:rsid w:val="00C624F8"/>
    <w:rsid w:val="00C6438F"/>
    <w:rsid w:val="00C65996"/>
    <w:rsid w:val="00C70F0C"/>
    <w:rsid w:val="00C73909"/>
    <w:rsid w:val="00C75ABF"/>
    <w:rsid w:val="00C85603"/>
    <w:rsid w:val="00C9104B"/>
    <w:rsid w:val="00CA1816"/>
    <w:rsid w:val="00CA39B0"/>
    <w:rsid w:val="00CA5906"/>
    <w:rsid w:val="00CA77D0"/>
    <w:rsid w:val="00CB0FAC"/>
    <w:rsid w:val="00CB1524"/>
    <w:rsid w:val="00CB484F"/>
    <w:rsid w:val="00CD2473"/>
    <w:rsid w:val="00CD2C0A"/>
    <w:rsid w:val="00D11CB1"/>
    <w:rsid w:val="00D27B16"/>
    <w:rsid w:val="00D323A8"/>
    <w:rsid w:val="00D369E3"/>
    <w:rsid w:val="00D41380"/>
    <w:rsid w:val="00D425DE"/>
    <w:rsid w:val="00D470E0"/>
    <w:rsid w:val="00D50BD1"/>
    <w:rsid w:val="00D62222"/>
    <w:rsid w:val="00D7433D"/>
    <w:rsid w:val="00D75788"/>
    <w:rsid w:val="00D83842"/>
    <w:rsid w:val="00D87A97"/>
    <w:rsid w:val="00D9559E"/>
    <w:rsid w:val="00DA1F5E"/>
    <w:rsid w:val="00DA5AD1"/>
    <w:rsid w:val="00DB09BE"/>
    <w:rsid w:val="00DB1573"/>
    <w:rsid w:val="00DB428C"/>
    <w:rsid w:val="00DB7024"/>
    <w:rsid w:val="00DD1CAC"/>
    <w:rsid w:val="00DD6759"/>
    <w:rsid w:val="00DD75E1"/>
    <w:rsid w:val="00DE1AFF"/>
    <w:rsid w:val="00DF03C7"/>
    <w:rsid w:val="00DF2590"/>
    <w:rsid w:val="00DF2953"/>
    <w:rsid w:val="00DF2CBD"/>
    <w:rsid w:val="00E032A2"/>
    <w:rsid w:val="00E20E38"/>
    <w:rsid w:val="00E21ABA"/>
    <w:rsid w:val="00E225A7"/>
    <w:rsid w:val="00E27DC4"/>
    <w:rsid w:val="00E51711"/>
    <w:rsid w:val="00E5498B"/>
    <w:rsid w:val="00E75003"/>
    <w:rsid w:val="00E751FA"/>
    <w:rsid w:val="00E75908"/>
    <w:rsid w:val="00E80A22"/>
    <w:rsid w:val="00E84A50"/>
    <w:rsid w:val="00E85856"/>
    <w:rsid w:val="00E936D9"/>
    <w:rsid w:val="00EA0A33"/>
    <w:rsid w:val="00EB4784"/>
    <w:rsid w:val="00EC1EE9"/>
    <w:rsid w:val="00ED1916"/>
    <w:rsid w:val="00ED49A1"/>
    <w:rsid w:val="00EE1136"/>
    <w:rsid w:val="00EE4338"/>
    <w:rsid w:val="00EE4711"/>
    <w:rsid w:val="00EF1979"/>
    <w:rsid w:val="00EF6073"/>
    <w:rsid w:val="00F070D9"/>
    <w:rsid w:val="00F368EF"/>
    <w:rsid w:val="00F54708"/>
    <w:rsid w:val="00F555DA"/>
    <w:rsid w:val="00F66389"/>
    <w:rsid w:val="00F827A1"/>
    <w:rsid w:val="00F87BD5"/>
    <w:rsid w:val="00F918B8"/>
    <w:rsid w:val="00F960D8"/>
    <w:rsid w:val="00FA2D78"/>
    <w:rsid w:val="00FA4DFA"/>
    <w:rsid w:val="00FC0FD0"/>
    <w:rsid w:val="00FC620B"/>
    <w:rsid w:val="00FD34EF"/>
    <w:rsid w:val="00FF0443"/>
    <w:rsid w:val="00FF08C3"/>
    <w:rsid w:val="00FF2A39"/>
    <w:rsid w:val="00FF5322"/>
    <w:rsid w:val="00FF56F2"/>
    <w:rsid w:val="00FF5DC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49329CC4"/>
  <w15:docId w15:val="{05E3DD2F-8C95-4C3C-AEF7-9D0A6095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17B9D"/>
    <w:pPr>
      <w:spacing w:before="60" w:after="60"/>
      <w:jc w:val="both"/>
    </w:pPr>
    <w:rPr>
      <w:rFonts w:ascii="Garamond" w:hAnsi="Garamond"/>
      <w:sz w:val="24"/>
      <w:szCs w:val="22"/>
      <w:lang w:val="en-GB" w:eastAsia="en-GB"/>
    </w:rPr>
  </w:style>
  <w:style w:type="paragraph" w:styleId="Nadpis1">
    <w:name w:val="heading 1"/>
    <w:aliases w:val="Headline + 1 pt,White,Before:  0 pt,After:  0 pt"/>
    <w:basedOn w:val="Normln"/>
    <w:next w:val="Normln"/>
    <w:qFormat/>
    <w:rsid w:val="00717B9D"/>
    <w:pPr>
      <w:keepNext/>
      <w:numPr>
        <w:numId w:val="1"/>
      </w:numPr>
      <w:pBdr>
        <w:bottom w:val="single" w:sz="6" w:space="1" w:color="auto"/>
      </w:pBdr>
      <w:tabs>
        <w:tab w:val="clear" w:pos="786"/>
        <w:tab w:val="num" w:pos="432"/>
        <w:tab w:val="num" w:pos="720"/>
      </w:tabs>
      <w:spacing w:before="360" w:after="120"/>
      <w:ind w:left="432" w:hanging="432"/>
      <w:outlineLvl w:val="0"/>
    </w:pPr>
    <w:rPr>
      <w:b/>
      <w:sz w:val="32"/>
    </w:rPr>
  </w:style>
  <w:style w:type="paragraph" w:styleId="Nadpis2">
    <w:name w:val="heading 2"/>
    <w:aliases w:val="Subhead,Nadpis 2 Char Char Char,Nadpis 2 Char Char"/>
    <w:basedOn w:val="Normln"/>
    <w:next w:val="Normln"/>
    <w:link w:val="Nadpis2Char"/>
    <w:uiPriority w:val="99"/>
    <w:qFormat/>
    <w:rsid w:val="00717B9D"/>
    <w:pPr>
      <w:keepNext/>
      <w:tabs>
        <w:tab w:val="num" w:pos="1440"/>
      </w:tabs>
      <w:spacing w:before="240"/>
      <w:outlineLvl w:val="1"/>
    </w:pPr>
    <w:rPr>
      <w:b/>
    </w:rPr>
  </w:style>
  <w:style w:type="paragraph" w:styleId="Nadpis3">
    <w:name w:val="heading 3"/>
    <w:basedOn w:val="Normln"/>
    <w:next w:val="Normln"/>
    <w:link w:val="Nadpis3Char"/>
    <w:qFormat/>
    <w:rsid w:val="00717B9D"/>
    <w:pPr>
      <w:keepNext/>
      <w:numPr>
        <w:ilvl w:val="2"/>
        <w:numId w:val="1"/>
      </w:numPr>
      <w:spacing w:before="240"/>
      <w:outlineLvl w:val="2"/>
    </w:pPr>
    <w:rPr>
      <w:b/>
    </w:rPr>
  </w:style>
  <w:style w:type="paragraph" w:styleId="Nadpis4">
    <w:name w:val="heading 4"/>
    <w:basedOn w:val="Normln"/>
    <w:next w:val="Normln"/>
    <w:qFormat/>
    <w:rsid w:val="00717B9D"/>
    <w:pPr>
      <w:keepNext/>
      <w:numPr>
        <w:ilvl w:val="3"/>
        <w:numId w:val="1"/>
      </w:numPr>
      <w:tabs>
        <w:tab w:val="num" w:pos="864"/>
      </w:tabs>
      <w:spacing w:before="240"/>
      <w:ind w:left="864" w:hanging="864"/>
      <w:outlineLvl w:val="3"/>
    </w:pPr>
    <w:rPr>
      <w:rFonts w:ascii="Times New Roman" w:hAnsi="Times New Roman"/>
      <w:b/>
      <w:i/>
    </w:rPr>
  </w:style>
  <w:style w:type="paragraph" w:styleId="Nadpis5">
    <w:name w:val="heading 5"/>
    <w:basedOn w:val="Normln"/>
    <w:next w:val="Normln"/>
    <w:qFormat/>
    <w:rsid w:val="00717B9D"/>
    <w:pPr>
      <w:numPr>
        <w:ilvl w:val="4"/>
        <w:numId w:val="1"/>
      </w:numPr>
      <w:spacing w:before="240"/>
      <w:outlineLvl w:val="4"/>
    </w:pPr>
    <w:rPr>
      <w:rFonts w:ascii="Arial" w:hAnsi="Arial"/>
    </w:rPr>
  </w:style>
  <w:style w:type="paragraph" w:styleId="Nadpis6">
    <w:name w:val="heading 6"/>
    <w:basedOn w:val="Normln"/>
    <w:next w:val="Normln"/>
    <w:qFormat/>
    <w:rsid w:val="00717B9D"/>
    <w:pPr>
      <w:numPr>
        <w:ilvl w:val="5"/>
        <w:numId w:val="1"/>
      </w:numPr>
      <w:tabs>
        <w:tab w:val="num" w:pos="1152"/>
      </w:tabs>
      <w:spacing w:before="240"/>
      <w:ind w:left="1152" w:hanging="1152"/>
      <w:outlineLvl w:val="5"/>
    </w:pPr>
    <w:rPr>
      <w:rFonts w:ascii="Arial" w:hAnsi="Arial"/>
      <w:i/>
    </w:rPr>
  </w:style>
  <w:style w:type="paragraph" w:styleId="Nadpis7">
    <w:name w:val="heading 7"/>
    <w:basedOn w:val="Normln"/>
    <w:next w:val="Normln"/>
    <w:qFormat/>
    <w:rsid w:val="00717B9D"/>
    <w:pPr>
      <w:numPr>
        <w:ilvl w:val="6"/>
        <w:numId w:val="1"/>
      </w:numPr>
      <w:tabs>
        <w:tab w:val="num" w:pos="1296"/>
      </w:tabs>
      <w:spacing w:before="240"/>
      <w:ind w:left="1296" w:hanging="1296"/>
      <w:outlineLvl w:val="6"/>
    </w:pPr>
    <w:rPr>
      <w:rFonts w:ascii="Arial" w:hAnsi="Arial"/>
      <w:sz w:val="20"/>
    </w:rPr>
  </w:style>
  <w:style w:type="paragraph" w:styleId="Nadpis8">
    <w:name w:val="heading 8"/>
    <w:basedOn w:val="Normln"/>
    <w:next w:val="Normln"/>
    <w:qFormat/>
    <w:rsid w:val="00717B9D"/>
    <w:pPr>
      <w:numPr>
        <w:ilvl w:val="7"/>
        <w:numId w:val="1"/>
      </w:numPr>
      <w:tabs>
        <w:tab w:val="num" w:pos="1440"/>
      </w:tabs>
      <w:spacing w:before="240"/>
      <w:ind w:left="1440" w:hanging="1440"/>
      <w:outlineLvl w:val="7"/>
    </w:pPr>
    <w:rPr>
      <w:rFonts w:ascii="Arial" w:hAnsi="Arial"/>
      <w:i/>
      <w:sz w:val="20"/>
    </w:rPr>
  </w:style>
  <w:style w:type="paragraph" w:styleId="Nadpis9">
    <w:name w:val="heading 9"/>
    <w:basedOn w:val="Normln"/>
    <w:next w:val="Normln"/>
    <w:qFormat/>
    <w:rsid w:val="00717B9D"/>
    <w:pPr>
      <w:numPr>
        <w:ilvl w:val="8"/>
        <w:numId w:val="1"/>
      </w:numPr>
      <w:tabs>
        <w:tab w:val="num" w:pos="1584"/>
      </w:tabs>
      <w:spacing w:before="240"/>
      <w:ind w:left="1584" w:hanging="1584"/>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le-HEADING">
    <w:name w:val="Table - HEADING"/>
    <w:basedOn w:val="Normln"/>
    <w:next w:val="Normln"/>
    <w:rsid w:val="00717B9D"/>
    <w:pPr>
      <w:keepNext/>
      <w:keepLines/>
      <w:spacing w:before="0" w:after="0"/>
      <w:jc w:val="center"/>
    </w:pPr>
    <w:rPr>
      <w:b/>
      <w:caps/>
    </w:rPr>
  </w:style>
  <w:style w:type="character" w:customStyle="1" w:styleId="Table-HEADINGChar">
    <w:name w:val="Table - HEADING Char"/>
    <w:basedOn w:val="Standardnpsmoodstavce"/>
    <w:rsid w:val="00717B9D"/>
    <w:rPr>
      <w:rFonts w:ascii="Garamond" w:hAnsi="Garamond"/>
      <w:b/>
      <w:caps/>
      <w:sz w:val="24"/>
      <w:szCs w:val="22"/>
      <w:lang w:val="en-GB" w:eastAsia="en-GB" w:bidi="ar-SA"/>
    </w:rPr>
  </w:style>
  <w:style w:type="character" w:customStyle="1" w:styleId="List-numberedArabic05Char">
    <w:name w:val="List - numbered (Arabic) 0.5 Char"/>
    <w:basedOn w:val="Standardnpsmoodstavce"/>
    <w:rsid w:val="00717B9D"/>
    <w:rPr>
      <w:rFonts w:ascii="Garamond" w:hAnsi="Garamond"/>
      <w:sz w:val="24"/>
      <w:szCs w:val="22"/>
      <w:lang w:val="en-GB" w:eastAsia="en-GB" w:bidi="ar-SA"/>
    </w:rPr>
  </w:style>
  <w:style w:type="paragraph" w:customStyle="1" w:styleId="List-numberedArabic05">
    <w:name w:val="List - numbered (Arabic) 0.5"/>
    <w:basedOn w:val="Normln"/>
    <w:rsid w:val="00717B9D"/>
    <w:pPr>
      <w:numPr>
        <w:numId w:val="4"/>
      </w:numPr>
      <w:tabs>
        <w:tab w:val="left" w:pos="284"/>
      </w:tabs>
    </w:pPr>
  </w:style>
  <w:style w:type="paragraph" w:customStyle="1" w:styleId="Table-numbered">
    <w:name w:val="Table - numbered"/>
    <w:basedOn w:val="Normln"/>
    <w:rsid w:val="00717B9D"/>
    <w:pPr>
      <w:numPr>
        <w:numId w:val="3"/>
      </w:numPr>
      <w:spacing w:before="0" w:after="0" w:line="0" w:lineRule="atLeast"/>
    </w:pPr>
    <w:rPr>
      <w:szCs w:val="24"/>
    </w:rPr>
  </w:style>
  <w:style w:type="paragraph" w:customStyle="1" w:styleId="Listbuletted">
    <w:name w:val="List buletted"/>
    <w:basedOn w:val="Normln"/>
    <w:next w:val="Normln"/>
    <w:rsid w:val="00717B9D"/>
    <w:pPr>
      <w:numPr>
        <w:numId w:val="5"/>
      </w:numPr>
      <w:tabs>
        <w:tab w:val="left" w:pos="284"/>
      </w:tabs>
    </w:pPr>
  </w:style>
  <w:style w:type="paragraph" w:customStyle="1" w:styleId="Heading4-Other">
    <w:name w:val="Heading 4 - Other"/>
    <w:basedOn w:val="Heading5-Definition"/>
    <w:rsid w:val="00717B9D"/>
    <w:pPr>
      <w:spacing w:before="360"/>
    </w:pPr>
    <w:rPr>
      <w:i w:val="0"/>
    </w:rPr>
  </w:style>
  <w:style w:type="paragraph" w:customStyle="1" w:styleId="Maintitle">
    <w:name w:val="Main title"/>
    <w:basedOn w:val="Normln"/>
    <w:next w:val="Normln"/>
    <w:rsid w:val="00717B9D"/>
    <w:pPr>
      <w:keepNext/>
      <w:keepLines/>
      <w:spacing w:before="720" w:after="720" w:line="360" w:lineRule="auto"/>
    </w:pPr>
    <w:rPr>
      <w:b/>
      <w:i/>
      <w:caps/>
      <w:sz w:val="64"/>
    </w:rPr>
  </w:style>
  <w:style w:type="paragraph" w:styleId="Zhlav">
    <w:name w:val="header"/>
    <w:basedOn w:val="Normln"/>
    <w:rsid w:val="00717B9D"/>
    <w:pPr>
      <w:tabs>
        <w:tab w:val="center" w:pos="4536"/>
        <w:tab w:val="right" w:pos="9072"/>
      </w:tabs>
    </w:pPr>
  </w:style>
  <w:style w:type="paragraph" w:styleId="Zpat">
    <w:name w:val="footer"/>
    <w:basedOn w:val="Normln"/>
    <w:rsid w:val="00717B9D"/>
    <w:pPr>
      <w:tabs>
        <w:tab w:val="center" w:pos="4536"/>
        <w:tab w:val="right" w:pos="9072"/>
      </w:tabs>
    </w:pPr>
  </w:style>
  <w:style w:type="paragraph" w:customStyle="1" w:styleId="ListNumberedletter10">
    <w:name w:val="List Numbered (letter) 1.0"/>
    <w:basedOn w:val="Normln"/>
    <w:rsid w:val="00717B9D"/>
    <w:pPr>
      <w:keepNext/>
      <w:keepLines/>
      <w:numPr>
        <w:ilvl w:val="1"/>
        <w:numId w:val="2"/>
      </w:numPr>
      <w:tabs>
        <w:tab w:val="left" w:pos="284"/>
      </w:tabs>
    </w:pPr>
    <w:rPr>
      <w:szCs w:val="24"/>
    </w:rPr>
  </w:style>
  <w:style w:type="character" w:styleId="Hypertextovodkaz">
    <w:name w:val="Hyperlink"/>
    <w:basedOn w:val="Standardnpsmoodstavce"/>
    <w:rsid w:val="00717B9D"/>
    <w:rPr>
      <w:color w:val="0000FF"/>
      <w:u w:val="single"/>
    </w:rPr>
  </w:style>
  <w:style w:type="paragraph" w:styleId="Textbubliny">
    <w:name w:val="Balloon Text"/>
    <w:basedOn w:val="Normln"/>
    <w:semiHidden/>
    <w:rsid w:val="00717B9D"/>
    <w:rPr>
      <w:rFonts w:ascii="Tahoma" w:hAnsi="Tahoma" w:cs="Tahoma"/>
      <w:sz w:val="16"/>
      <w:szCs w:val="16"/>
    </w:rPr>
  </w:style>
  <w:style w:type="character" w:styleId="Odkaznakoment">
    <w:name w:val="annotation reference"/>
    <w:basedOn w:val="Standardnpsmoodstavce"/>
    <w:semiHidden/>
    <w:rsid w:val="00717B9D"/>
    <w:rPr>
      <w:sz w:val="16"/>
      <w:szCs w:val="16"/>
    </w:rPr>
  </w:style>
  <w:style w:type="paragraph" w:styleId="Textkomente">
    <w:name w:val="annotation text"/>
    <w:basedOn w:val="Normln"/>
    <w:link w:val="TextkomenteChar"/>
    <w:uiPriority w:val="99"/>
    <w:semiHidden/>
    <w:rsid w:val="00717B9D"/>
    <w:rPr>
      <w:sz w:val="20"/>
      <w:szCs w:val="20"/>
    </w:rPr>
  </w:style>
  <w:style w:type="paragraph" w:styleId="Pedmtkomente">
    <w:name w:val="annotation subject"/>
    <w:basedOn w:val="Textkomente"/>
    <w:next w:val="Textkomente"/>
    <w:link w:val="PedmtkomenteChar"/>
    <w:uiPriority w:val="99"/>
    <w:semiHidden/>
    <w:rsid w:val="00717B9D"/>
    <w:rPr>
      <w:b/>
      <w:bCs/>
    </w:rPr>
  </w:style>
  <w:style w:type="paragraph" w:customStyle="1" w:styleId="Odstavec">
    <w:name w:val="Odstavec"/>
    <w:basedOn w:val="Normln"/>
    <w:next w:val="Bod"/>
    <w:uiPriority w:val="99"/>
    <w:rsid w:val="00717B9D"/>
    <w:pPr>
      <w:keepLines/>
      <w:numPr>
        <w:ilvl w:val="1"/>
        <w:numId w:val="7"/>
      </w:numPr>
      <w:tabs>
        <w:tab w:val="left" w:pos="397"/>
      </w:tabs>
      <w:spacing w:before="40" w:after="20"/>
      <w:ind w:left="397" w:hanging="397"/>
    </w:pPr>
    <w:rPr>
      <w:rFonts w:ascii="Arial" w:hAnsi="Arial"/>
      <w:sz w:val="14"/>
      <w:szCs w:val="20"/>
      <w:lang w:val="cs-CZ" w:eastAsia="cs-CZ"/>
    </w:rPr>
  </w:style>
  <w:style w:type="paragraph" w:customStyle="1" w:styleId="MainSection">
    <w:name w:val="Main Section"/>
    <w:basedOn w:val="Normln"/>
    <w:next w:val="Normln"/>
    <w:rsid w:val="00717B9D"/>
    <w:pPr>
      <w:keepNext/>
      <w:keepLines/>
      <w:pageBreakBefore/>
      <w:spacing w:after="240"/>
      <w:outlineLvl w:val="0"/>
    </w:pPr>
    <w:rPr>
      <w:b/>
      <w:i/>
      <w:sz w:val="32"/>
      <w:szCs w:val="28"/>
    </w:rPr>
  </w:style>
  <w:style w:type="paragraph" w:customStyle="1" w:styleId="Heading1-Section">
    <w:name w:val="Heading 1 - Section"/>
    <w:basedOn w:val="Normln"/>
    <w:rsid w:val="00717B9D"/>
    <w:pPr>
      <w:keepNext/>
      <w:keepLines/>
      <w:pageBreakBefore/>
      <w:pBdr>
        <w:bottom w:val="single" w:sz="4" w:space="1" w:color="auto"/>
      </w:pBdr>
      <w:spacing w:before="360"/>
    </w:pPr>
    <w:rPr>
      <w:b/>
      <w:bCs/>
      <w:sz w:val="28"/>
    </w:rPr>
  </w:style>
  <w:style w:type="paragraph" w:customStyle="1" w:styleId="Heading2-Extention">
    <w:name w:val="Heading 2 - Extention"/>
    <w:basedOn w:val="Normln"/>
    <w:rsid w:val="00717B9D"/>
    <w:pPr>
      <w:keepNext/>
      <w:keepLines/>
      <w:spacing w:before="360" w:after="120"/>
    </w:pPr>
    <w:rPr>
      <w:b/>
      <w:u w:val="single"/>
    </w:rPr>
  </w:style>
  <w:style w:type="paragraph" w:customStyle="1" w:styleId="Heading5-Definition">
    <w:name w:val="Heading 5 - Definition"/>
    <w:basedOn w:val="Normln"/>
    <w:next w:val="Normln"/>
    <w:rsid w:val="00717B9D"/>
    <w:pPr>
      <w:keepNext/>
      <w:keepLines/>
      <w:spacing w:before="240" w:after="120"/>
    </w:pPr>
    <w:rPr>
      <w:b/>
      <w:i/>
    </w:rPr>
  </w:style>
  <w:style w:type="character" w:styleId="Sledovanodkaz">
    <w:name w:val="FollowedHyperlink"/>
    <w:basedOn w:val="Standardnpsmoodstavce"/>
    <w:rsid w:val="00717B9D"/>
    <w:rPr>
      <w:color w:val="800080"/>
      <w:u w:val="single"/>
    </w:rPr>
  </w:style>
  <w:style w:type="paragraph" w:styleId="Obsah1">
    <w:name w:val="toc 1"/>
    <w:basedOn w:val="Normln"/>
    <w:next w:val="Normln"/>
    <w:autoRedefine/>
    <w:semiHidden/>
    <w:rsid w:val="00717B9D"/>
  </w:style>
  <w:style w:type="paragraph" w:styleId="Obsah3">
    <w:name w:val="toc 3"/>
    <w:basedOn w:val="Normln"/>
    <w:next w:val="Normln"/>
    <w:autoRedefine/>
    <w:semiHidden/>
    <w:rsid w:val="00717B9D"/>
    <w:pPr>
      <w:ind w:left="480"/>
    </w:pPr>
  </w:style>
  <w:style w:type="paragraph" w:customStyle="1" w:styleId="StyleHeading5-DefinitionGray-50">
    <w:name w:val="Style Heading 5 - Definition + Gray-50%"/>
    <w:basedOn w:val="Heading5-Definition"/>
    <w:rsid w:val="00717B9D"/>
    <w:rPr>
      <w:bCs/>
      <w:iCs/>
      <w:color w:val="808080"/>
    </w:rPr>
  </w:style>
  <w:style w:type="paragraph" w:customStyle="1" w:styleId="Style5">
    <w:name w:val="Style5"/>
    <w:basedOn w:val="Normln"/>
    <w:uiPriority w:val="99"/>
    <w:rsid w:val="00717B9D"/>
    <w:pPr>
      <w:numPr>
        <w:numId w:val="6"/>
      </w:numPr>
    </w:pPr>
  </w:style>
  <w:style w:type="paragraph" w:styleId="Zkladntext">
    <w:name w:val="Body Text"/>
    <w:basedOn w:val="Normln"/>
    <w:link w:val="ZkladntextChar"/>
    <w:rsid w:val="00717B9D"/>
    <w:rPr>
      <w:rFonts w:ascii="Arial" w:hAnsi="Arial"/>
      <w:sz w:val="20"/>
      <w:szCs w:val="20"/>
      <w:lang w:val="cs-CZ" w:eastAsia="cs-CZ"/>
    </w:rPr>
  </w:style>
  <w:style w:type="paragraph" w:customStyle="1" w:styleId="normalsmall">
    <w:name w:val="normal small"/>
    <w:basedOn w:val="Normln"/>
    <w:rsid w:val="00717B9D"/>
    <w:pPr>
      <w:spacing w:before="0" w:after="0"/>
      <w:jc w:val="left"/>
    </w:pPr>
    <w:rPr>
      <w:rFonts w:ascii="Arial" w:hAnsi="Arial"/>
      <w:sz w:val="16"/>
      <w:szCs w:val="20"/>
      <w:lang w:val="cs-CZ" w:eastAsia="cs-CZ"/>
    </w:rPr>
  </w:style>
  <w:style w:type="paragraph" w:customStyle="1" w:styleId="normal2slp">
    <w:name w:val="normal_2slp"/>
    <w:basedOn w:val="Normln"/>
    <w:rsid w:val="00717B9D"/>
    <w:pPr>
      <w:spacing w:before="0" w:after="0"/>
    </w:pPr>
    <w:rPr>
      <w:sz w:val="16"/>
      <w:szCs w:val="16"/>
      <w:lang w:val="cs-CZ"/>
    </w:rPr>
  </w:style>
  <w:style w:type="paragraph" w:customStyle="1" w:styleId="Titul2">
    <w:name w:val="Titul_2"/>
    <w:basedOn w:val="Heading1-Section"/>
    <w:uiPriority w:val="99"/>
    <w:rsid w:val="00717B9D"/>
    <w:pPr>
      <w:keepNext w:val="0"/>
      <w:keepLines w:val="0"/>
      <w:pageBreakBefore w:val="0"/>
      <w:widowControl w:val="0"/>
      <w:spacing w:before="240"/>
      <w:jc w:val="left"/>
    </w:pPr>
    <w:rPr>
      <w:sz w:val="20"/>
      <w:szCs w:val="20"/>
      <w:lang w:val="cs-CZ"/>
    </w:rPr>
  </w:style>
  <w:style w:type="paragraph" w:customStyle="1" w:styleId="Titul4">
    <w:name w:val="Titul_4"/>
    <w:basedOn w:val="Heading5-Definition"/>
    <w:rsid w:val="00717B9D"/>
    <w:pPr>
      <w:keepNext w:val="0"/>
      <w:keepLines w:val="0"/>
      <w:widowControl w:val="0"/>
      <w:spacing w:before="120" w:after="0"/>
    </w:pPr>
    <w:rPr>
      <w:sz w:val="16"/>
      <w:szCs w:val="16"/>
      <w:lang w:val="cs-CZ"/>
    </w:rPr>
  </w:style>
  <w:style w:type="character" w:customStyle="1" w:styleId="Heading5-DefinitionChar">
    <w:name w:val="Heading 5 - Definition Char"/>
    <w:basedOn w:val="Standardnpsmoodstavce"/>
    <w:rsid w:val="00717B9D"/>
    <w:rPr>
      <w:rFonts w:ascii="Garamond" w:hAnsi="Garamond"/>
      <w:b/>
      <w:i/>
      <w:sz w:val="24"/>
      <w:szCs w:val="22"/>
      <w:lang w:val="en-GB" w:eastAsia="en-GB" w:bidi="ar-SA"/>
    </w:rPr>
  </w:style>
  <w:style w:type="character" w:customStyle="1" w:styleId="Titul4CharChar">
    <w:name w:val="Titul_4 Char Char"/>
    <w:basedOn w:val="Heading5-DefinitionChar"/>
    <w:rsid w:val="00717B9D"/>
    <w:rPr>
      <w:rFonts w:ascii="Garamond" w:hAnsi="Garamond"/>
      <w:b/>
      <w:i/>
      <w:sz w:val="16"/>
      <w:szCs w:val="16"/>
      <w:lang w:val="cs-CZ" w:eastAsia="en-GB" w:bidi="ar-SA"/>
    </w:rPr>
  </w:style>
  <w:style w:type="character" w:customStyle="1" w:styleId="normal2slpChar">
    <w:name w:val="normal_2slp Char"/>
    <w:basedOn w:val="Standardnpsmoodstavce"/>
    <w:rsid w:val="00717B9D"/>
    <w:rPr>
      <w:rFonts w:ascii="Garamond" w:hAnsi="Garamond"/>
      <w:sz w:val="16"/>
      <w:szCs w:val="16"/>
      <w:lang w:val="cs-CZ" w:eastAsia="en-GB" w:bidi="ar-SA"/>
    </w:rPr>
  </w:style>
  <w:style w:type="paragraph" w:customStyle="1" w:styleId="Titul3">
    <w:name w:val="Titul_3"/>
    <w:basedOn w:val="Heading2-Extention"/>
    <w:rsid w:val="00717B9D"/>
    <w:pPr>
      <w:keepNext w:val="0"/>
      <w:keepLines w:val="0"/>
      <w:widowControl w:val="0"/>
      <w:spacing w:before="120" w:after="60"/>
      <w:jc w:val="left"/>
    </w:pPr>
    <w:rPr>
      <w:sz w:val="16"/>
      <w:u w:val="none"/>
      <w:lang w:val="cs-CZ"/>
    </w:rPr>
  </w:style>
  <w:style w:type="paragraph" w:customStyle="1" w:styleId="Titul1">
    <w:name w:val="Titul_1"/>
    <w:basedOn w:val="MainSection"/>
    <w:rsid w:val="00717B9D"/>
    <w:pPr>
      <w:keepNext w:val="0"/>
      <w:keepLines w:val="0"/>
      <w:pageBreakBefore w:val="0"/>
      <w:widowControl w:val="0"/>
      <w:spacing w:before="240" w:after="120"/>
      <w:jc w:val="center"/>
    </w:pPr>
    <w:rPr>
      <w:sz w:val="24"/>
      <w:szCs w:val="24"/>
      <w:lang w:val="cs-CZ"/>
    </w:rPr>
  </w:style>
  <w:style w:type="paragraph" w:customStyle="1" w:styleId="Titultabulka">
    <w:name w:val="Titul_tabulka"/>
    <w:basedOn w:val="Table-HEADING"/>
    <w:rsid w:val="00717B9D"/>
    <w:pPr>
      <w:keepNext w:val="0"/>
      <w:keepLines w:val="0"/>
      <w:widowControl w:val="0"/>
    </w:pPr>
    <w:rPr>
      <w:sz w:val="16"/>
      <w:szCs w:val="16"/>
      <w:lang w:val="cs-CZ"/>
    </w:rPr>
  </w:style>
  <w:style w:type="character" w:customStyle="1" w:styleId="Heading1-SectionChar">
    <w:name w:val="Heading 1 - Section Char"/>
    <w:basedOn w:val="Standardnpsmoodstavce"/>
    <w:rsid w:val="00717B9D"/>
    <w:rPr>
      <w:rFonts w:ascii="Garamond" w:hAnsi="Garamond"/>
      <w:b/>
      <w:bCs/>
      <w:sz w:val="28"/>
      <w:szCs w:val="22"/>
      <w:lang w:val="en-GB" w:eastAsia="en-GB" w:bidi="ar-SA"/>
    </w:rPr>
  </w:style>
  <w:style w:type="character" w:customStyle="1" w:styleId="Titul2Char">
    <w:name w:val="Titul_2 Char"/>
    <w:basedOn w:val="Heading1-SectionChar"/>
    <w:rsid w:val="00717B9D"/>
    <w:rPr>
      <w:rFonts w:ascii="Garamond" w:hAnsi="Garamond"/>
      <w:b/>
      <w:bCs/>
      <w:sz w:val="28"/>
      <w:szCs w:val="22"/>
      <w:lang w:val="cs-CZ" w:eastAsia="en-GB" w:bidi="ar-SA"/>
    </w:rPr>
  </w:style>
  <w:style w:type="paragraph" w:customStyle="1" w:styleId="Bod">
    <w:name w:val="Bod"/>
    <w:basedOn w:val="Normln"/>
    <w:uiPriority w:val="99"/>
    <w:rsid w:val="00717B9D"/>
    <w:pPr>
      <w:numPr>
        <w:ilvl w:val="2"/>
        <w:numId w:val="7"/>
      </w:numPr>
      <w:tabs>
        <w:tab w:val="left" w:pos="397"/>
      </w:tabs>
      <w:spacing w:before="0" w:after="20"/>
      <w:ind w:left="397" w:hanging="397"/>
    </w:pPr>
    <w:rPr>
      <w:rFonts w:ascii="Arial" w:hAnsi="Arial"/>
      <w:sz w:val="14"/>
      <w:szCs w:val="20"/>
      <w:lang w:val="cs-CZ" w:eastAsia="cs-CZ"/>
    </w:rPr>
  </w:style>
  <w:style w:type="paragraph" w:customStyle="1" w:styleId="Clanek">
    <w:name w:val="Clanek"/>
    <w:basedOn w:val="Normln"/>
    <w:next w:val="Odstavec"/>
    <w:uiPriority w:val="99"/>
    <w:rsid w:val="00717B9D"/>
    <w:pPr>
      <w:keepNext/>
      <w:keepLines/>
      <w:numPr>
        <w:numId w:val="7"/>
      </w:numPr>
      <w:tabs>
        <w:tab w:val="left" w:pos="397"/>
        <w:tab w:val="left" w:pos="510"/>
      </w:tabs>
      <w:spacing w:before="120" w:after="20"/>
      <w:jc w:val="left"/>
    </w:pPr>
    <w:rPr>
      <w:rFonts w:ascii="Arial" w:hAnsi="Arial"/>
      <w:b/>
      <w:caps/>
      <w:color w:val="000080"/>
      <w:sz w:val="14"/>
      <w:szCs w:val="20"/>
      <w:lang w:val="cs-CZ" w:eastAsia="cs-CZ"/>
    </w:rPr>
  </w:style>
  <w:style w:type="paragraph" w:customStyle="1" w:styleId="Psmeno">
    <w:name w:val="Písmeno"/>
    <w:basedOn w:val="Normln"/>
    <w:uiPriority w:val="99"/>
    <w:rsid w:val="00717B9D"/>
    <w:pPr>
      <w:keepLines/>
      <w:numPr>
        <w:ilvl w:val="3"/>
        <w:numId w:val="7"/>
      </w:numPr>
      <w:tabs>
        <w:tab w:val="left" w:pos="397"/>
      </w:tabs>
      <w:spacing w:before="0" w:after="20"/>
    </w:pPr>
    <w:rPr>
      <w:rFonts w:ascii="Arial" w:hAnsi="Arial"/>
      <w:sz w:val="14"/>
      <w:szCs w:val="20"/>
      <w:lang w:val="cs-CZ" w:eastAsia="cs-CZ"/>
    </w:rPr>
  </w:style>
  <w:style w:type="paragraph" w:styleId="Odstavecseseznamem">
    <w:name w:val="List Paragraph"/>
    <w:basedOn w:val="Normln"/>
    <w:uiPriority w:val="34"/>
    <w:qFormat/>
    <w:rsid w:val="00953CB4"/>
    <w:pPr>
      <w:spacing w:before="0" w:after="0"/>
      <w:ind w:left="720"/>
      <w:jc w:val="left"/>
    </w:pPr>
    <w:rPr>
      <w:rFonts w:ascii="Times New Roman" w:eastAsia="Calibri" w:hAnsi="Times New Roman"/>
      <w:szCs w:val="24"/>
      <w:lang w:val="cs-CZ" w:eastAsia="cs-CZ"/>
    </w:rPr>
  </w:style>
  <w:style w:type="character" w:customStyle="1" w:styleId="ZkladntextChar">
    <w:name w:val="Základní text Char"/>
    <w:basedOn w:val="Standardnpsmoodstavce"/>
    <w:link w:val="Zkladntext"/>
    <w:rsid w:val="00215118"/>
    <w:rPr>
      <w:rFonts w:ascii="Arial" w:hAnsi="Arial"/>
    </w:rPr>
  </w:style>
  <w:style w:type="character" w:customStyle="1" w:styleId="Nadpis3Char">
    <w:name w:val="Nadpis 3 Char"/>
    <w:basedOn w:val="Standardnpsmoodstavce"/>
    <w:link w:val="Nadpis3"/>
    <w:rsid w:val="005B7DD7"/>
    <w:rPr>
      <w:rFonts w:ascii="Garamond" w:hAnsi="Garamond"/>
      <w:b/>
      <w:sz w:val="24"/>
      <w:szCs w:val="22"/>
      <w:lang w:val="en-GB" w:eastAsia="en-GB"/>
    </w:rPr>
  </w:style>
  <w:style w:type="table" w:styleId="Mkatabulky">
    <w:name w:val="Table Grid"/>
    <w:basedOn w:val="Normlntabulka"/>
    <w:rsid w:val="005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aliases w:val="Subhead Char,Nadpis 2 Char Char Char Char,Nadpis 2 Char Char Char1"/>
    <w:basedOn w:val="Standardnpsmoodstavce"/>
    <w:link w:val="Nadpis2"/>
    <w:uiPriority w:val="9"/>
    <w:rsid w:val="002D3654"/>
    <w:rPr>
      <w:rFonts w:ascii="Garamond" w:hAnsi="Garamond"/>
      <w:b/>
      <w:sz w:val="24"/>
      <w:szCs w:val="22"/>
      <w:lang w:val="en-GB" w:eastAsia="en-GB"/>
    </w:rPr>
  </w:style>
  <w:style w:type="character" w:customStyle="1" w:styleId="TextkomenteChar">
    <w:name w:val="Text komentáře Char"/>
    <w:basedOn w:val="Standardnpsmoodstavce"/>
    <w:link w:val="Textkomente"/>
    <w:uiPriority w:val="99"/>
    <w:semiHidden/>
    <w:rsid w:val="002D3654"/>
    <w:rPr>
      <w:rFonts w:ascii="Garamond" w:hAnsi="Garamond"/>
      <w:lang w:val="en-GB" w:eastAsia="en-GB"/>
    </w:rPr>
  </w:style>
  <w:style w:type="character" w:customStyle="1" w:styleId="PedmtkomenteChar">
    <w:name w:val="Předmět komentáře Char"/>
    <w:basedOn w:val="TextkomenteChar"/>
    <w:link w:val="Pedmtkomente"/>
    <w:uiPriority w:val="99"/>
    <w:semiHidden/>
    <w:rsid w:val="002D3654"/>
    <w:rPr>
      <w:rFonts w:ascii="Garamond" w:hAnsi="Garamond"/>
      <w:b/>
      <w:bCs/>
      <w:lang w:val="en-GB" w:eastAsia="en-GB"/>
    </w:rPr>
  </w:style>
  <w:style w:type="character" w:customStyle="1" w:styleId="nowrap">
    <w:name w:val="nowrap"/>
    <w:basedOn w:val="Standardnpsmoodstavce"/>
    <w:rsid w:val="00C4543A"/>
  </w:style>
  <w:style w:type="paragraph" w:customStyle="1" w:styleId="Default">
    <w:name w:val="Default"/>
    <w:rsid w:val="000874C0"/>
    <w:pPr>
      <w:autoSpaceDE w:val="0"/>
      <w:autoSpaceDN w:val="0"/>
      <w:adjustRightInd w:val="0"/>
    </w:pPr>
    <w:rPr>
      <w:rFonts w:ascii="Arial" w:hAnsi="Arial" w:cs="Arial"/>
      <w:color w:val="000000"/>
      <w:sz w:val="24"/>
      <w:szCs w:val="24"/>
      <w:lang w:val="en-US"/>
    </w:rPr>
  </w:style>
  <w:style w:type="character" w:customStyle="1" w:styleId="preformatted">
    <w:name w:val="preformatted"/>
    <w:basedOn w:val="Standardnpsmoodstavce"/>
    <w:rsid w:val="00E75908"/>
  </w:style>
  <w:style w:type="paragraph" w:styleId="Zkladntext3">
    <w:name w:val="Body Text 3"/>
    <w:basedOn w:val="Normln"/>
    <w:link w:val="Zkladntext3Char"/>
    <w:rsid w:val="00FF5322"/>
    <w:pPr>
      <w:spacing w:after="120"/>
    </w:pPr>
    <w:rPr>
      <w:sz w:val="16"/>
      <w:szCs w:val="16"/>
    </w:rPr>
  </w:style>
  <w:style w:type="character" w:customStyle="1" w:styleId="Zkladntext3Char">
    <w:name w:val="Základní text 3 Char"/>
    <w:basedOn w:val="Standardnpsmoodstavce"/>
    <w:link w:val="Zkladntext3"/>
    <w:rsid w:val="00FF5322"/>
    <w:rPr>
      <w:rFonts w:ascii="Garamond" w:hAnsi="Garamond"/>
      <w:sz w:val="16"/>
      <w:szCs w:val="16"/>
      <w:lang w:val="en-GB" w:eastAsia="en-GB"/>
    </w:rPr>
  </w:style>
  <w:style w:type="character" w:styleId="Siln">
    <w:name w:val="Strong"/>
    <w:uiPriority w:val="22"/>
    <w:qFormat/>
    <w:rsid w:val="00011F62"/>
    <w:rPr>
      <w:b/>
    </w:rPr>
  </w:style>
  <w:style w:type="paragraph" w:styleId="Normlnweb">
    <w:name w:val="Normal (Web)"/>
    <w:basedOn w:val="Normln"/>
    <w:uiPriority w:val="99"/>
    <w:unhideWhenUsed/>
    <w:rsid w:val="00964F40"/>
    <w:pPr>
      <w:spacing w:before="100" w:beforeAutospacing="1" w:after="100" w:afterAutospacing="1"/>
      <w:jc w:val="left"/>
    </w:pPr>
    <w:rPr>
      <w:rFonts w:ascii="Times New Roman" w:eastAsiaTheme="minorHAnsi" w:hAnsi="Times New Roman"/>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9643">
      <w:bodyDiv w:val="1"/>
      <w:marLeft w:val="0"/>
      <w:marRight w:val="0"/>
      <w:marTop w:val="0"/>
      <w:marBottom w:val="0"/>
      <w:divBdr>
        <w:top w:val="none" w:sz="0" w:space="0" w:color="auto"/>
        <w:left w:val="none" w:sz="0" w:space="0" w:color="auto"/>
        <w:bottom w:val="none" w:sz="0" w:space="0" w:color="auto"/>
        <w:right w:val="none" w:sz="0" w:space="0" w:color="auto"/>
      </w:divBdr>
    </w:div>
    <w:div w:id="450587146">
      <w:bodyDiv w:val="1"/>
      <w:marLeft w:val="0"/>
      <w:marRight w:val="0"/>
      <w:marTop w:val="0"/>
      <w:marBottom w:val="0"/>
      <w:divBdr>
        <w:top w:val="none" w:sz="0" w:space="0" w:color="auto"/>
        <w:left w:val="none" w:sz="0" w:space="0" w:color="auto"/>
        <w:bottom w:val="none" w:sz="0" w:space="0" w:color="auto"/>
        <w:right w:val="none" w:sz="0" w:space="0" w:color="auto"/>
      </w:divBdr>
    </w:div>
    <w:div w:id="468983002">
      <w:bodyDiv w:val="1"/>
      <w:marLeft w:val="0"/>
      <w:marRight w:val="0"/>
      <w:marTop w:val="0"/>
      <w:marBottom w:val="0"/>
      <w:divBdr>
        <w:top w:val="none" w:sz="0" w:space="0" w:color="auto"/>
        <w:left w:val="none" w:sz="0" w:space="0" w:color="auto"/>
        <w:bottom w:val="none" w:sz="0" w:space="0" w:color="auto"/>
        <w:right w:val="none" w:sz="0" w:space="0" w:color="auto"/>
      </w:divBdr>
    </w:div>
    <w:div w:id="600647472">
      <w:bodyDiv w:val="1"/>
      <w:marLeft w:val="0"/>
      <w:marRight w:val="0"/>
      <w:marTop w:val="0"/>
      <w:marBottom w:val="0"/>
      <w:divBdr>
        <w:top w:val="none" w:sz="0" w:space="0" w:color="auto"/>
        <w:left w:val="none" w:sz="0" w:space="0" w:color="auto"/>
        <w:bottom w:val="none" w:sz="0" w:space="0" w:color="auto"/>
        <w:right w:val="none" w:sz="0" w:space="0" w:color="auto"/>
      </w:divBdr>
    </w:div>
    <w:div w:id="986786977">
      <w:bodyDiv w:val="1"/>
      <w:marLeft w:val="0"/>
      <w:marRight w:val="0"/>
      <w:marTop w:val="0"/>
      <w:marBottom w:val="0"/>
      <w:divBdr>
        <w:top w:val="none" w:sz="0" w:space="0" w:color="auto"/>
        <w:left w:val="none" w:sz="0" w:space="0" w:color="auto"/>
        <w:bottom w:val="none" w:sz="0" w:space="0" w:color="auto"/>
        <w:right w:val="none" w:sz="0" w:space="0" w:color="auto"/>
      </w:divBdr>
    </w:div>
    <w:div w:id="1120077854">
      <w:bodyDiv w:val="1"/>
      <w:marLeft w:val="0"/>
      <w:marRight w:val="0"/>
      <w:marTop w:val="0"/>
      <w:marBottom w:val="0"/>
      <w:divBdr>
        <w:top w:val="none" w:sz="0" w:space="0" w:color="auto"/>
        <w:left w:val="none" w:sz="0" w:space="0" w:color="auto"/>
        <w:bottom w:val="none" w:sz="0" w:space="0" w:color="auto"/>
        <w:right w:val="none" w:sz="0" w:space="0" w:color="auto"/>
      </w:divBdr>
    </w:div>
    <w:div w:id="1148982015">
      <w:bodyDiv w:val="1"/>
      <w:marLeft w:val="0"/>
      <w:marRight w:val="0"/>
      <w:marTop w:val="0"/>
      <w:marBottom w:val="0"/>
      <w:divBdr>
        <w:top w:val="none" w:sz="0" w:space="0" w:color="auto"/>
        <w:left w:val="none" w:sz="0" w:space="0" w:color="auto"/>
        <w:bottom w:val="none" w:sz="0" w:space="0" w:color="auto"/>
        <w:right w:val="none" w:sz="0" w:space="0" w:color="auto"/>
      </w:divBdr>
    </w:div>
    <w:div w:id="1376663538">
      <w:bodyDiv w:val="1"/>
      <w:marLeft w:val="0"/>
      <w:marRight w:val="0"/>
      <w:marTop w:val="0"/>
      <w:marBottom w:val="0"/>
      <w:divBdr>
        <w:top w:val="none" w:sz="0" w:space="0" w:color="auto"/>
        <w:left w:val="none" w:sz="0" w:space="0" w:color="auto"/>
        <w:bottom w:val="none" w:sz="0" w:space="0" w:color="auto"/>
        <w:right w:val="none" w:sz="0" w:space="0" w:color="auto"/>
      </w:divBdr>
    </w:div>
    <w:div w:id="1424835601">
      <w:bodyDiv w:val="1"/>
      <w:marLeft w:val="0"/>
      <w:marRight w:val="0"/>
      <w:marTop w:val="0"/>
      <w:marBottom w:val="0"/>
      <w:divBdr>
        <w:top w:val="none" w:sz="0" w:space="0" w:color="auto"/>
        <w:left w:val="none" w:sz="0" w:space="0" w:color="auto"/>
        <w:bottom w:val="none" w:sz="0" w:space="0" w:color="auto"/>
        <w:right w:val="none" w:sz="0" w:space="0" w:color="auto"/>
      </w:divBdr>
    </w:div>
    <w:div w:id="1507091078">
      <w:bodyDiv w:val="1"/>
      <w:marLeft w:val="0"/>
      <w:marRight w:val="0"/>
      <w:marTop w:val="0"/>
      <w:marBottom w:val="0"/>
      <w:divBdr>
        <w:top w:val="none" w:sz="0" w:space="0" w:color="auto"/>
        <w:left w:val="none" w:sz="0" w:space="0" w:color="auto"/>
        <w:bottom w:val="none" w:sz="0" w:space="0" w:color="auto"/>
        <w:right w:val="none" w:sz="0" w:space="0" w:color="auto"/>
      </w:divBdr>
    </w:div>
    <w:div w:id="1598051975">
      <w:bodyDiv w:val="1"/>
      <w:marLeft w:val="0"/>
      <w:marRight w:val="0"/>
      <w:marTop w:val="0"/>
      <w:marBottom w:val="0"/>
      <w:divBdr>
        <w:top w:val="none" w:sz="0" w:space="0" w:color="auto"/>
        <w:left w:val="none" w:sz="0" w:space="0" w:color="auto"/>
        <w:bottom w:val="none" w:sz="0" w:space="0" w:color="auto"/>
        <w:right w:val="none" w:sz="0" w:space="0" w:color="auto"/>
      </w:divBdr>
    </w:div>
    <w:div w:id="1640381785">
      <w:bodyDiv w:val="1"/>
      <w:marLeft w:val="0"/>
      <w:marRight w:val="0"/>
      <w:marTop w:val="0"/>
      <w:marBottom w:val="0"/>
      <w:divBdr>
        <w:top w:val="none" w:sz="0" w:space="0" w:color="auto"/>
        <w:left w:val="none" w:sz="0" w:space="0" w:color="auto"/>
        <w:bottom w:val="none" w:sz="0" w:space="0" w:color="auto"/>
        <w:right w:val="none" w:sz="0" w:space="0" w:color="auto"/>
      </w:divBdr>
      <w:divsChild>
        <w:div w:id="801464743">
          <w:marLeft w:val="0"/>
          <w:marRight w:val="0"/>
          <w:marTop w:val="0"/>
          <w:marBottom w:val="0"/>
          <w:divBdr>
            <w:top w:val="none" w:sz="0" w:space="0" w:color="auto"/>
            <w:left w:val="none" w:sz="0" w:space="0" w:color="auto"/>
            <w:bottom w:val="none" w:sz="0" w:space="0" w:color="auto"/>
            <w:right w:val="none" w:sz="0" w:space="0" w:color="auto"/>
          </w:divBdr>
          <w:divsChild>
            <w:div w:id="2034190893">
              <w:marLeft w:val="0"/>
              <w:marRight w:val="0"/>
              <w:marTop w:val="0"/>
              <w:marBottom w:val="0"/>
              <w:divBdr>
                <w:top w:val="none" w:sz="0" w:space="0" w:color="auto"/>
                <w:left w:val="none" w:sz="0" w:space="0" w:color="auto"/>
                <w:bottom w:val="none" w:sz="0" w:space="0" w:color="auto"/>
                <w:right w:val="none" w:sz="0" w:space="0" w:color="auto"/>
              </w:divBdr>
              <w:divsChild>
                <w:div w:id="1198422364">
                  <w:marLeft w:val="0"/>
                  <w:marRight w:val="0"/>
                  <w:marTop w:val="0"/>
                  <w:marBottom w:val="0"/>
                  <w:divBdr>
                    <w:top w:val="none" w:sz="0" w:space="0" w:color="auto"/>
                    <w:left w:val="none" w:sz="0" w:space="0" w:color="auto"/>
                    <w:bottom w:val="none" w:sz="0" w:space="0" w:color="auto"/>
                    <w:right w:val="none" w:sz="0" w:space="0" w:color="auto"/>
                  </w:divBdr>
                  <w:divsChild>
                    <w:div w:id="1316911545">
                      <w:marLeft w:val="0"/>
                      <w:marRight w:val="0"/>
                      <w:marTop w:val="0"/>
                      <w:marBottom w:val="0"/>
                      <w:divBdr>
                        <w:top w:val="none" w:sz="0" w:space="0" w:color="auto"/>
                        <w:left w:val="none" w:sz="0" w:space="0" w:color="auto"/>
                        <w:bottom w:val="none" w:sz="0" w:space="0" w:color="auto"/>
                        <w:right w:val="none" w:sz="0" w:space="0" w:color="auto"/>
                      </w:divBdr>
                      <w:divsChild>
                        <w:div w:id="109202102">
                          <w:marLeft w:val="0"/>
                          <w:marRight w:val="0"/>
                          <w:marTop w:val="0"/>
                          <w:marBottom w:val="0"/>
                          <w:divBdr>
                            <w:top w:val="none" w:sz="0" w:space="0" w:color="auto"/>
                            <w:left w:val="none" w:sz="0" w:space="0" w:color="auto"/>
                            <w:bottom w:val="none" w:sz="0" w:space="0" w:color="auto"/>
                            <w:right w:val="none" w:sz="0" w:space="0" w:color="auto"/>
                          </w:divBdr>
                          <w:divsChild>
                            <w:div w:id="1061563855">
                              <w:marLeft w:val="0"/>
                              <w:marRight w:val="0"/>
                              <w:marTop w:val="0"/>
                              <w:marBottom w:val="0"/>
                              <w:divBdr>
                                <w:top w:val="none" w:sz="0" w:space="0" w:color="auto"/>
                                <w:left w:val="none" w:sz="0" w:space="0" w:color="auto"/>
                                <w:bottom w:val="none" w:sz="0" w:space="0" w:color="auto"/>
                                <w:right w:val="none" w:sz="0" w:space="0" w:color="auto"/>
                              </w:divBdr>
                              <w:divsChild>
                                <w:div w:id="6252750">
                                  <w:marLeft w:val="0"/>
                                  <w:marRight w:val="0"/>
                                  <w:marTop w:val="0"/>
                                  <w:marBottom w:val="0"/>
                                  <w:divBdr>
                                    <w:top w:val="none" w:sz="0" w:space="0" w:color="auto"/>
                                    <w:left w:val="none" w:sz="0" w:space="0" w:color="auto"/>
                                    <w:bottom w:val="none" w:sz="0" w:space="0" w:color="auto"/>
                                    <w:right w:val="none" w:sz="0" w:space="0" w:color="auto"/>
                                  </w:divBdr>
                                  <w:divsChild>
                                    <w:div w:id="137186736">
                                      <w:marLeft w:val="0"/>
                                      <w:marRight w:val="0"/>
                                      <w:marTop w:val="0"/>
                                      <w:marBottom w:val="0"/>
                                      <w:divBdr>
                                        <w:top w:val="none" w:sz="0" w:space="0" w:color="auto"/>
                                        <w:left w:val="none" w:sz="0" w:space="0" w:color="auto"/>
                                        <w:bottom w:val="none" w:sz="0" w:space="0" w:color="auto"/>
                                        <w:right w:val="none" w:sz="0" w:space="0" w:color="auto"/>
                                      </w:divBdr>
                                      <w:divsChild>
                                        <w:div w:id="242568428">
                                          <w:marLeft w:val="0"/>
                                          <w:marRight w:val="0"/>
                                          <w:marTop w:val="0"/>
                                          <w:marBottom w:val="0"/>
                                          <w:divBdr>
                                            <w:top w:val="none" w:sz="0" w:space="0" w:color="auto"/>
                                            <w:left w:val="none" w:sz="0" w:space="0" w:color="auto"/>
                                            <w:bottom w:val="none" w:sz="0" w:space="0" w:color="auto"/>
                                            <w:right w:val="none" w:sz="0" w:space="0" w:color="auto"/>
                                          </w:divBdr>
                                          <w:divsChild>
                                            <w:div w:id="427233568">
                                              <w:marLeft w:val="0"/>
                                              <w:marRight w:val="0"/>
                                              <w:marTop w:val="0"/>
                                              <w:marBottom w:val="0"/>
                                              <w:divBdr>
                                                <w:top w:val="none" w:sz="0" w:space="0" w:color="auto"/>
                                                <w:left w:val="none" w:sz="0" w:space="0" w:color="auto"/>
                                                <w:bottom w:val="none" w:sz="0" w:space="0" w:color="auto"/>
                                                <w:right w:val="none" w:sz="0" w:space="0" w:color="auto"/>
                                              </w:divBdr>
                                              <w:divsChild>
                                                <w:div w:id="135608925">
                                                  <w:marLeft w:val="0"/>
                                                  <w:marRight w:val="0"/>
                                                  <w:marTop w:val="0"/>
                                                  <w:marBottom w:val="0"/>
                                                  <w:divBdr>
                                                    <w:top w:val="none" w:sz="0" w:space="0" w:color="auto"/>
                                                    <w:left w:val="none" w:sz="0" w:space="0" w:color="auto"/>
                                                    <w:bottom w:val="none" w:sz="0" w:space="0" w:color="auto"/>
                                                    <w:right w:val="none" w:sz="0" w:space="0" w:color="auto"/>
                                                  </w:divBdr>
                                                  <w:divsChild>
                                                    <w:div w:id="1875271056">
                                                      <w:marLeft w:val="0"/>
                                                      <w:marRight w:val="0"/>
                                                      <w:marTop w:val="0"/>
                                                      <w:marBottom w:val="0"/>
                                                      <w:divBdr>
                                                        <w:top w:val="none" w:sz="0" w:space="0" w:color="auto"/>
                                                        <w:left w:val="none" w:sz="0" w:space="0" w:color="auto"/>
                                                        <w:bottom w:val="none" w:sz="0" w:space="0" w:color="auto"/>
                                                        <w:right w:val="none" w:sz="0" w:space="0" w:color="auto"/>
                                                      </w:divBdr>
                                                      <w:divsChild>
                                                        <w:div w:id="671958471">
                                                          <w:marLeft w:val="0"/>
                                                          <w:marRight w:val="0"/>
                                                          <w:marTop w:val="0"/>
                                                          <w:marBottom w:val="0"/>
                                                          <w:divBdr>
                                                            <w:top w:val="none" w:sz="0" w:space="0" w:color="auto"/>
                                                            <w:left w:val="none" w:sz="0" w:space="0" w:color="auto"/>
                                                            <w:bottom w:val="none" w:sz="0" w:space="0" w:color="auto"/>
                                                            <w:right w:val="none" w:sz="0" w:space="0" w:color="auto"/>
                                                          </w:divBdr>
                                                          <w:divsChild>
                                                            <w:div w:id="1432318985">
                                                              <w:marLeft w:val="0"/>
                                                              <w:marRight w:val="0"/>
                                                              <w:marTop w:val="0"/>
                                                              <w:marBottom w:val="0"/>
                                                              <w:divBdr>
                                                                <w:top w:val="none" w:sz="0" w:space="0" w:color="auto"/>
                                                                <w:left w:val="none" w:sz="0" w:space="0" w:color="auto"/>
                                                                <w:bottom w:val="none" w:sz="0" w:space="0" w:color="auto"/>
                                                                <w:right w:val="none" w:sz="0" w:space="0" w:color="auto"/>
                                                              </w:divBdr>
                                                              <w:divsChild>
                                                                <w:div w:id="349455697">
                                                                  <w:marLeft w:val="0"/>
                                                                  <w:marRight w:val="0"/>
                                                                  <w:marTop w:val="0"/>
                                                                  <w:marBottom w:val="0"/>
                                                                  <w:divBdr>
                                                                    <w:top w:val="none" w:sz="0" w:space="0" w:color="auto"/>
                                                                    <w:left w:val="none" w:sz="0" w:space="0" w:color="auto"/>
                                                                    <w:bottom w:val="none" w:sz="0" w:space="0" w:color="auto"/>
                                                                    <w:right w:val="none" w:sz="0" w:space="0" w:color="auto"/>
                                                                  </w:divBdr>
                                                                  <w:divsChild>
                                                                    <w:div w:id="1815561852">
                                                                      <w:marLeft w:val="0"/>
                                                                      <w:marRight w:val="0"/>
                                                                      <w:marTop w:val="0"/>
                                                                      <w:marBottom w:val="0"/>
                                                                      <w:divBdr>
                                                                        <w:top w:val="none" w:sz="0" w:space="0" w:color="auto"/>
                                                                        <w:left w:val="none" w:sz="0" w:space="0" w:color="auto"/>
                                                                        <w:bottom w:val="none" w:sz="0" w:space="0" w:color="auto"/>
                                                                        <w:right w:val="none" w:sz="0" w:space="0" w:color="auto"/>
                                                                      </w:divBdr>
                                                                      <w:divsChild>
                                                                        <w:div w:id="7696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007238">
      <w:bodyDiv w:val="1"/>
      <w:marLeft w:val="0"/>
      <w:marRight w:val="0"/>
      <w:marTop w:val="0"/>
      <w:marBottom w:val="0"/>
      <w:divBdr>
        <w:top w:val="none" w:sz="0" w:space="0" w:color="auto"/>
        <w:left w:val="none" w:sz="0" w:space="0" w:color="auto"/>
        <w:bottom w:val="none" w:sz="0" w:space="0" w:color="auto"/>
        <w:right w:val="none" w:sz="0" w:space="0" w:color="auto"/>
      </w:divBdr>
    </w:div>
    <w:div w:id="1722824209">
      <w:bodyDiv w:val="1"/>
      <w:marLeft w:val="0"/>
      <w:marRight w:val="0"/>
      <w:marTop w:val="0"/>
      <w:marBottom w:val="0"/>
      <w:divBdr>
        <w:top w:val="none" w:sz="0" w:space="0" w:color="auto"/>
        <w:left w:val="none" w:sz="0" w:space="0" w:color="auto"/>
        <w:bottom w:val="none" w:sz="0" w:space="0" w:color="auto"/>
        <w:right w:val="none" w:sz="0" w:space="0" w:color="auto"/>
      </w:divBdr>
    </w:div>
    <w:div w:id="1744062379">
      <w:bodyDiv w:val="1"/>
      <w:marLeft w:val="0"/>
      <w:marRight w:val="0"/>
      <w:marTop w:val="0"/>
      <w:marBottom w:val="0"/>
      <w:divBdr>
        <w:top w:val="none" w:sz="0" w:space="0" w:color="auto"/>
        <w:left w:val="none" w:sz="0" w:space="0" w:color="auto"/>
        <w:bottom w:val="none" w:sz="0" w:space="0" w:color="auto"/>
        <w:right w:val="none" w:sz="0" w:space="0" w:color="auto"/>
      </w:divBdr>
      <w:divsChild>
        <w:div w:id="1536846781">
          <w:marLeft w:val="0"/>
          <w:marRight w:val="0"/>
          <w:marTop w:val="0"/>
          <w:marBottom w:val="0"/>
          <w:divBdr>
            <w:top w:val="none" w:sz="0" w:space="0" w:color="auto"/>
            <w:left w:val="none" w:sz="0" w:space="0" w:color="auto"/>
            <w:bottom w:val="none" w:sz="0" w:space="0" w:color="auto"/>
            <w:right w:val="none" w:sz="0" w:space="0" w:color="auto"/>
          </w:divBdr>
          <w:divsChild>
            <w:div w:id="769589410">
              <w:marLeft w:val="0"/>
              <w:marRight w:val="0"/>
              <w:marTop w:val="0"/>
              <w:marBottom w:val="0"/>
              <w:divBdr>
                <w:top w:val="none" w:sz="0" w:space="0" w:color="auto"/>
                <w:left w:val="none" w:sz="0" w:space="0" w:color="auto"/>
                <w:bottom w:val="none" w:sz="0" w:space="0" w:color="auto"/>
                <w:right w:val="none" w:sz="0" w:space="0" w:color="auto"/>
              </w:divBdr>
              <w:divsChild>
                <w:div w:id="361397358">
                  <w:marLeft w:val="0"/>
                  <w:marRight w:val="0"/>
                  <w:marTop w:val="0"/>
                  <w:marBottom w:val="0"/>
                  <w:divBdr>
                    <w:top w:val="none" w:sz="0" w:space="0" w:color="auto"/>
                    <w:left w:val="none" w:sz="0" w:space="0" w:color="auto"/>
                    <w:bottom w:val="none" w:sz="0" w:space="0" w:color="auto"/>
                    <w:right w:val="none" w:sz="0" w:space="0" w:color="auto"/>
                  </w:divBdr>
                  <w:divsChild>
                    <w:div w:id="68356424">
                      <w:marLeft w:val="0"/>
                      <w:marRight w:val="0"/>
                      <w:marTop w:val="0"/>
                      <w:marBottom w:val="0"/>
                      <w:divBdr>
                        <w:top w:val="none" w:sz="0" w:space="0" w:color="auto"/>
                        <w:left w:val="none" w:sz="0" w:space="0" w:color="auto"/>
                        <w:bottom w:val="none" w:sz="0" w:space="0" w:color="auto"/>
                        <w:right w:val="none" w:sz="0" w:space="0" w:color="auto"/>
                      </w:divBdr>
                      <w:divsChild>
                        <w:div w:id="725688873">
                          <w:marLeft w:val="0"/>
                          <w:marRight w:val="0"/>
                          <w:marTop w:val="0"/>
                          <w:marBottom w:val="0"/>
                          <w:divBdr>
                            <w:top w:val="none" w:sz="0" w:space="0" w:color="auto"/>
                            <w:left w:val="none" w:sz="0" w:space="0" w:color="auto"/>
                            <w:bottom w:val="none" w:sz="0" w:space="0" w:color="auto"/>
                            <w:right w:val="none" w:sz="0" w:space="0" w:color="auto"/>
                          </w:divBdr>
                          <w:divsChild>
                            <w:div w:id="677930532">
                              <w:marLeft w:val="0"/>
                              <w:marRight w:val="0"/>
                              <w:marTop w:val="0"/>
                              <w:marBottom w:val="0"/>
                              <w:divBdr>
                                <w:top w:val="none" w:sz="0" w:space="0" w:color="auto"/>
                                <w:left w:val="none" w:sz="0" w:space="0" w:color="auto"/>
                                <w:bottom w:val="none" w:sz="0" w:space="0" w:color="auto"/>
                                <w:right w:val="none" w:sz="0" w:space="0" w:color="auto"/>
                              </w:divBdr>
                              <w:divsChild>
                                <w:div w:id="1167398384">
                                  <w:marLeft w:val="0"/>
                                  <w:marRight w:val="0"/>
                                  <w:marTop w:val="0"/>
                                  <w:marBottom w:val="0"/>
                                  <w:divBdr>
                                    <w:top w:val="none" w:sz="0" w:space="0" w:color="auto"/>
                                    <w:left w:val="none" w:sz="0" w:space="0" w:color="auto"/>
                                    <w:bottom w:val="none" w:sz="0" w:space="0" w:color="auto"/>
                                    <w:right w:val="none" w:sz="0" w:space="0" w:color="auto"/>
                                  </w:divBdr>
                                  <w:divsChild>
                                    <w:div w:id="2078359054">
                                      <w:marLeft w:val="0"/>
                                      <w:marRight w:val="0"/>
                                      <w:marTop w:val="0"/>
                                      <w:marBottom w:val="0"/>
                                      <w:divBdr>
                                        <w:top w:val="none" w:sz="0" w:space="0" w:color="auto"/>
                                        <w:left w:val="none" w:sz="0" w:space="0" w:color="auto"/>
                                        <w:bottom w:val="none" w:sz="0" w:space="0" w:color="auto"/>
                                        <w:right w:val="none" w:sz="0" w:space="0" w:color="auto"/>
                                      </w:divBdr>
                                      <w:divsChild>
                                        <w:div w:id="2034648199">
                                          <w:marLeft w:val="0"/>
                                          <w:marRight w:val="0"/>
                                          <w:marTop w:val="0"/>
                                          <w:marBottom w:val="0"/>
                                          <w:divBdr>
                                            <w:top w:val="none" w:sz="0" w:space="0" w:color="auto"/>
                                            <w:left w:val="none" w:sz="0" w:space="0" w:color="auto"/>
                                            <w:bottom w:val="none" w:sz="0" w:space="0" w:color="auto"/>
                                            <w:right w:val="none" w:sz="0" w:space="0" w:color="auto"/>
                                          </w:divBdr>
                                          <w:divsChild>
                                            <w:div w:id="684327202">
                                              <w:marLeft w:val="0"/>
                                              <w:marRight w:val="0"/>
                                              <w:marTop w:val="0"/>
                                              <w:marBottom w:val="0"/>
                                              <w:divBdr>
                                                <w:top w:val="none" w:sz="0" w:space="0" w:color="auto"/>
                                                <w:left w:val="none" w:sz="0" w:space="0" w:color="auto"/>
                                                <w:bottom w:val="none" w:sz="0" w:space="0" w:color="auto"/>
                                                <w:right w:val="none" w:sz="0" w:space="0" w:color="auto"/>
                                              </w:divBdr>
                                              <w:divsChild>
                                                <w:div w:id="448090245">
                                                  <w:marLeft w:val="0"/>
                                                  <w:marRight w:val="0"/>
                                                  <w:marTop w:val="0"/>
                                                  <w:marBottom w:val="0"/>
                                                  <w:divBdr>
                                                    <w:top w:val="none" w:sz="0" w:space="0" w:color="auto"/>
                                                    <w:left w:val="none" w:sz="0" w:space="0" w:color="auto"/>
                                                    <w:bottom w:val="none" w:sz="0" w:space="0" w:color="auto"/>
                                                    <w:right w:val="none" w:sz="0" w:space="0" w:color="auto"/>
                                                  </w:divBdr>
                                                  <w:divsChild>
                                                    <w:div w:id="633100892">
                                                      <w:marLeft w:val="0"/>
                                                      <w:marRight w:val="0"/>
                                                      <w:marTop w:val="0"/>
                                                      <w:marBottom w:val="0"/>
                                                      <w:divBdr>
                                                        <w:top w:val="none" w:sz="0" w:space="0" w:color="auto"/>
                                                        <w:left w:val="none" w:sz="0" w:space="0" w:color="auto"/>
                                                        <w:bottom w:val="none" w:sz="0" w:space="0" w:color="auto"/>
                                                        <w:right w:val="none" w:sz="0" w:space="0" w:color="auto"/>
                                                      </w:divBdr>
                                                      <w:divsChild>
                                                        <w:div w:id="106389148">
                                                          <w:marLeft w:val="0"/>
                                                          <w:marRight w:val="0"/>
                                                          <w:marTop w:val="0"/>
                                                          <w:marBottom w:val="0"/>
                                                          <w:divBdr>
                                                            <w:top w:val="none" w:sz="0" w:space="0" w:color="auto"/>
                                                            <w:left w:val="none" w:sz="0" w:space="0" w:color="auto"/>
                                                            <w:bottom w:val="none" w:sz="0" w:space="0" w:color="auto"/>
                                                            <w:right w:val="none" w:sz="0" w:space="0" w:color="auto"/>
                                                          </w:divBdr>
                                                          <w:divsChild>
                                                            <w:div w:id="2080472650">
                                                              <w:marLeft w:val="0"/>
                                                              <w:marRight w:val="0"/>
                                                              <w:marTop w:val="0"/>
                                                              <w:marBottom w:val="0"/>
                                                              <w:divBdr>
                                                                <w:top w:val="none" w:sz="0" w:space="0" w:color="auto"/>
                                                                <w:left w:val="none" w:sz="0" w:space="0" w:color="auto"/>
                                                                <w:bottom w:val="none" w:sz="0" w:space="0" w:color="auto"/>
                                                                <w:right w:val="none" w:sz="0" w:space="0" w:color="auto"/>
                                                              </w:divBdr>
                                                              <w:divsChild>
                                                                <w:div w:id="96950475">
                                                                  <w:marLeft w:val="0"/>
                                                                  <w:marRight w:val="0"/>
                                                                  <w:marTop w:val="0"/>
                                                                  <w:marBottom w:val="0"/>
                                                                  <w:divBdr>
                                                                    <w:top w:val="none" w:sz="0" w:space="0" w:color="auto"/>
                                                                    <w:left w:val="none" w:sz="0" w:space="0" w:color="auto"/>
                                                                    <w:bottom w:val="none" w:sz="0" w:space="0" w:color="auto"/>
                                                                    <w:right w:val="none" w:sz="0" w:space="0" w:color="auto"/>
                                                                  </w:divBdr>
                                                                  <w:divsChild>
                                                                    <w:div w:id="679628952">
                                                                      <w:marLeft w:val="0"/>
                                                                      <w:marRight w:val="0"/>
                                                                      <w:marTop w:val="0"/>
                                                                      <w:marBottom w:val="0"/>
                                                                      <w:divBdr>
                                                                        <w:top w:val="none" w:sz="0" w:space="0" w:color="auto"/>
                                                                        <w:left w:val="none" w:sz="0" w:space="0" w:color="auto"/>
                                                                        <w:bottom w:val="none" w:sz="0" w:space="0" w:color="auto"/>
                                                                        <w:right w:val="none" w:sz="0" w:space="0" w:color="auto"/>
                                                                      </w:divBdr>
                                                                      <w:divsChild>
                                                                        <w:div w:id="17281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444901">
      <w:bodyDiv w:val="1"/>
      <w:marLeft w:val="0"/>
      <w:marRight w:val="0"/>
      <w:marTop w:val="0"/>
      <w:marBottom w:val="0"/>
      <w:divBdr>
        <w:top w:val="none" w:sz="0" w:space="0" w:color="auto"/>
        <w:left w:val="none" w:sz="0" w:space="0" w:color="auto"/>
        <w:bottom w:val="none" w:sz="0" w:space="0" w:color="auto"/>
        <w:right w:val="none" w:sz="0" w:space="0" w:color="auto"/>
      </w:divBdr>
    </w:div>
    <w:div w:id="214407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1048-946/946-2018%20RS.docx</ZkracenyRetezec>
    <Smazat xmlns="acca34e4-9ecd-41c8-99eb-d6aa654aaa55">&lt;a href="/sites/evidencesmluv/_layouts/15/IniWrkflIP.aspx?List=%7b44b44870-78c6-45e2-bbaf-ee3bbc51e808%7d&amp;amp;ID=987&amp;amp;ItemGuid=%7b0EF7301F-9630-4DE4-9379-C54C83C5B337%7d&amp;amp;TemplateID=%7bc9672366-ba83-4c7a-b3ac-82af318e27d3%7d"&gt;&lt;img src="/SiteAssets/Pictogram/Pripominkovani/delete16red.png" /&gt;&lt;/a&gt;</Smazat>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52B00-C304-442F-A854-308E877FCF2A}"/>
</file>

<file path=customXml/itemProps2.xml><?xml version="1.0" encoding="utf-8"?>
<ds:datastoreItem xmlns:ds="http://schemas.openxmlformats.org/officeDocument/2006/customXml" ds:itemID="{F2B8D63A-36FB-4BF5-BDF4-9D4E170CD38B}"/>
</file>

<file path=customXml/itemProps3.xml><?xml version="1.0" encoding="utf-8"?>
<ds:datastoreItem xmlns:ds="http://schemas.openxmlformats.org/officeDocument/2006/customXml" ds:itemID="{A45137C5-0F78-448D-AEAD-633C8E6718EC}"/>
</file>

<file path=customXml/itemProps4.xml><?xml version="1.0" encoding="utf-8"?>
<ds:datastoreItem xmlns:ds="http://schemas.openxmlformats.org/officeDocument/2006/customXml" ds:itemID="{EB952B00-C304-442F-A854-308E877FCF2A}"/>
</file>

<file path=customXml/itemProps5.xml><?xml version="1.0" encoding="utf-8"?>
<ds:datastoreItem xmlns:ds="http://schemas.openxmlformats.org/officeDocument/2006/customXml" ds:itemID="{B37B7F6E-9784-4F33-844A-B1FE0977D769}"/>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6251</Characters>
  <Application>Microsoft Office Word</Application>
  <DocSecurity>4</DocSecurity>
  <Lines>52</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A&amp;H GROUP WORDING 2007 - draft 31.10.2007</vt:lpstr>
      <vt:lpstr>A&amp;H GROUP WORDING 2007 - draft 31.10.2007</vt:lpstr>
    </vt:vector>
  </TitlesOfParts>
  <Company>AIG EUROPE</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12710 - 946-2018_Pojištění úrazu_Colonnade Insurance_REDIT</dc:title>
  <dc:subject>new GPA, BTA wording template - CZECH REP.</dc:subject>
  <dc:creator>Katerina Vlckova</dc:creator>
  <cp:lastModifiedBy>Kopačková Tereza, Mgr.</cp:lastModifiedBy>
  <cp:revision>2</cp:revision>
  <cp:lastPrinted>2017-11-28T14:37:00Z</cp:lastPrinted>
  <dcterms:created xsi:type="dcterms:W3CDTF">2018-06-12T12:43:00Z</dcterms:created>
  <dcterms:modified xsi:type="dcterms:W3CDTF">2018-06-12T12:43:00Z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2063cd7f-2d21-486a-9f29-9c1683fdd175_Enabled">
    <vt:lpwstr>True</vt:lpwstr>
  </property>
  <property fmtid="{D5CDD505-2E9C-101B-9397-08002B2CF9AE}" pid="4" name="MSIP_Label_2063cd7f-2d21-486a-9f29-9c1683fdd175_SiteId">
    <vt:lpwstr>00000000-0000-0000-0000-000000000000</vt:lpwstr>
  </property>
  <property fmtid="{D5CDD505-2E9C-101B-9397-08002B2CF9AE}" pid="5" name="MSIP_Label_2063cd7f-2d21-486a-9f29-9c1683fdd175_Owner">
    <vt:lpwstr>12252@vfn.cz</vt:lpwstr>
  </property>
  <property fmtid="{D5CDD505-2E9C-101B-9397-08002B2CF9AE}" pid="6" name="MSIP_Label_2063cd7f-2d21-486a-9f29-9c1683fdd175_SetDate">
    <vt:lpwstr>2018-06-12T12:43:06.0204060Z</vt:lpwstr>
  </property>
  <property fmtid="{D5CDD505-2E9C-101B-9397-08002B2CF9AE}" pid="7" name="MSIP_Label_2063cd7f-2d21-486a-9f29-9c1683fdd175_Name">
    <vt:lpwstr>Veřejné</vt:lpwstr>
  </property>
  <property fmtid="{D5CDD505-2E9C-101B-9397-08002B2CF9AE}" pid="8" name="MSIP_Label_2063cd7f-2d21-486a-9f29-9c1683fdd175_Application">
    <vt:lpwstr>Microsoft Azure Information Protection</vt:lpwstr>
  </property>
  <property fmtid="{D5CDD505-2E9C-101B-9397-08002B2CF9AE}" pid="9" name="MSIP_Label_2063cd7f-2d21-486a-9f29-9c1683fdd175_Extended_MSFT_Method">
    <vt:lpwstr>Automatic</vt:lpwstr>
  </property>
  <property fmtid="{D5CDD505-2E9C-101B-9397-08002B2CF9AE}" pid="10" name="Sensitivity">
    <vt:lpwstr>Veřejné</vt:lpwstr>
  </property>
  <property fmtid="{D5CDD505-2E9C-101B-9397-08002B2CF9AE}" pid="11" name="ContentTypeId">
    <vt:lpwstr>0x010100EFF427952D4E634383E9B8E9D938055A00FBA732E31716E2448571AD6F86FC8569</vt:lpwstr>
  </property>
  <property fmtid="{D5CDD505-2E9C-101B-9397-08002B2CF9AE}" pid="12" name="_dlc_DocIdItemGuid">
    <vt:lpwstr>c69bcac3-5853-4f3b-a177-d17884b1e588</vt:lpwstr>
  </property>
  <property fmtid="{D5CDD505-2E9C-101B-9397-08002B2CF9AE}" pid="13" name="WorkflowChangePath">
    <vt:lpwstr>7b6f7454-83d1-40ca-8657-403d3bdd2f8a,2;7b6f7454-83d1-40ca-8657-403d3bdd2f8a,2;7b6f7454-83d1-40ca-8657-403d3bdd2f8a,3;63c8cc4c-519e-433b-af2d-6bda33adb3ec,2;63c8cc4c-519e-433b-af2d-6bda33adb3ec,2;63c8cc4c-519e-433b-af2d-6bda33adb3ec,2;</vt:lpwstr>
  </property>
  <property fmtid="{D5CDD505-2E9C-101B-9397-08002B2CF9AE}" pid="14" name="Block_WF">
    <vt:r8>1</vt:r8>
  </property>
</Properties>
</file>