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3A" w:rsidRPr="00DD7864" w:rsidRDefault="001371B1" w:rsidP="003E0A3A">
      <w:pPr>
        <w:pStyle w:val="Nadpis1"/>
        <w:kinsoku w:val="0"/>
        <w:overflowPunct w:val="0"/>
        <w:spacing w:before="66"/>
        <w:ind w:left="178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864">
        <w:rPr>
          <w:rFonts w:ascii="Times New Roman" w:hAnsi="Times New Roman" w:cs="Times New Roman"/>
          <w:b w:val="0"/>
          <w:sz w:val="24"/>
          <w:szCs w:val="24"/>
        </w:rPr>
        <w:t>P</w:t>
      </w:r>
      <w:r w:rsidRPr="00DD7864">
        <w:rPr>
          <w:rFonts w:ascii="Times New Roman" w:hAnsi="Times New Roman" w:cs="Times New Roman"/>
          <w:b w:val="0"/>
          <w:spacing w:val="-1"/>
          <w:sz w:val="24"/>
          <w:szCs w:val="24"/>
        </w:rPr>
        <w:t>ř</w:t>
      </w:r>
      <w:r w:rsidRPr="00DD7864">
        <w:rPr>
          <w:rFonts w:ascii="Times New Roman" w:hAnsi="Times New Roman" w:cs="Times New Roman"/>
          <w:b w:val="0"/>
          <w:sz w:val="24"/>
          <w:szCs w:val="24"/>
        </w:rPr>
        <w:t>íl</w:t>
      </w:r>
      <w:r w:rsidRPr="00DD7864">
        <w:rPr>
          <w:rFonts w:ascii="Times New Roman" w:hAnsi="Times New Roman" w:cs="Times New Roman"/>
          <w:b w:val="0"/>
          <w:spacing w:val="-2"/>
          <w:sz w:val="24"/>
          <w:szCs w:val="24"/>
        </w:rPr>
        <w:t>o</w:t>
      </w:r>
      <w:r w:rsidRPr="00DD7864">
        <w:rPr>
          <w:rFonts w:ascii="Times New Roman" w:hAnsi="Times New Roman" w:cs="Times New Roman"/>
          <w:b w:val="0"/>
          <w:spacing w:val="1"/>
          <w:sz w:val="24"/>
          <w:szCs w:val="24"/>
        </w:rPr>
        <w:t>h</w:t>
      </w:r>
      <w:r w:rsidRPr="00DD7864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Pr="00DD7864">
        <w:rPr>
          <w:rFonts w:ascii="Times New Roman" w:hAnsi="Times New Roman" w:cs="Times New Roman"/>
          <w:b w:val="0"/>
          <w:spacing w:val="-1"/>
          <w:sz w:val="24"/>
          <w:szCs w:val="24"/>
        </w:rPr>
        <w:t>č</w:t>
      </w:r>
      <w:r w:rsidR="00411E07" w:rsidRPr="00DD7864">
        <w:rPr>
          <w:rFonts w:ascii="Times New Roman" w:hAnsi="Times New Roman" w:cs="Times New Roman"/>
          <w:b w:val="0"/>
          <w:spacing w:val="-1"/>
          <w:sz w:val="24"/>
          <w:szCs w:val="24"/>
        </w:rPr>
        <w:t>.</w:t>
      </w:r>
      <w:r w:rsidR="003E0A3A" w:rsidRPr="00DD7864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="00411E07" w:rsidRPr="00DD7864">
        <w:rPr>
          <w:rFonts w:ascii="Times New Roman" w:hAnsi="Times New Roman" w:cs="Times New Roman"/>
          <w:b w:val="0"/>
          <w:spacing w:val="-1"/>
          <w:sz w:val="24"/>
          <w:szCs w:val="24"/>
        </w:rPr>
        <w:t>1</w:t>
      </w:r>
      <w:r w:rsidR="00411E07" w:rsidRPr="00DD7864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E0A3A" w:rsidRPr="00DD7864" w:rsidRDefault="003E0A3A" w:rsidP="003E0A3A">
      <w:pPr>
        <w:pStyle w:val="Nadpis1"/>
        <w:kinsoku w:val="0"/>
        <w:overflowPunct w:val="0"/>
        <w:spacing w:before="66"/>
        <w:ind w:left="1786"/>
        <w:jc w:val="right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1371B1" w:rsidRPr="00DD7864" w:rsidRDefault="001371B1" w:rsidP="003E0A3A">
      <w:pPr>
        <w:pStyle w:val="Nadpis1"/>
        <w:kinsoku w:val="0"/>
        <w:overflowPunct w:val="0"/>
        <w:spacing w:before="66"/>
        <w:ind w:left="0"/>
        <w:jc w:val="center"/>
        <w:rPr>
          <w:rFonts w:ascii="Times New Roman" w:hAnsi="Times New Roman" w:cs="Times New Roman"/>
          <w:b w:val="0"/>
          <w:bCs w:val="0"/>
          <w:caps/>
        </w:rPr>
      </w:pPr>
      <w:r w:rsidRPr="00DD7864">
        <w:rPr>
          <w:rFonts w:ascii="Times New Roman" w:hAnsi="Times New Roman" w:cs="Times New Roman"/>
          <w:caps/>
          <w:spacing w:val="1"/>
        </w:rPr>
        <w:t>T</w:t>
      </w:r>
      <w:r w:rsidRPr="00DD7864">
        <w:rPr>
          <w:rFonts w:ascii="Times New Roman" w:hAnsi="Times New Roman" w:cs="Times New Roman"/>
          <w:caps/>
          <w:spacing w:val="-1"/>
        </w:rPr>
        <w:t>ec</w:t>
      </w:r>
      <w:r w:rsidRPr="00DD7864">
        <w:rPr>
          <w:rFonts w:ascii="Times New Roman" w:hAnsi="Times New Roman" w:cs="Times New Roman"/>
          <w:caps/>
          <w:spacing w:val="-2"/>
        </w:rPr>
        <w:t>h</w:t>
      </w:r>
      <w:r w:rsidRPr="00DD7864">
        <w:rPr>
          <w:rFonts w:ascii="Times New Roman" w:hAnsi="Times New Roman" w:cs="Times New Roman"/>
          <w:caps/>
          <w:spacing w:val="1"/>
        </w:rPr>
        <w:t>n</w:t>
      </w:r>
      <w:r w:rsidRPr="00DD7864">
        <w:rPr>
          <w:rFonts w:ascii="Times New Roman" w:hAnsi="Times New Roman" w:cs="Times New Roman"/>
          <w:caps/>
        </w:rPr>
        <w:t>i</w:t>
      </w:r>
      <w:r w:rsidRPr="00DD7864">
        <w:rPr>
          <w:rFonts w:ascii="Times New Roman" w:hAnsi="Times New Roman" w:cs="Times New Roman"/>
          <w:caps/>
          <w:spacing w:val="-1"/>
        </w:rPr>
        <w:t>ck</w:t>
      </w:r>
      <w:r w:rsidRPr="00DD7864">
        <w:rPr>
          <w:rFonts w:ascii="Times New Roman" w:hAnsi="Times New Roman" w:cs="Times New Roman"/>
          <w:caps/>
        </w:rPr>
        <w:t xml:space="preserve">á </w:t>
      </w:r>
      <w:r w:rsidRPr="00DD7864">
        <w:rPr>
          <w:rFonts w:ascii="Times New Roman" w:hAnsi="Times New Roman" w:cs="Times New Roman"/>
          <w:caps/>
          <w:spacing w:val="-1"/>
        </w:rPr>
        <w:t>s</w:t>
      </w:r>
      <w:r w:rsidRPr="00DD7864">
        <w:rPr>
          <w:rFonts w:ascii="Times New Roman" w:hAnsi="Times New Roman" w:cs="Times New Roman"/>
          <w:caps/>
          <w:spacing w:val="1"/>
        </w:rPr>
        <w:t>p</w:t>
      </w:r>
      <w:r w:rsidRPr="00DD7864">
        <w:rPr>
          <w:rFonts w:ascii="Times New Roman" w:hAnsi="Times New Roman" w:cs="Times New Roman"/>
          <w:caps/>
          <w:spacing w:val="-4"/>
        </w:rPr>
        <w:t>e</w:t>
      </w:r>
      <w:r w:rsidRPr="00DD7864">
        <w:rPr>
          <w:rFonts w:ascii="Times New Roman" w:hAnsi="Times New Roman" w:cs="Times New Roman"/>
          <w:caps/>
          <w:spacing w:val="-1"/>
        </w:rPr>
        <w:t>c</w:t>
      </w:r>
      <w:r w:rsidRPr="00DD7864">
        <w:rPr>
          <w:rFonts w:ascii="Times New Roman" w:hAnsi="Times New Roman" w:cs="Times New Roman"/>
          <w:caps/>
        </w:rPr>
        <w:t>ifi</w:t>
      </w:r>
      <w:r w:rsidRPr="00DD7864">
        <w:rPr>
          <w:rFonts w:ascii="Times New Roman" w:hAnsi="Times New Roman" w:cs="Times New Roman"/>
          <w:caps/>
          <w:spacing w:val="-1"/>
        </w:rPr>
        <w:t>kac</w:t>
      </w:r>
      <w:r w:rsidRPr="00DD7864">
        <w:rPr>
          <w:rFonts w:ascii="Times New Roman" w:hAnsi="Times New Roman" w:cs="Times New Roman"/>
          <w:caps/>
        </w:rPr>
        <w:t>e</w:t>
      </w:r>
    </w:p>
    <w:p w:rsidR="001371B1" w:rsidRPr="00DD7864" w:rsidRDefault="001371B1">
      <w:pPr>
        <w:kinsoku w:val="0"/>
        <w:overflowPunct w:val="0"/>
        <w:spacing w:before="8" w:line="240" w:lineRule="exact"/>
      </w:pPr>
    </w:p>
    <w:p w:rsidR="005D4D24" w:rsidRPr="00DD7864" w:rsidRDefault="005B6F89" w:rsidP="005D4D24">
      <w:pPr>
        <w:jc w:val="both"/>
      </w:pPr>
      <w:r w:rsidRPr="00DD7864">
        <w:t xml:space="preserve">Dodávka </w:t>
      </w:r>
      <w:r w:rsidR="005D4D24" w:rsidRPr="00DD7864">
        <w:t>digitální</w:t>
      </w:r>
      <w:r w:rsidR="00B81F95" w:rsidRPr="00DD7864">
        <w:t>h</w:t>
      </w:r>
      <w:r w:rsidRPr="00DD7864">
        <w:t>o barevné</w:t>
      </w:r>
      <w:r w:rsidR="00B81F95" w:rsidRPr="00DD7864">
        <w:t>h</w:t>
      </w:r>
      <w:r w:rsidRPr="00DD7864">
        <w:t>o</w:t>
      </w:r>
      <w:r w:rsidR="00B81F95" w:rsidRPr="00DD7864">
        <w:t xml:space="preserve"> </w:t>
      </w:r>
      <w:r w:rsidR="005D4D24" w:rsidRPr="00DD7864">
        <w:t>multifunkční</w:t>
      </w:r>
      <w:r w:rsidR="00B81F95" w:rsidRPr="00DD7864">
        <w:t>h</w:t>
      </w:r>
      <w:r w:rsidRPr="00DD7864">
        <w:t>o stroje</w:t>
      </w:r>
      <w:r w:rsidR="005D4D24" w:rsidRPr="00DD7864">
        <w:t xml:space="preserve"> pro tisk / skenování / </w:t>
      </w:r>
      <w:r w:rsidRPr="00DD7864">
        <w:t>kopírování ve formátech A4 a A3</w:t>
      </w:r>
    </w:p>
    <w:p w:rsidR="005D4D24" w:rsidRPr="00DD7864" w:rsidRDefault="005D4D24" w:rsidP="005D4D24">
      <w:pPr>
        <w:jc w:val="both"/>
      </w:pPr>
    </w:p>
    <w:p w:rsidR="005D4D24" w:rsidRPr="00DD7864" w:rsidRDefault="005D4D24" w:rsidP="005D4D2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tabs>
          <w:tab w:val="num" w:pos="1440"/>
        </w:tabs>
        <w:spacing w:line="280" w:lineRule="atLeast"/>
        <w:jc w:val="both"/>
        <w:rPr>
          <w:b/>
          <w:bCs/>
        </w:rPr>
      </w:pPr>
      <w:r w:rsidRPr="00DD7864">
        <w:rPr>
          <w:b/>
          <w:bCs/>
        </w:rPr>
        <w:t>Technická úroveň nabízeného plnění</w:t>
      </w:r>
    </w:p>
    <w:p w:rsidR="005D4D24" w:rsidRPr="00DD7864" w:rsidRDefault="005D4D24" w:rsidP="005D4D24">
      <w:pPr>
        <w:spacing w:line="280" w:lineRule="atLeast"/>
        <w:ind w:left="360" w:hanging="360"/>
        <w:jc w:val="both"/>
        <w:rPr>
          <w:bCs/>
        </w:rPr>
      </w:pPr>
    </w:p>
    <w:p w:rsidR="005D4D24" w:rsidRPr="00DD7864" w:rsidRDefault="005D4D24" w:rsidP="005D4D24">
      <w:pPr>
        <w:spacing w:line="280" w:lineRule="atLeast"/>
        <w:ind w:left="360" w:hanging="360"/>
        <w:jc w:val="both"/>
        <w:rPr>
          <w:bCs/>
        </w:rPr>
      </w:pPr>
      <w:r w:rsidRPr="00DD7864">
        <w:rPr>
          <w:bCs/>
        </w:rPr>
        <w:t>Zadavatel vymezuje technické požadavky na přístroj, a to následovně:</w:t>
      </w:r>
    </w:p>
    <w:p w:rsidR="005D4D24" w:rsidRPr="00DD7864" w:rsidRDefault="005D4D24" w:rsidP="00954774">
      <w:pPr>
        <w:kinsoku w:val="0"/>
        <w:overflowPunct w:val="0"/>
        <w:spacing w:line="252" w:lineRule="exact"/>
        <w:ind w:right="110"/>
        <w:jc w:val="both"/>
      </w:pPr>
      <w:r w:rsidRPr="00DD7864">
        <w:t xml:space="preserve">Absolutní technické požadavky zadavatele na </w:t>
      </w:r>
      <w:r w:rsidRPr="00DD7864">
        <w:rPr>
          <w:bCs/>
        </w:rPr>
        <w:t>přístroj.</w:t>
      </w:r>
      <w:r w:rsidRPr="00DD7864">
        <w:t xml:space="preserve"> Nesplnění některého z těchto absolutních technických požadavků bude znamenat </w:t>
      </w:r>
      <w:r w:rsidR="003E0A3A" w:rsidRPr="00DD7864">
        <w:t xml:space="preserve">nehodnocení dané </w:t>
      </w:r>
      <w:r w:rsidRPr="00DD7864">
        <w:t xml:space="preserve">nabídky </w:t>
      </w:r>
      <w:r w:rsidR="003E0A3A" w:rsidRPr="00DD7864">
        <w:t>dodavatele</w:t>
      </w:r>
      <w:r w:rsidRPr="00DD7864">
        <w:t xml:space="preserve">. Tyto absolutní technické požadavky jsou </w:t>
      </w:r>
      <w:r w:rsidR="00411E07" w:rsidRPr="00DD7864">
        <w:rPr>
          <w:bCs/>
          <w:iCs/>
        </w:rPr>
        <w:t>vymezeny přílohou č. 1</w:t>
      </w:r>
      <w:r w:rsidRPr="00DD7864">
        <w:rPr>
          <w:bCs/>
          <w:iCs/>
        </w:rPr>
        <w:t xml:space="preserve">, která bude nedílnou součástí kupní </w:t>
      </w:r>
      <w:r w:rsidRPr="00DD7864">
        <w:t>smlouv</w:t>
      </w:r>
      <w:r w:rsidR="00411E07" w:rsidRPr="00DD7864">
        <w:t>y. Níže uvedené parametry nového</w:t>
      </w:r>
      <w:r w:rsidRPr="00DD7864">
        <w:t xml:space="preserve"> zařízení jsou stanoveny jako minimálně požadované, uchazeč může nabídnout zařízení s parametry stejnými či lepšími než jsou parametry minimálně požadované</w:t>
      </w:r>
      <w:r w:rsidR="00954774" w:rsidRPr="00DD7864">
        <w:t>.</w:t>
      </w:r>
    </w:p>
    <w:p w:rsidR="005D4D24" w:rsidRPr="00DD7864" w:rsidRDefault="005D4D24" w:rsidP="005D4D24">
      <w:pPr>
        <w:spacing w:line="280" w:lineRule="atLeast"/>
        <w:jc w:val="both"/>
      </w:pPr>
    </w:p>
    <w:p w:rsidR="005D4D24" w:rsidRPr="00DD7864" w:rsidRDefault="005D4D24" w:rsidP="005D4D24">
      <w:pPr>
        <w:jc w:val="both"/>
        <w:rPr>
          <w:b/>
        </w:rPr>
      </w:pPr>
      <w:r w:rsidRPr="00DD7864">
        <w:rPr>
          <w:b/>
        </w:rPr>
        <w:t>Digitální multifunkční přístroj – tiskový výstup černobílý a barevný</w:t>
      </w:r>
    </w:p>
    <w:p w:rsidR="005D4D24" w:rsidRPr="00DD7864" w:rsidRDefault="005D4D24" w:rsidP="005D4D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5D4D24" w:rsidRPr="00DD7864" w:rsidTr="00C9369A">
        <w:trPr>
          <w:trHeight w:val="371"/>
        </w:trPr>
        <w:tc>
          <w:tcPr>
            <w:tcW w:w="4606" w:type="dxa"/>
            <w:vAlign w:val="center"/>
          </w:tcPr>
          <w:p w:rsidR="005D4D24" w:rsidRPr="00DD7864" w:rsidRDefault="005D4D24" w:rsidP="00C9369A">
            <w:pPr>
              <w:rPr>
                <w:b/>
              </w:rPr>
            </w:pPr>
            <w:r w:rsidRPr="00DD7864">
              <w:rPr>
                <w:b/>
              </w:rPr>
              <w:t>Minimální požadované technické parametry</w:t>
            </w:r>
          </w:p>
        </w:tc>
        <w:tc>
          <w:tcPr>
            <w:tcW w:w="4606" w:type="dxa"/>
            <w:vAlign w:val="center"/>
          </w:tcPr>
          <w:p w:rsidR="005D4D24" w:rsidRPr="00DD7864" w:rsidRDefault="005D4D24" w:rsidP="00C9369A">
            <w:pPr>
              <w:rPr>
                <w:b/>
              </w:rPr>
            </w:pPr>
            <w:r w:rsidRPr="00DD7864">
              <w:rPr>
                <w:b/>
              </w:rPr>
              <w:t>Technické parametry nabízené dodavatelem</w:t>
            </w:r>
          </w:p>
        </w:tc>
      </w:tr>
      <w:tr w:rsidR="000D6CA6" w:rsidRPr="00DD7864" w:rsidTr="00C9369A">
        <w:tc>
          <w:tcPr>
            <w:tcW w:w="4606" w:type="dxa"/>
            <w:vAlign w:val="center"/>
          </w:tcPr>
          <w:p w:rsidR="000D6CA6" w:rsidRPr="0019408D" w:rsidRDefault="000D6CA6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Nové zařízení</w:t>
            </w:r>
          </w:p>
        </w:tc>
        <w:tc>
          <w:tcPr>
            <w:tcW w:w="4606" w:type="dxa"/>
            <w:vAlign w:val="center"/>
          </w:tcPr>
          <w:p w:rsidR="000D6CA6" w:rsidRPr="0019408D" w:rsidRDefault="000D6CA6" w:rsidP="00B81F9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5D4D24" w:rsidRPr="00DD7864" w:rsidTr="00C9369A">
        <w:tc>
          <w:tcPr>
            <w:tcW w:w="4606" w:type="dxa"/>
            <w:vAlign w:val="center"/>
          </w:tcPr>
          <w:p w:rsidR="005D4D24" w:rsidRPr="0019408D" w:rsidRDefault="005D4D24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Digitální stroj technologie laser nebo LED</w:t>
            </w:r>
          </w:p>
        </w:tc>
        <w:tc>
          <w:tcPr>
            <w:tcW w:w="4606" w:type="dxa"/>
            <w:vAlign w:val="center"/>
          </w:tcPr>
          <w:p w:rsidR="00B81F95" w:rsidRPr="0019408D" w:rsidRDefault="00DB5E18" w:rsidP="00B81F9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5D4D24" w:rsidRPr="0019408D" w:rsidRDefault="00DB5E18" w:rsidP="00B81F9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LED</w:t>
            </w:r>
          </w:p>
        </w:tc>
      </w:tr>
      <w:tr w:rsidR="005D4D24" w:rsidRPr="00DD7864" w:rsidTr="00C9369A">
        <w:tc>
          <w:tcPr>
            <w:tcW w:w="4606" w:type="dxa"/>
            <w:vAlign w:val="center"/>
          </w:tcPr>
          <w:p w:rsidR="005D4D24" w:rsidRPr="0019408D" w:rsidRDefault="00B81F95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Rychlost stroje min. 35 barevných str./min., 3</w:t>
            </w:r>
            <w:r w:rsidR="005D4D24" w:rsidRPr="0019408D">
              <w:rPr>
                <w:color w:val="000000" w:themeColor="text1"/>
              </w:rPr>
              <w:t>5 str./min černobíle</w:t>
            </w:r>
          </w:p>
        </w:tc>
        <w:tc>
          <w:tcPr>
            <w:tcW w:w="4606" w:type="dxa"/>
            <w:vAlign w:val="center"/>
          </w:tcPr>
          <w:p w:rsidR="009305A5" w:rsidRPr="0019408D" w:rsidRDefault="00DB5E18" w:rsidP="009305A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5D4D24" w:rsidRPr="0019408D" w:rsidRDefault="00DB5E18" w:rsidP="009305A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 xml:space="preserve">35 bar. </w:t>
            </w:r>
            <w:proofErr w:type="gramStart"/>
            <w:r w:rsidRPr="0019408D">
              <w:rPr>
                <w:color w:val="000000" w:themeColor="text1"/>
              </w:rPr>
              <w:t>str.</w:t>
            </w:r>
            <w:proofErr w:type="gramEnd"/>
            <w:r w:rsidRPr="0019408D">
              <w:rPr>
                <w:color w:val="000000" w:themeColor="text1"/>
              </w:rPr>
              <w:t>/min., 35 str./min černobíle</w:t>
            </w:r>
          </w:p>
        </w:tc>
      </w:tr>
      <w:tr w:rsidR="005D4D24" w:rsidRPr="00DD7864" w:rsidTr="009305A5">
        <w:tc>
          <w:tcPr>
            <w:tcW w:w="4606" w:type="dxa"/>
            <w:vAlign w:val="center"/>
          </w:tcPr>
          <w:p w:rsidR="005D4D24" w:rsidRPr="0019408D" w:rsidRDefault="005D4D24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Velikost originálu/kopie: A4, A3</w:t>
            </w:r>
            <w:r w:rsidR="00251783" w:rsidRPr="0019408D">
              <w:rPr>
                <w:color w:val="000000" w:themeColor="text1"/>
              </w:rPr>
              <w:t>, SRA3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5D4D24" w:rsidRPr="0019408D" w:rsidRDefault="009305A5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0D6CA6" w:rsidRPr="00DD7864" w:rsidTr="009305A5"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:rsidR="000D6CA6" w:rsidRPr="0019408D" w:rsidRDefault="000D6CA6" w:rsidP="0052214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Tiskové rozlišení: min. 1 200 x 2400 dpi (požadujeme uvést hw rozlišení)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A5" w:rsidRPr="0019408D" w:rsidRDefault="00DB5E18" w:rsidP="009305A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0D6CA6" w:rsidRPr="0019408D" w:rsidRDefault="00DB5E18" w:rsidP="009305A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1 200 x 2400 dpi</w:t>
            </w:r>
          </w:p>
        </w:tc>
      </w:tr>
      <w:tr w:rsidR="009C625A" w:rsidRPr="00DD7864" w:rsidTr="009305A5"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:rsidR="009C625A" w:rsidRPr="0019408D" w:rsidRDefault="009C625A" w:rsidP="0052214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 xml:space="preserve">Doba výstup první stránky při tisku: </w:t>
            </w:r>
          </w:p>
          <w:p w:rsidR="009C625A" w:rsidRPr="0019408D" w:rsidRDefault="009C625A" w:rsidP="0052214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max. 6 sekund v černobílém režimu</w:t>
            </w:r>
          </w:p>
          <w:p w:rsidR="009C625A" w:rsidRPr="0019408D" w:rsidRDefault="009C625A" w:rsidP="0052214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max. 7 sekund v barevném režimu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1D" w:rsidRPr="0019408D" w:rsidRDefault="00DB5E18" w:rsidP="0040121D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9C625A" w:rsidRPr="0019408D" w:rsidRDefault="00DB5E18" w:rsidP="00DB5E18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5,2 sekund černobíle</w:t>
            </w:r>
          </w:p>
          <w:p w:rsidR="00DB5E18" w:rsidRPr="0019408D" w:rsidRDefault="00DB5E18" w:rsidP="00DB5E18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6,4 sekund barevně</w:t>
            </w:r>
          </w:p>
        </w:tc>
      </w:tr>
      <w:tr w:rsidR="00251783" w:rsidRPr="00DD7864" w:rsidTr="009305A5"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:rsidR="00251783" w:rsidRPr="0019408D" w:rsidRDefault="00251783" w:rsidP="0052214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Tisk na gramáž v rozsahu 65 – 300 g/m</w:t>
            </w:r>
            <w:r w:rsidRPr="0019408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83" w:rsidRPr="0019408D" w:rsidRDefault="00DB5E18" w:rsidP="00251783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251783" w:rsidRPr="0019408D" w:rsidRDefault="000354B3" w:rsidP="00251783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64</w:t>
            </w:r>
            <w:r w:rsidR="00DB5E18" w:rsidRPr="0019408D">
              <w:rPr>
                <w:color w:val="000000" w:themeColor="text1"/>
              </w:rPr>
              <w:t xml:space="preserve"> – 300 g/m</w:t>
            </w:r>
            <w:r w:rsidR="00DB5E18" w:rsidRPr="0019408D">
              <w:rPr>
                <w:color w:val="000000" w:themeColor="text1"/>
                <w:vertAlign w:val="superscript"/>
              </w:rPr>
              <w:t>2</w:t>
            </w:r>
          </w:p>
        </w:tc>
      </w:tr>
      <w:tr w:rsidR="009C625A" w:rsidRPr="00DD7864" w:rsidTr="009305A5">
        <w:tc>
          <w:tcPr>
            <w:tcW w:w="4606" w:type="dxa"/>
            <w:vAlign w:val="center"/>
          </w:tcPr>
          <w:p w:rsidR="009C625A" w:rsidRPr="0019408D" w:rsidRDefault="009C625A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Pevný disk 250 GB s možností automatického přepsání dat a zabezpečení (</w:t>
            </w:r>
            <w:proofErr w:type="spellStart"/>
            <w:r w:rsidRPr="0019408D">
              <w:rPr>
                <w:color w:val="000000" w:themeColor="text1"/>
              </w:rPr>
              <w:t>kryptování</w:t>
            </w:r>
            <w:proofErr w:type="spellEnd"/>
            <w:r w:rsidRPr="0019408D">
              <w:rPr>
                <w:color w:val="000000" w:themeColor="text1"/>
              </w:rPr>
              <w:t>)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vAlign w:val="center"/>
          </w:tcPr>
          <w:p w:rsidR="009C625A" w:rsidRPr="0019408D" w:rsidRDefault="00A6589B" w:rsidP="00CE5736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9C625A" w:rsidRPr="0019408D" w:rsidRDefault="00A6589B" w:rsidP="00CE5736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250 GB s možností automatického přepsání dat a zabezpečení (</w:t>
            </w:r>
            <w:proofErr w:type="spellStart"/>
            <w:r w:rsidRPr="0019408D">
              <w:rPr>
                <w:color w:val="000000" w:themeColor="text1"/>
              </w:rPr>
              <w:t>kryptování</w:t>
            </w:r>
            <w:proofErr w:type="spellEnd"/>
            <w:r w:rsidRPr="0019408D">
              <w:rPr>
                <w:color w:val="000000" w:themeColor="text1"/>
              </w:rPr>
              <w:t>)</w:t>
            </w:r>
          </w:p>
        </w:tc>
      </w:tr>
      <w:tr w:rsidR="00A6589B" w:rsidRPr="00DD7864" w:rsidTr="00C9369A">
        <w:tc>
          <w:tcPr>
            <w:tcW w:w="4606" w:type="dxa"/>
            <w:vAlign w:val="center"/>
          </w:tcPr>
          <w:p w:rsidR="00A6589B" w:rsidRPr="0019408D" w:rsidRDefault="00A6589B" w:rsidP="00CE573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 xml:space="preserve">Procesor, </w:t>
            </w:r>
            <w:proofErr w:type="spellStart"/>
            <w:r w:rsidRPr="0019408D">
              <w:rPr>
                <w:color w:val="000000" w:themeColor="text1"/>
              </w:rPr>
              <w:t>Dvoujádrový</w:t>
            </w:r>
            <w:proofErr w:type="spellEnd"/>
            <w:r w:rsidRPr="0019408D">
              <w:rPr>
                <w:color w:val="000000" w:themeColor="text1"/>
              </w:rPr>
              <w:t xml:space="preserve"> 1,8 GHz</w:t>
            </w:r>
          </w:p>
        </w:tc>
        <w:tc>
          <w:tcPr>
            <w:tcW w:w="4606" w:type="dxa"/>
            <w:vAlign w:val="center"/>
          </w:tcPr>
          <w:p w:rsidR="00A6589B" w:rsidRPr="0019408D" w:rsidRDefault="00A6589B" w:rsidP="008527A0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color w:val="000000" w:themeColor="text1"/>
              </w:rPr>
            </w:pPr>
            <w:proofErr w:type="spellStart"/>
            <w:r w:rsidRPr="0019408D">
              <w:rPr>
                <w:rFonts w:eastAsia="XeroxSans-Light"/>
                <w:color w:val="000000" w:themeColor="text1"/>
              </w:rPr>
              <w:t>čtyř</w:t>
            </w:r>
            <w:r w:rsidR="00430C38" w:rsidRPr="0019408D">
              <w:rPr>
                <w:rFonts w:eastAsia="XeroxSans-Light"/>
                <w:color w:val="000000" w:themeColor="text1"/>
              </w:rPr>
              <w:t>jádrový</w:t>
            </w:r>
            <w:proofErr w:type="spellEnd"/>
            <w:r w:rsidRPr="0019408D">
              <w:rPr>
                <w:rFonts w:eastAsia="XeroxSans-Light"/>
                <w:color w:val="000000" w:themeColor="text1"/>
              </w:rPr>
              <w:t xml:space="preserve"> procesor </w:t>
            </w:r>
            <w:proofErr w:type="spellStart"/>
            <w:r w:rsidRPr="0019408D">
              <w:rPr>
                <w:rFonts w:eastAsia="XeroxSans-Light"/>
                <w:color w:val="000000" w:themeColor="text1"/>
              </w:rPr>
              <w:t>IntelR</w:t>
            </w:r>
            <w:proofErr w:type="spellEnd"/>
            <w:r w:rsidRPr="0019408D">
              <w:rPr>
                <w:rFonts w:eastAsia="XeroxSans-Light"/>
                <w:color w:val="000000" w:themeColor="text1"/>
              </w:rPr>
              <w:t xml:space="preserve"> Atom™ 1,91 GHz</w:t>
            </w:r>
          </w:p>
        </w:tc>
      </w:tr>
      <w:tr w:rsidR="00A6589B" w:rsidRPr="00DD7864" w:rsidTr="00C9369A">
        <w:tc>
          <w:tcPr>
            <w:tcW w:w="4606" w:type="dxa"/>
            <w:vAlign w:val="center"/>
          </w:tcPr>
          <w:p w:rsidR="00A6589B" w:rsidRPr="0019408D" w:rsidRDefault="00A6589B" w:rsidP="00CE573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Systémová paměť, min. 8 GB</w:t>
            </w:r>
          </w:p>
        </w:tc>
        <w:tc>
          <w:tcPr>
            <w:tcW w:w="4606" w:type="dxa"/>
            <w:vAlign w:val="center"/>
          </w:tcPr>
          <w:p w:rsidR="00A6589B" w:rsidRPr="0019408D" w:rsidRDefault="00A6589B" w:rsidP="008527A0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Systémová paměť 8 GB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2C3D4B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Zařízení bude vybaveno tiskovým modulem, včetně síťové karty 10/100/1000 Base-T, přímý tisk z vysokorychlostního USB 2.0</w:t>
            </w:r>
          </w:p>
        </w:tc>
        <w:tc>
          <w:tcPr>
            <w:tcW w:w="4606" w:type="dxa"/>
            <w:vAlign w:val="center"/>
          </w:tcPr>
          <w:p w:rsidR="000E09D3" w:rsidRPr="0019408D" w:rsidRDefault="000E09D3" w:rsidP="000E09D3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430C38" w:rsidRPr="0019408D" w:rsidRDefault="00A6589B" w:rsidP="00430C38">
            <w:pPr>
              <w:widowControl/>
              <w:rPr>
                <w:color w:val="000000" w:themeColor="text1"/>
              </w:rPr>
            </w:pPr>
            <w:r w:rsidRPr="0019408D">
              <w:rPr>
                <w:rFonts w:eastAsia="XeroxSans-Light"/>
                <w:color w:val="000000" w:themeColor="text1"/>
              </w:rPr>
              <w:t xml:space="preserve">10/100/1000Base-T </w:t>
            </w:r>
            <w:proofErr w:type="spellStart"/>
            <w:r w:rsidRPr="0019408D">
              <w:rPr>
                <w:rFonts w:eastAsia="XeroxSans-Light"/>
                <w:color w:val="000000" w:themeColor="text1"/>
              </w:rPr>
              <w:t>Ethernet</w:t>
            </w:r>
            <w:proofErr w:type="spellEnd"/>
            <w:r w:rsidRPr="0019408D">
              <w:rPr>
                <w:rFonts w:eastAsia="XeroxSans-Light"/>
                <w:color w:val="000000" w:themeColor="text1"/>
              </w:rPr>
              <w:t xml:space="preserve">, </w:t>
            </w:r>
            <w:proofErr w:type="spellStart"/>
            <w:r w:rsidRPr="0019408D">
              <w:rPr>
                <w:rFonts w:eastAsia="XeroxSans-Light"/>
                <w:color w:val="000000" w:themeColor="text1"/>
              </w:rPr>
              <w:t>př</w:t>
            </w:r>
            <w:r w:rsidR="00430C38" w:rsidRPr="0019408D">
              <w:rPr>
                <w:rFonts w:eastAsia="XeroxSans-Light"/>
                <w:color w:val="000000" w:themeColor="text1"/>
              </w:rPr>
              <w:t>imý</w:t>
            </w:r>
            <w:proofErr w:type="spellEnd"/>
            <w:r w:rsidR="00430C38" w:rsidRPr="0019408D">
              <w:rPr>
                <w:rFonts w:eastAsia="XeroxSans-Light"/>
                <w:color w:val="000000" w:themeColor="text1"/>
              </w:rPr>
              <w:t xml:space="preserve"> tisk z vysokorychlostní</w:t>
            </w:r>
            <w:r w:rsidRPr="0019408D">
              <w:rPr>
                <w:rFonts w:eastAsia="XeroxSans-Light"/>
                <w:color w:val="000000" w:themeColor="text1"/>
              </w:rPr>
              <w:t>ho portu USB 2.0</w:t>
            </w:r>
          </w:p>
          <w:p w:rsidR="009C625A" w:rsidRPr="0019408D" w:rsidRDefault="009C625A" w:rsidP="00A6589B">
            <w:pPr>
              <w:rPr>
                <w:color w:val="000000" w:themeColor="text1"/>
              </w:rPr>
            </w:pP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Tiskový jazyk PCL a PostScript3 (</w:t>
            </w:r>
            <w:r w:rsidRPr="0019408D">
              <w:rPr>
                <w:color w:val="000000" w:themeColor="text1"/>
                <w:shd w:val="clear" w:color="auto" w:fill="FFFFFF"/>
              </w:rPr>
              <w:t>PS3 nativní Adobe)</w:t>
            </w:r>
          </w:p>
        </w:tc>
        <w:tc>
          <w:tcPr>
            <w:tcW w:w="4606" w:type="dxa"/>
            <w:vAlign w:val="center"/>
          </w:tcPr>
          <w:p w:rsidR="009C625A" w:rsidRPr="0019408D" w:rsidRDefault="000E09D3" w:rsidP="00EC2912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52214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 xml:space="preserve">Tiskárna musí umožnit připojení snímače pro zabezpečený tisk (tzv. </w:t>
            </w:r>
            <w:proofErr w:type="spellStart"/>
            <w:r w:rsidRPr="0019408D">
              <w:rPr>
                <w:color w:val="000000" w:themeColor="text1"/>
              </w:rPr>
              <w:t>embedded</w:t>
            </w:r>
            <w:proofErr w:type="spellEnd"/>
            <w:r w:rsidRPr="0019408D">
              <w:rPr>
                <w:color w:val="000000" w:themeColor="text1"/>
              </w:rPr>
              <w:t xml:space="preserve"> </w:t>
            </w:r>
            <w:proofErr w:type="spellStart"/>
            <w:r w:rsidRPr="0019408D">
              <w:rPr>
                <w:color w:val="000000" w:themeColor="text1"/>
              </w:rPr>
              <w:t>terminal</w:t>
            </w:r>
            <w:proofErr w:type="spellEnd"/>
            <w:r w:rsidRPr="0019408D">
              <w:rPr>
                <w:color w:val="000000" w:themeColor="text1"/>
              </w:rPr>
              <w:t>)</w:t>
            </w:r>
          </w:p>
        </w:tc>
        <w:tc>
          <w:tcPr>
            <w:tcW w:w="4606" w:type="dxa"/>
            <w:vAlign w:val="center"/>
          </w:tcPr>
          <w:p w:rsidR="009C625A" w:rsidRPr="0019408D" w:rsidRDefault="000E09D3" w:rsidP="000E09D3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  <w:r w:rsidR="00443BE6" w:rsidRPr="0019408D">
              <w:rPr>
                <w:color w:val="000000" w:themeColor="text1"/>
              </w:rPr>
              <w:t>, zařízení umožňuje připojení snímače</w:t>
            </w:r>
          </w:p>
        </w:tc>
      </w:tr>
      <w:tr w:rsidR="00704DA5" w:rsidRPr="00DD7864" w:rsidTr="00C9369A">
        <w:tc>
          <w:tcPr>
            <w:tcW w:w="4606" w:type="dxa"/>
            <w:vAlign w:val="center"/>
          </w:tcPr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Operační</w:t>
            </w:r>
            <w:proofErr w:type="spellEnd"/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systémy</w:t>
            </w:r>
            <w:proofErr w:type="spellEnd"/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Microsoft® Windows® XP SP3 (32- a 64-</w:t>
            </w: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bit)</w:t>
            </w:r>
          </w:p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Windows Server 2003 SP2 R2 (32- a 64-bit)</w:t>
            </w:r>
          </w:p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Windows Server 2008 a R2 (32- a 64-bit)</w:t>
            </w:r>
          </w:p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Windows Server 2012 a R2 (64-bit)</w:t>
            </w:r>
          </w:p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Windows Vista SP2 (32- a 64-bit)</w:t>
            </w:r>
          </w:p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Windows 7 (32- a 64-bit)</w:t>
            </w:r>
          </w:p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Windows 8 (32- a 64-bit)</w:t>
            </w:r>
          </w:p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Windows 8.1 (32- a 64-bit)</w:t>
            </w:r>
          </w:p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Windows 10 (32- a 64-bit)</w:t>
            </w:r>
          </w:p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 OS 10.8, 10.9, 10.10, 10.11</w:t>
            </w:r>
          </w:p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Linux® </w:t>
            </w:r>
            <w:proofErr w:type="spellStart"/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Redhat</w:t>
            </w:r>
            <w:proofErr w:type="spellEnd"/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® </w:t>
            </w:r>
          </w:p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Fedora® Core 20 x86 </w:t>
            </w:r>
          </w:p>
          <w:p w:rsidR="00704DA5" w:rsidRPr="0019408D" w:rsidRDefault="00704DA5" w:rsidP="00704DA5">
            <w:pPr>
              <w:pStyle w:val="Titulek"/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Ubuntu® 14.04 x64 </w:t>
            </w:r>
          </w:p>
          <w:p w:rsidR="00704DA5" w:rsidRPr="0019408D" w:rsidRDefault="00704DA5" w:rsidP="00704DA5">
            <w:pPr>
              <w:rPr>
                <w:color w:val="000000" w:themeColor="text1"/>
              </w:rPr>
            </w:pPr>
            <w:proofErr w:type="spellStart"/>
            <w:r w:rsidRPr="0019408D">
              <w:rPr>
                <w:color w:val="000000" w:themeColor="text1"/>
              </w:rPr>
              <w:t>openSUSE</w:t>
            </w:r>
            <w:proofErr w:type="spellEnd"/>
            <w:r w:rsidRPr="0019408D">
              <w:rPr>
                <w:color w:val="000000" w:themeColor="text1"/>
              </w:rPr>
              <w:t>® 13.1 x64</w:t>
            </w:r>
          </w:p>
        </w:tc>
        <w:tc>
          <w:tcPr>
            <w:tcW w:w="4606" w:type="dxa"/>
            <w:vAlign w:val="center"/>
          </w:tcPr>
          <w:p w:rsidR="00704DA5" w:rsidRPr="0019408D" w:rsidRDefault="00704DA5" w:rsidP="00EC2912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lastRenderedPageBreak/>
              <w:t>ANO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52214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lastRenderedPageBreak/>
              <w:t>Automatický oboustranný podavač dokumentů s min. vstupní kapacitou 120 listů najednou</w:t>
            </w:r>
          </w:p>
        </w:tc>
        <w:tc>
          <w:tcPr>
            <w:tcW w:w="4606" w:type="dxa"/>
            <w:vAlign w:val="center"/>
          </w:tcPr>
          <w:p w:rsidR="000E09D3" w:rsidRPr="0019408D" w:rsidRDefault="00A6589B" w:rsidP="000E09D3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9C625A" w:rsidRPr="0019408D" w:rsidRDefault="00A6589B" w:rsidP="000E09D3">
            <w:pPr>
              <w:rPr>
                <w:color w:val="000000" w:themeColor="text1"/>
              </w:rPr>
            </w:pPr>
            <w:r w:rsidRPr="0019408D">
              <w:rPr>
                <w:bCs/>
                <w:color w:val="000000" w:themeColor="text1"/>
              </w:rPr>
              <w:t>Automatický oboustranný podavač dokumentů s jedním průchodem:</w:t>
            </w:r>
            <w:r w:rsidRPr="0019408D">
              <w:rPr>
                <w:b/>
                <w:bCs/>
                <w:color w:val="000000" w:themeColor="text1"/>
              </w:rPr>
              <w:t xml:space="preserve"> </w:t>
            </w:r>
            <w:r w:rsidRPr="0019408D">
              <w:rPr>
                <w:rFonts w:eastAsia="XeroxSans-Light"/>
                <w:color w:val="000000" w:themeColor="text1"/>
              </w:rPr>
              <w:t>130 listů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52214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Zařízení bude ovládáno přes intuitivní doty</w:t>
            </w:r>
            <w:r w:rsidR="00A83633" w:rsidRPr="0019408D">
              <w:rPr>
                <w:color w:val="000000" w:themeColor="text1"/>
              </w:rPr>
              <w:t>kový displej (úhlopříčka min.</w:t>
            </w:r>
            <w:r w:rsidRPr="0019408D">
              <w:rPr>
                <w:color w:val="000000" w:themeColor="text1"/>
              </w:rPr>
              <w:t xml:space="preserve"> 10 palců)</w:t>
            </w:r>
          </w:p>
        </w:tc>
        <w:tc>
          <w:tcPr>
            <w:tcW w:w="4606" w:type="dxa"/>
            <w:vAlign w:val="center"/>
          </w:tcPr>
          <w:p w:rsidR="000E09D3" w:rsidRPr="0019408D" w:rsidRDefault="00A6589B" w:rsidP="000E09D3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9C625A" w:rsidRPr="0019408D" w:rsidRDefault="00A6589B" w:rsidP="000E09D3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úhlopříčka 10 palců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52214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Ovládání zařízení i v českém a anglickém jazyce</w:t>
            </w:r>
          </w:p>
        </w:tc>
        <w:tc>
          <w:tcPr>
            <w:tcW w:w="4606" w:type="dxa"/>
            <w:vAlign w:val="center"/>
          </w:tcPr>
          <w:p w:rsidR="000E09D3" w:rsidRPr="0019408D" w:rsidRDefault="00A6589B" w:rsidP="000E09D3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9C625A" w:rsidRPr="0019408D" w:rsidRDefault="00A6589B" w:rsidP="00A6589B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Český a anglický jazyk, plus několik dalších</w:t>
            </w:r>
            <w:r w:rsidR="000354B3" w:rsidRPr="0019408D">
              <w:rPr>
                <w:color w:val="000000" w:themeColor="text1"/>
              </w:rPr>
              <w:t xml:space="preserve"> jazyků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Min. 3 výstupní odkladače</w:t>
            </w:r>
          </w:p>
        </w:tc>
        <w:tc>
          <w:tcPr>
            <w:tcW w:w="4606" w:type="dxa"/>
            <w:vAlign w:val="center"/>
          </w:tcPr>
          <w:p w:rsidR="000E09D3" w:rsidRPr="0019408D" w:rsidRDefault="00A6589B" w:rsidP="000E09D3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9C625A" w:rsidRPr="0019408D" w:rsidRDefault="00A6589B" w:rsidP="00A6589B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3 výstupní odkladače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Třídění sad dokumentů s</w:t>
            </w:r>
            <w:r w:rsidR="00C22F48" w:rsidRPr="0019408D">
              <w:rPr>
                <w:color w:val="000000" w:themeColor="text1"/>
              </w:rPr>
              <w:t> </w:t>
            </w:r>
            <w:r w:rsidRPr="0019408D">
              <w:rPr>
                <w:color w:val="000000" w:themeColor="text1"/>
              </w:rPr>
              <w:t>odsazováním</w:t>
            </w:r>
          </w:p>
        </w:tc>
        <w:tc>
          <w:tcPr>
            <w:tcW w:w="4606" w:type="dxa"/>
            <w:vAlign w:val="center"/>
          </w:tcPr>
          <w:p w:rsidR="009C625A" w:rsidRPr="0019408D" w:rsidRDefault="000E09D3" w:rsidP="00EC2912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 xml:space="preserve">Rychlost barevného skenování oboustranných dokumentů </w:t>
            </w:r>
            <w:r w:rsidR="000E09D3" w:rsidRPr="0019408D">
              <w:rPr>
                <w:color w:val="000000" w:themeColor="text1"/>
              </w:rPr>
              <w:t xml:space="preserve">min. </w:t>
            </w:r>
            <w:r w:rsidRPr="0019408D">
              <w:rPr>
                <w:color w:val="000000" w:themeColor="text1"/>
              </w:rPr>
              <w:t>1</w:t>
            </w:r>
            <w:r w:rsidR="00FA2D41" w:rsidRPr="0019408D">
              <w:rPr>
                <w:color w:val="000000" w:themeColor="text1"/>
              </w:rPr>
              <w:t>3</w:t>
            </w:r>
            <w:r w:rsidRPr="0019408D">
              <w:rPr>
                <w:color w:val="000000" w:themeColor="text1"/>
              </w:rPr>
              <w:t>0 obrazů za minutu</w:t>
            </w:r>
          </w:p>
        </w:tc>
        <w:tc>
          <w:tcPr>
            <w:tcW w:w="4606" w:type="dxa"/>
            <w:vAlign w:val="center"/>
          </w:tcPr>
          <w:p w:rsidR="000E09D3" w:rsidRPr="0019408D" w:rsidRDefault="00A6589B" w:rsidP="000E09D3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9C625A" w:rsidRPr="0019408D" w:rsidRDefault="00740441" w:rsidP="00740441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139 obrazů za minutu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 xml:space="preserve">Možnost skenování do </w:t>
            </w:r>
            <w:proofErr w:type="spellStart"/>
            <w:r w:rsidRPr="0019408D">
              <w:rPr>
                <w:color w:val="000000" w:themeColor="text1"/>
              </w:rPr>
              <w:t>prohledávatelného</w:t>
            </w:r>
            <w:proofErr w:type="spellEnd"/>
            <w:r w:rsidRPr="0019408D">
              <w:rPr>
                <w:color w:val="000000" w:themeColor="text1"/>
              </w:rPr>
              <w:t xml:space="preserve"> PDF (OCR)</w:t>
            </w:r>
          </w:p>
        </w:tc>
        <w:tc>
          <w:tcPr>
            <w:tcW w:w="4606" w:type="dxa"/>
            <w:vAlign w:val="center"/>
          </w:tcPr>
          <w:p w:rsidR="009C625A" w:rsidRPr="0019408D" w:rsidRDefault="000E09D3" w:rsidP="0046648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C61C34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Kapacita vstupních zásobníků pro formáty A3/A4/A5</w:t>
            </w:r>
            <w:r w:rsidR="00C61C34" w:rsidRPr="0019408D">
              <w:rPr>
                <w:color w:val="000000" w:themeColor="text1"/>
              </w:rPr>
              <w:t xml:space="preserve"> min. 3 0</w:t>
            </w:r>
            <w:r w:rsidRPr="0019408D">
              <w:rPr>
                <w:color w:val="000000" w:themeColor="text1"/>
              </w:rPr>
              <w:t xml:space="preserve">00 listů, </w:t>
            </w:r>
            <w:r w:rsidR="00C61C34" w:rsidRPr="0019408D">
              <w:rPr>
                <w:color w:val="000000" w:themeColor="text1"/>
              </w:rPr>
              <w:t>(</w:t>
            </w:r>
            <w:r w:rsidRPr="0019408D">
              <w:rPr>
                <w:color w:val="000000" w:themeColor="text1"/>
              </w:rPr>
              <w:t>gramáže 80</w:t>
            </w:r>
            <w:r w:rsidR="00C61C34" w:rsidRPr="0019408D">
              <w:rPr>
                <w:color w:val="000000" w:themeColor="text1"/>
              </w:rPr>
              <w:t>)</w:t>
            </w:r>
            <w:r w:rsidRPr="0019408D">
              <w:rPr>
                <w:color w:val="000000" w:themeColor="text1"/>
              </w:rPr>
              <w:t xml:space="preserve"> plus </w:t>
            </w:r>
            <w:r w:rsidR="00C61C34" w:rsidRPr="0019408D">
              <w:rPr>
                <w:color w:val="000000" w:themeColor="text1"/>
              </w:rPr>
              <w:t xml:space="preserve">samostatně </w:t>
            </w:r>
            <w:r w:rsidRPr="0019408D">
              <w:rPr>
                <w:color w:val="000000" w:themeColor="text1"/>
              </w:rPr>
              <w:t xml:space="preserve">ruční (boční) podavač na </w:t>
            </w:r>
            <w:r w:rsidR="00C61C34" w:rsidRPr="0019408D">
              <w:rPr>
                <w:color w:val="000000" w:themeColor="text1"/>
              </w:rPr>
              <w:t xml:space="preserve">min. </w:t>
            </w:r>
            <w:r w:rsidRPr="0019408D">
              <w:rPr>
                <w:color w:val="000000" w:themeColor="text1"/>
              </w:rPr>
              <w:t>100 listů</w:t>
            </w:r>
          </w:p>
        </w:tc>
        <w:tc>
          <w:tcPr>
            <w:tcW w:w="4606" w:type="dxa"/>
            <w:vAlign w:val="center"/>
          </w:tcPr>
          <w:p w:rsidR="00412D5F" w:rsidRPr="0019408D" w:rsidRDefault="000354B3" w:rsidP="00412D5F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9C625A" w:rsidRPr="0019408D" w:rsidRDefault="000354B3" w:rsidP="00412D5F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  <w:sz w:val="22"/>
                <w:szCs w:val="22"/>
              </w:rPr>
              <w:t>3 040 listů + 100 listů ruční podavač</w:t>
            </w:r>
          </w:p>
        </w:tc>
      </w:tr>
      <w:tr w:rsidR="00411E07" w:rsidRPr="00DD7864" w:rsidTr="00C9369A">
        <w:tc>
          <w:tcPr>
            <w:tcW w:w="4606" w:type="dxa"/>
            <w:vAlign w:val="center"/>
          </w:tcPr>
          <w:p w:rsidR="00411E07" w:rsidRPr="0019408D" w:rsidRDefault="00411E07" w:rsidP="00384C2D">
            <w:pPr>
              <w:widowControl/>
              <w:rPr>
                <w:rFonts w:eastAsia="XeroxSans-Light"/>
                <w:color w:val="000000" w:themeColor="text1"/>
              </w:rPr>
            </w:pPr>
            <w:r w:rsidRPr="0019408D">
              <w:rPr>
                <w:bCs/>
                <w:color w:val="000000" w:themeColor="text1"/>
              </w:rPr>
              <w:t>Finišer s vazačem brožur:</w:t>
            </w:r>
            <w:r w:rsidRPr="0019408D">
              <w:rPr>
                <w:b/>
                <w:bCs/>
                <w:color w:val="000000" w:themeColor="text1"/>
              </w:rPr>
              <w:t xml:space="preserve"> </w:t>
            </w:r>
            <w:r w:rsidRPr="0019408D">
              <w:rPr>
                <w:rFonts w:eastAsia="XeroxSans-Light"/>
                <w:color w:val="000000" w:themeColor="text1"/>
              </w:rPr>
              <w:t>přihrádka stohovače na 1 500 listů a horní přihrádka na 500 listů, sešívání 50 listů ve více polohách a děrování 2/4 otvorů,</w:t>
            </w:r>
          </w:p>
          <w:p w:rsidR="00411E07" w:rsidRPr="0019408D" w:rsidRDefault="00411E07" w:rsidP="00384C2D">
            <w:pPr>
              <w:rPr>
                <w:color w:val="000000" w:themeColor="text1"/>
              </w:rPr>
            </w:pPr>
            <w:r w:rsidRPr="0019408D">
              <w:rPr>
                <w:rFonts w:eastAsia="XeroxSans-Light"/>
                <w:color w:val="000000" w:themeColor="text1"/>
              </w:rPr>
              <w:t>navíc vytvářeni brožur s vazbou V1 (2 až 15 listů, 60 stran) a skládání napůl</w:t>
            </w:r>
          </w:p>
        </w:tc>
        <w:tc>
          <w:tcPr>
            <w:tcW w:w="4606" w:type="dxa"/>
            <w:vAlign w:val="center"/>
          </w:tcPr>
          <w:p w:rsidR="00411E07" w:rsidRPr="0019408D" w:rsidRDefault="00740441" w:rsidP="00384C2D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  <w:p w:rsidR="00740441" w:rsidRPr="0019408D" w:rsidRDefault="00740441" w:rsidP="00740441">
            <w:pPr>
              <w:widowControl/>
              <w:rPr>
                <w:rFonts w:eastAsia="XeroxSans-Light"/>
                <w:color w:val="000000" w:themeColor="text1"/>
              </w:rPr>
            </w:pPr>
            <w:r w:rsidRPr="0019408D">
              <w:rPr>
                <w:rFonts w:eastAsia="XeroxSans-Light"/>
                <w:color w:val="000000" w:themeColor="text1"/>
              </w:rPr>
              <w:t>přihrádka stohovače na 1 500 listů a horní přihrádka na 500 listů, sešívání 50 listů ve více polohách a děrování 2/4 otvorů,</w:t>
            </w:r>
          </w:p>
          <w:p w:rsidR="00411E07" w:rsidRPr="0019408D" w:rsidRDefault="00740441" w:rsidP="00740441">
            <w:pPr>
              <w:rPr>
                <w:color w:val="000000" w:themeColor="text1"/>
              </w:rPr>
            </w:pPr>
            <w:r w:rsidRPr="0019408D">
              <w:rPr>
                <w:rFonts w:eastAsia="XeroxSans-Light"/>
                <w:color w:val="000000" w:themeColor="text1"/>
              </w:rPr>
              <w:t>navíc vytvářeni brožur s vazbou V1 (2 až 15 listů, 60 stran) a skládání napůl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704DA5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 xml:space="preserve">Síťové skenování, skenování do domovské složky, skenování do </w:t>
            </w:r>
            <w:proofErr w:type="spellStart"/>
            <w:r w:rsidRPr="0019408D">
              <w:rPr>
                <w:color w:val="000000" w:themeColor="text1"/>
              </w:rPr>
              <w:t>mailboxu</w:t>
            </w:r>
            <w:proofErr w:type="spellEnd"/>
            <w:r w:rsidRPr="0019408D">
              <w:rPr>
                <w:color w:val="000000" w:themeColor="text1"/>
              </w:rPr>
              <w:t xml:space="preserve">, skenování do e-mailu, skenování do </w:t>
            </w:r>
            <w:proofErr w:type="spellStart"/>
            <w:r w:rsidRPr="0019408D">
              <w:rPr>
                <w:color w:val="000000" w:themeColor="text1"/>
              </w:rPr>
              <w:t>prohledávatelného</w:t>
            </w:r>
            <w:proofErr w:type="spellEnd"/>
            <w:r w:rsidRPr="0019408D">
              <w:rPr>
                <w:color w:val="000000" w:themeColor="text1"/>
              </w:rPr>
              <w:t xml:space="preserve"> souboru S-PDF, S-PDF/A s podporou českého jazyka</w:t>
            </w:r>
          </w:p>
        </w:tc>
        <w:tc>
          <w:tcPr>
            <w:tcW w:w="4606" w:type="dxa"/>
            <w:vAlign w:val="center"/>
          </w:tcPr>
          <w:p w:rsidR="009C625A" w:rsidRPr="0019408D" w:rsidRDefault="006B799C" w:rsidP="006B799C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Obousměrné tiskové ovladače poskytující informace o stavu zařízení a úlohy</w:t>
            </w:r>
          </w:p>
        </w:tc>
        <w:tc>
          <w:tcPr>
            <w:tcW w:w="4606" w:type="dxa"/>
            <w:vAlign w:val="center"/>
          </w:tcPr>
          <w:p w:rsidR="00814C19" w:rsidRPr="0019408D" w:rsidRDefault="00814C19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Možnost uložení předvoleb ovladače podle aplikace, ze které se tiskne a automatickou aktivaci těchto předvoleb při tisku z této aplikace</w:t>
            </w:r>
          </w:p>
        </w:tc>
        <w:tc>
          <w:tcPr>
            <w:tcW w:w="4606" w:type="dxa"/>
            <w:vAlign w:val="center"/>
          </w:tcPr>
          <w:p w:rsidR="009C625A" w:rsidRPr="0019408D" w:rsidRDefault="00814C19" w:rsidP="00814C19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9C625A" w:rsidRPr="00DD7864" w:rsidTr="00C9369A">
        <w:tc>
          <w:tcPr>
            <w:tcW w:w="4606" w:type="dxa"/>
            <w:vAlign w:val="center"/>
          </w:tcPr>
          <w:p w:rsidR="009C625A" w:rsidRPr="0019408D" w:rsidRDefault="009C625A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lastRenderedPageBreak/>
              <w:t xml:space="preserve">Plná kontrola nákladů, tj. možnost </w:t>
            </w:r>
            <w:r w:rsidRPr="0019408D">
              <w:rPr>
                <w:bCs/>
                <w:color w:val="000000" w:themeColor="text1"/>
              </w:rPr>
              <w:t>přidělit uživatelům restrikce např. podle barvy, denní doby, typu úlohy a aplikace odesílající tisk</w:t>
            </w:r>
          </w:p>
        </w:tc>
        <w:tc>
          <w:tcPr>
            <w:tcW w:w="4606" w:type="dxa"/>
            <w:vAlign w:val="center"/>
          </w:tcPr>
          <w:p w:rsidR="009C625A" w:rsidRPr="0019408D" w:rsidRDefault="00814C19" w:rsidP="00814C19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9C625A" w:rsidRPr="00DD7864" w:rsidTr="009F58D9"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9C625A" w:rsidRPr="0019408D" w:rsidRDefault="009C625A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Vzdálená správa zařízení (např. webový server integrovaný v zařízení pro monitorování, nastavení, ovládání)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9C625A" w:rsidRPr="0019408D" w:rsidRDefault="00814C19" w:rsidP="00814C19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9C625A" w:rsidRPr="00DD7864" w:rsidTr="009F58D9">
        <w:tc>
          <w:tcPr>
            <w:tcW w:w="4606" w:type="dxa"/>
            <w:tcBorders>
              <w:bottom w:val="triple" w:sz="4" w:space="0" w:color="auto"/>
            </w:tcBorders>
            <w:vAlign w:val="center"/>
          </w:tcPr>
          <w:p w:rsidR="009C625A" w:rsidRPr="0019408D" w:rsidRDefault="009C625A" w:rsidP="00C9369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Stroj bude dodán včetně startovního</w:t>
            </w:r>
            <w:r w:rsidR="00814C19" w:rsidRPr="0019408D">
              <w:rPr>
                <w:color w:val="000000" w:themeColor="text1"/>
              </w:rPr>
              <w:t xml:space="preserve"> </w:t>
            </w:r>
            <w:r w:rsidRPr="0019408D">
              <w:rPr>
                <w:color w:val="000000" w:themeColor="text1"/>
              </w:rPr>
              <w:t>spotřebního materiálu</w:t>
            </w:r>
          </w:p>
        </w:tc>
        <w:tc>
          <w:tcPr>
            <w:tcW w:w="4606" w:type="dxa"/>
            <w:tcBorders>
              <w:bottom w:val="triple" w:sz="4" w:space="0" w:color="auto"/>
            </w:tcBorders>
            <w:vAlign w:val="center"/>
          </w:tcPr>
          <w:p w:rsidR="009C625A" w:rsidRPr="0019408D" w:rsidRDefault="00814C19" w:rsidP="00814C19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814C19" w:rsidRPr="00DD7864" w:rsidTr="009F58D9">
        <w:tc>
          <w:tcPr>
            <w:tcW w:w="4606" w:type="dxa"/>
            <w:tcBorders>
              <w:top w:val="triple" w:sz="4" w:space="0" w:color="auto"/>
            </w:tcBorders>
            <w:vAlign w:val="center"/>
          </w:tcPr>
          <w:p w:rsidR="004910FC" w:rsidRPr="0019408D" w:rsidRDefault="00814C19" w:rsidP="004910FC">
            <w:pPr>
              <w:rPr>
                <w:color w:val="000000" w:themeColor="text1"/>
              </w:rPr>
            </w:pPr>
            <w:proofErr w:type="spellStart"/>
            <w:r w:rsidRPr="0019408D">
              <w:rPr>
                <w:color w:val="000000" w:themeColor="text1"/>
              </w:rPr>
              <w:t>Optimi</w:t>
            </w:r>
            <w:r w:rsidR="00C22F48" w:rsidRPr="0019408D">
              <w:rPr>
                <w:color w:val="000000" w:themeColor="text1"/>
              </w:rPr>
              <w:t>Doc</w:t>
            </w:r>
            <w:proofErr w:type="spellEnd"/>
            <w:r w:rsidR="00C22F48" w:rsidRPr="0019408D">
              <w:rPr>
                <w:color w:val="000000" w:themeColor="text1"/>
              </w:rPr>
              <w:t xml:space="preserve"> server – verze 7.02</w:t>
            </w:r>
            <w:r w:rsidR="004910FC" w:rsidRPr="0019408D">
              <w:rPr>
                <w:color w:val="000000" w:themeColor="text1"/>
              </w:rPr>
              <w:t xml:space="preserve"> (</w:t>
            </w:r>
            <w:proofErr w:type="spellStart"/>
            <w:r w:rsidR="004910FC" w:rsidRPr="0019408D">
              <w:rPr>
                <w:color w:val="000000" w:themeColor="text1"/>
              </w:rPr>
              <w:t>Scan</w:t>
            </w:r>
            <w:proofErr w:type="spellEnd"/>
            <w:r w:rsidR="004910FC" w:rsidRPr="0019408D">
              <w:rPr>
                <w:color w:val="000000" w:themeColor="text1"/>
              </w:rPr>
              <w:t xml:space="preserve">, </w:t>
            </w:r>
            <w:proofErr w:type="spellStart"/>
            <w:r w:rsidR="004910FC" w:rsidRPr="0019408D">
              <w:rPr>
                <w:color w:val="000000" w:themeColor="text1"/>
              </w:rPr>
              <w:t>Print,Security</w:t>
            </w:r>
            <w:proofErr w:type="spellEnd"/>
            <w:r w:rsidR="004910FC" w:rsidRPr="0019408D">
              <w:rPr>
                <w:color w:val="000000" w:themeColor="text1"/>
              </w:rPr>
              <w:t xml:space="preserve"> &amp; Reporting).</w:t>
            </w:r>
            <w:r w:rsidR="001D4F07" w:rsidRPr="0019408D">
              <w:rPr>
                <w:color w:val="000000" w:themeColor="text1"/>
              </w:rPr>
              <w:t xml:space="preserve"> </w:t>
            </w:r>
            <w:r w:rsidR="004910FC" w:rsidRPr="0019408D">
              <w:rPr>
                <w:color w:val="000000" w:themeColor="text1"/>
              </w:rPr>
              <w:t xml:space="preserve">Základní a povinná licence </w:t>
            </w:r>
            <w:proofErr w:type="spellStart"/>
            <w:r w:rsidR="004910FC" w:rsidRPr="0019408D">
              <w:rPr>
                <w:color w:val="000000" w:themeColor="text1"/>
              </w:rPr>
              <w:t>OptimiDoc</w:t>
            </w:r>
            <w:proofErr w:type="spellEnd"/>
            <w:r w:rsidR="004910FC" w:rsidRPr="0019408D">
              <w:rPr>
                <w:color w:val="000000" w:themeColor="text1"/>
              </w:rPr>
              <w:t>, která poskytuje:</w:t>
            </w:r>
          </w:p>
          <w:p w:rsidR="004910FC" w:rsidRPr="0019408D" w:rsidRDefault="004910FC" w:rsidP="004910FC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- licenci na jeden server s funkcionalitou zabezpečení, tisku, skenování (500 OCR stran/měsíc) a reportingu.</w:t>
            </w:r>
          </w:p>
          <w:p w:rsidR="004910FC" w:rsidRPr="0019408D" w:rsidRDefault="004910FC" w:rsidP="004910FC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 xml:space="preserve">- licence na jedno </w:t>
            </w:r>
            <w:proofErr w:type="spellStart"/>
            <w:r w:rsidRPr="0019408D">
              <w:rPr>
                <w:color w:val="000000" w:themeColor="text1"/>
              </w:rPr>
              <w:t>Print&amp;Scan</w:t>
            </w:r>
            <w:proofErr w:type="spellEnd"/>
            <w:r w:rsidRPr="0019408D">
              <w:rPr>
                <w:color w:val="000000" w:themeColor="text1"/>
              </w:rPr>
              <w:t xml:space="preserve"> MFP zařízení a jedno síťové zařízení. Pro další zařízení musí být zakoupeny dodatečné licence.</w:t>
            </w:r>
          </w:p>
          <w:p w:rsidR="00814C19" w:rsidRPr="0019408D" w:rsidRDefault="004910FC" w:rsidP="004910FC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 xml:space="preserve">- </w:t>
            </w:r>
            <w:proofErr w:type="spellStart"/>
            <w:r w:rsidRPr="0019408D">
              <w:rPr>
                <w:color w:val="000000" w:themeColor="text1"/>
              </w:rPr>
              <w:t>OptimiDoc</w:t>
            </w:r>
            <w:proofErr w:type="spellEnd"/>
            <w:r w:rsidR="00017C40" w:rsidRPr="0019408D">
              <w:rPr>
                <w:color w:val="000000" w:themeColor="text1"/>
              </w:rPr>
              <w:t xml:space="preserve"> -</w:t>
            </w:r>
            <w:r w:rsidRPr="0019408D">
              <w:rPr>
                <w:color w:val="000000" w:themeColor="text1"/>
              </w:rPr>
              <w:t xml:space="preserve"> podpora nových verzí po dobu 1 roku.</w:t>
            </w:r>
          </w:p>
        </w:tc>
        <w:tc>
          <w:tcPr>
            <w:tcW w:w="4606" w:type="dxa"/>
            <w:tcBorders>
              <w:top w:val="triple" w:sz="4" w:space="0" w:color="auto"/>
            </w:tcBorders>
            <w:vAlign w:val="center"/>
          </w:tcPr>
          <w:p w:rsidR="00814C19" w:rsidRPr="0019408D" w:rsidRDefault="00C22F48" w:rsidP="00C22F48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814C19" w:rsidRPr="00DD7864" w:rsidTr="00C9369A">
        <w:tc>
          <w:tcPr>
            <w:tcW w:w="4606" w:type="dxa"/>
            <w:vAlign w:val="center"/>
          </w:tcPr>
          <w:p w:rsidR="00814C19" w:rsidRPr="0019408D" w:rsidRDefault="00251783" w:rsidP="00C9369A">
            <w:pPr>
              <w:rPr>
                <w:color w:val="000000" w:themeColor="text1"/>
              </w:rPr>
            </w:pPr>
            <w:proofErr w:type="spellStart"/>
            <w:r w:rsidRPr="0019408D">
              <w:rPr>
                <w:color w:val="000000" w:themeColor="text1"/>
              </w:rPr>
              <w:t>OptimiDoc</w:t>
            </w:r>
            <w:proofErr w:type="spellEnd"/>
            <w:r w:rsidRPr="0019408D">
              <w:rPr>
                <w:color w:val="000000" w:themeColor="text1"/>
              </w:rPr>
              <w:t xml:space="preserve"> – Tisk</w:t>
            </w:r>
            <w:r w:rsidR="00E3129E" w:rsidRPr="0019408D">
              <w:rPr>
                <w:color w:val="000000" w:themeColor="text1"/>
              </w:rPr>
              <w:t xml:space="preserve">: řízení tisků, </w:t>
            </w:r>
            <w:proofErr w:type="spellStart"/>
            <w:r w:rsidR="00E3129E" w:rsidRPr="0019408D">
              <w:rPr>
                <w:color w:val="000000" w:themeColor="text1"/>
              </w:rPr>
              <w:t>follow</w:t>
            </w:r>
            <w:proofErr w:type="spellEnd"/>
            <w:r w:rsidR="00E3129E" w:rsidRPr="0019408D">
              <w:rPr>
                <w:color w:val="000000" w:themeColor="text1"/>
              </w:rPr>
              <w:t xml:space="preserve"> </w:t>
            </w:r>
            <w:proofErr w:type="spellStart"/>
            <w:r w:rsidR="00E3129E" w:rsidRPr="0019408D">
              <w:rPr>
                <w:color w:val="000000" w:themeColor="text1"/>
              </w:rPr>
              <w:t>me</w:t>
            </w:r>
            <w:proofErr w:type="spellEnd"/>
            <w:r w:rsidR="00E3129E" w:rsidRPr="0019408D">
              <w:rPr>
                <w:color w:val="000000" w:themeColor="text1"/>
              </w:rPr>
              <w:t>, mobilní tisk (přes email), tiskové konektory, projektové účtování (tisky), tisková pravidla.</w:t>
            </w:r>
          </w:p>
        </w:tc>
        <w:tc>
          <w:tcPr>
            <w:tcW w:w="4606" w:type="dxa"/>
            <w:vAlign w:val="center"/>
          </w:tcPr>
          <w:p w:rsidR="00814C19" w:rsidRPr="0019408D" w:rsidRDefault="00E3129E" w:rsidP="00E3129E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814C19" w:rsidRPr="00DD7864" w:rsidTr="00C9369A">
        <w:tc>
          <w:tcPr>
            <w:tcW w:w="4606" w:type="dxa"/>
            <w:vAlign w:val="center"/>
          </w:tcPr>
          <w:p w:rsidR="00814C19" w:rsidRPr="0019408D" w:rsidRDefault="00251783" w:rsidP="00C9369A">
            <w:pPr>
              <w:rPr>
                <w:color w:val="000000" w:themeColor="text1"/>
              </w:rPr>
            </w:pPr>
            <w:proofErr w:type="spellStart"/>
            <w:r w:rsidRPr="0019408D">
              <w:rPr>
                <w:color w:val="000000" w:themeColor="text1"/>
              </w:rPr>
              <w:t>OptimiDoc</w:t>
            </w:r>
            <w:proofErr w:type="spellEnd"/>
            <w:r w:rsidRPr="0019408D">
              <w:rPr>
                <w:color w:val="000000" w:themeColor="text1"/>
              </w:rPr>
              <w:t xml:space="preserve"> – Skenování</w:t>
            </w:r>
            <w:r w:rsidR="00E3129E" w:rsidRPr="0019408D">
              <w:rPr>
                <w:color w:val="000000" w:themeColor="text1"/>
              </w:rPr>
              <w:t xml:space="preserve">: do Emailu, </w:t>
            </w:r>
            <w:r w:rsidR="00D86465" w:rsidRPr="0019408D">
              <w:rPr>
                <w:color w:val="000000" w:themeColor="text1"/>
              </w:rPr>
              <w:t xml:space="preserve">Email OCR, FTP, </w:t>
            </w:r>
            <w:r w:rsidR="00E3129E" w:rsidRPr="0019408D">
              <w:rPr>
                <w:color w:val="000000" w:themeColor="text1"/>
              </w:rPr>
              <w:t>Složka (</w:t>
            </w:r>
            <w:proofErr w:type="spellStart"/>
            <w:r w:rsidR="00E3129E" w:rsidRPr="0019408D">
              <w:rPr>
                <w:color w:val="000000" w:themeColor="text1"/>
              </w:rPr>
              <w:t>hotfolder</w:t>
            </w:r>
            <w:proofErr w:type="spellEnd"/>
            <w:r w:rsidR="00E3129E" w:rsidRPr="0019408D">
              <w:rPr>
                <w:color w:val="000000" w:themeColor="text1"/>
              </w:rPr>
              <w:t xml:space="preserve">), z mobilních </w:t>
            </w:r>
            <w:proofErr w:type="gramStart"/>
            <w:r w:rsidR="00E3129E" w:rsidRPr="0019408D">
              <w:rPr>
                <w:color w:val="000000" w:themeColor="text1"/>
              </w:rPr>
              <w:t>zařízení(</w:t>
            </w:r>
            <w:proofErr w:type="spellStart"/>
            <w:r w:rsidR="00E3129E" w:rsidRPr="0019408D">
              <w:rPr>
                <w:color w:val="000000" w:themeColor="text1"/>
              </w:rPr>
              <w:t>smartphone</w:t>
            </w:r>
            <w:proofErr w:type="spellEnd"/>
            <w:r w:rsidR="00E3129E" w:rsidRPr="0019408D">
              <w:rPr>
                <w:color w:val="000000" w:themeColor="text1"/>
              </w:rPr>
              <w:t>/tablet</w:t>
            </w:r>
            <w:proofErr w:type="gramEnd"/>
            <w:r w:rsidR="00E3129E" w:rsidRPr="0019408D">
              <w:rPr>
                <w:color w:val="000000" w:themeColor="text1"/>
              </w:rPr>
              <w:t>),</w:t>
            </w:r>
            <w:r w:rsidR="00D86465" w:rsidRPr="0019408D">
              <w:rPr>
                <w:color w:val="000000" w:themeColor="text1"/>
              </w:rPr>
              <w:t xml:space="preserve"> </w:t>
            </w:r>
            <w:proofErr w:type="spellStart"/>
            <w:r w:rsidR="00D86465" w:rsidRPr="0019408D">
              <w:rPr>
                <w:color w:val="000000" w:themeColor="text1"/>
              </w:rPr>
              <w:t>cloud</w:t>
            </w:r>
            <w:proofErr w:type="spellEnd"/>
            <w:r w:rsidR="00D86465" w:rsidRPr="0019408D">
              <w:rPr>
                <w:color w:val="000000" w:themeColor="text1"/>
              </w:rPr>
              <w:t xml:space="preserve"> </w:t>
            </w:r>
            <w:proofErr w:type="spellStart"/>
            <w:r w:rsidR="00D86465" w:rsidRPr="0019408D">
              <w:rPr>
                <w:color w:val="000000" w:themeColor="text1"/>
              </w:rPr>
              <w:t>destination</w:t>
            </w:r>
            <w:proofErr w:type="spellEnd"/>
            <w:r w:rsidR="00D86465" w:rsidRPr="0019408D">
              <w:rPr>
                <w:color w:val="000000" w:themeColor="text1"/>
              </w:rPr>
              <w:t xml:space="preserve"> (SharePoint, </w:t>
            </w:r>
            <w:proofErr w:type="spellStart"/>
            <w:r w:rsidR="00D86465" w:rsidRPr="0019408D">
              <w:rPr>
                <w:color w:val="000000" w:themeColor="text1"/>
              </w:rPr>
              <w:t>GoogleDrive</w:t>
            </w:r>
            <w:proofErr w:type="spellEnd"/>
            <w:r w:rsidR="00D86465" w:rsidRPr="0019408D">
              <w:rPr>
                <w:color w:val="000000" w:themeColor="text1"/>
              </w:rPr>
              <w:t>,</w:t>
            </w:r>
            <w:r w:rsidR="00E062E7" w:rsidRPr="0019408D">
              <w:rPr>
                <w:color w:val="000000" w:themeColor="text1"/>
              </w:rPr>
              <w:t xml:space="preserve"> </w:t>
            </w:r>
            <w:proofErr w:type="spellStart"/>
            <w:r w:rsidR="00E062E7" w:rsidRPr="0019408D">
              <w:rPr>
                <w:color w:val="000000" w:themeColor="text1"/>
              </w:rPr>
              <w:t>DropBox</w:t>
            </w:r>
            <w:proofErr w:type="spellEnd"/>
            <w:r w:rsidR="00E062E7" w:rsidRPr="0019408D">
              <w:rPr>
                <w:color w:val="000000" w:themeColor="text1"/>
              </w:rPr>
              <w:t xml:space="preserve">, </w:t>
            </w:r>
            <w:proofErr w:type="spellStart"/>
            <w:r w:rsidR="00E062E7" w:rsidRPr="0019408D">
              <w:rPr>
                <w:color w:val="000000" w:themeColor="text1"/>
              </w:rPr>
              <w:t>OneDrive</w:t>
            </w:r>
            <w:proofErr w:type="spellEnd"/>
            <w:r w:rsidR="00E062E7" w:rsidRPr="0019408D">
              <w:rPr>
                <w:color w:val="000000" w:themeColor="text1"/>
              </w:rPr>
              <w:t xml:space="preserve"> – </w:t>
            </w:r>
            <w:proofErr w:type="spellStart"/>
            <w:r w:rsidR="00E062E7" w:rsidRPr="0019408D">
              <w:rPr>
                <w:color w:val="000000" w:themeColor="text1"/>
              </w:rPr>
              <w:t>private</w:t>
            </w:r>
            <w:proofErr w:type="spellEnd"/>
            <w:r w:rsidR="00E062E7" w:rsidRPr="0019408D">
              <w:rPr>
                <w:color w:val="000000" w:themeColor="text1"/>
              </w:rPr>
              <w:t>/business</w:t>
            </w:r>
            <w:r w:rsidR="00361C19" w:rsidRPr="0019408D">
              <w:rPr>
                <w:color w:val="000000" w:themeColor="text1"/>
              </w:rPr>
              <w:t>. Podporované výstupní formáty</w:t>
            </w:r>
            <w:r w:rsidR="00613EBC" w:rsidRPr="0019408D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="00613EBC" w:rsidRPr="0019408D">
              <w:rPr>
                <w:color w:val="000000" w:themeColor="text1"/>
              </w:rPr>
              <w:t>skenu</w:t>
            </w:r>
            <w:proofErr w:type="spellEnd"/>
            <w:r w:rsidR="00361C19" w:rsidRPr="0019408D">
              <w:rPr>
                <w:color w:val="000000" w:themeColor="text1"/>
              </w:rPr>
              <w:t xml:space="preserve"> : *</w:t>
            </w:r>
            <w:proofErr w:type="spellStart"/>
            <w:r w:rsidR="00361C19" w:rsidRPr="0019408D">
              <w:rPr>
                <w:color w:val="000000" w:themeColor="text1"/>
              </w:rPr>
              <w:t>docx</w:t>
            </w:r>
            <w:proofErr w:type="spellEnd"/>
            <w:proofErr w:type="gramEnd"/>
            <w:r w:rsidR="00361C19" w:rsidRPr="0019408D">
              <w:rPr>
                <w:color w:val="000000" w:themeColor="text1"/>
              </w:rPr>
              <w:t>, *</w:t>
            </w:r>
            <w:proofErr w:type="spellStart"/>
            <w:r w:rsidR="00361C19" w:rsidRPr="0019408D">
              <w:rPr>
                <w:color w:val="000000" w:themeColor="text1"/>
              </w:rPr>
              <w:t>xlsx</w:t>
            </w:r>
            <w:proofErr w:type="spellEnd"/>
            <w:r w:rsidR="00361C19" w:rsidRPr="0019408D">
              <w:rPr>
                <w:color w:val="000000" w:themeColor="text1"/>
              </w:rPr>
              <w:t>, *</w:t>
            </w:r>
            <w:proofErr w:type="spellStart"/>
            <w:r w:rsidR="00361C19" w:rsidRPr="0019408D">
              <w:rPr>
                <w:color w:val="000000" w:themeColor="text1"/>
              </w:rPr>
              <w:t>pptx</w:t>
            </w:r>
            <w:proofErr w:type="spellEnd"/>
            <w:r w:rsidR="00361C19" w:rsidRPr="0019408D">
              <w:rPr>
                <w:color w:val="000000" w:themeColor="text1"/>
              </w:rPr>
              <w:t>, *doc, *</w:t>
            </w:r>
            <w:proofErr w:type="spellStart"/>
            <w:r w:rsidR="00361C19" w:rsidRPr="0019408D">
              <w:rPr>
                <w:color w:val="000000" w:themeColor="text1"/>
              </w:rPr>
              <w:t>xls</w:t>
            </w:r>
            <w:proofErr w:type="spellEnd"/>
            <w:r w:rsidR="00361C19" w:rsidRPr="0019408D">
              <w:rPr>
                <w:color w:val="000000" w:themeColor="text1"/>
              </w:rPr>
              <w:t xml:space="preserve">, </w:t>
            </w:r>
            <w:proofErr w:type="spellStart"/>
            <w:r w:rsidR="00361C19" w:rsidRPr="0019408D">
              <w:rPr>
                <w:color w:val="000000" w:themeColor="text1"/>
              </w:rPr>
              <w:t>pdf</w:t>
            </w:r>
            <w:proofErr w:type="spellEnd"/>
            <w:r w:rsidR="00361C19" w:rsidRPr="0019408D">
              <w:rPr>
                <w:color w:val="000000" w:themeColor="text1"/>
              </w:rPr>
              <w:t xml:space="preserve">, </w:t>
            </w:r>
            <w:proofErr w:type="spellStart"/>
            <w:r w:rsidR="00361C19" w:rsidRPr="0019408D">
              <w:rPr>
                <w:color w:val="000000" w:themeColor="text1"/>
              </w:rPr>
              <w:t>spdf</w:t>
            </w:r>
            <w:proofErr w:type="spellEnd"/>
            <w:r w:rsidR="00361C19" w:rsidRPr="0019408D">
              <w:rPr>
                <w:color w:val="000000" w:themeColor="text1"/>
              </w:rPr>
              <w:t>, *</w:t>
            </w:r>
            <w:proofErr w:type="spellStart"/>
            <w:r w:rsidR="00361C19" w:rsidRPr="0019408D">
              <w:rPr>
                <w:color w:val="000000" w:themeColor="text1"/>
              </w:rPr>
              <w:t>rtf</w:t>
            </w:r>
            <w:proofErr w:type="spellEnd"/>
            <w:r w:rsidR="00361C19" w:rsidRPr="0019408D">
              <w:rPr>
                <w:color w:val="000000" w:themeColor="text1"/>
              </w:rPr>
              <w:t>, *</w:t>
            </w:r>
            <w:proofErr w:type="spellStart"/>
            <w:r w:rsidR="00361C19" w:rsidRPr="0019408D">
              <w:rPr>
                <w:color w:val="000000" w:themeColor="text1"/>
              </w:rPr>
              <w:t>txt</w:t>
            </w:r>
            <w:proofErr w:type="spellEnd"/>
            <w:r w:rsidR="00361C19" w:rsidRPr="0019408D">
              <w:rPr>
                <w:color w:val="000000" w:themeColor="text1"/>
              </w:rPr>
              <w:t>, *</w:t>
            </w:r>
            <w:proofErr w:type="spellStart"/>
            <w:r w:rsidR="00361C19" w:rsidRPr="0019408D">
              <w:rPr>
                <w:color w:val="000000" w:themeColor="text1"/>
              </w:rPr>
              <w:t>jpg</w:t>
            </w:r>
            <w:proofErr w:type="spellEnd"/>
            <w:r w:rsidR="00361C19" w:rsidRPr="0019408D">
              <w:rPr>
                <w:color w:val="000000" w:themeColor="text1"/>
              </w:rPr>
              <w:t>, *</w:t>
            </w:r>
            <w:proofErr w:type="spellStart"/>
            <w:r w:rsidR="00361C19" w:rsidRPr="0019408D">
              <w:rPr>
                <w:color w:val="000000" w:themeColor="text1"/>
              </w:rPr>
              <w:t>tif</w:t>
            </w:r>
            <w:proofErr w:type="spellEnd"/>
            <w:r w:rsidR="00361C19" w:rsidRPr="0019408D">
              <w:rPr>
                <w:color w:val="000000" w:themeColor="text1"/>
              </w:rPr>
              <w:t>.</w:t>
            </w:r>
            <w:r w:rsidR="00E87DFA" w:rsidRPr="0019408D">
              <w:rPr>
                <w:color w:val="000000" w:themeColor="text1"/>
              </w:rPr>
              <w:t xml:space="preserve"> OCR skenování (zónové, čárové kódy, QR kódy).</w:t>
            </w:r>
          </w:p>
        </w:tc>
        <w:tc>
          <w:tcPr>
            <w:tcW w:w="4606" w:type="dxa"/>
            <w:vAlign w:val="center"/>
          </w:tcPr>
          <w:p w:rsidR="00814C19" w:rsidRPr="0019408D" w:rsidRDefault="00E3129E" w:rsidP="00E3129E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814C19" w:rsidRPr="00DD7864" w:rsidTr="00C9369A">
        <w:tc>
          <w:tcPr>
            <w:tcW w:w="4606" w:type="dxa"/>
            <w:vAlign w:val="center"/>
          </w:tcPr>
          <w:p w:rsidR="00814C19" w:rsidRPr="0019408D" w:rsidRDefault="00251783" w:rsidP="00C9369A">
            <w:pPr>
              <w:rPr>
                <w:color w:val="000000" w:themeColor="text1"/>
              </w:rPr>
            </w:pPr>
            <w:proofErr w:type="spellStart"/>
            <w:r w:rsidRPr="0019408D">
              <w:rPr>
                <w:color w:val="000000" w:themeColor="text1"/>
              </w:rPr>
              <w:t>OptimiDoc</w:t>
            </w:r>
            <w:proofErr w:type="spellEnd"/>
            <w:r w:rsidRPr="0019408D">
              <w:rPr>
                <w:color w:val="000000" w:themeColor="text1"/>
              </w:rPr>
              <w:t xml:space="preserve"> – Reporting</w:t>
            </w:r>
            <w:r w:rsidR="00E87DFA" w:rsidRPr="0019408D">
              <w:rPr>
                <w:color w:val="000000" w:themeColor="text1"/>
              </w:rPr>
              <w:t>: seznam akcí, standardní reporty, export reportu,</w:t>
            </w:r>
            <w:r w:rsidR="00DC10BA" w:rsidRPr="0019408D">
              <w:rPr>
                <w:color w:val="000000" w:themeColor="text1"/>
              </w:rPr>
              <w:t xml:space="preserve"> generování automatických reportů, ceníky dle jednotlivých zařízení, projektové účtování.</w:t>
            </w:r>
          </w:p>
        </w:tc>
        <w:tc>
          <w:tcPr>
            <w:tcW w:w="4606" w:type="dxa"/>
            <w:vAlign w:val="center"/>
          </w:tcPr>
          <w:p w:rsidR="00814C19" w:rsidRPr="0019408D" w:rsidRDefault="00E3129E" w:rsidP="00E3129E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</w:t>
            </w:r>
            <w:r w:rsidR="00740441" w:rsidRPr="0019408D">
              <w:rPr>
                <w:color w:val="000000" w:themeColor="text1"/>
              </w:rPr>
              <w:t>O</w:t>
            </w:r>
          </w:p>
        </w:tc>
      </w:tr>
      <w:tr w:rsidR="00814C19" w:rsidRPr="00DD7864" w:rsidTr="00C9369A">
        <w:tc>
          <w:tcPr>
            <w:tcW w:w="4606" w:type="dxa"/>
            <w:vAlign w:val="center"/>
          </w:tcPr>
          <w:p w:rsidR="00814C19" w:rsidRPr="0019408D" w:rsidRDefault="00DC10BA" w:rsidP="00C9369A">
            <w:pPr>
              <w:rPr>
                <w:color w:val="000000" w:themeColor="text1"/>
              </w:rPr>
            </w:pPr>
            <w:proofErr w:type="spellStart"/>
            <w:r w:rsidRPr="0019408D">
              <w:rPr>
                <w:color w:val="000000" w:themeColor="text1"/>
              </w:rPr>
              <w:t>OptimiD</w:t>
            </w:r>
            <w:r w:rsidR="00251783" w:rsidRPr="0019408D">
              <w:rPr>
                <w:color w:val="000000" w:themeColor="text1"/>
              </w:rPr>
              <w:t>oc</w:t>
            </w:r>
            <w:proofErr w:type="spellEnd"/>
            <w:r w:rsidR="00251783" w:rsidRPr="0019408D">
              <w:rPr>
                <w:color w:val="000000" w:themeColor="text1"/>
              </w:rPr>
              <w:t xml:space="preserve"> – Pravidla pro tiskové úlohy</w:t>
            </w:r>
            <w:r w:rsidRPr="0019408D">
              <w:rPr>
                <w:color w:val="000000" w:themeColor="text1"/>
              </w:rPr>
              <w:t>: autorizaci na zařízení, odesílání tisku na zařízení, dokončení úlohy na zařízení.</w:t>
            </w:r>
          </w:p>
        </w:tc>
        <w:tc>
          <w:tcPr>
            <w:tcW w:w="4606" w:type="dxa"/>
            <w:vAlign w:val="center"/>
          </w:tcPr>
          <w:p w:rsidR="00814C19" w:rsidRPr="0019408D" w:rsidRDefault="00E3129E" w:rsidP="00E3129E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814C19" w:rsidRPr="00DD7864" w:rsidTr="00C9369A">
        <w:tc>
          <w:tcPr>
            <w:tcW w:w="4606" w:type="dxa"/>
            <w:vAlign w:val="center"/>
          </w:tcPr>
          <w:p w:rsidR="00814C19" w:rsidRPr="0019408D" w:rsidRDefault="00251783" w:rsidP="00C9369A">
            <w:pPr>
              <w:rPr>
                <w:color w:val="000000" w:themeColor="text1"/>
              </w:rPr>
            </w:pPr>
            <w:proofErr w:type="spellStart"/>
            <w:r w:rsidRPr="0019408D">
              <w:rPr>
                <w:color w:val="000000" w:themeColor="text1"/>
              </w:rPr>
              <w:t>OptimiDoc</w:t>
            </w:r>
            <w:proofErr w:type="spellEnd"/>
            <w:r w:rsidRPr="0019408D">
              <w:rPr>
                <w:color w:val="000000" w:themeColor="text1"/>
              </w:rPr>
              <w:t xml:space="preserve"> – Autorizace</w:t>
            </w:r>
            <w:r w:rsidR="00DC10BA" w:rsidRPr="0019408D">
              <w:rPr>
                <w:color w:val="000000" w:themeColor="text1"/>
              </w:rPr>
              <w:t>: seznam uživatelů, PIN, uživatel a heslo, jednotné přihlášení, karta, karta nebo PIN, karta a PIN, karta nebo uživatel a heslo, karta a uživatel a heslo, externí autentizace</w:t>
            </w:r>
          </w:p>
        </w:tc>
        <w:tc>
          <w:tcPr>
            <w:tcW w:w="4606" w:type="dxa"/>
            <w:vAlign w:val="center"/>
          </w:tcPr>
          <w:p w:rsidR="00814C19" w:rsidRPr="0019408D" w:rsidRDefault="00DC10BA" w:rsidP="00DC10BA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613EBC" w:rsidRPr="00DD7864" w:rsidTr="00C22F4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BC" w:rsidRPr="0019408D" w:rsidRDefault="00A6136D" w:rsidP="00DC2A1C">
            <w:pPr>
              <w:rPr>
                <w:color w:val="000000" w:themeColor="text1"/>
              </w:rPr>
            </w:pPr>
            <w:proofErr w:type="spellStart"/>
            <w:r w:rsidRPr="0019408D">
              <w:rPr>
                <w:color w:val="000000" w:themeColor="text1"/>
              </w:rPr>
              <w:t>OptimiDoc</w:t>
            </w:r>
            <w:proofErr w:type="spellEnd"/>
            <w:r w:rsidRPr="0019408D">
              <w:rPr>
                <w:color w:val="000000" w:themeColor="text1"/>
              </w:rPr>
              <w:t xml:space="preserve"> – Import uživatelů</w:t>
            </w:r>
            <w:r w:rsidR="00613EBC" w:rsidRPr="0019408D">
              <w:rPr>
                <w:color w:val="000000" w:themeColor="text1"/>
              </w:rPr>
              <w:t xml:space="preserve">: </w:t>
            </w:r>
            <w:proofErr w:type="spellStart"/>
            <w:r w:rsidR="00613EBC" w:rsidRPr="0019408D">
              <w:rPr>
                <w:color w:val="000000" w:themeColor="text1"/>
              </w:rPr>
              <w:t>ActiveDirectory</w:t>
            </w:r>
            <w:proofErr w:type="spellEnd"/>
            <w:r w:rsidR="00613EBC" w:rsidRPr="0019408D">
              <w:rPr>
                <w:color w:val="000000" w:themeColor="text1"/>
              </w:rPr>
              <w:t xml:space="preserve">, Open LDAP, </w:t>
            </w:r>
            <w:proofErr w:type="spellStart"/>
            <w:r w:rsidR="00613EBC" w:rsidRPr="0019408D">
              <w:rPr>
                <w:color w:val="000000" w:themeColor="text1"/>
              </w:rPr>
              <w:t>LotusNotes</w:t>
            </w:r>
            <w:proofErr w:type="spellEnd"/>
            <w:r w:rsidR="00613EBC" w:rsidRPr="0019408D">
              <w:rPr>
                <w:color w:val="000000" w:themeColor="text1"/>
              </w:rPr>
              <w:t>, CSV soubor.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BC" w:rsidRPr="0019408D" w:rsidRDefault="00613EBC" w:rsidP="00740441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</w:p>
        </w:tc>
      </w:tr>
      <w:tr w:rsidR="00613EBC" w:rsidRPr="00DD7864" w:rsidTr="00C22F4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BC" w:rsidRPr="0019408D" w:rsidRDefault="00613EBC" w:rsidP="00DC2A1C">
            <w:pPr>
              <w:rPr>
                <w:color w:val="000000" w:themeColor="text1"/>
              </w:rPr>
            </w:pPr>
            <w:proofErr w:type="spellStart"/>
            <w:r w:rsidRPr="0019408D">
              <w:rPr>
                <w:color w:val="000000" w:themeColor="text1"/>
              </w:rPr>
              <w:t>OptimiDoc</w:t>
            </w:r>
            <w:proofErr w:type="spellEnd"/>
            <w:r w:rsidRPr="0019408D">
              <w:rPr>
                <w:color w:val="000000" w:themeColor="text1"/>
              </w:rPr>
              <w:t xml:space="preserve"> – Cluster server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BC" w:rsidRPr="0019408D" w:rsidRDefault="000354B3" w:rsidP="00613EBC">
            <w:pPr>
              <w:rPr>
                <w:color w:val="000000" w:themeColor="text1"/>
              </w:rPr>
            </w:pPr>
            <w:r w:rsidRPr="0019408D">
              <w:rPr>
                <w:color w:val="000000" w:themeColor="text1"/>
              </w:rPr>
              <w:t>Ano</w:t>
            </w:r>
            <w:r w:rsidR="00DD7864" w:rsidRPr="0019408D">
              <w:rPr>
                <w:color w:val="000000" w:themeColor="text1"/>
              </w:rPr>
              <w:t>, je možné</w:t>
            </w:r>
            <w:r w:rsidRPr="0019408D">
              <w:rPr>
                <w:color w:val="000000" w:themeColor="text1"/>
              </w:rPr>
              <w:t xml:space="preserve"> provozovat – vyžaduje </w:t>
            </w:r>
            <w:r w:rsidR="00DD7864" w:rsidRPr="0019408D">
              <w:rPr>
                <w:color w:val="000000" w:themeColor="text1"/>
              </w:rPr>
              <w:t xml:space="preserve">však </w:t>
            </w:r>
            <w:r w:rsidRPr="0019408D">
              <w:rPr>
                <w:color w:val="000000" w:themeColor="text1"/>
              </w:rPr>
              <w:t xml:space="preserve">separátní </w:t>
            </w:r>
            <w:r w:rsidR="00DD7864" w:rsidRPr="0019408D">
              <w:rPr>
                <w:color w:val="000000" w:themeColor="text1"/>
              </w:rPr>
              <w:t xml:space="preserve">(druhou) </w:t>
            </w:r>
            <w:r w:rsidRPr="0019408D">
              <w:rPr>
                <w:color w:val="000000" w:themeColor="text1"/>
              </w:rPr>
              <w:t>licenci</w:t>
            </w:r>
            <w:r w:rsidR="00DD7864" w:rsidRPr="0019408D">
              <w:rPr>
                <w:color w:val="000000" w:themeColor="text1"/>
              </w:rPr>
              <w:t>! (není započteno v základní ceně)</w:t>
            </w:r>
          </w:p>
        </w:tc>
      </w:tr>
    </w:tbl>
    <w:p w:rsidR="005D4D24" w:rsidRPr="00DD7864" w:rsidRDefault="005D4D24" w:rsidP="005D4D24">
      <w:pPr>
        <w:ind w:left="360"/>
        <w:rPr>
          <w:color w:val="000000"/>
        </w:rPr>
      </w:pPr>
    </w:p>
    <w:p w:rsidR="00704DA5" w:rsidRPr="00DD7864" w:rsidRDefault="00704DA5">
      <w:pPr>
        <w:widowControl/>
        <w:autoSpaceDE/>
        <w:autoSpaceDN/>
        <w:adjustRightInd/>
        <w:spacing w:after="200" w:line="276" w:lineRule="auto"/>
        <w:rPr>
          <w:b/>
        </w:rPr>
      </w:pPr>
      <w:r w:rsidRPr="00DD7864">
        <w:rPr>
          <w:b/>
        </w:rPr>
        <w:br w:type="page"/>
      </w:r>
    </w:p>
    <w:p w:rsidR="00E466AD" w:rsidRPr="00DD7864" w:rsidRDefault="004B525F" w:rsidP="00E466AD">
      <w:pPr>
        <w:jc w:val="both"/>
        <w:rPr>
          <w:b/>
        </w:rPr>
      </w:pPr>
      <w:r w:rsidRPr="00DD7864">
        <w:rPr>
          <w:b/>
        </w:rPr>
        <w:lastRenderedPageBreak/>
        <w:t xml:space="preserve">Zadavatel </w:t>
      </w:r>
      <w:r w:rsidR="005C0BDF" w:rsidRPr="00DD7864">
        <w:rPr>
          <w:b/>
        </w:rPr>
        <w:t xml:space="preserve">dále </w:t>
      </w:r>
      <w:r w:rsidRPr="00DD7864">
        <w:rPr>
          <w:b/>
        </w:rPr>
        <w:t>požaduje splnit níže uvedené body:</w:t>
      </w:r>
    </w:p>
    <w:p w:rsidR="00E466AD" w:rsidRPr="00DD7864" w:rsidRDefault="00E466AD" w:rsidP="00E466AD">
      <w:pPr>
        <w:jc w:val="both"/>
        <w:rPr>
          <w:b/>
        </w:rPr>
      </w:pPr>
    </w:p>
    <w:p w:rsidR="00CC56CD" w:rsidRPr="00DD7864" w:rsidRDefault="00A850E4" w:rsidP="004B525F">
      <w:pPr>
        <w:pStyle w:val="Default"/>
        <w:numPr>
          <w:ilvl w:val="0"/>
          <w:numId w:val="25"/>
        </w:numPr>
        <w:jc w:val="both"/>
        <w:rPr>
          <w:b/>
          <w:color w:val="auto"/>
        </w:rPr>
      </w:pPr>
      <w:r w:rsidRPr="00DD7864">
        <w:rPr>
          <w:b/>
          <w:color w:val="auto"/>
        </w:rPr>
        <w:t>Nabídková cena musí zahrnovat dodání stroje na místo určení v</w:t>
      </w:r>
      <w:r w:rsidR="00251783" w:rsidRPr="00DD7864">
        <w:rPr>
          <w:b/>
          <w:color w:val="auto"/>
        </w:rPr>
        <w:t> </w:t>
      </w:r>
      <w:r w:rsidRPr="00DD7864">
        <w:rPr>
          <w:b/>
          <w:color w:val="auto"/>
        </w:rPr>
        <w:t>Brně</w:t>
      </w:r>
      <w:r w:rsidR="00251783" w:rsidRPr="00DD7864">
        <w:rPr>
          <w:b/>
          <w:color w:val="auto"/>
        </w:rPr>
        <w:t>:</w:t>
      </w:r>
    </w:p>
    <w:p w:rsidR="005C0BDF" w:rsidRPr="00DD7864" w:rsidRDefault="00CC56CD" w:rsidP="005C0BDF">
      <w:pPr>
        <w:pStyle w:val="Default"/>
        <w:ind w:left="709"/>
        <w:jc w:val="both"/>
        <w:rPr>
          <w:b/>
          <w:color w:val="auto"/>
        </w:rPr>
      </w:pPr>
      <w:r w:rsidRPr="00DD7864">
        <w:rPr>
          <w:b/>
          <w:color w:val="auto"/>
        </w:rPr>
        <w:t>Sdružení zdravotnických zařízení II Brno, příspěvková organizace,</w:t>
      </w:r>
    </w:p>
    <w:p w:rsidR="00CC56CD" w:rsidRPr="00DD7864" w:rsidRDefault="00CC56CD" w:rsidP="005C0BDF">
      <w:pPr>
        <w:pStyle w:val="Default"/>
        <w:ind w:left="709"/>
        <w:jc w:val="both"/>
        <w:rPr>
          <w:b/>
          <w:color w:val="auto"/>
        </w:rPr>
      </w:pPr>
      <w:r w:rsidRPr="00DD7864">
        <w:rPr>
          <w:b/>
          <w:color w:val="auto"/>
        </w:rPr>
        <w:t>Zahradníkova 494/2, 602 00 Brno</w:t>
      </w:r>
      <w:r w:rsidR="00A850E4" w:rsidRPr="00DD7864">
        <w:rPr>
          <w:b/>
          <w:color w:val="auto"/>
        </w:rPr>
        <w:t>,</w:t>
      </w:r>
      <w:r w:rsidR="008D1000" w:rsidRPr="00DD7864">
        <w:rPr>
          <w:b/>
          <w:color w:val="auto"/>
        </w:rPr>
        <w:t xml:space="preserve"> vedení organizace,</w:t>
      </w:r>
    </w:p>
    <w:p w:rsidR="00A850E4" w:rsidRPr="00DD7864" w:rsidRDefault="00A850E4" w:rsidP="005C0BDF">
      <w:pPr>
        <w:pStyle w:val="Default"/>
        <w:ind w:left="709"/>
        <w:jc w:val="both"/>
        <w:rPr>
          <w:b/>
          <w:color w:val="auto"/>
        </w:rPr>
      </w:pPr>
      <w:r w:rsidRPr="00DD7864">
        <w:rPr>
          <w:b/>
          <w:color w:val="auto"/>
        </w:rPr>
        <w:t xml:space="preserve">instalaci stroje </w:t>
      </w:r>
      <w:r w:rsidR="005C0BDF" w:rsidRPr="00DD7864">
        <w:rPr>
          <w:b/>
          <w:color w:val="auto"/>
        </w:rPr>
        <w:t>a programového vybavení,</w:t>
      </w:r>
      <w:r w:rsidRPr="00DD7864">
        <w:rPr>
          <w:b/>
          <w:color w:val="auto"/>
        </w:rPr>
        <w:t xml:space="preserve"> zaškolení obsluhy.</w:t>
      </w:r>
    </w:p>
    <w:p w:rsidR="00A850E4" w:rsidRPr="00DD7864" w:rsidRDefault="00A850E4" w:rsidP="00A32782">
      <w:pPr>
        <w:jc w:val="both"/>
        <w:rPr>
          <w:b/>
        </w:rPr>
      </w:pPr>
    </w:p>
    <w:p w:rsidR="00300480" w:rsidRPr="00DD7864" w:rsidRDefault="00300480" w:rsidP="005C0BDF">
      <w:pPr>
        <w:pStyle w:val="Default"/>
        <w:numPr>
          <w:ilvl w:val="0"/>
          <w:numId w:val="25"/>
        </w:numPr>
        <w:jc w:val="both"/>
        <w:rPr>
          <w:b/>
          <w:color w:val="auto"/>
        </w:rPr>
      </w:pPr>
      <w:r w:rsidRPr="00DD7864">
        <w:rPr>
          <w:b/>
          <w:color w:val="auto"/>
        </w:rPr>
        <w:t>Zabezpečení servisních a materiálových služeb</w:t>
      </w:r>
    </w:p>
    <w:p w:rsidR="00300480" w:rsidRPr="00DD7864" w:rsidRDefault="00300480" w:rsidP="00A32782">
      <w:pPr>
        <w:jc w:val="both"/>
      </w:pPr>
    </w:p>
    <w:p w:rsidR="00300480" w:rsidRPr="00DD7864" w:rsidRDefault="00300480" w:rsidP="00E466AD">
      <w:pPr>
        <w:numPr>
          <w:ilvl w:val="1"/>
          <w:numId w:val="3"/>
        </w:numPr>
        <w:ind w:left="426" w:hanging="426"/>
        <w:jc w:val="both"/>
      </w:pPr>
      <w:r w:rsidRPr="00DD7864">
        <w:t xml:space="preserve">doba trvání </w:t>
      </w:r>
      <w:r w:rsidR="009C1CCE" w:rsidRPr="00DD7864">
        <w:t>5</w:t>
      </w:r>
      <w:r w:rsidRPr="00DD7864">
        <w:t xml:space="preserve"> rok</w:t>
      </w:r>
      <w:r w:rsidR="009C1CCE" w:rsidRPr="00DD7864">
        <w:t>ů</w:t>
      </w:r>
      <w:r w:rsidRPr="00DD7864">
        <w:t xml:space="preserve"> s možností prodloužení</w:t>
      </w:r>
    </w:p>
    <w:p w:rsidR="00300480" w:rsidRPr="00DD7864" w:rsidRDefault="00300480" w:rsidP="00E466AD">
      <w:pPr>
        <w:numPr>
          <w:ilvl w:val="1"/>
          <w:numId w:val="3"/>
        </w:numPr>
        <w:ind w:left="426" w:hanging="426"/>
        <w:jc w:val="both"/>
      </w:pPr>
      <w:r w:rsidRPr="00DD7864">
        <w:t>založeno na základě platby za počet skutečně vytištěných stran</w:t>
      </w:r>
      <w:r w:rsidR="00454869" w:rsidRPr="00DD7864">
        <w:t xml:space="preserve"> a platby za měsíční paušální servisní poplatek</w:t>
      </w:r>
    </w:p>
    <w:p w:rsidR="00300480" w:rsidRPr="00DD7864" w:rsidRDefault="00300480" w:rsidP="00E466AD">
      <w:pPr>
        <w:numPr>
          <w:ilvl w:val="1"/>
          <w:numId w:val="3"/>
        </w:numPr>
        <w:ind w:left="426" w:hanging="426"/>
        <w:jc w:val="both"/>
      </w:pPr>
      <w:r w:rsidRPr="00DD7864">
        <w:t xml:space="preserve">součástí: </w:t>
      </w:r>
    </w:p>
    <w:p w:rsidR="00A850E4" w:rsidRPr="00DD7864" w:rsidRDefault="00300480" w:rsidP="00A850E4">
      <w:pPr>
        <w:numPr>
          <w:ilvl w:val="2"/>
          <w:numId w:val="3"/>
        </w:numPr>
        <w:ind w:left="1560" w:hanging="567"/>
        <w:jc w:val="both"/>
      </w:pPr>
      <w:r w:rsidRPr="00DD7864">
        <w:t>tonerové náplně a spotřební materiál</w:t>
      </w:r>
      <w:r w:rsidR="0078487A" w:rsidRPr="00DD7864">
        <w:t xml:space="preserve"> (</w:t>
      </w:r>
      <w:proofErr w:type="spellStart"/>
      <w:r w:rsidR="0078487A" w:rsidRPr="00DD7864">
        <w:t>cartridge</w:t>
      </w:r>
      <w:proofErr w:type="spellEnd"/>
      <w:r w:rsidR="0078487A" w:rsidRPr="00DD7864">
        <w:t xml:space="preserve">, developer, OPC jednotka, fiction </w:t>
      </w:r>
      <w:proofErr w:type="spellStart"/>
      <w:r w:rsidR="0078487A" w:rsidRPr="00DD7864">
        <w:t>pad</w:t>
      </w:r>
      <w:proofErr w:type="spellEnd"/>
      <w:r w:rsidR="0078487A" w:rsidRPr="00DD7864">
        <w:t xml:space="preserve">, </w:t>
      </w:r>
      <w:proofErr w:type="spellStart"/>
      <w:r w:rsidR="0078487A" w:rsidRPr="00DD7864">
        <w:t>rollers</w:t>
      </w:r>
      <w:proofErr w:type="spellEnd"/>
      <w:r w:rsidR="0078487A" w:rsidRPr="00DD7864">
        <w:t xml:space="preserve"> a další komponenty v závislosti na konkrétním modelu zařízení)</w:t>
      </w:r>
    </w:p>
    <w:p w:rsidR="00A850E4" w:rsidRPr="00DD7864" w:rsidRDefault="00300480" w:rsidP="00A850E4">
      <w:pPr>
        <w:numPr>
          <w:ilvl w:val="2"/>
          <w:numId w:val="3"/>
        </w:numPr>
        <w:ind w:left="1560" w:hanging="567"/>
        <w:jc w:val="both"/>
      </w:pPr>
      <w:r w:rsidRPr="00DD7864">
        <w:t>náhradní díly</w:t>
      </w:r>
      <w:r w:rsidR="00A850E4" w:rsidRPr="00DD7864">
        <w:t xml:space="preserve"> a </w:t>
      </w:r>
      <w:r w:rsidRPr="00DD7864">
        <w:t>servisní práce</w:t>
      </w:r>
    </w:p>
    <w:p w:rsidR="00300480" w:rsidRPr="00DD7864" w:rsidRDefault="00300480" w:rsidP="00E466AD">
      <w:pPr>
        <w:numPr>
          <w:ilvl w:val="2"/>
          <w:numId w:val="3"/>
        </w:numPr>
        <w:ind w:left="1560" w:hanging="567"/>
        <w:jc w:val="both"/>
      </w:pPr>
      <w:r w:rsidRPr="00DD7864">
        <w:t>cestovné a dopravné do místa servisu</w:t>
      </w:r>
    </w:p>
    <w:p w:rsidR="00300480" w:rsidRPr="00DD7864" w:rsidRDefault="00300480" w:rsidP="00E466AD">
      <w:pPr>
        <w:numPr>
          <w:ilvl w:val="1"/>
          <w:numId w:val="3"/>
        </w:numPr>
        <w:ind w:left="426" w:hanging="426"/>
        <w:jc w:val="both"/>
      </w:pPr>
      <w:r w:rsidRPr="00DD7864">
        <w:t>perioda zavezení spotřebního materiálu – do 5 dnů od nahlášení</w:t>
      </w:r>
    </w:p>
    <w:p w:rsidR="00300480" w:rsidRPr="00DD7864" w:rsidRDefault="00300480" w:rsidP="00E466AD">
      <w:pPr>
        <w:numPr>
          <w:ilvl w:val="1"/>
          <w:numId w:val="3"/>
        </w:numPr>
        <w:ind w:left="426" w:hanging="426"/>
        <w:jc w:val="both"/>
      </w:pPr>
      <w:r w:rsidRPr="00DD7864">
        <w:t xml:space="preserve">termín zahájení servisního zákroku – </w:t>
      </w:r>
      <w:r w:rsidR="00E466AD" w:rsidRPr="00DD7864">
        <w:t>nejpozději násle</w:t>
      </w:r>
      <w:r w:rsidR="00E466AD" w:rsidRPr="00DD7864">
        <w:rPr>
          <w:spacing w:val="-3"/>
        </w:rPr>
        <w:t>d</w:t>
      </w:r>
      <w:r w:rsidR="00E466AD" w:rsidRPr="00DD7864">
        <w:t>ují</w:t>
      </w:r>
      <w:r w:rsidR="00E466AD" w:rsidRPr="00DD7864">
        <w:rPr>
          <w:spacing w:val="-2"/>
        </w:rPr>
        <w:t>c</w:t>
      </w:r>
      <w:r w:rsidR="00E466AD" w:rsidRPr="00DD7864">
        <w:t>í</w:t>
      </w:r>
      <w:r w:rsidR="00E466AD" w:rsidRPr="00DD7864">
        <w:rPr>
          <w:spacing w:val="40"/>
        </w:rPr>
        <w:t xml:space="preserve"> </w:t>
      </w:r>
      <w:r w:rsidR="00E466AD" w:rsidRPr="00DD7864">
        <w:t>p</w:t>
      </w:r>
      <w:r w:rsidR="00E466AD" w:rsidRPr="00DD7864">
        <w:rPr>
          <w:spacing w:val="-1"/>
        </w:rPr>
        <w:t>r</w:t>
      </w:r>
      <w:r w:rsidR="00E466AD" w:rsidRPr="00DD7864">
        <w:rPr>
          <w:spacing w:val="-3"/>
        </w:rPr>
        <w:t>a</w:t>
      </w:r>
      <w:r w:rsidR="00E466AD" w:rsidRPr="00DD7864">
        <w:t>co</w:t>
      </w:r>
      <w:r w:rsidR="00E466AD" w:rsidRPr="00DD7864">
        <w:rPr>
          <w:spacing w:val="-2"/>
        </w:rPr>
        <w:t>v</w:t>
      </w:r>
      <w:r w:rsidR="00E466AD" w:rsidRPr="00DD7864">
        <w:t>ní</w:t>
      </w:r>
      <w:r w:rsidR="00E466AD" w:rsidRPr="00DD7864">
        <w:rPr>
          <w:spacing w:val="40"/>
        </w:rPr>
        <w:t xml:space="preserve"> </w:t>
      </w:r>
      <w:r w:rsidR="00E466AD" w:rsidRPr="00DD7864">
        <w:t>d</w:t>
      </w:r>
      <w:r w:rsidR="00E466AD" w:rsidRPr="00DD7864">
        <w:rPr>
          <w:spacing w:val="-3"/>
        </w:rPr>
        <w:t>e</w:t>
      </w:r>
      <w:r w:rsidR="00E466AD" w:rsidRPr="00DD7864">
        <w:t>n</w:t>
      </w:r>
      <w:r w:rsidR="00E466AD" w:rsidRPr="00DD7864">
        <w:rPr>
          <w:spacing w:val="41"/>
        </w:rPr>
        <w:t xml:space="preserve"> </w:t>
      </w:r>
      <w:r w:rsidR="00E466AD" w:rsidRPr="00DD7864">
        <w:t>po</w:t>
      </w:r>
      <w:r w:rsidR="00E466AD" w:rsidRPr="00DD7864">
        <w:rPr>
          <w:spacing w:val="36"/>
        </w:rPr>
        <w:t xml:space="preserve"> </w:t>
      </w:r>
      <w:r w:rsidR="00E466AD" w:rsidRPr="00DD7864">
        <w:t>dni</w:t>
      </w:r>
      <w:r w:rsidR="00E466AD" w:rsidRPr="00DD7864">
        <w:rPr>
          <w:spacing w:val="41"/>
        </w:rPr>
        <w:t xml:space="preserve"> </w:t>
      </w:r>
      <w:r w:rsidR="00E466AD" w:rsidRPr="00DD7864">
        <w:t>n</w:t>
      </w:r>
      <w:r w:rsidR="00E466AD" w:rsidRPr="00DD7864">
        <w:rPr>
          <w:spacing w:val="-3"/>
        </w:rPr>
        <w:t>a</w:t>
      </w:r>
      <w:r w:rsidR="00E466AD" w:rsidRPr="00DD7864">
        <w:t>hl</w:t>
      </w:r>
      <w:r w:rsidR="00E466AD" w:rsidRPr="00DD7864">
        <w:rPr>
          <w:spacing w:val="-3"/>
        </w:rPr>
        <w:t>á</w:t>
      </w:r>
      <w:r w:rsidR="00E466AD" w:rsidRPr="00DD7864">
        <w:t>šení záva</w:t>
      </w:r>
      <w:r w:rsidR="00E466AD" w:rsidRPr="00DD7864">
        <w:rPr>
          <w:spacing w:val="-3"/>
        </w:rPr>
        <w:t>d</w:t>
      </w:r>
      <w:r w:rsidR="00E466AD" w:rsidRPr="00DD7864">
        <w:t>y</w:t>
      </w:r>
      <w:r w:rsidR="009C1CCE" w:rsidRPr="00DD7864">
        <w:t xml:space="preserve"> </w:t>
      </w:r>
      <w:r w:rsidR="00E466AD" w:rsidRPr="00DD7864">
        <w:t>k</w:t>
      </w:r>
      <w:r w:rsidR="00E466AD" w:rsidRPr="00DD7864">
        <w:rPr>
          <w:spacing w:val="-3"/>
        </w:rPr>
        <w:t>u</w:t>
      </w:r>
      <w:r w:rsidR="00E466AD" w:rsidRPr="00DD7864">
        <w:t>puj</w:t>
      </w:r>
      <w:r w:rsidR="00E466AD" w:rsidRPr="00DD7864">
        <w:rPr>
          <w:spacing w:val="-3"/>
        </w:rPr>
        <w:t>í</w:t>
      </w:r>
      <w:r w:rsidR="00E466AD" w:rsidRPr="00DD7864">
        <w:t>cím</w:t>
      </w:r>
    </w:p>
    <w:p w:rsidR="00300480" w:rsidRPr="00DD7864" w:rsidRDefault="00300480" w:rsidP="00E466AD">
      <w:pPr>
        <w:numPr>
          <w:ilvl w:val="1"/>
          <w:numId w:val="3"/>
        </w:numPr>
        <w:ind w:left="426" w:hanging="426"/>
        <w:jc w:val="both"/>
      </w:pPr>
      <w:r w:rsidRPr="00DD7864">
        <w:t>termín odstranění závady</w:t>
      </w:r>
      <w:r w:rsidR="00A850E4" w:rsidRPr="00DD7864">
        <w:t xml:space="preserve"> v případě seřízení nebo výměny spotřebního materiálu</w:t>
      </w:r>
      <w:r w:rsidRPr="00DD7864">
        <w:t xml:space="preserve"> – </w:t>
      </w:r>
      <w:r w:rsidR="00E466AD" w:rsidRPr="00DD7864">
        <w:t>ne</w:t>
      </w:r>
      <w:r w:rsidR="00E466AD" w:rsidRPr="00DD7864">
        <w:rPr>
          <w:spacing w:val="-2"/>
        </w:rPr>
        <w:t>j</w:t>
      </w:r>
      <w:r w:rsidR="00E466AD" w:rsidRPr="00DD7864">
        <w:t>poz</w:t>
      </w:r>
      <w:r w:rsidR="00E466AD" w:rsidRPr="00DD7864">
        <w:rPr>
          <w:spacing w:val="-3"/>
        </w:rPr>
        <w:t>d</w:t>
      </w:r>
      <w:r w:rsidR="00E466AD" w:rsidRPr="00DD7864">
        <w:t>ěji</w:t>
      </w:r>
      <w:r w:rsidR="00E466AD" w:rsidRPr="00DD7864">
        <w:rPr>
          <w:spacing w:val="16"/>
        </w:rPr>
        <w:t xml:space="preserve"> </w:t>
      </w:r>
      <w:r w:rsidR="00E466AD" w:rsidRPr="00DD7864">
        <w:t>d</w:t>
      </w:r>
      <w:r w:rsidR="00E466AD" w:rsidRPr="00DD7864">
        <w:rPr>
          <w:spacing w:val="-1"/>
        </w:rPr>
        <w:t>r</w:t>
      </w:r>
      <w:r w:rsidR="00E466AD" w:rsidRPr="00DD7864">
        <w:t>uhý</w:t>
      </w:r>
      <w:r w:rsidR="00E466AD" w:rsidRPr="00DD7864">
        <w:rPr>
          <w:spacing w:val="15"/>
        </w:rPr>
        <w:t xml:space="preserve"> </w:t>
      </w:r>
      <w:r w:rsidR="00E466AD" w:rsidRPr="00DD7864">
        <w:t>p</w:t>
      </w:r>
      <w:r w:rsidR="00E466AD" w:rsidRPr="00DD7864">
        <w:rPr>
          <w:spacing w:val="-1"/>
        </w:rPr>
        <w:t>r</w:t>
      </w:r>
      <w:r w:rsidR="00E466AD" w:rsidRPr="00DD7864">
        <w:t>ac</w:t>
      </w:r>
      <w:r w:rsidR="00E466AD" w:rsidRPr="00DD7864">
        <w:rPr>
          <w:spacing w:val="-3"/>
        </w:rPr>
        <w:t>o</w:t>
      </w:r>
      <w:r w:rsidR="00E466AD" w:rsidRPr="00DD7864">
        <w:t>vní</w:t>
      </w:r>
      <w:r w:rsidR="00E466AD" w:rsidRPr="00DD7864">
        <w:rPr>
          <w:spacing w:val="17"/>
        </w:rPr>
        <w:t xml:space="preserve"> </w:t>
      </w:r>
      <w:r w:rsidR="00E466AD" w:rsidRPr="00DD7864">
        <w:t>d</w:t>
      </w:r>
      <w:r w:rsidR="00E466AD" w:rsidRPr="00DD7864">
        <w:rPr>
          <w:spacing w:val="-3"/>
        </w:rPr>
        <w:t>e</w:t>
      </w:r>
      <w:r w:rsidR="00E466AD" w:rsidRPr="00DD7864">
        <w:t>n</w:t>
      </w:r>
      <w:r w:rsidR="00E466AD" w:rsidRPr="00DD7864">
        <w:rPr>
          <w:spacing w:val="17"/>
        </w:rPr>
        <w:t xml:space="preserve"> </w:t>
      </w:r>
      <w:r w:rsidR="00E466AD" w:rsidRPr="00DD7864">
        <w:t>po</w:t>
      </w:r>
      <w:r w:rsidR="00E466AD" w:rsidRPr="00DD7864">
        <w:rPr>
          <w:spacing w:val="15"/>
        </w:rPr>
        <w:t xml:space="preserve"> </w:t>
      </w:r>
      <w:r w:rsidR="00E466AD" w:rsidRPr="00DD7864">
        <w:t>dni nahlášení závady kupujícím</w:t>
      </w:r>
    </w:p>
    <w:p w:rsidR="00A850E4" w:rsidRPr="00DD7864" w:rsidRDefault="00A850E4" w:rsidP="00E466AD">
      <w:pPr>
        <w:numPr>
          <w:ilvl w:val="1"/>
          <w:numId w:val="3"/>
        </w:numPr>
        <w:ind w:left="426" w:hanging="426"/>
        <w:jc w:val="both"/>
      </w:pPr>
      <w:r w:rsidRPr="00DD7864">
        <w:t>termín odstranění závady v případě dodání náhradního dílu – do 3 pracovních dnů od nahlášení závady kupujícím</w:t>
      </w:r>
    </w:p>
    <w:p w:rsidR="009C1CCE" w:rsidRPr="00DD7864" w:rsidRDefault="00300480" w:rsidP="00E466AD">
      <w:pPr>
        <w:numPr>
          <w:ilvl w:val="1"/>
          <w:numId w:val="3"/>
        </w:numPr>
        <w:ind w:left="426" w:hanging="426"/>
        <w:jc w:val="both"/>
      </w:pPr>
      <w:r w:rsidRPr="00DD7864">
        <w:t xml:space="preserve">termín poskytnutí náhradního zařízení – do </w:t>
      </w:r>
      <w:r w:rsidR="00A850E4" w:rsidRPr="00DD7864">
        <w:t xml:space="preserve">5 </w:t>
      </w:r>
      <w:r w:rsidR="00E466AD" w:rsidRPr="00DD7864">
        <w:t>pracovních dnů od nahlášení závady kupujícím</w:t>
      </w:r>
    </w:p>
    <w:p w:rsidR="009C1CCE" w:rsidRPr="00DD7864" w:rsidRDefault="009C1CCE" w:rsidP="009C1CCE">
      <w:pPr>
        <w:numPr>
          <w:ilvl w:val="1"/>
          <w:numId w:val="3"/>
        </w:numPr>
        <w:ind w:left="426" w:hanging="426"/>
        <w:jc w:val="both"/>
      </w:pPr>
      <w:r w:rsidRPr="00DD7864">
        <w:t>zdarma automatický odečet stavu počítadel.</w:t>
      </w:r>
    </w:p>
    <w:p w:rsidR="002123DA" w:rsidRPr="00DD7864" w:rsidRDefault="002123DA" w:rsidP="00300480">
      <w:pPr>
        <w:jc w:val="both"/>
        <w:rPr>
          <w:i/>
        </w:rPr>
      </w:pPr>
    </w:p>
    <w:p w:rsidR="00300480" w:rsidRPr="00DD7864" w:rsidRDefault="00300480" w:rsidP="00300480">
      <w:pPr>
        <w:jc w:val="both"/>
        <w:rPr>
          <w:i/>
        </w:rPr>
      </w:pPr>
      <w:r w:rsidRPr="00DD7864">
        <w:rPr>
          <w:i/>
        </w:rPr>
        <w:t xml:space="preserve">V rámci přílohy 1 </w:t>
      </w:r>
      <w:r w:rsidR="002A05C3" w:rsidRPr="00DD7864">
        <w:rPr>
          <w:i/>
        </w:rPr>
        <w:t xml:space="preserve">prodávající </w:t>
      </w:r>
      <w:r w:rsidRPr="00DD7864">
        <w:rPr>
          <w:i/>
        </w:rPr>
        <w:t>doloží podrobný popis nabízeného zboží s uvedením konkrétních parametrů zboží stanovených zadávací dokumentací, a to včetně výrobce, značky a modelu nabízeného zboží, délky záruční lhůty. Zadavatel doporučuje tyto informace poskytnout buď doplněním k jednotlivým parametrům do textu technické specifikace nabízeného plnění, nebo jinou srozumitelnou formou.</w:t>
      </w:r>
    </w:p>
    <w:p w:rsidR="00885A7C" w:rsidRPr="00DD7864" w:rsidRDefault="00885A7C" w:rsidP="000D08A5">
      <w:pPr>
        <w:kinsoku w:val="0"/>
        <w:overflowPunct w:val="0"/>
      </w:pPr>
    </w:p>
    <w:p w:rsidR="004517FD" w:rsidRPr="00DD7864" w:rsidRDefault="004517FD" w:rsidP="000D08A5">
      <w:pPr>
        <w:kinsoku w:val="0"/>
        <w:overflowPunct w:val="0"/>
      </w:pPr>
    </w:p>
    <w:p w:rsidR="004517FD" w:rsidRPr="00DD7864" w:rsidRDefault="00430C38" w:rsidP="004517FD">
      <w:pPr>
        <w:kinsoku w:val="0"/>
        <w:overflowPunct w:val="0"/>
      </w:pPr>
      <w:r w:rsidRPr="00DD7864">
        <w:t>V Brně</w:t>
      </w:r>
      <w:r w:rsidR="004517FD" w:rsidRPr="00DD7864">
        <w:t xml:space="preserve"> dne</w:t>
      </w:r>
      <w:r w:rsidR="00CD4564">
        <w:t xml:space="preserve"> </w:t>
      </w:r>
      <w:proofErr w:type="gramStart"/>
      <w:r w:rsidR="00CD4564">
        <w:t>2</w:t>
      </w:r>
      <w:r w:rsidR="009C73B8">
        <w:t>5</w:t>
      </w:r>
      <w:bookmarkStart w:id="0" w:name="_GoBack"/>
      <w:bookmarkEnd w:id="0"/>
      <w:r w:rsidRPr="00DD7864">
        <w:t>.10. 2018</w:t>
      </w:r>
      <w:proofErr w:type="gramEnd"/>
    </w:p>
    <w:p w:rsidR="004517FD" w:rsidRPr="00DD7864" w:rsidRDefault="004517FD" w:rsidP="004517FD">
      <w:pPr>
        <w:kinsoku w:val="0"/>
        <w:overflowPunct w:val="0"/>
      </w:pPr>
    </w:p>
    <w:p w:rsidR="004517FD" w:rsidRPr="00DD7864" w:rsidRDefault="004517FD" w:rsidP="004517FD">
      <w:pPr>
        <w:kinsoku w:val="0"/>
        <w:overflowPunct w:val="0"/>
      </w:pPr>
    </w:p>
    <w:p w:rsidR="004517FD" w:rsidRPr="00DD7864" w:rsidRDefault="004517FD" w:rsidP="004517FD">
      <w:pPr>
        <w:kinsoku w:val="0"/>
        <w:overflowPunct w:val="0"/>
      </w:pPr>
    </w:p>
    <w:p w:rsidR="004517FD" w:rsidRPr="00DD7864" w:rsidRDefault="004517FD" w:rsidP="004517FD">
      <w:pPr>
        <w:kinsoku w:val="0"/>
        <w:overflowPunct w:val="0"/>
      </w:pPr>
    </w:p>
    <w:p w:rsidR="00430C38" w:rsidRPr="00DD7864" w:rsidRDefault="00430C38" w:rsidP="00430C38">
      <w:pPr>
        <w:pStyle w:val="Bezmezer1"/>
        <w:ind w:left="2160" w:firstLine="720"/>
        <w:jc w:val="center"/>
        <w:rPr>
          <w:rFonts w:ascii="Times New Roman" w:hAnsi="Times New Roman"/>
          <w:sz w:val="24"/>
          <w:szCs w:val="24"/>
        </w:rPr>
      </w:pPr>
      <w:r w:rsidRPr="00DD7864">
        <w:rPr>
          <w:rFonts w:ascii="Times New Roman" w:hAnsi="Times New Roman"/>
          <w:sz w:val="24"/>
          <w:szCs w:val="24"/>
        </w:rPr>
        <w:t>Ing. Kamil Bednář, Martin Nešpor, jednatelé společnosti</w:t>
      </w:r>
    </w:p>
    <w:p w:rsidR="005B6F89" w:rsidRPr="00DD7864" w:rsidRDefault="00430C38" w:rsidP="004517FD">
      <w:pPr>
        <w:kinsoku w:val="0"/>
        <w:overflowPunct w:val="0"/>
      </w:pPr>
      <w:r w:rsidRPr="00DD7864">
        <w:tab/>
      </w:r>
      <w:r w:rsidRPr="00DD7864">
        <w:tab/>
      </w:r>
      <w:r w:rsidRPr="00DD7864">
        <w:tab/>
      </w:r>
      <w:r w:rsidRPr="00DD7864">
        <w:tab/>
      </w:r>
      <w:r w:rsidRPr="00DD7864">
        <w:tab/>
      </w:r>
      <w:r w:rsidR="004517FD" w:rsidRPr="00DD7864">
        <w:t>jméno a podpis osoby oprávněné jednat za dodavatele</w:t>
      </w:r>
    </w:p>
    <w:sectPr w:rsidR="005B6F89" w:rsidRPr="00DD7864" w:rsidSect="00AB4A59">
      <w:footerReference w:type="default" r:id="rId9"/>
      <w:pgSz w:w="11900" w:h="16840"/>
      <w:pgMar w:top="1101" w:right="1300" w:bottom="1000" w:left="1300" w:header="850" w:footer="815" w:gutter="0"/>
      <w:cols w:space="708" w:equalWidth="0">
        <w:col w:w="9406"/>
      </w:cols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5D" w:rsidRDefault="0082345D">
      <w:r>
        <w:separator/>
      </w:r>
    </w:p>
  </w:endnote>
  <w:endnote w:type="continuationSeparator" w:id="0">
    <w:p w:rsidR="0082345D" w:rsidRDefault="0082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Xerox Sans Light">
    <w:altName w:val="Times New Roman"/>
    <w:charset w:val="00"/>
    <w:family w:val="auto"/>
    <w:pitch w:val="variable"/>
    <w:sig w:usb0="00000001" w:usb1="5000204A" w:usb2="00000000" w:usb3="00000000" w:csb0="0000009F" w:csb1="00000000"/>
  </w:font>
  <w:font w:name="XeroxSans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1D" w:rsidRDefault="00A1171D" w:rsidP="00A1171D">
    <w:pPr>
      <w:kinsoku w:val="0"/>
      <w:overflowPunct w:val="0"/>
      <w:spacing w:line="200" w:lineRule="exact"/>
      <w:jc w:val="center"/>
      <w:rPr>
        <w:sz w:val="20"/>
        <w:szCs w:val="20"/>
      </w:rPr>
    </w:pPr>
  </w:p>
  <w:p w:rsidR="001371B1" w:rsidRDefault="00A1171D" w:rsidP="00A1171D">
    <w:pPr>
      <w:kinsoku w:val="0"/>
      <w:overflowPunct w:val="0"/>
      <w:spacing w:line="200" w:lineRule="exact"/>
      <w:jc w:val="center"/>
      <w:rPr>
        <w:sz w:val="20"/>
        <w:szCs w:val="20"/>
      </w:rPr>
    </w:pPr>
    <w:r w:rsidRPr="00A1171D">
      <w:rPr>
        <w:sz w:val="20"/>
        <w:szCs w:val="20"/>
      </w:rPr>
      <w:t xml:space="preserve">Stránka </w:t>
    </w:r>
    <w:r w:rsidR="00023A58" w:rsidRPr="00A1171D">
      <w:rPr>
        <w:b/>
        <w:sz w:val="20"/>
        <w:szCs w:val="20"/>
      </w:rPr>
      <w:fldChar w:fldCharType="begin"/>
    </w:r>
    <w:r w:rsidRPr="00A1171D">
      <w:rPr>
        <w:b/>
        <w:sz w:val="20"/>
        <w:szCs w:val="20"/>
      </w:rPr>
      <w:instrText>PAGE  \* Arabic  \* MERGEFORMAT</w:instrText>
    </w:r>
    <w:r w:rsidR="00023A58" w:rsidRPr="00A1171D">
      <w:rPr>
        <w:b/>
        <w:sz w:val="20"/>
        <w:szCs w:val="20"/>
      </w:rPr>
      <w:fldChar w:fldCharType="separate"/>
    </w:r>
    <w:r w:rsidR="00157DC3">
      <w:rPr>
        <w:b/>
        <w:noProof/>
        <w:sz w:val="20"/>
        <w:szCs w:val="20"/>
      </w:rPr>
      <w:t>4</w:t>
    </w:r>
    <w:r w:rsidR="00023A58" w:rsidRPr="00A1171D">
      <w:rPr>
        <w:b/>
        <w:sz w:val="20"/>
        <w:szCs w:val="20"/>
      </w:rPr>
      <w:fldChar w:fldCharType="end"/>
    </w:r>
    <w:r w:rsidRPr="00A1171D">
      <w:rPr>
        <w:sz w:val="20"/>
        <w:szCs w:val="20"/>
      </w:rPr>
      <w:t xml:space="preserve"> z </w:t>
    </w:r>
    <w:r w:rsidR="0082345D">
      <w:fldChar w:fldCharType="begin"/>
    </w:r>
    <w:r w:rsidR="0082345D">
      <w:instrText>NUMPAGES  \* Arabic  \* MERGEFORMAT</w:instrText>
    </w:r>
    <w:r w:rsidR="0082345D">
      <w:fldChar w:fldCharType="separate"/>
    </w:r>
    <w:r w:rsidR="00157DC3" w:rsidRPr="00157DC3">
      <w:rPr>
        <w:b/>
        <w:noProof/>
        <w:sz w:val="20"/>
        <w:szCs w:val="20"/>
      </w:rPr>
      <w:t>4</w:t>
    </w:r>
    <w:r w:rsidR="0082345D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5D" w:rsidRDefault="0082345D">
      <w:r>
        <w:separator/>
      </w:r>
    </w:p>
  </w:footnote>
  <w:footnote w:type="continuationSeparator" w:id="0">
    <w:p w:rsidR="0082345D" w:rsidRDefault="0082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2"/>
      </w:rPr>
    </w:lvl>
    <w:lvl w:ilvl="1">
      <w:start w:val="1"/>
      <w:numFmt w:val="upperRoman"/>
      <w:lvlText w:val="%2."/>
      <w:lvlJc w:val="left"/>
      <w:pPr>
        <w:ind w:hanging="348"/>
      </w:pPr>
      <w:rPr>
        <w:rFonts w:ascii="Arial Narrow" w:hAnsi="Arial Narrow" w:cs="Arial Narrow"/>
        <w:b/>
        <w:bCs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48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276"/>
      </w:pPr>
      <w:rPr>
        <w:rFonts w:ascii="Arial Narrow" w:hAnsi="Arial Narrow"/>
        <w:b w:val="0"/>
        <w:sz w:val="22"/>
      </w:rPr>
    </w:lvl>
    <w:lvl w:ilvl="2">
      <w:numFmt w:val="bullet"/>
      <w:lvlText w:val="o"/>
      <w:lvlJc w:val="left"/>
      <w:pPr>
        <w:ind w:hanging="264"/>
      </w:pPr>
      <w:rPr>
        <w:rFonts w:ascii="Courier New" w:hAnsi="Courier New"/>
        <w:b w:val="0"/>
        <w:sz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34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348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hanging="399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399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348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hanging="348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4"/>
      <w:numFmt w:val="upperRoman"/>
      <w:lvlText w:val="%1."/>
      <w:lvlJc w:val="left"/>
      <w:pPr>
        <w:ind w:hanging="348"/>
      </w:pPr>
      <w:rPr>
        <w:rFonts w:ascii="Arial Narrow" w:hAnsi="Arial Narrow" w:cs="Arial Narrow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348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hanging="276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hanging="34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348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348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348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7"/>
      <w:numFmt w:val="upperRoman"/>
      <w:lvlText w:val="%1."/>
      <w:lvlJc w:val="left"/>
      <w:pPr>
        <w:ind w:hanging="348"/>
      </w:pPr>
      <w:rPr>
        <w:rFonts w:ascii="Arial Narrow" w:hAnsi="Arial Narrow" w:cs="Arial Narrow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."/>
      <w:lvlJc w:val="left"/>
      <w:pPr>
        <w:ind w:hanging="425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hanging="425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48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348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36"/>
      </w:pPr>
      <w:rPr>
        <w:rFonts w:ascii="Arial Narrow" w:hAnsi="Arial Narrow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hanging="348"/>
      </w:pPr>
      <w:rPr>
        <w:rFonts w:ascii="Arial Narrow" w:hAnsi="Arial Narrow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numFmt w:val="bullet"/>
      <w:lvlText w:val="-"/>
      <w:lvlJc w:val="left"/>
      <w:pPr>
        <w:ind w:hanging="348"/>
      </w:pPr>
      <w:rPr>
        <w:rFonts w:ascii="Arial Narrow" w:hAnsi="Arial Narrow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75D1D95"/>
    <w:multiLevelType w:val="hybridMultilevel"/>
    <w:tmpl w:val="07E05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582197"/>
    <w:multiLevelType w:val="hybridMultilevel"/>
    <w:tmpl w:val="A03A7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0633F4"/>
    <w:multiLevelType w:val="multilevel"/>
    <w:tmpl w:val="9B7A4298"/>
    <w:lvl w:ilvl="0">
      <w:start w:val="1"/>
      <w:numFmt w:val="decimal"/>
      <w:lvlText w:val="%1."/>
      <w:lvlJc w:val="left"/>
      <w:pPr>
        <w:ind w:hanging="425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hanging="425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22E60074"/>
    <w:multiLevelType w:val="hybridMultilevel"/>
    <w:tmpl w:val="100C0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24CF1"/>
    <w:multiLevelType w:val="hybridMultilevel"/>
    <w:tmpl w:val="50043C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D439D3"/>
    <w:multiLevelType w:val="hybridMultilevel"/>
    <w:tmpl w:val="740421A8"/>
    <w:lvl w:ilvl="0" w:tplc="040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420E7"/>
    <w:multiLevelType w:val="hybridMultilevel"/>
    <w:tmpl w:val="F54C07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192424"/>
    <w:multiLevelType w:val="hybridMultilevel"/>
    <w:tmpl w:val="6ACED65E"/>
    <w:lvl w:ilvl="0" w:tplc="ECF8A8BE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18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2"/>
  </w:num>
  <w:num w:numId="22">
    <w:abstractNumId w:val="16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C6E3E"/>
    <w:rsid w:val="00015208"/>
    <w:rsid w:val="00017C40"/>
    <w:rsid w:val="00020794"/>
    <w:rsid w:val="00023A58"/>
    <w:rsid w:val="000354B3"/>
    <w:rsid w:val="00056549"/>
    <w:rsid w:val="0006319F"/>
    <w:rsid w:val="00067FAF"/>
    <w:rsid w:val="00094D94"/>
    <w:rsid w:val="000A5648"/>
    <w:rsid w:val="000A7C48"/>
    <w:rsid w:val="000D08A5"/>
    <w:rsid w:val="000D6CA6"/>
    <w:rsid w:val="000E09D3"/>
    <w:rsid w:val="000E0CE2"/>
    <w:rsid w:val="00106E20"/>
    <w:rsid w:val="001371B1"/>
    <w:rsid w:val="00137735"/>
    <w:rsid w:val="00140B88"/>
    <w:rsid w:val="00157DC3"/>
    <w:rsid w:val="00166BC0"/>
    <w:rsid w:val="00167085"/>
    <w:rsid w:val="00183308"/>
    <w:rsid w:val="0019408D"/>
    <w:rsid w:val="001A31A1"/>
    <w:rsid w:val="001D4F07"/>
    <w:rsid w:val="001E1A53"/>
    <w:rsid w:val="001E21E4"/>
    <w:rsid w:val="001E2289"/>
    <w:rsid w:val="001F2B26"/>
    <w:rsid w:val="002123DA"/>
    <w:rsid w:val="00251783"/>
    <w:rsid w:val="0025281B"/>
    <w:rsid w:val="00272D24"/>
    <w:rsid w:val="002A05C3"/>
    <w:rsid w:val="002C3D4B"/>
    <w:rsid w:val="002E3707"/>
    <w:rsid w:val="002E45B0"/>
    <w:rsid w:val="00300480"/>
    <w:rsid w:val="003021E5"/>
    <w:rsid w:val="00320057"/>
    <w:rsid w:val="00361C19"/>
    <w:rsid w:val="00370E90"/>
    <w:rsid w:val="003A0ABF"/>
    <w:rsid w:val="003C70C5"/>
    <w:rsid w:val="003D38E0"/>
    <w:rsid w:val="003E0A3A"/>
    <w:rsid w:val="003E401B"/>
    <w:rsid w:val="0040121D"/>
    <w:rsid w:val="00410882"/>
    <w:rsid w:val="00411E07"/>
    <w:rsid w:val="00412D5F"/>
    <w:rsid w:val="00430C38"/>
    <w:rsid w:val="00443BE6"/>
    <w:rsid w:val="004517FD"/>
    <w:rsid w:val="00453B95"/>
    <w:rsid w:val="00454869"/>
    <w:rsid w:val="00456505"/>
    <w:rsid w:val="00466485"/>
    <w:rsid w:val="00486B13"/>
    <w:rsid w:val="004910FC"/>
    <w:rsid w:val="004A60F9"/>
    <w:rsid w:val="004B525F"/>
    <w:rsid w:val="004D5C0E"/>
    <w:rsid w:val="00501F79"/>
    <w:rsid w:val="00507B38"/>
    <w:rsid w:val="00534204"/>
    <w:rsid w:val="00541CFC"/>
    <w:rsid w:val="005455A2"/>
    <w:rsid w:val="00563C07"/>
    <w:rsid w:val="005675E8"/>
    <w:rsid w:val="005757D8"/>
    <w:rsid w:val="005818DF"/>
    <w:rsid w:val="00594349"/>
    <w:rsid w:val="005979B1"/>
    <w:rsid w:val="005B6F89"/>
    <w:rsid w:val="005C0BDF"/>
    <w:rsid w:val="005D4D24"/>
    <w:rsid w:val="005F140E"/>
    <w:rsid w:val="00613EBC"/>
    <w:rsid w:val="00621F13"/>
    <w:rsid w:val="006442ED"/>
    <w:rsid w:val="00663E6E"/>
    <w:rsid w:val="006734A9"/>
    <w:rsid w:val="00674F99"/>
    <w:rsid w:val="006B799C"/>
    <w:rsid w:val="006F54A3"/>
    <w:rsid w:val="00704DA5"/>
    <w:rsid w:val="00711157"/>
    <w:rsid w:val="00712DD8"/>
    <w:rsid w:val="00712ED7"/>
    <w:rsid w:val="00714D82"/>
    <w:rsid w:val="00740441"/>
    <w:rsid w:val="0077207D"/>
    <w:rsid w:val="00780EAA"/>
    <w:rsid w:val="0078487A"/>
    <w:rsid w:val="00791D7D"/>
    <w:rsid w:val="007A3AE9"/>
    <w:rsid w:val="007C572E"/>
    <w:rsid w:val="007F37F8"/>
    <w:rsid w:val="00807DF8"/>
    <w:rsid w:val="00814C19"/>
    <w:rsid w:val="00816328"/>
    <w:rsid w:val="00816A62"/>
    <w:rsid w:val="0082246F"/>
    <w:rsid w:val="0082345D"/>
    <w:rsid w:val="00833E85"/>
    <w:rsid w:val="00850A4C"/>
    <w:rsid w:val="00871A4C"/>
    <w:rsid w:val="00885A7C"/>
    <w:rsid w:val="008911B8"/>
    <w:rsid w:val="008D0D6D"/>
    <w:rsid w:val="008D1000"/>
    <w:rsid w:val="008F05A4"/>
    <w:rsid w:val="008F70BE"/>
    <w:rsid w:val="009143EA"/>
    <w:rsid w:val="00922E32"/>
    <w:rsid w:val="009305A5"/>
    <w:rsid w:val="00954774"/>
    <w:rsid w:val="00980EB0"/>
    <w:rsid w:val="00997AE9"/>
    <w:rsid w:val="009A3C0C"/>
    <w:rsid w:val="009A7E8C"/>
    <w:rsid w:val="009C1CCE"/>
    <w:rsid w:val="009C625A"/>
    <w:rsid w:val="009C6978"/>
    <w:rsid w:val="009C6E3E"/>
    <w:rsid w:val="009C73B8"/>
    <w:rsid w:val="009F58D9"/>
    <w:rsid w:val="00A1171D"/>
    <w:rsid w:val="00A20544"/>
    <w:rsid w:val="00A32782"/>
    <w:rsid w:val="00A6136D"/>
    <w:rsid w:val="00A6589B"/>
    <w:rsid w:val="00A71566"/>
    <w:rsid w:val="00A82833"/>
    <w:rsid w:val="00A83633"/>
    <w:rsid w:val="00A850E4"/>
    <w:rsid w:val="00AA4AFA"/>
    <w:rsid w:val="00AB2F1A"/>
    <w:rsid w:val="00AB4A59"/>
    <w:rsid w:val="00AC0BB5"/>
    <w:rsid w:val="00B33AD4"/>
    <w:rsid w:val="00B70F5E"/>
    <w:rsid w:val="00B75472"/>
    <w:rsid w:val="00B76B09"/>
    <w:rsid w:val="00B81F95"/>
    <w:rsid w:val="00BA327B"/>
    <w:rsid w:val="00BA3ED7"/>
    <w:rsid w:val="00BA7905"/>
    <w:rsid w:val="00BC6977"/>
    <w:rsid w:val="00C1468F"/>
    <w:rsid w:val="00C22F48"/>
    <w:rsid w:val="00C24143"/>
    <w:rsid w:val="00C3527C"/>
    <w:rsid w:val="00C61C34"/>
    <w:rsid w:val="00C76363"/>
    <w:rsid w:val="00C9369A"/>
    <w:rsid w:val="00CC56CD"/>
    <w:rsid w:val="00CD4564"/>
    <w:rsid w:val="00CE5736"/>
    <w:rsid w:val="00CF7245"/>
    <w:rsid w:val="00D86465"/>
    <w:rsid w:val="00D86484"/>
    <w:rsid w:val="00DA60E4"/>
    <w:rsid w:val="00DB4BAB"/>
    <w:rsid w:val="00DB5E18"/>
    <w:rsid w:val="00DC10BA"/>
    <w:rsid w:val="00DC29C2"/>
    <w:rsid w:val="00DC2FB3"/>
    <w:rsid w:val="00DD4C77"/>
    <w:rsid w:val="00DD7864"/>
    <w:rsid w:val="00DE20E0"/>
    <w:rsid w:val="00E062E7"/>
    <w:rsid w:val="00E25C13"/>
    <w:rsid w:val="00E3129E"/>
    <w:rsid w:val="00E466AD"/>
    <w:rsid w:val="00E504A8"/>
    <w:rsid w:val="00E606B9"/>
    <w:rsid w:val="00E87DFA"/>
    <w:rsid w:val="00EB0D72"/>
    <w:rsid w:val="00EC2912"/>
    <w:rsid w:val="00ED60D6"/>
    <w:rsid w:val="00EE5993"/>
    <w:rsid w:val="00EF5410"/>
    <w:rsid w:val="00F13FFE"/>
    <w:rsid w:val="00F16AF1"/>
    <w:rsid w:val="00F35716"/>
    <w:rsid w:val="00F42975"/>
    <w:rsid w:val="00F84F02"/>
    <w:rsid w:val="00FA2D41"/>
    <w:rsid w:val="00FB2681"/>
    <w:rsid w:val="00FC2AAD"/>
    <w:rsid w:val="00FC2E7D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D8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714D82"/>
    <w:pPr>
      <w:ind w:left="1429"/>
      <w:outlineLvl w:val="0"/>
    </w:pPr>
    <w:rPr>
      <w:rFonts w:ascii="Arial Narrow" w:hAnsi="Arial Narrow" w:cs="Arial Narrow"/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714D82"/>
    <w:pPr>
      <w:ind w:left="1" w:hanging="348"/>
      <w:outlineLvl w:val="1"/>
    </w:pPr>
    <w:rPr>
      <w:rFonts w:ascii="Arial Narrow" w:hAnsi="Arial Narrow" w:cs="Arial Narrow"/>
      <w:b/>
      <w:bCs/>
    </w:rPr>
  </w:style>
  <w:style w:type="paragraph" w:styleId="Nadpis3">
    <w:name w:val="heading 3"/>
    <w:basedOn w:val="Normln"/>
    <w:link w:val="Nadpis3Char"/>
    <w:uiPriority w:val="99"/>
    <w:qFormat/>
    <w:rsid w:val="00714D82"/>
    <w:pPr>
      <w:ind w:left="116"/>
      <w:outlineLvl w:val="2"/>
    </w:pPr>
    <w:rPr>
      <w:rFonts w:ascii="Arial Narrow" w:hAnsi="Arial Narrow" w:cs="Arial Narrow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14D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14D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14D82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714D82"/>
    <w:pPr>
      <w:ind w:left="116"/>
    </w:pPr>
    <w:rPr>
      <w:rFonts w:ascii="Arial Narrow" w:hAnsi="Arial Narrow" w:cs="Arial Narrow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14D82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4D82"/>
  </w:style>
  <w:style w:type="paragraph" w:customStyle="1" w:styleId="TableParagraph">
    <w:name w:val="Table Paragraph"/>
    <w:basedOn w:val="Normln"/>
    <w:uiPriority w:val="99"/>
    <w:rsid w:val="00714D82"/>
  </w:style>
  <w:style w:type="paragraph" w:styleId="Zhlav">
    <w:name w:val="header"/>
    <w:basedOn w:val="Normln"/>
    <w:link w:val="ZhlavChar"/>
    <w:uiPriority w:val="99"/>
    <w:rsid w:val="00AC0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C0BB5"/>
    <w:rPr>
      <w:rFonts w:cs="Times New Roman"/>
      <w:sz w:val="24"/>
      <w:szCs w:val="24"/>
      <w:lang w:val="cs-CZ" w:eastAsia="cs-CZ" w:bidi="ar-SA"/>
    </w:rPr>
  </w:style>
  <w:style w:type="paragraph" w:styleId="Nzev">
    <w:name w:val="Title"/>
    <w:basedOn w:val="Normln"/>
    <w:link w:val="NzevChar"/>
    <w:uiPriority w:val="99"/>
    <w:qFormat/>
    <w:rsid w:val="00AC0BB5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714D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C0B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14D8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AC0BB5"/>
    <w:pPr>
      <w:widowControl/>
      <w:autoSpaceDE/>
      <w:autoSpaceDN/>
      <w:adjustRightInd/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0BB5"/>
    <w:rPr>
      <w:rFonts w:cs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0152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3278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885A7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9C1C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C1CCE"/>
    <w:rPr>
      <w:rFonts w:cs="Times New Roman"/>
      <w:sz w:val="16"/>
      <w:szCs w:val="16"/>
    </w:rPr>
  </w:style>
  <w:style w:type="paragraph" w:styleId="Bezmezer">
    <w:name w:val="No Spacing"/>
    <w:basedOn w:val="Normln"/>
    <w:uiPriority w:val="99"/>
    <w:qFormat/>
    <w:rsid w:val="002123DA"/>
    <w:pPr>
      <w:widowControl/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2">
    <w:name w:val="A2"/>
    <w:uiPriority w:val="99"/>
    <w:rsid w:val="00466485"/>
    <w:rPr>
      <w:color w:val="00000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D4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0D08A5"/>
    <w:rPr>
      <w:b/>
      <w:bCs/>
    </w:rPr>
  </w:style>
  <w:style w:type="paragraph" w:styleId="Titulek">
    <w:name w:val="caption"/>
    <w:basedOn w:val="Normln"/>
    <w:next w:val="Normln"/>
    <w:qFormat/>
    <w:locked/>
    <w:rsid w:val="00704DA5"/>
    <w:pPr>
      <w:widowControl/>
      <w:suppressAutoHyphens/>
      <w:autoSpaceDE/>
      <w:autoSpaceDN/>
      <w:adjustRightInd/>
    </w:pPr>
    <w:rPr>
      <w:rFonts w:ascii="Xerox Sans Light" w:hAnsi="Xerox Sans Light"/>
      <w:bCs/>
      <w:sz w:val="16"/>
      <w:szCs w:val="18"/>
      <w:lang w:val="en-US" w:eastAsia="en-US"/>
    </w:rPr>
  </w:style>
  <w:style w:type="paragraph" w:customStyle="1" w:styleId="Bezmezer1">
    <w:name w:val="Bez mezer1"/>
    <w:rsid w:val="00430C38"/>
    <w:pPr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D8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714D82"/>
    <w:pPr>
      <w:ind w:left="1429"/>
      <w:outlineLvl w:val="0"/>
    </w:pPr>
    <w:rPr>
      <w:rFonts w:ascii="Arial Narrow" w:hAnsi="Arial Narrow" w:cs="Arial Narrow"/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714D82"/>
    <w:pPr>
      <w:ind w:left="1" w:hanging="348"/>
      <w:outlineLvl w:val="1"/>
    </w:pPr>
    <w:rPr>
      <w:rFonts w:ascii="Arial Narrow" w:hAnsi="Arial Narrow" w:cs="Arial Narrow"/>
      <w:b/>
      <w:bCs/>
    </w:rPr>
  </w:style>
  <w:style w:type="paragraph" w:styleId="Nadpis3">
    <w:name w:val="heading 3"/>
    <w:basedOn w:val="Normln"/>
    <w:link w:val="Nadpis3Char"/>
    <w:uiPriority w:val="99"/>
    <w:qFormat/>
    <w:rsid w:val="00714D82"/>
    <w:pPr>
      <w:ind w:left="116"/>
      <w:outlineLvl w:val="2"/>
    </w:pPr>
    <w:rPr>
      <w:rFonts w:ascii="Arial Narrow" w:hAnsi="Arial Narrow" w:cs="Arial Narrow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14D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14D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14D82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714D82"/>
    <w:pPr>
      <w:ind w:left="116"/>
    </w:pPr>
    <w:rPr>
      <w:rFonts w:ascii="Arial Narrow" w:hAnsi="Arial Narrow" w:cs="Arial Narrow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14D82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4D82"/>
  </w:style>
  <w:style w:type="paragraph" w:customStyle="1" w:styleId="TableParagraph">
    <w:name w:val="Table Paragraph"/>
    <w:basedOn w:val="Normln"/>
    <w:uiPriority w:val="99"/>
    <w:rsid w:val="00714D82"/>
  </w:style>
  <w:style w:type="paragraph" w:styleId="Zhlav">
    <w:name w:val="header"/>
    <w:basedOn w:val="Normln"/>
    <w:link w:val="ZhlavChar"/>
    <w:uiPriority w:val="99"/>
    <w:rsid w:val="00AC0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C0BB5"/>
    <w:rPr>
      <w:rFonts w:cs="Times New Roman"/>
      <w:sz w:val="24"/>
      <w:szCs w:val="24"/>
      <w:lang w:val="cs-CZ" w:eastAsia="cs-CZ" w:bidi="ar-SA"/>
    </w:rPr>
  </w:style>
  <w:style w:type="paragraph" w:styleId="Nzev">
    <w:name w:val="Title"/>
    <w:basedOn w:val="Normln"/>
    <w:link w:val="NzevChar"/>
    <w:uiPriority w:val="99"/>
    <w:qFormat/>
    <w:rsid w:val="00AC0BB5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714D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C0B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14D8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AC0BB5"/>
    <w:pPr>
      <w:widowControl/>
      <w:autoSpaceDE/>
      <w:autoSpaceDN/>
      <w:adjustRightInd/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0BB5"/>
    <w:rPr>
      <w:rFonts w:cs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0152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3278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885A7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9C1C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C1CCE"/>
    <w:rPr>
      <w:rFonts w:cs="Times New Roman"/>
      <w:sz w:val="16"/>
      <w:szCs w:val="16"/>
    </w:rPr>
  </w:style>
  <w:style w:type="paragraph" w:styleId="Bezmezer">
    <w:name w:val="No Spacing"/>
    <w:basedOn w:val="Normln"/>
    <w:uiPriority w:val="99"/>
    <w:qFormat/>
    <w:rsid w:val="002123DA"/>
    <w:pPr>
      <w:widowControl/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2">
    <w:name w:val="A2"/>
    <w:uiPriority w:val="99"/>
    <w:rsid w:val="00466485"/>
    <w:rPr>
      <w:color w:val="00000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D4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0D08A5"/>
    <w:rPr>
      <w:b/>
      <w:bCs/>
    </w:rPr>
  </w:style>
  <w:style w:type="paragraph" w:styleId="Titulek">
    <w:name w:val="caption"/>
    <w:basedOn w:val="Normln"/>
    <w:next w:val="Normln"/>
    <w:qFormat/>
    <w:locked/>
    <w:rsid w:val="00704DA5"/>
    <w:pPr>
      <w:widowControl/>
      <w:suppressAutoHyphens/>
      <w:autoSpaceDE/>
      <w:autoSpaceDN/>
      <w:adjustRightInd/>
    </w:pPr>
    <w:rPr>
      <w:rFonts w:ascii="Xerox Sans Light" w:hAnsi="Xerox Sans Light"/>
      <w:bCs/>
      <w:sz w:val="16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22BEA-9CC1-4654-B2B5-2520B958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1143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RMU_dodavka_tiskarny_priloha_A_obchodni_podminky</vt:lpstr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RMU_dodavka_tiskarny_priloha_A_obchodni_podminky</dc:title>
  <dc:creator>Hana Krásenská</dc:creator>
  <cp:lastModifiedBy>PC</cp:lastModifiedBy>
  <cp:revision>18</cp:revision>
  <cp:lastPrinted>2018-10-25T11:25:00Z</cp:lastPrinted>
  <dcterms:created xsi:type="dcterms:W3CDTF">2018-06-12T06:16:00Z</dcterms:created>
  <dcterms:modified xsi:type="dcterms:W3CDTF">2018-10-25T11:27:00Z</dcterms:modified>
</cp:coreProperties>
</file>