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82AAC" w14:textId="4DF71707" w:rsidR="008D79B6" w:rsidRDefault="006418F4" w:rsidP="004428F0">
      <w:r>
        <w:rPr>
          <w:noProof/>
          <w:lang w:eastAsia="cs-CZ"/>
        </w:rPr>
        <mc:AlternateContent>
          <mc:Choice Requires="wps">
            <w:drawing>
              <wp:anchor distT="0" distB="0" distL="114300" distR="114300" simplePos="0" relativeHeight="251657216" behindDoc="0" locked="0" layoutInCell="1" allowOverlap="1" wp14:anchorId="459F80F0" wp14:editId="13224784">
                <wp:simplePos x="0" y="0"/>
                <wp:positionH relativeFrom="margin">
                  <wp:posOffset>4086225</wp:posOffset>
                </wp:positionH>
                <wp:positionV relativeFrom="paragraph">
                  <wp:posOffset>-548640</wp:posOffset>
                </wp:positionV>
                <wp:extent cx="1743075" cy="1212850"/>
                <wp:effectExtent l="0" t="381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703F" w14:textId="77777777" w:rsidR="008D79B6" w:rsidRPr="00226E6B" w:rsidRDefault="008D79B6" w:rsidP="00216098">
                            <w:pPr>
                              <w:spacing w:before="0" w:after="0" w:line="240" w:lineRule="auto"/>
                              <w:jc w:val="right"/>
                              <w:rPr>
                                <w:rFonts w:ascii="Calibri" w:hAnsi="Calibri" w:cs="Calibri"/>
                                <w:color w:val="006B4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9F80F0"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14:paraId="7561703F" w14:textId="77777777" w:rsidR="008D79B6" w:rsidRPr="00226E6B" w:rsidRDefault="008D79B6" w:rsidP="00216098">
                      <w:pPr>
                        <w:spacing w:before="0" w:after="0" w:line="240" w:lineRule="auto"/>
                        <w:jc w:val="right"/>
                        <w:rPr>
                          <w:rFonts w:ascii="Calibri" w:hAnsi="Calibri" w:cs="Calibri"/>
                          <w:color w:val="006B4D"/>
                          <w:sz w:val="16"/>
                          <w:szCs w:val="16"/>
                        </w:rPr>
                      </w:pPr>
                    </w:p>
                  </w:txbxContent>
                </v:textbox>
                <w10:wrap anchorx="margin"/>
              </v:shape>
            </w:pict>
          </mc:Fallback>
        </mc:AlternateContent>
      </w:r>
    </w:p>
    <w:p w14:paraId="54C9C939" w14:textId="77777777" w:rsidR="008D79B6" w:rsidRPr="00A87987" w:rsidRDefault="008D79B6" w:rsidP="004428F0"/>
    <w:p w14:paraId="5C396726" w14:textId="5F7C3CC6" w:rsidR="008D79B6" w:rsidRDefault="008D79B6" w:rsidP="00806FD7">
      <w:pPr>
        <w:spacing w:before="360" w:after="0"/>
        <w:jc w:val="right"/>
      </w:pPr>
      <w:r w:rsidRPr="00674904">
        <w:rPr>
          <w:highlight w:val="yellow"/>
        </w:rPr>
        <w:t>Číslo smlouvy:</w:t>
      </w:r>
      <w:r>
        <w:t xml:space="preserve"> </w:t>
      </w:r>
      <w:r w:rsidR="00924281">
        <w:t>901</w:t>
      </w:r>
    </w:p>
    <w:p w14:paraId="2136F5AC" w14:textId="77777777" w:rsidR="008D79B6" w:rsidRDefault="008D79B6" w:rsidP="00E67EBA">
      <w:pPr>
        <w:pStyle w:val="Nadpis1"/>
      </w:pPr>
      <w:r>
        <w:t>SMLOUVA O DÍLO</w:t>
      </w:r>
    </w:p>
    <w:p w14:paraId="547B8B4B" w14:textId="77777777" w:rsidR="008D79B6" w:rsidRPr="00806FD7" w:rsidRDefault="008D79B6" w:rsidP="00806FD7">
      <w:pPr>
        <w:pStyle w:val="Nadpis3"/>
      </w:pPr>
      <w:r w:rsidRPr="00806FD7">
        <w:t xml:space="preserve">uzavřená dle ustanovení § </w:t>
      </w:r>
      <w:r>
        <w:t>2</w:t>
      </w:r>
      <w:r w:rsidRPr="00806FD7">
        <w:t>5</w:t>
      </w:r>
      <w:r>
        <w:t>86</w:t>
      </w:r>
      <w:r w:rsidRPr="00806FD7">
        <w:t xml:space="preserve"> a násl. zák. č. </w:t>
      </w:r>
      <w:r>
        <w:t>89</w:t>
      </w:r>
      <w:r w:rsidRPr="00806FD7">
        <w:t>/</w:t>
      </w:r>
      <w:r>
        <w:t>2012</w:t>
      </w:r>
      <w:r w:rsidRPr="00806FD7">
        <w:t xml:space="preserve"> Sb., </w:t>
      </w:r>
      <w:r>
        <w:t xml:space="preserve">občanského </w:t>
      </w:r>
      <w:r w:rsidRPr="00806FD7">
        <w:t xml:space="preserve">zákoníku </w:t>
      </w:r>
    </w:p>
    <w:p w14:paraId="229BA4D9" w14:textId="77777777" w:rsidR="008D79B6" w:rsidRDefault="008D79B6" w:rsidP="00CB1850">
      <w:pPr>
        <w:pStyle w:val="Nadpis2"/>
        <w:numPr>
          <w:ilvl w:val="0"/>
          <w:numId w:val="5"/>
        </w:numPr>
      </w:pPr>
      <w:r>
        <w:t xml:space="preserve">Smluvní strany </w:t>
      </w:r>
    </w:p>
    <w:p w14:paraId="480FE230" w14:textId="77777777" w:rsidR="008D79B6" w:rsidRPr="00BB6A16" w:rsidRDefault="008D79B6" w:rsidP="00A37571">
      <w:pPr>
        <w:pStyle w:val="Nadpis2"/>
        <w:numPr>
          <w:ilvl w:val="1"/>
          <w:numId w:val="5"/>
        </w:numPr>
        <w:spacing w:before="120" w:after="120"/>
        <w:jc w:val="both"/>
        <w:rPr>
          <w:b w:val="0"/>
          <w:bCs w:val="0"/>
        </w:rPr>
      </w:pPr>
      <w:r w:rsidRPr="00A37571">
        <w:rPr>
          <w:spacing w:val="0"/>
        </w:rPr>
        <w:t>Objednatel</w:t>
      </w:r>
    </w:p>
    <w:p w14:paraId="24651E9C" w14:textId="77777777" w:rsidR="008D79B6" w:rsidRPr="00DA0CED" w:rsidRDefault="004A7CFC" w:rsidP="00DA0CED">
      <w:pPr>
        <w:spacing w:before="0"/>
        <w:rPr>
          <w:b/>
          <w:bCs/>
        </w:rPr>
      </w:pPr>
      <w:r>
        <w:rPr>
          <w:b/>
          <w:bCs/>
        </w:rPr>
        <w:t>PGRLF, a.s.</w:t>
      </w:r>
    </w:p>
    <w:p w14:paraId="565411F9" w14:textId="02777436" w:rsidR="008D79B6" w:rsidRDefault="008D79B6" w:rsidP="00BB6A16">
      <w:pPr>
        <w:spacing w:before="0" w:after="0"/>
      </w:pPr>
      <w:r>
        <w:t xml:space="preserve">Sídlo: </w:t>
      </w:r>
      <w:r>
        <w:tab/>
      </w:r>
      <w:r>
        <w:tab/>
      </w:r>
      <w:r>
        <w:tab/>
      </w:r>
      <w:r w:rsidR="00397398">
        <w:t xml:space="preserve"> </w:t>
      </w:r>
      <w:r w:rsidR="004A7CFC">
        <w:t xml:space="preserve">Sokolovská 394/17, 186 00 </w:t>
      </w:r>
      <w:r w:rsidR="00CA158F">
        <w:t>Praha 8 - Karlín</w:t>
      </w:r>
      <w:r>
        <w:t xml:space="preserve">  </w:t>
      </w:r>
    </w:p>
    <w:p w14:paraId="72426C59" w14:textId="10AAC5EB" w:rsidR="008D79B6" w:rsidRDefault="008D79B6" w:rsidP="00BB6A16">
      <w:pPr>
        <w:spacing w:before="0" w:after="0"/>
      </w:pPr>
      <w:r>
        <w:t xml:space="preserve">Jednající: </w:t>
      </w:r>
      <w:r>
        <w:tab/>
      </w:r>
      <w:r>
        <w:tab/>
      </w:r>
      <w:r w:rsidR="00397398">
        <w:t xml:space="preserve"> </w:t>
      </w:r>
      <w:r w:rsidR="000B2847">
        <w:t>Ing. Jiří Bakalík, místopředseda představenstva, Ing. Petr Minařík, ředitel ICT</w:t>
      </w:r>
    </w:p>
    <w:p w14:paraId="55C35B9C" w14:textId="00C7EBB9" w:rsidR="000B2847" w:rsidRDefault="008D79B6" w:rsidP="00BB6A16">
      <w:pPr>
        <w:spacing w:before="0" w:after="0"/>
      </w:pPr>
      <w:r>
        <w:t>IČ</w:t>
      </w:r>
      <w:r w:rsidR="006418F4">
        <w:t>O</w:t>
      </w:r>
      <w:r>
        <w:t xml:space="preserve">: </w:t>
      </w:r>
      <w:r>
        <w:tab/>
      </w:r>
      <w:r>
        <w:tab/>
      </w:r>
      <w:r>
        <w:tab/>
      </w:r>
      <w:r w:rsidR="00397398">
        <w:t xml:space="preserve"> </w:t>
      </w:r>
      <w:r w:rsidR="00CA158F">
        <w:t>49241494</w:t>
      </w:r>
      <w:r>
        <w:t xml:space="preserve"> </w:t>
      </w:r>
    </w:p>
    <w:p w14:paraId="79438BF0" w14:textId="5E3F3016" w:rsidR="008D79B6" w:rsidRDefault="000B2847" w:rsidP="00BB6A16">
      <w:pPr>
        <w:spacing w:before="0" w:after="0"/>
      </w:pPr>
      <w:r>
        <w:t>DIČ:                          CZ49241494</w:t>
      </w:r>
      <w:r w:rsidR="008D79B6">
        <w:tab/>
      </w:r>
    </w:p>
    <w:p w14:paraId="2F5C6EE6" w14:textId="6431A6F6" w:rsidR="008D79B6" w:rsidRDefault="008D79B6" w:rsidP="00061AC2">
      <w:pPr>
        <w:spacing w:before="0" w:after="0"/>
      </w:pPr>
      <w:r>
        <w:t xml:space="preserve">Bankovní spojení: </w:t>
      </w:r>
      <w:r>
        <w:tab/>
      </w:r>
      <w:r w:rsidR="00397398">
        <w:t xml:space="preserve"> </w:t>
      </w:r>
      <w:r w:rsidR="00E333DF">
        <w:t>xxxxx</w:t>
      </w:r>
    </w:p>
    <w:p w14:paraId="506EA62E" w14:textId="6504C207" w:rsidR="000B2847" w:rsidRDefault="000B2847" w:rsidP="00061AC2">
      <w:pPr>
        <w:spacing w:before="0" w:after="0"/>
      </w:pPr>
      <w:r>
        <w:t>Zapsaná v obchodním rejstříku vedeném Městským soudem v Praze, v oddílu B, vložka č.2130</w:t>
      </w:r>
    </w:p>
    <w:p w14:paraId="08173903" w14:textId="77777777" w:rsidR="008D79B6" w:rsidRDefault="008D79B6" w:rsidP="00BB6A16">
      <w:pPr>
        <w:spacing w:before="0" w:after="0"/>
      </w:pPr>
    </w:p>
    <w:p w14:paraId="7DF2D831" w14:textId="77777777" w:rsidR="008D79B6" w:rsidRDefault="008D79B6" w:rsidP="00BB6A16">
      <w:pPr>
        <w:spacing w:before="0" w:after="0"/>
      </w:pPr>
      <w:r>
        <w:t>(dále jen ”objednatel”)</w:t>
      </w:r>
    </w:p>
    <w:p w14:paraId="685CC12A" w14:textId="77777777" w:rsidR="008D79B6" w:rsidRDefault="008D79B6" w:rsidP="00BB6A16">
      <w:pPr>
        <w:spacing w:before="0" w:after="0"/>
      </w:pPr>
    </w:p>
    <w:p w14:paraId="496B61B7" w14:textId="77777777" w:rsidR="008D79B6" w:rsidRPr="00BB6A16" w:rsidRDefault="008D79B6" w:rsidP="00A37571">
      <w:pPr>
        <w:pStyle w:val="Nadpis2"/>
        <w:numPr>
          <w:ilvl w:val="1"/>
          <w:numId w:val="5"/>
        </w:numPr>
        <w:jc w:val="both"/>
        <w:rPr>
          <w:b w:val="0"/>
          <w:bCs w:val="0"/>
        </w:rPr>
      </w:pPr>
      <w:r w:rsidRPr="00A37571">
        <w:rPr>
          <w:spacing w:val="0"/>
        </w:rPr>
        <w:t>Zhotovitel</w:t>
      </w:r>
    </w:p>
    <w:p w14:paraId="3790942E" w14:textId="7BD34F3F" w:rsidR="008D79B6" w:rsidRPr="00365113" w:rsidRDefault="004D428C" w:rsidP="00DA0CED">
      <w:pPr>
        <w:spacing w:before="0"/>
        <w:rPr>
          <w:b/>
          <w:bCs/>
        </w:rPr>
      </w:pPr>
      <w:r>
        <w:rPr>
          <w:b/>
          <w:bCs/>
        </w:rPr>
        <w:t>GERKIN s.r.o.</w:t>
      </w:r>
    </w:p>
    <w:p w14:paraId="4091755D" w14:textId="2F2EA1F9" w:rsidR="008D79B6" w:rsidRPr="00365113" w:rsidRDefault="008D79B6" w:rsidP="00BB6A16">
      <w:pPr>
        <w:spacing w:before="0" w:after="0"/>
      </w:pPr>
      <w:r w:rsidRPr="00365113">
        <w:t>Sídlo</w:t>
      </w:r>
      <w:r w:rsidR="004D428C">
        <w:t xml:space="preserve">: </w:t>
      </w:r>
      <w:r w:rsidR="004D428C">
        <w:tab/>
        <w:t>Kytín 166 252 10  Mníšek pod Brdy</w:t>
      </w:r>
    </w:p>
    <w:p w14:paraId="275043A8" w14:textId="4C9D95BD" w:rsidR="008D79B6" w:rsidRPr="00365113" w:rsidRDefault="008D79B6" w:rsidP="00BB6A16">
      <w:pPr>
        <w:spacing w:before="0" w:after="0"/>
      </w:pPr>
      <w:r w:rsidRPr="00365113">
        <w:t>IČ</w:t>
      </w:r>
      <w:r w:rsidR="006418F4" w:rsidRPr="00365113">
        <w:t>O</w:t>
      </w:r>
      <w:r w:rsidRPr="00365113">
        <w:t>:</w:t>
      </w:r>
      <w:r w:rsidR="004D428C">
        <w:tab/>
      </w:r>
      <w:r w:rsidR="004D428C">
        <w:tab/>
        <w:t>267 58 288</w:t>
      </w:r>
    </w:p>
    <w:p w14:paraId="4D4059D3" w14:textId="34A656A1" w:rsidR="008D79B6" w:rsidRPr="00365113" w:rsidRDefault="008D79B6" w:rsidP="00BB6A16">
      <w:pPr>
        <w:spacing w:before="0" w:after="0"/>
      </w:pPr>
      <w:r w:rsidRPr="00365113">
        <w:t>DIČ:</w:t>
      </w:r>
      <w:r w:rsidR="004D428C">
        <w:t xml:space="preserve"> </w:t>
      </w:r>
      <w:r w:rsidR="004D428C">
        <w:tab/>
        <w:t>CZ 267 58 288</w:t>
      </w:r>
    </w:p>
    <w:p w14:paraId="38C2CCAB" w14:textId="6664A053" w:rsidR="00365113" w:rsidRPr="004D428C" w:rsidRDefault="008D79B6" w:rsidP="00061AC2">
      <w:pPr>
        <w:spacing w:before="0" w:after="0"/>
      </w:pPr>
      <w:r w:rsidRPr="004D428C">
        <w:t>Bankovní spojení:</w:t>
      </w:r>
      <w:r w:rsidRPr="004D428C">
        <w:tab/>
      </w:r>
      <w:r w:rsidR="004D428C" w:rsidRPr="004D428C">
        <w:t>Česká spořitelna a.s.</w:t>
      </w:r>
      <w:r w:rsidR="004D428C" w:rsidRPr="004D428C">
        <w:tab/>
      </w:r>
      <w:r w:rsidRPr="004D428C">
        <w:t xml:space="preserve"> Číslo účtu:</w:t>
      </w:r>
      <w:r w:rsidR="004D428C" w:rsidRPr="004D428C">
        <w:t xml:space="preserve"> </w:t>
      </w:r>
      <w:r w:rsidR="004D428C" w:rsidRPr="004D428C">
        <w:rPr>
          <w:rFonts w:ascii="Calibri" w:hAnsi="Calibri" w:cs="Calibri"/>
          <w:sz w:val="22"/>
          <w:szCs w:val="22"/>
        </w:rPr>
        <w:t>390751319/0800</w:t>
      </w:r>
      <w:r w:rsidRPr="004D428C">
        <w:tab/>
        <w:t xml:space="preserve">  </w:t>
      </w:r>
    </w:p>
    <w:p w14:paraId="24328DDF" w14:textId="79460998" w:rsidR="00365113" w:rsidRDefault="00365113">
      <w:pPr>
        <w:spacing w:before="0" w:after="0"/>
      </w:pPr>
      <w:r w:rsidRPr="004D428C">
        <w:t>zapsaná v obchodním rejstříku vedeným Městským soudem v</w:t>
      </w:r>
      <w:r w:rsidR="004D428C" w:rsidRPr="004D428C">
        <w:t xml:space="preserve"> Praze </w:t>
      </w:r>
      <w:r w:rsidRPr="004D428C">
        <w:t xml:space="preserve">,sp.zn. </w:t>
      </w:r>
      <w:r w:rsidR="004D428C" w:rsidRPr="004D428C">
        <w:t xml:space="preserve">Oddíl C vložka </w:t>
      </w:r>
      <w:r w:rsidR="004D428C" w:rsidRPr="004D428C">
        <w:rPr>
          <w:rFonts w:ascii="Calibri" w:hAnsi="Calibri" w:cs="Calibri"/>
          <w:sz w:val="22"/>
          <w:szCs w:val="22"/>
        </w:rPr>
        <w:t>91784</w:t>
      </w:r>
    </w:p>
    <w:p w14:paraId="42795E02" w14:textId="0C4757DE" w:rsidR="008D79B6" w:rsidRPr="004D428C" w:rsidRDefault="008D79B6" w:rsidP="00BB6A16">
      <w:pPr>
        <w:spacing w:before="0" w:after="0"/>
      </w:pPr>
      <w:r w:rsidRPr="00365113">
        <w:t>E-mail:</w:t>
      </w:r>
      <w:r w:rsidR="004D428C">
        <w:tab/>
      </w:r>
      <w:hyperlink r:id="rId8" w:history="1">
        <w:r w:rsidR="00E333DF">
          <w:rPr>
            <w:rStyle w:val="Hypertextovodkaz"/>
          </w:rPr>
          <w:t>xxxxx</w:t>
        </w:r>
      </w:hyperlink>
      <w:r w:rsidR="004D428C">
        <w:t xml:space="preserve"> </w:t>
      </w:r>
    </w:p>
    <w:p w14:paraId="45183CD5" w14:textId="03F8B9A4" w:rsidR="008D79B6" w:rsidRPr="00365113" w:rsidRDefault="008D79B6" w:rsidP="00BB6A16">
      <w:pPr>
        <w:spacing w:before="0" w:after="0"/>
      </w:pPr>
      <w:r w:rsidRPr="00365113">
        <w:t>Telefon:</w:t>
      </w:r>
      <w:r w:rsidR="004D428C">
        <w:tab/>
      </w:r>
      <w:r w:rsidR="00E333DF">
        <w:t>xxxxx</w:t>
      </w:r>
    </w:p>
    <w:p w14:paraId="4DE28381" w14:textId="77777777" w:rsidR="008D79B6" w:rsidRPr="00365113" w:rsidRDefault="008D79B6" w:rsidP="00BB6A16">
      <w:pPr>
        <w:spacing w:before="0" w:after="0"/>
      </w:pPr>
    </w:p>
    <w:p w14:paraId="05DBDAB0" w14:textId="77777777" w:rsidR="008D79B6" w:rsidRDefault="008D79B6" w:rsidP="00BB6A16">
      <w:pPr>
        <w:spacing w:before="0" w:after="0"/>
      </w:pPr>
      <w:r>
        <w:t>(dále jen ”zhotovitel”</w:t>
      </w:r>
      <w:r w:rsidR="00CA158F">
        <w:t>, společně též „smluvní strany“</w:t>
      </w:r>
      <w:r>
        <w:t xml:space="preserve">) </w:t>
      </w:r>
    </w:p>
    <w:p w14:paraId="5E6137DA" w14:textId="77777777" w:rsidR="008D79B6" w:rsidRDefault="008D79B6" w:rsidP="00CB1850">
      <w:pPr>
        <w:pStyle w:val="Nadpis2"/>
        <w:numPr>
          <w:ilvl w:val="0"/>
          <w:numId w:val="5"/>
        </w:numPr>
      </w:pPr>
      <w:r>
        <w:t xml:space="preserve">Předmět a účel smlouvy </w:t>
      </w:r>
    </w:p>
    <w:p w14:paraId="52A87C96" w14:textId="583C3927" w:rsidR="008D79B6" w:rsidRPr="00A37571" w:rsidRDefault="008D79B6" w:rsidP="00A37571">
      <w:pPr>
        <w:pStyle w:val="Nadpis2"/>
        <w:numPr>
          <w:ilvl w:val="1"/>
          <w:numId w:val="5"/>
        </w:numPr>
        <w:jc w:val="both"/>
        <w:rPr>
          <w:b w:val="0"/>
          <w:spacing w:val="0"/>
        </w:rPr>
      </w:pPr>
      <w:r w:rsidRPr="00A37571">
        <w:rPr>
          <w:b w:val="0"/>
          <w:spacing w:val="0"/>
        </w:rPr>
        <w:t xml:space="preserve">Zhotovitel se zavazuje pro </w:t>
      </w:r>
      <w:r w:rsidR="004E5DCA" w:rsidRPr="00A37571">
        <w:rPr>
          <w:b w:val="0"/>
          <w:spacing w:val="0"/>
        </w:rPr>
        <w:t xml:space="preserve">objednatele zpracovat </w:t>
      </w:r>
      <w:r w:rsidR="005A5DCB">
        <w:rPr>
          <w:b w:val="0"/>
          <w:spacing w:val="0"/>
        </w:rPr>
        <w:t>agendu Webových formulářů</w:t>
      </w:r>
      <w:r w:rsidR="005A5DCB" w:rsidRPr="00345983">
        <w:rPr>
          <w:b w:val="0"/>
          <w:spacing w:val="0"/>
        </w:rPr>
        <w:t>.</w:t>
      </w:r>
      <w:r w:rsidR="005A5DCB">
        <w:rPr>
          <w:b w:val="0"/>
          <w:spacing w:val="0"/>
        </w:rPr>
        <w:t xml:space="preserve"> </w:t>
      </w:r>
      <w:r w:rsidRPr="00A37571">
        <w:rPr>
          <w:b w:val="0"/>
          <w:spacing w:val="0"/>
        </w:rPr>
        <w:t>Tato činnost zahrnuje:</w:t>
      </w:r>
    </w:p>
    <w:p w14:paraId="24C070E4" w14:textId="390E64FF" w:rsidR="008D79B6" w:rsidRPr="000E4D9F" w:rsidRDefault="005A5DCB" w:rsidP="00CB1850">
      <w:pPr>
        <w:pStyle w:val="Odstavecseseznamem"/>
        <w:numPr>
          <w:ilvl w:val="0"/>
          <w:numId w:val="7"/>
        </w:numPr>
      </w:pPr>
      <w:r w:rsidRPr="000E4D9F">
        <w:t xml:space="preserve">Návrh a tvorbu webových formulářů (dále jen Formulářů) spojených s vypisováním programů </w:t>
      </w:r>
      <w:r w:rsidR="003446DB" w:rsidRPr="000E4D9F">
        <w:t xml:space="preserve">na Webu </w:t>
      </w:r>
      <w:r w:rsidRPr="000E4D9F">
        <w:t>Objednatele dle požadavků objednatele</w:t>
      </w:r>
      <w:r w:rsidR="008D79B6" w:rsidRPr="000E4D9F">
        <w:t>,</w:t>
      </w:r>
    </w:p>
    <w:p w14:paraId="05B7B1F9" w14:textId="77777777" w:rsidR="008D79B6" w:rsidRPr="000E4D9F" w:rsidRDefault="005A5DCB" w:rsidP="00CB1850">
      <w:pPr>
        <w:pStyle w:val="Odstavecseseznamem"/>
        <w:numPr>
          <w:ilvl w:val="0"/>
          <w:numId w:val="7"/>
        </w:numPr>
      </w:pPr>
      <w:r w:rsidRPr="000E4D9F">
        <w:t>Testování i odstraňování chyb a problémů spojených s provozem těchto Formulářů</w:t>
      </w:r>
      <w:r w:rsidR="008D79B6" w:rsidRPr="000E4D9F">
        <w:t>,</w:t>
      </w:r>
    </w:p>
    <w:p w14:paraId="73335A72" w14:textId="1969613D" w:rsidR="008D79B6" w:rsidRPr="000E4D9F" w:rsidRDefault="005A5DCB" w:rsidP="00CB1850">
      <w:pPr>
        <w:pStyle w:val="Odstavecseseznamem"/>
        <w:numPr>
          <w:ilvl w:val="0"/>
          <w:numId w:val="7"/>
        </w:numPr>
      </w:pPr>
      <w:r w:rsidRPr="000E4D9F">
        <w:lastRenderedPageBreak/>
        <w:t xml:space="preserve">Zhotovení dokumentace k takovým formulářům a zaškolení Objednatele za účelem provozu a vývoje těchto Formulářů. </w:t>
      </w:r>
    </w:p>
    <w:p w14:paraId="1421C213" w14:textId="77777777" w:rsidR="005A5DCB" w:rsidRPr="000E4D9F" w:rsidRDefault="005A5DCB" w:rsidP="00CB1850">
      <w:pPr>
        <w:pStyle w:val="Odstavecseseznamem"/>
        <w:numPr>
          <w:ilvl w:val="0"/>
          <w:numId w:val="7"/>
        </w:numPr>
      </w:pPr>
      <w:r w:rsidRPr="000E4D9F">
        <w:t xml:space="preserve">Zajištění operativy spojené s provozem Formulářů na webu Objednatele </w:t>
      </w:r>
    </w:p>
    <w:p w14:paraId="6E1F13B6" w14:textId="77777777" w:rsidR="00CA0193" w:rsidRPr="00CA0193" w:rsidRDefault="00CA0193" w:rsidP="00CA0193">
      <w:pPr>
        <w:ind w:left="288"/>
      </w:pPr>
      <w:r w:rsidRPr="00CA0193">
        <w:t>(dále jen „dílo“)</w:t>
      </w:r>
    </w:p>
    <w:p w14:paraId="394431E4" w14:textId="77777777" w:rsidR="008D79B6" w:rsidRPr="00A37571" w:rsidRDefault="008D79B6" w:rsidP="00A37571">
      <w:pPr>
        <w:pStyle w:val="Nadpis2"/>
        <w:numPr>
          <w:ilvl w:val="1"/>
          <w:numId w:val="5"/>
        </w:numPr>
        <w:spacing w:before="120" w:after="120"/>
        <w:jc w:val="both"/>
        <w:rPr>
          <w:b w:val="0"/>
          <w:spacing w:val="0"/>
        </w:rPr>
      </w:pPr>
      <w:r w:rsidRPr="00A37571">
        <w:rPr>
          <w:b w:val="0"/>
          <w:spacing w:val="0"/>
        </w:rPr>
        <w:t>Objednatel se zavazuje dílo převzít a zaplatit za něj zhotoviteli cenu.</w:t>
      </w:r>
    </w:p>
    <w:p w14:paraId="083ACC93" w14:textId="77777777" w:rsidR="008D79B6" w:rsidRDefault="008D79B6" w:rsidP="00A37571">
      <w:pPr>
        <w:pStyle w:val="Nadpis2"/>
        <w:numPr>
          <w:ilvl w:val="1"/>
          <w:numId w:val="5"/>
        </w:numPr>
        <w:spacing w:before="120" w:after="120"/>
        <w:jc w:val="both"/>
        <w:rPr>
          <w:b w:val="0"/>
        </w:rPr>
      </w:pPr>
      <w:r w:rsidRPr="00A37571">
        <w:rPr>
          <w:b w:val="0"/>
          <w:spacing w:val="0"/>
        </w:rPr>
        <w:t>Při provádění</w:t>
      </w:r>
      <w:r w:rsidRPr="00A37571">
        <w:rPr>
          <w:b w:val="0"/>
        </w:rPr>
        <w:t xml:space="preserve"> </w:t>
      </w:r>
      <w:r w:rsidRPr="00A37571">
        <w:rPr>
          <w:b w:val="0"/>
          <w:spacing w:val="0"/>
        </w:rPr>
        <w:t>díla je zhotovitel vázán pokyny objednatele.</w:t>
      </w:r>
      <w:r w:rsidRPr="00A37571">
        <w:rPr>
          <w:b w:val="0"/>
        </w:rPr>
        <w:t xml:space="preserve"> </w:t>
      </w:r>
    </w:p>
    <w:p w14:paraId="479FBF2A" w14:textId="77777777" w:rsidR="00DF1939" w:rsidRPr="00E70030" w:rsidRDefault="00DF1939" w:rsidP="00DF1939">
      <w:pPr>
        <w:pStyle w:val="Nadpis2"/>
        <w:keepNext w:val="0"/>
        <w:numPr>
          <w:ilvl w:val="1"/>
          <w:numId w:val="5"/>
        </w:numPr>
        <w:spacing w:before="120" w:after="120"/>
        <w:jc w:val="both"/>
        <w:rPr>
          <w:b w:val="0"/>
          <w:spacing w:val="0"/>
        </w:rPr>
      </w:pPr>
      <w:r w:rsidRPr="00E70030">
        <w:rPr>
          <w:b w:val="0"/>
          <w:spacing w:val="0"/>
        </w:rPr>
        <w:t xml:space="preserve">Autor tímto poskytuje nabyvateli licenci k užití díla. </w:t>
      </w:r>
    </w:p>
    <w:p w14:paraId="567598CE" w14:textId="166B64F8" w:rsidR="00DF1939" w:rsidRPr="00FD10EE" w:rsidRDefault="00DF1939" w:rsidP="00DF1939">
      <w:pPr>
        <w:pStyle w:val="Nadpis2"/>
        <w:keepNext w:val="0"/>
        <w:numPr>
          <w:ilvl w:val="1"/>
          <w:numId w:val="5"/>
        </w:numPr>
        <w:spacing w:before="120" w:after="120"/>
        <w:jc w:val="both"/>
        <w:rPr>
          <w:b w:val="0"/>
          <w:spacing w:val="0"/>
        </w:rPr>
      </w:pPr>
      <w:r w:rsidRPr="00E70030">
        <w:rPr>
          <w:b w:val="0"/>
          <w:spacing w:val="0"/>
        </w:rPr>
        <w:t xml:space="preserve">Licence se uděluje </w:t>
      </w:r>
      <w:r w:rsidRPr="000E4D9F">
        <w:rPr>
          <w:b w:val="0"/>
          <w:spacing w:val="0"/>
        </w:rPr>
        <w:t>jako výhradní/</w:t>
      </w:r>
      <w:r w:rsidRPr="00FD10EE">
        <w:rPr>
          <w:b w:val="0"/>
          <w:spacing w:val="0"/>
        </w:rPr>
        <w:t>.</w:t>
      </w:r>
    </w:p>
    <w:p w14:paraId="7873FBE9" w14:textId="15E71A6A" w:rsidR="00DF1939" w:rsidRPr="000E4D9F" w:rsidRDefault="00DF1939" w:rsidP="00DF1939">
      <w:pPr>
        <w:pStyle w:val="Nadpis2"/>
        <w:numPr>
          <w:ilvl w:val="1"/>
          <w:numId w:val="5"/>
        </w:numPr>
        <w:spacing w:before="120" w:after="120"/>
        <w:jc w:val="both"/>
        <w:rPr>
          <w:b w:val="0"/>
          <w:spacing w:val="0"/>
        </w:rPr>
      </w:pPr>
      <w:r w:rsidRPr="000E4D9F">
        <w:rPr>
          <w:b w:val="0"/>
          <w:spacing w:val="0"/>
        </w:rPr>
        <w:t xml:space="preserve">Nabyvatel je oprávněn dílo užívat </w:t>
      </w:r>
      <w:r w:rsidR="00E64B11" w:rsidRPr="000E4D9F">
        <w:rPr>
          <w:b w:val="0"/>
          <w:spacing w:val="0"/>
        </w:rPr>
        <w:t>k elektronizaci podávání žádostí o úvěry a podpory,  v</w:t>
      </w:r>
      <w:r w:rsidR="000E4D9F">
        <w:rPr>
          <w:b w:val="0"/>
          <w:spacing w:val="0"/>
        </w:rPr>
        <w:t> </w:t>
      </w:r>
      <w:r w:rsidR="00E64B11" w:rsidRPr="000E4D9F">
        <w:rPr>
          <w:b w:val="0"/>
          <w:spacing w:val="0"/>
        </w:rPr>
        <w:t>budoucnu</w:t>
      </w:r>
      <w:r w:rsidR="000E4D9F">
        <w:rPr>
          <w:b w:val="0"/>
          <w:spacing w:val="0"/>
        </w:rPr>
        <w:t xml:space="preserve">, </w:t>
      </w:r>
      <w:r w:rsidR="00E64B11" w:rsidRPr="000E4D9F">
        <w:rPr>
          <w:b w:val="0"/>
          <w:spacing w:val="0"/>
        </w:rPr>
        <w:t xml:space="preserve"> případně i k </w:t>
      </w:r>
      <w:r w:rsidR="000E4D9F" w:rsidRPr="000E4D9F">
        <w:rPr>
          <w:b w:val="0"/>
          <w:spacing w:val="0"/>
        </w:rPr>
        <w:t>dalším</w:t>
      </w:r>
      <w:r w:rsidR="00E64B11" w:rsidRPr="000E4D9F">
        <w:rPr>
          <w:b w:val="0"/>
          <w:spacing w:val="0"/>
        </w:rPr>
        <w:t xml:space="preserve"> obdobným úkolům.</w:t>
      </w:r>
    </w:p>
    <w:p w14:paraId="14941B20" w14:textId="77777777" w:rsidR="00DF1939" w:rsidRPr="00E70030" w:rsidRDefault="00DF1939" w:rsidP="00DF1939">
      <w:pPr>
        <w:pStyle w:val="Nadpis2"/>
        <w:numPr>
          <w:ilvl w:val="1"/>
          <w:numId w:val="5"/>
        </w:numPr>
        <w:spacing w:before="120" w:after="120"/>
        <w:jc w:val="both"/>
        <w:rPr>
          <w:b w:val="0"/>
          <w:spacing w:val="0"/>
        </w:rPr>
      </w:pPr>
      <w:r w:rsidRPr="00E70030">
        <w:rPr>
          <w:b w:val="0"/>
          <w:spacing w:val="0"/>
        </w:rPr>
        <w:t>Nabyvatel je oprávněn dílo dále rozvíjet, modifikovat, začleňovat do celků společně s díly jiných autorů, publikovat jej písemně i elektronicky, prostřednictvím webových stránek, distribuovat koncovým uživatelům, a to úplatně i bezúplatně a jinak dílo volně užívat dle svého uvážení.</w:t>
      </w:r>
    </w:p>
    <w:p w14:paraId="10E1494F" w14:textId="77777777" w:rsidR="00DF1939" w:rsidRPr="00E70030" w:rsidRDefault="00DF1939" w:rsidP="00DF1939">
      <w:pPr>
        <w:pStyle w:val="Nadpis2"/>
        <w:numPr>
          <w:ilvl w:val="1"/>
          <w:numId w:val="5"/>
        </w:numPr>
        <w:spacing w:before="120" w:after="120"/>
        <w:jc w:val="both"/>
        <w:rPr>
          <w:b w:val="0"/>
          <w:spacing w:val="0"/>
        </w:rPr>
      </w:pPr>
      <w:r w:rsidRPr="00E70030">
        <w:rPr>
          <w:b w:val="0"/>
          <w:spacing w:val="0"/>
        </w:rPr>
        <w:t>Nabyvatel je oprávněn licenci poskytnout třetí osobě, a to i bez souhlasu autora.</w:t>
      </w:r>
    </w:p>
    <w:p w14:paraId="2DC61565" w14:textId="77777777" w:rsidR="00DF1939" w:rsidRPr="00E70030" w:rsidRDefault="00DF1939" w:rsidP="00DF1939">
      <w:pPr>
        <w:pStyle w:val="Nadpis2"/>
        <w:numPr>
          <w:ilvl w:val="1"/>
          <w:numId w:val="5"/>
        </w:numPr>
        <w:spacing w:before="120" w:after="120"/>
        <w:jc w:val="both"/>
        <w:rPr>
          <w:b w:val="0"/>
          <w:spacing w:val="0"/>
        </w:rPr>
      </w:pPr>
      <w:r w:rsidRPr="00E70030">
        <w:rPr>
          <w:b w:val="0"/>
          <w:spacing w:val="0"/>
        </w:rPr>
        <w:t>Licence je z hlediska územního, časového, množstevního a věcného rozsahu neomezená.</w:t>
      </w:r>
    </w:p>
    <w:p w14:paraId="232F984A" w14:textId="77777777" w:rsidR="00DF1939" w:rsidRPr="00E70030" w:rsidRDefault="00DF1939" w:rsidP="00DF1939">
      <w:pPr>
        <w:pStyle w:val="Nadpis2"/>
        <w:numPr>
          <w:ilvl w:val="1"/>
          <w:numId w:val="5"/>
        </w:numPr>
        <w:spacing w:before="120" w:after="120"/>
        <w:jc w:val="both"/>
        <w:rPr>
          <w:b w:val="0"/>
          <w:spacing w:val="0"/>
        </w:rPr>
      </w:pPr>
      <w:r w:rsidRPr="00E70030">
        <w:rPr>
          <w:b w:val="0"/>
          <w:spacing w:val="0"/>
        </w:rPr>
        <w:t>Nabyvatel není povinen dílo užít.</w:t>
      </w:r>
    </w:p>
    <w:p w14:paraId="73F20521" w14:textId="77777777" w:rsidR="00DF1939" w:rsidRPr="00E70030" w:rsidRDefault="00DF1939" w:rsidP="00DF1939">
      <w:pPr>
        <w:pStyle w:val="Nadpis2"/>
        <w:numPr>
          <w:ilvl w:val="1"/>
          <w:numId w:val="5"/>
        </w:numPr>
        <w:spacing w:before="120" w:after="120"/>
        <w:jc w:val="both"/>
        <w:rPr>
          <w:b w:val="0"/>
          <w:spacing w:val="0"/>
        </w:rPr>
      </w:pPr>
      <w:r w:rsidRPr="00E70030">
        <w:rPr>
          <w:b w:val="0"/>
          <w:spacing w:val="0"/>
        </w:rPr>
        <w:t>Autor odpovídá za původnost díla.</w:t>
      </w:r>
    </w:p>
    <w:p w14:paraId="26BBB04F" w14:textId="77777777" w:rsidR="00DF1939" w:rsidRPr="00E70030" w:rsidRDefault="00DF1939" w:rsidP="00DF1939">
      <w:pPr>
        <w:pStyle w:val="Nadpis2"/>
        <w:numPr>
          <w:ilvl w:val="1"/>
          <w:numId w:val="5"/>
        </w:numPr>
        <w:spacing w:before="120" w:after="120"/>
        <w:jc w:val="both"/>
        <w:rPr>
          <w:b w:val="0"/>
          <w:spacing w:val="0"/>
        </w:rPr>
      </w:pPr>
      <w:r w:rsidRPr="00E70030">
        <w:rPr>
          <w:b w:val="0"/>
          <w:spacing w:val="0"/>
        </w:rPr>
        <w:t>Licence je poskytována na dobu trvání autorských práv majetkových autora.</w:t>
      </w:r>
    </w:p>
    <w:p w14:paraId="0967A124" w14:textId="77777777" w:rsidR="00DF1939" w:rsidRPr="000E4D9F" w:rsidRDefault="00DF1939" w:rsidP="00DF1939">
      <w:pPr>
        <w:pStyle w:val="Nadpis2"/>
        <w:numPr>
          <w:ilvl w:val="0"/>
          <w:numId w:val="5"/>
        </w:numPr>
        <w:rPr>
          <w:iCs/>
        </w:rPr>
      </w:pPr>
      <w:r w:rsidRPr="000E4D9F">
        <w:rPr>
          <w:iCs/>
        </w:rPr>
        <w:t xml:space="preserve">Odměna a platební podmínky </w:t>
      </w:r>
    </w:p>
    <w:p w14:paraId="09E5955D" w14:textId="4FE3D335" w:rsidR="00DF1939" w:rsidRDefault="00D075A8" w:rsidP="000E4D9F">
      <w:r>
        <w:t xml:space="preserve">3.1. </w:t>
      </w:r>
      <w:r w:rsidRPr="00D075A8">
        <w:t xml:space="preserve">Odměna je splatná měsíčně, </w:t>
      </w:r>
      <w:r>
        <w:t xml:space="preserve">vždy po skončení kalendářního měsíce. Zhotovitel vyhotoví fakturu do 15 dnů od skončení kalendářního měsíce. Její přílohou bude Předávací protokol za uplynulý měsíc, odsouhlasený oběma smluvními stranami. </w:t>
      </w:r>
    </w:p>
    <w:p w14:paraId="52C6E796" w14:textId="77777777" w:rsidR="008D79B6" w:rsidRDefault="008D79B6" w:rsidP="00CB1850">
      <w:pPr>
        <w:pStyle w:val="Nadpis2"/>
        <w:numPr>
          <w:ilvl w:val="0"/>
          <w:numId w:val="5"/>
        </w:numPr>
      </w:pPr>
      <w:r>
        <w:lastRenderedPageBreak/>
        <w:t>Doba plnění</w:t>
      </w:r>
    </w:p>
    <w:p w14:paraId="33AF4A92" w14:textId="3CCF8B08"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Smlouva se uzavírá na dobu určitou od </w:t>
      </w:r>
      <w:r w:rsidR="000B2847">
        <w:rPr>
          <w:b w:val="0"/>
          <w:spacing w:val="0"/>
        </w:rPr>
        <w:t>1.11.2018</w:t>
      </w:r>
      <w:r w:rsidR="006418F4" w:rsidRPr="00674904">
        <w:rPr>
          <w:b w:val="0"/>
          <w:spacing w:val="0"/>
          <w:highlight w:val="yellow"/>
        </w:rPr>
        <w:t>.</w:t>
      </w:r>
      <w:r w:rsidRPr="00A37571">
        <w:rPr>
          <w:b w:val="0"/>
          <w:spacing w:val="0"/>
        </w:rPr>
        <w:t xml:space="preserve"> do </w:t>
      </w:r>
      <w:r w:rsidR="00F37B77">
        <w:rPr>
          <w:b w:val="0"/>
          <w:spacing w:val="0"/>
        </w:rPr>
        <w:t>31. 12. 2018</w:t>
      </w:r>
    </w:p>
    <w:p w14:paraId="66CC9E26" w14:textId="6D7FB05E" w:rsidR="008D79B6" w:rsidRPr="00A91794" w:rsidRDefault="008D79B6" w:rsidP="00A37571">
      <w:pPr>
        <w:pStyle w:val="Nadpis2"/>
        <w:numPr>
          <w:ilvl w:val="1"/>
          <w:numId w:val="5"/>
        </w:numPr>
        <w:spacing w:before="120" w:after="120"/>
        <w:jc w:val="both"/>
      </w:pPr>
      <w:r w:rsidRPr="00A37571">
        <w:rPr>
          <w:b w:val="0"/>
          <w:spacing w:val="0"/>
        </w:rPr>
        <w:t xml:space="preserve">Maximální rozsah prací </w:t>
      </w:r>
      <w:r w:rsidR="000E4D9F">
        <w:rPr>
          <w:b w:val="0"/>
          <w:spacing w:val="0"/>
        </w:rPr>
        <w:t>je 200</w:t>
      </w:r>
      <w:r w:rsidR="006418F4" w:rsidRPr="00A37571">
        <w:rPr>
          <w:b w:val="0"/>
          <w:spacing w:val="0"/>
        </w:rPr>
        <w:t xml:space="preserve"> </w:t>
      </w:r>
      <w:r w:rsidRPr="00A37571">
        <w:rPr>
          <w:b w:val="0"/>
          <w:spacing w:val="0"/>
        </w:rPr>
        <w:t>hod. za dobu trvání smlouvy. Rozvržení hodin na jednotlivá dílčí plnění</w:t>
      </w:r>
      <w:r w:rsidRPr="00A91794">
        <w:t xml:space="preserve"> </w:t>
      </w:r>
      <w:r w:rsidRPr="00A37571">
        <w:rPr>
          <w:b w:val="0"/>
          <w:spacing w:val="0"/>
        </w:rPr>
        <w:t>bude řešeno</w:t>
      </w:r>
      <w:r w:rsidR="001C7853">
        <w:rPr>
          <w:b w:val="0"/>
          <w:spacing w:val="0"/>
        </w:rPr>
        <w:t xml:space="preserve"> dle pokynů objednatele</w:t>
      </w:r>
      <w:r w:rsidRPr="00A37571">
        <w:rPr>
          <w:b w:val="0"/>
          <w:spacing w:val="0"/>
        </w:rPr>
        <w:t>.</w:t>
      </w:r>
    </w:p>
    <w:p w14:paraId="52DC1336" w14:textId="77777777" w:rsidR="008D79B6" w:rsidRPr="00691A29" w:rsidRDefault="008D79B6" w:rsidP="00CB1850">
      <w:pPr>
        <w:pStyle w:val="Nadpis2"/>
        <w:numPr>
          <w:ilvl w:val="0"/>
          <w:numId w:val="5"/>
        </w:numPr>
      </w:pPr>
      <w:r>
        <w:t>Cena</w:t>
      </w:r>
    </w:p>
    <w:p w14:paraId="5FD9DEAC" w14:textId="35A83B7E"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Za vyhotovení díla zaplatí objednatel zhotoviteli cenu ve výši </w:t>
      </w:r>
      <w:r w:rsidR="009E4FF8">
        <w:rPr>
          <w:b w:val="0"/>
          <w:spacing w:val="0"/>
        </w:rPr>
        <w:t xml:space="preserve">400 </w:t>
      </w:r>
      <w:r w:rsidRPr="00A37571">
        <w:rPr>
          <w:b w:val="0"/>
          <w:spacing w:val="0"/>
        </w:rPr>
        <w:t xml:space="preserve">Kč/hod. Maximální cena díla nesmí překročit částku </w:t>
      </w:r>
      <w:r w:rsidR="009E4FF8">
        <w:rPr>
          <w:b w:val="0"/>
          <w:spacing w:val="0"/>
        </w:rPr>
        <w:t>80</w:t>
      </w:r>
      <w:r w:rsidR="00F5614B">
        <w:rPr>
          <w:b w:val="0"/>
          <w:spacing w:val="0"/>
        </w:rPr>
        <w:t>.</w:t>
      </w:r>
      <w:r w:rsidR="009E4FF8">
        <w:rPr>
          <w:b w:val="0"/>
          <w:spacing w:val="0"/>
        </w:rPr>
        <w:t xml:space="preserve">000 </w:t>
      </w:r>
      <w:r w:rsidRPr="00A37571">
        <w:rPr>
          <w:b w:val="0"/>
          <w:spacing w:val="0"/>
        </w:rPr>
        <w:t>Kč včetně DPH.</w:t>
      </w:r>
      <w:r w:rsidR="00CA158F">
        <w:rPr>
          <w:b w:val="0"/>
          <w:spacing w:val="0"/>
        </w:rPr>
        <w:t xml:space="preserve"> Zhotovitel není povinen vyčerpat celou částku, záleží na jeho potřebách. </w:t>
      </w:r>
    </w:p>
    <w:p w14:paraId="44406771" w14:textId="77777777" w:rsidR="008D79B6" w:rsidRPr="00A37571" w:rsidRDefault="008D79B6" w:rsidP="00A37571">
      <w:pPr>
        <w:pStyle w:val="Nadpis2"/>
        <w:numPr>
          <w:ilvl w:val="1"/>
          <w:numId w:val="5"/>
        </w:numPr>
        <w:spacing w:before="120" w:after="120"/>
        <w:jc w:val="both"/>
        <w:rPr>
          <w:b w:val="0"/>
          <w:spacing w:val="0"/>
        </w:rPr>
      </w:pPr>
      <w:r w:rsidRPr="00A37571">
        <w:rPr>
          <w:b w:val="0"/>
          <w:spacing w:val="0"/>
        </w:rPr>
        <w:t>Cena uvedená v bodu 4.1 smlouvy je konečná a nelze ji zvyšovat s výjimkou případu změny daňových předpisů, je-li zhotovitel plátcem DPH. V ceně jsou zahrnuty veškeré další náklady zhotovitele, tj. např. jízdné, telefonní poplatky, poplatky za internet, náklady na materiál a podobně. Cena může být snížena s ohledem na dodaný rozsah díla.</w:t>
      </w:r>
    </w:p>
    <w:p w14:paraId="75CD36A9" w14:textId="77777777"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se dohodly na následujících platebních</w:t>
      </w:r>
      <w:r w:rsidRPr="00691A29">
        <w:t xml:space="preserve"> </w:t>
      </w:r>
      <w:r w:rsidRPr="00A37571">
        <w:rPr>
          <w:b w:val="0"/>
          <w:spacing w:val="0"/>
        </w:rPr>
        <w:t>podmínkách:</w:t>
      </w:r>
    </w:p>
    <w:p w14:paraId="5CB6DEB7" w14:textId="77777777" w:rsidR="008D79B6" w:rsidRPr="00691A29" w:rsidRDefault="008D79B6" w:rsidP="00CB1850">
      <w:pPr>
        <w:pStyle w:val="Odstavecseseznamem"/>
        <w:numPr>
          <w:ilvl w:val="0"/>
          <w:numId w:val="10"/>
        </w:numPr>
      </w:pPr>
      <w:r>
        <w:t>p</w:t>
      </w:r>
      <w:r w:rsidRPr="00691A29">
        <w:t>o splnění dílčí části plnění za 1 měsíc zhotovitel vystaví bez zbytečného odkladu, nejpozději do 15 dnů následujícího měsíce</w:t>
      </w:r>
      <w:r w:rsidR="006418F4">
        <w:t>,</w:t>
      </w:r>
      <w:r w:rsidRPr="00691A29">
        <w:t xml:space="preserve"> daňový doklad, jehož nezbytnou přílohou bude přehled činností za tento dílčí časový úsek plnění</w:t>
      </w:r>
      <w:r>
        <w:t>;</w:t>
      </w:r>
    </w:p>
    <w:p w14:paraId="6E8AECEB" w14:textId="77777777" w:rsidR="008D79B6" w:rsidRPr="00691A29" w:rsidRDefault="008D79B6" w:rsidP="00CB1850">
      <w:pPr>
        <w:pStyle w:val="Odstavecseseznamem"/>
        <w:numPr>
          <w:ilvl w:val="0"/>
          <w:numId w:val="10"/>
        </w:numPr>
      </w:pPr>
      <w:r>
        <w:t>s</w:t>
      </w:r>
      <w:r w:rsidRPr="00691A29">
        <w:t>platnost daňového dokladu je 30</w:t>
      </w:r>
      <w:r>
        <w:t xml:space="preserve"> dní od data jeho vystavení;</w:t>
      </w:r>
    </w:p>
    <w:p w14:paraId="62AFD66D" w14:textId="77777777" w:rsidR="008D79B6" w:rsidRPr="00691A29" w:rsidRDefault="008D79B6" w:rsidP="00CB1850">
      <w:pPr>
        <w:pStyle w:val="Odstavecseseznamem"/>
        <w:numPr>
          <w:ilvl w:val="0"/>
          <w:numId w:val="10"/>
        </w:numPr>
      </w:pPr>
      <w:r>
        <w:t>d</w:t>
      </w:r>
      <w:r w:rsidRPr="00691A29">
        <w:t xml:space="preserve">aňový doklad obsahuje </w:t>
      </w:r>
      <w:r>
        <w:t xml:space="preserve">minimálně </w:t>
      </w:r>
      <w:r w:rsidRPr="00691A29">
        <w:t>označení a číslo daňového dokladu, název a sídlo zhotovitele, IČ</w:t>
      </w:r>
      <w:r w:rsidR="00636853">
        <w:t>O</w:t>
      </w:r>
      <w:r w:rsidRPr="00691A29">
        <w:t>, bankovní spojení, faktu</w:t>
      </w:r>
      <w:r>
        <w:t>rovanou částku a číslo smlouvy</w:t>
      </w:r>
      <w:r w:rsidR="00CA158F">
        <w:t>, případně objednávky</w:t>
      </w:r>
      <w:r>
        <w:t>;</w:t>
      </w:r>
    </w:p>
    <w:p w14:paraId="0EC1F289" w14:textId="77777777" w:rsidR="008D79B6" w:rsidRPr="00691A29" w:rsidRDefault="008D79B6" w:rsidP="00CB1850">
      <w:pPr>
        <w:pStyle w:val="Odstavecseseznamem"/>
        <w:numPr>
          <w:ilvl w:val="0"/>
          <w:numId w:val="10"/>
        </w:numPr>
      </w:pPr>
      <w:r>
        <w:t xml:space="preserve">zaplacení ceny </w:t>
      </w:r>
      <w:r w:rsidRPr="00691A29">
        <w:t>objednatel provede bankovním převodem na bankovní účet zhotovitele uvedený na daňovém dokladu. Jako variabilní symbol uvede číslo bankovního dokladu. Smluvní strany se dohodly, že dnem splatnosti faktury je den, kdy je čás</w:t>
      </w:r>
      <w:r>
        <w:t>tka odepsána z účtu objednatele;</w:t>
      </w:r>
    </w:p>
    <w:p w14:paraId="41822A91" w14:textId="77777777" w:rsidR="008D79B6" w:rsidRPr="00691A29" w:rsidRDefault="008D79B6" w:rsidP="00CB1850">
      <w:pPr>
        <w:pStyle w:val="Odstavecseseznamem"/>
        <w:numPr>
          <w:ilvl w:val="0"/>
          <w:numId w:val="10"/>
        </w:numPr>
      </w:pPr>
      <w:r>
        <w:t>v</w:t>
      </w:r>
      <w:r w:rsidRPr="00691A29">
        <w:t> případě, že nebude daňový doklad obsahovat veškeré náležitosti</w:t>
      </w:r>
      <w:r>
        <w:t>,</w:t>
      </w:r>
      <w:r w:rsidRPr="00691A29">
        <w:t xml:space="preserve"> je objednatel oprávněn vrátit před lhůtou splatnosti doklad zhotoviteli s upřesněním svých připomínek. Lhůta splatnosti pak začíná běžet od nového doruče</w:t>
      </w:r>
      <w:r>
        <w:t>ní bezvadného daňového dokladu;</w:t>
      </w:r>
    </w:p>
    <w:p w14:paraId="39A7CA61" w14:textId="77777777" w:rsidR="008D79B6" w:rsidRDefault="008D79B6" w:rsidP="00CB1850">
      <w:pPr>
        <w:pStyle w:val="Odstavecseseznamem"/>
        <w:numPr>
          <w:ilvl w:val="0"/>
          <w:numId w:val="10"/>
        </w:numPr>
      </w:pPr>
      <w:r>
        <w:t>v</w:t>
      </w:r>
      <w:r w:rsidRPr="00691A29">
        <w:t> případě, že objednatel nesouhlasí s přílohou daňového dokladu, tj. přehledem prací, zaplatí zhotoviteli jen tu částku, kterou považuje za nespornou. O další částce vyvolá objednatel jednání do 10 dnů od splatnosti daňového dokladu. V případě, že se strany nedoh</w:t>
      </w:r>
      <w:r w:rsidR="002F5FFD">
        <w:t>odnou, platí názor objednatele.</w:t>
      </w:r>
    </w:p>
    <w:p w14:paraId="750BAC93" w14:textId="77777777" w:rsidR="004A7CFC" w:rsidRPr="003D2880" w:rsidRDefault="004A7CFC" w:rsidP="004A7CFC">
      <w:pPr>
        <w:pStyle w:val="Odstavecseseznamem"/>
        <w:numPr>
          <w:ilvl w:val="0"/>
          <w:numId w:val="10"/>
        </w:numPr>
      </w:pPr>
      <w:r w:rsidRPr="003D2880">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tímto způsobem zveřejněn, uhradí Objednatel Zhotoviteli v dohodnutém termínu splatnosti příslušné faktury pouze částku představující dohodnutou cenu plnění/dílčí cenu plnění bez DPH. Částku rovnající se výši DPH ze Zhotovitelem fakturované ceny plnění / dílčí ceny plnění uhradí Objednatel, v souladu s § 109a zákona o DPH, finančnímu úřadu místně příslušnému Zhotovitele. Zhotovitel výslovně prohlašuje, že příslušnou cenu plnění bude považovat tímto za zaplacenou.</w:t>
      </w:r>
    </w:p>
    <w:p w14:paraId="5BE86C3A" w14:textId="569DE947" w:rsidR="004A7CFC" w:rsidRPr="003D2880" w:rsidRDefault="004A7CFC" w:rsidP="004A7CFC">
      <w:pPr>
        <w:pStyle w:val="Odstavecseseznamem"/>
        <w:numPr>
          <w:ilvl w:val="0"/>
          <w:numId w:val="10"/>
        </w:numPr>
      </w:pPr>
      <w:r w:rsidRPr="003D2880">
        <w:t xml:space="preserve">Pokud v době uskutečnění zdanitelného plnění bude Zhotovitel uveden jako nespolehlivý plátce ve smyslu § 106a a § 106aa zákona o DPH v aplikaci „Registr plátců DPH“ dohodly se smluvní strany, že </w:t>
      </w:r>
      <w:r>
        <w:t xml:space="preserve">PGRLF </w:t>
      </w:r>
      <w:r w:rsidRPr="003D2880">
        <w:t xml:space="preserve">bude postupovat při úhradě ceny plnění/dílčí ceny plnění způsobem uvedeným v odst. </w:t>
      </w:r>
      <w:r>
        <w:t>g</w:t>
      </w:r>
      <w:r w:rsidRPr="003D2880">
        <w:t xml:space="preserve"> tohoto článku.</w:t>
      </w:r>
    </w:p>
    <w:p w14:paraId="7E8CCB67" w14:textId="77777777" w:rsidR="008D79B6" w:rsidRPr="006D7FBB" w:rsidRDefault="008D79B6" w:rsidP="00CB1850">
      <w:pPr>
        <w:pStyle w:val="Nadpis2"/>
        <w:numPr>
          <w:ilvl w:val="0"/>
          <w:numId w:val="5"/>
        </w:numPr>
      </w:pPr>
      <w:r>
        <w:lastRenderedPageBreak/>
        <w:t>Podmínky plnění díla</w:t>
      </w:r>
    </w:p>
    <w:p w14:paraId="7A64228E"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Zhotovitel se zavazuje dodat dílo v obvyklém provedení a kvalitě. Posouzení, zda dílo splňuje tyto podmínky, přísluší objednateli. V takovém případě je postupováno obdobně dle bodu 4.3 písm. f) smlouvy. </w:t>
      </w:r>
    </w:p>
    <w:p w14:paraId="6E8E9067"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V případě, že objednatel dílčí plnění převezme a kvalitativní nedostatky se projeví dodatečně, uplatní objednatel reklamaci vad díla písemně bez zbytečného odkladu, nejpozději však do 14 dnů od jejich zjištění.</w:t>
      </w:r>
    </w:p>
    <w:p w14:paraId="6E46B221"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Zhotovitel je povinen odstranit nedostatky ve lhůtě stanovené objednatelem. V případě, že není možno dodatečně nedostatky odstranit, je povinen vrátit platbu za toto dílčí plnění do 15 dnů od písemné výzvy objednatele. </w:t>
      </w:r>
    </w:p>
    <w:p w14:paraId="292C9FCA"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Jestliže se smluvní strany dohodnou na řešení reklamace dle bodu 5.3 smlouvy, zhotovitel neprodleně zašle objednateli dobropis.</w:t>
      </w:r>
    </w:p>
    <w:p w14:paraId="2FFACF57"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V případě nesplnění doby odstranění reklamovaných nedostatků smlouvy nebo nezaplacení finanční částky dle bodu 5.3 smlouvy je objednatel oprávněn zhotoviteli účtovat smluvní pokutu ve výši 0,1 % z celkové ceny plnění za každý den prodlení. </w:t>
      </w:r>
    </w:p>
    <w:p w14:paraId="43F116F8" w14:textId="607F5CDF"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Objednatel je povinen na základě žádosti zhotovitele zajistit nezbytnou spolupráci svých zaměstnanců se zhotovitelem a poskytovat nezbytné konzultace a dostupné podklady při plnění předmětu této smlouvy. Kontaktní osobou pro poskytování konzultací a podkladů jednání dle tohoto bodu smlouvy je </w:t>
      </w:r>
      <w:r w:rsidR="008D028B">
        <w:rPr>
          <w:b w:val="0"/>
          <w:spacing w:val="0"/>
        </w:rPr>
        <w:t xml:space="preserve">Jan Paleček </w:t>
      </w:r>
    </w:p>
    <w:p w14:paraId="130B042F"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V případě, že bude zhotovitel potřebovat k jednání s vnějšími subjekty při plnění předmětu smlouvy zmocnění, bude mu poskytnuta Plná moc „ad hoc“ k jednotlivým úkonům. </w:t>
      </w:r>
    </w:p>
    <w:p w14:paraId="28AC3B9E" w14:textId="77777777" w:rsidR="008D79B6" w:rsidRDefault="008D79B6" w:rsidP="00F37B77">
      <w:pPr>
        <w:pStyle w:val="Nadpis2"/>
        <w:keepNext w:val="0"/>
        <w:numPr>
          <w:ilvl w:val="0"/>
          <w:numId w:val="5"/>
        </w:numPr>
      </w:pPr>
      <w:r>
        <w:t>Přístup do systému objednatele</w:t>
      </w:r>
    </w:p>
    <w:p w14:paraId="7277ED3E"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Zhotovitel, pokud to bude nezbytné pro naplnění předmětu smlouvy, obdrží nezbytný přístup do interních informačních systémů provozovaných objednatelem.</w:t>
      </w:r>
    </w:p>
    <w:p w14:paraId="7DD56359"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Zhotovitel je oprávněn používat tyto přístupy pouze pro účely definované tímto smluvním vztahem. </w:t>
      </w:r>
    </w:p>
    <w:p w14:paraId="7E514909"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Zhotovitel nesmí přístupy (vstupní kódy) sdělit jiným osobám anebo jinak zneužít.</w:t>
      </w:r>
    </w:p>
    <w:p w14:paraId="0F6BDA47" w14:textId="77777777" w:rsidR="00CA158F" w:rsidRDefault="008D79B6" w:rsidP="00F37B77">
      <w:pPr>
        <w:pStyle w:val="Nadpis2"/>
        <w:keepNext w:val="0"/>
        <w:numPr>
          <w:ilvl w:val="1"/>
          <w:numId w:val="5"/>
        </w:numPr>
        <w:spacing w:before="120" w:after="120"/>
        <w:jc w:val="both"/>
        <w:rPr>
          <w:b w:val="0"/>
          <w:spacing w:val="0"/>
        </w:rPr>
      </w:pPr>
      <w:r w:rsidRPr="00A37571">
        <w:rPr>
          <w:b w:val="0"/>
          <w:spacing w:val="0"/>
        </w:rPr>
        <w:t>Zhotovitel je povinen při své činnosti vykonávané na základě této smlouvy dodržovat ustanovení zákona č. 101/2000 Sb., o ochraně osobních údajů, v platném znění</w:t>
      </w:r>
      <w:r w:rsidR="00CA158F">
        <w:rPr>
          <w:b w:val="0"/>
          <w:spacing w:val="0"/>
        </w:rPr>
        <w:t xml:space="preserve"> a dle předpisů EU – GDPR. </w:t>
      </w:r>
    </w:p>
    <w:p w14:paraId="37A1A0F2" w14:textId="77777777" w:rsidR="008D79B6" w:rsidRPr="00841062" w:rsidRDefault="008D79B6" w:rsidP="00F37B77">
      <w:pPr>
        <w:pStyle w:val="Nadpis2"/>
        <w:keepNext w:val="0"/>
        <w:numPr>
          <w:ilvl w:val="0"/>
          <w:numId w:val="5"/>
        </w:numPr>
      </w:pPr>
      <w:r>
        <w:t>Další ujednání</w:t>
      </w:r>
    </w:p>
    <w:p w14:paraId="4EA844DF"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Zhotovitel odpovídá za škodu, která jeho činností vznikne jak objednateli, tak i třetím osobám, bez jakýchkoliv omezení. </w:t>
      </w:r>
    </w:p>
    <w:p w14:paraId="2866FA80"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Zhotovitel může pobývat v prostorách objednatele jen za účelem projednání případných rozporů nebo projednání nutných konzultací s objednatelem a jen na základě předchozího telefonického objednání. </w:t>
      </w:r>
    </w:p>
    <w:p w14:paraId="11A4D206" w14:textId="77777777" w:rsidR="008D79B6" w:rsidRDefault="002F5FFD" w:rsidP="00F37B77">
      <w:pPr>
        <w:pStyle w:val="Nadpis2"/>
        <w:keepNext w:val="0"/>
        <w:numPr>
          <w:ilvl w:val="0"/>
          <w:numId w:val="5"/>
        </w:numPr>
      </w:pPr>
      <w:r>
        <w:t>Sankce</w:t>
      </w:r>
    </w:p>
    <w:p w14:paraId="7B19FBA1"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lastRenderedPageBreak/>
        <w:t xml:space="preserve">V případě, že zhotovitel odevzdá vadné plnění, nebo plní </w:t>
      </w:r>
      <w:r w:rsidR="00D62822">
        <w:rPr>
          <w:b w:val="0"/>
          <w:spacing w:val="0"/>
        </w:rPr>
        <w:t xml:space="preserve">dílo </w:t>
      </w:r>
      <w:r w:rsidRPr="00A37571">
        <w:rPr>
          <w:b w:val="0"/>
          <w:spacing w:val="0"/>
        </w:rPr>
        <w:t>v rozporu s pokyny objednatele</w:t>
      </w:r>
      <w:r w:rsidR="00AB0B5C">
        <w:rPr>
          <w:b w:val="0"/>
          <w:spacing w:val="0"/>
        </w:rPr>
        <w:t xml:space="preserve"> i po upozornění na tuto skutečnost </w:t>
      </w:r>
      <w:r w:rsidR="00D62822">
        <w:rPr>
          <w:b w:val="0"/>
          <w:spacing w:val="0"/>
        </w:rPr>
        <w:t>objednatelem</w:t>
      </w:r>
      <w:r w:rsidRPr="00A37571">
        <w:rPr>
          <w:b w:val="0"/>
          <w:spacing w:val="0"/>
        </w:rPr>
        <w:t>, zaplatí objednateli smluvní pokutu</w:t>
      </w:r>
      <w:r w:rsidR="00674EE5" w:rsidRPr="00A37571">
        <w:rPr>
          <w:b w:val="0"/>
          <w:spacing w:val="0"/>
        </w:rPr>
        <w:t xml:space="preserve"> </w:t>
      </w:r>
      <w:r w:rsidRPr="00A37571">
        <w:rPr>
          <w:b w:val="0"/>
          <w:spacing w:val="0"/>
        </w:rPr>
        <w:t xml:space="preserve">ve </w:t>
      </w:r>
      <w:r w:rsidR="00CA158F">
        <w:rPr>
          <w:b w:val="0"/>
          <w:spacing w:val="0"/>
        </w:rPr>
        <w:t>výši 500,- Kč za každé jednotlivé porušení</w:t>
      </w:r>
      <w:r w:rsidR="00674EE5" w:rsidRPr="00A37571">
        <w:rPr>
          <w:b w:val="0"/>
          <w:spacing w:val="0"/>
        </w:rPr>
        <w:t xml:space="preserve"> Smluvní pokuta může být udělena opakovaně.</w:t>
      </w:r>
    </w:p>
    <w:p w14:paraId="2ED74C52" w14:textId="77777777" w:rsidR="00611FAC" w:rsidRDefault="008D79B6" w:rsidP="00F37B77">
      <w:pPr>
        <w:pStyle w:val="Nadpis2"/>
        <w:keepNext w:val="0"/>
        <w:numPr>
          <w:ilvl w:val="1"/>
          <w:numId w:val="5"/>
        </w:numPr>
        <w:spacing w:before="120" w:after="120"/>
        <w:jc w:val="both"/>
        <w:rPr>
          <w:b w:val="0"/>
          <w:spacing w:val="0"/>
        </w:rPr>
      </w:pPr>
      <w:r w:rsidRPr="00611FAC">
        <w:rPr>
          <w:b w:val="0"/>
          <w:spacing w:val="0"/>
        </w:rPr>
        <w:t>V případě, že zhotovitel poruší povinnosti článku VI. smlouvy, zaplatí smluvní pokutu ve výši</w:t>
      </w:r>
      <w:r w:rsidR="00611FAC" w:rsidRPr="00611FAC">
        <w:rPr>
          <w:b w:val="0"/>
          <w:spacing w:val="0"/>
        </w:rPr>
        <w:t xml:space="preserve"> 25.000 Kč</w:t>
      </w:r>
      <w:r w:rsidR="00CA158F">
        <w:rPr>
          <w:b w:val="0"/>
          <w:spacing w:val="0"/>
        </w:rPr>
        <w:t xml:space="preserve"> za každé jednotlivé porušení.</w:t>
      </w:r>
    </w:p>
    <w:p w14:paraId="1497B0F2" w14:textId="77777777" w:rsidR="002F5FFD" w:rsidRDefault="002F5FFD" w:rsidP="00F37B77">
      <w:pPr>
        <w:pStyle w:val="Nadpis2"/>
        <w:keepNext w:val="0"/>
        <w:numPr>
          <w:ilvl w:val="1"/>
          <w:numId w:val="5"/>
        </w:numPr>
        <w:spacing w:before="120" w:after="12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p>
    <w:p w14:paraId="1A6BEE83" w14:textId="77777777" w:rsidR="008D79B6" w:rsidRPr="00611FAC" w:rsidRDefault="006A7193" w:rsidP="00F37B77">
      <w:pPr>
        <w:pStyle w:val="Nadpis2"/>
        <w:keepNext w:val="0"/>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8D79B6" w:rsidRPr="00611FAC">
        <w:rPr>
          <w:b w:val="0"/>
          <w:spacing w:val="0"/>
        </w:rPr>
        <w:t xml:space="preserve">. </w:t>
      </w:r>
    </w:p>
    <w:p w14:paraId="39A9CCB7" w14:textId="77777777" w:rsidR="008D79B6" w:rsidRDefault="008D79B6" w:rsidP="00F37B77">
      <w:pPr>
        <w:pStyle w:val="Nadpis2"/>
        <w:keepNext w:val="0"/>
        <w:numPr>
          <w:ilvl w:val="0"/>
          <w:numId w:val="5"/>
        </w:numPr>
      </w:pPr>
      <w:r>
        <w:t>Výpověď a odstoupení od smlouvy</w:t>
      </w:r>
    </w:p>
    <w:p w14:paraId="421F5A01"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 xml:space="preserve">Smlouvu lze vypovědět pouze písemně. Výpovědní lhůta je </w:t>
      </w:r>
      <w:r w:rsidR="00E82935">
        <w:rPr>
          <w:b w:val="0"/>
          <w:spacing w:val="0"/>
        </w:rPr>
        <w:t xml:space="preserve">u objednatele </w:t>
      </w:r>
      <w:r w:rsidRPr="00A37571">
        <w:rPr>
          <w:b w:val="0"/>
          <w:spacing w:val="0"/>
        </w:rPr>
        <w:t>1 měsíc</w:t>
      </w:r>
      <w:r w:rsidR="00E82935">
        <w:rPr>
          <w:b w:val="0"/>
          <w:spacing w:val="0"/>
        </w:rPr>
        <w:t>, u zhotovitele 2 měsíce</w:t>
      </w:r>
      <w:r w:rsidRPr="00A37571">
        <w:rPr>
          <w:b w:val="0"/>
          <w:spacing w:val="0"/>
        </w:rPr>
        <w:t xml:space="preserve"> a počne běžet prvním dnem měsíce následujícího po měsíci, ve kterém byla doručena druhé smluvní straně. Výpověď lze dát i bez udání důvodů. </w:t>
      </w:r>
    </w:p>
    <w:p w14:paraId="47CCA3D1"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Od této smlouvy lze odstoupit, pokud druhá smluvní strana porušuje povinnosti vyplývající ze smlouvy. V takovém případě zašle předem strana oprávněná odstoupit druhé straně písemnou výtku a stanoví ji lhůtu k nápravě nedostatků minimálně v délce 30 dnů. V případě, že nedojde v dodatečné lhůtě k nápravě, je možno od smlouvy odstoupit. Účinky odstoupení nastávají dnem doručení druhé smluvní straně. V případě odstoupení objednatele má zhotovitel povinnost učinit takové úkony, které jsou potřebné k případnému odvrácení hrozící škody, a ihned po provedení o nich informovat objednatele.</w:t>
      </w:r>
    </w:p>
    <w:p w14:paraId="10B55F65" w14:textId="77777777" w:rsidR="008D79B6" w:rsidRDefault="004E5DCA" w:rsidP="00F37B77">
      <w:pPr>
        <w:pStyle w:val="Nadpis2"/>
        <w:keepNext w:val="0"/>
        <w:numPr>
          <w:ilvl w:val="0"/>
          <w:numId w:val="5"/>
        </w:numPr>
      </w:pPr>
      <w:r>
        <w:t>Závěrečná ustanovení</w:t>
      </w:r>
    </w:p>
    <w:p w14:paraId="191970B3" w14:textId="7DECE908" w:rsidR="00FA33D5" w:rsidRPr="00A37571" w:rsidRDefault="00FA33D5" w:rsidP="00F37B77">
      <w:pPr>
        <w:pStyle w:val="Nadpis2"/>
        <w:keepNext w:val="0"/>
        <w:numPr>
          <w:ilvl w:val="1"/>
          <w:numId w:val="5"/>
        </w:numPr>
        <w:spacing w:before="120" w:after="120"/>
        <w:jc w:val="both"/>
      </w:pPr>
      <w:r w:rsidRPr="00A37571">
        <w:rPr>
          <w:b w:val="0"/>
          <w:spacing w:val="0"/>
        </w:rPr>
        <w:t xml:space="preserve">Smlouva se vyhotovuje ve </w:t>
      </w:r>
      <w:r w:rsidR="00A06DFA">
        <w:rPr>
          <w:b w:val="0"/>
          <w:spacing w:val="0"/>
        </w:rPr>
        <w:t xml:space="preserve">4 </w:t>
      </w:r>
      <w:r w:rsidRPr="00A37571">
        <w:rPr>
          <w:b w:val="0"/>
          <w:spacing w:val="0"/>
        </w:rPr>
        <w:t xml:space="preserve">stejnopisech, z nichž každý má platnost originálu. </w:t>
      </w:r>
      <w:r w:rsidR="000E4D9F">
        <w:rPr>
          <w:b w:val="0"/>
          <w:spacing w:val="0"/>
        </w:rPr>
        <w:t>2</w:t>
      </w:r>
      <w:r w:rsidR="000E4D9F" w:rsidRPr="00A37571">
        <w:rPr>
          <w:b w:val="0"/>
          <w:spacing w:val="0"/>
        </w:rPr>
        <w:t xml:space="preserve"> </w:t>
      </w:r>
      <w:r w:rsidRPr="00A37571">
        <w:rPr>
          <w:b w:val="0"/>
          <w:spacing w:val="0"/>
        </w:rPr>
        <w:t xml:space="preserve">stejnopisy obdrží objednatel, jeden stejnopis obdrží zhotovitel. </w:t>
      </w:r>
    </w:p>
    <w:p w14:paraId="00052FB0"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Tuto smlouvu je možné měnit či doplňovat pouze formou písemných číslovaných dodatků.</w:t>
      </w:r>
    </w:p>
    <w:p w14:paraId="6203304D" w14:textId="77777777" w:rsidR="008D79B6" w:rsidRDefault="008D79B6" w:rsidP="00F37B77">
      <w:pPr>
        <w:pStyle w:val="Nadpis2"/>
        <w:keepNext w:val="0"/>
        <w:numPr>
          <w:ilvl w:val="1"/>
          <w:numId w:val="5"/>
        </w:numPr>
        <w:spacing w:before="120" w:after="120"/>
        <w:jc w:val="both"/>
        <w:rPr>
          <w:b w:val="0"/>
          <w:spacing w:val="0"/>
        </w:rPr>
      </w:pPr>
      <w:r w:rsidRPr="00A37571">
        <w:rPr>
          <w:b w:val="0"/>
          <w:spacing w:val="0"/>
        </w:rPr>
        <w:t>Smluvní strany se zavazují, že v případě sporů o obsah a plnění této smlouvy vynaloží veškeré úsilí, aby tyto spory byly vyřešeny smírnou cestou. Pokud nedojde k dohodě, je příslušný obecný soud žalované strany.</w:t>
      </w:r>
    </w:p>
    <w:p w14:paraId="2F60F11D" w14:textId="77777777" w:rsidR="004A7CFC" w:rsidRPr="004A7CFC" w:rsidRDefault="004A7CFC" w:rsidP="00F37B77">
      <w:pPr>
        <w:pStyle w:val="Nadpis2"/>
        <w:keepNext w:val="0"/>
        <w:numPr>
          <w:ilvl w:val="1"/>
          <w:numId w:val="5"/>
        </w:numPr>
        <w:spacing w:before="120" w:after="120"/>
        <w:jc w:val="both"/>
        <w:rPr>
          <w:b w:val="0"/>
          <w:spacing w:val="0"/>
        </w:rPr>
      </w:pPr>
      <w:r w:rsidRPr="004A7CFC">
        <w:rPr>
          <w:b w:val="0"/>
          <w:spacing w:val="0"/>
        </w:rPr>
        <w:t>Poskytnutí informací na základě povinností stanovených smluvním stranám obecně závaznými právními předpisy, včetně předpisů Evropské unie, není považováno za porušení povinností smluvních s</w:t>
      </w:r>
      <w:r>
        <w:rPr>
          <w:b w:val="0"/>
          <w:spacing w:val="0"/>
        </w:rPr>
        <w:t xml:space="preserve">tran. </w:t>
      </w:r>
      <w:r w:rsidR="00CA158F">
        <w:rPr>
          <w:b w:val="0"/>
          <w:spacing w:val="0"/>
        </w:rPr>
        <w:t>Jinak</w:t>
      </w:r>
      <w:r>
        <w:rPr>
          <w:b w:val="0"/>
          <w:spacing w:val="0"/>
        </w:rPr>
        <w:t xml:space="preserve"> je nutné zachovávat vnitřní předpisy i předpisy Evropské unie – GDPR. </w:t>
      </w:r>
    </w:p>
    <w:p w14:paraId="350E9F88" w14:textId="77777777" w:rsidR="002931D4" w:rsidRDefault="002931D4" w:rsidP="00F37B77">
      <w:pPr>
        <w:pStyle w:val="Nadpis2"/>
        <w:keepNext w:val="0"/>
        <w:numPr>
          <w:ilvl w:val="1"/>
          <w:numId w:val="5"/>
        </w:numPr>
        <w:spacing w:before="120" w:after="120"/>
        <w:jc w:val="both"/>
        <w:rPr>
          <w:b w:val="0"/>
          <w:spacing w:val="0"/>
        </w:rPr>
      </w:pPr>
      <w:r w:rsidRPr="002931D4">
        <w:rPr>
          <w:b w:val="0"/>
          <w:spacing w:val="0"/>
        </w:rPr>
        <w:t xml:space="preserve">Zhotovitel bere na vědomí, že tato smlouva </w:t>
      </w:r>
      <w:r w:rsidR="004A7CFC">
        <w:rPr>
          <w:b w:val="0"/>
          <w:spacing w:val="0"/>
        </w:rPr>
        <w:t>podléhá</w:t>
      </w:r>
      <w:r w:rsidRPr="002931D4">
        <w:rPr>
          <w:b w:val="0"/>
          <w:spacing w:val="0"/>
        </w:rPr>
        <w:t xml:space="preserve"> povinnosti jejího uveřejnění podle zákona č. 340/2015 Sb., o zvláštních podmínkách účinnosti některých smluv, uveřejňování těchto smluv a o registru smluv (zákon </w:t>
      </w:r>
      <w:r w:rsidR="004A7CFC">
        <w:rPr>
          <w:b w:val="0"/>
          <w:spacing w:val="0"/>
        </w:rPr>
        <w:t xml:space="preserve">o registru smluv). Strany se dohodly, že uveřejnění provede objednatel a zhotovitel má právo kontroly. </w:t>
      </w:r>
    </w:p>
    <w:p w14:paraId="0D0AEE84"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14:paraId="776CE3B7" w14:textId="77777777" w:rsidR="008D79B6" w:rsidRPr="00A37571" w:rsidRDefault="008D79B6" w:rsidP="00F37B77">
      <w:pPr>
        <w:pStyle w:val="Nadpis2"/>
        <w:keepNext w:val="0"/>
        <w:numPr>
          <w:ilvl w:val="1"/>
          <w:numId w:val="5"/>
        </w:numPr>
        <w:spacing w:before="120" w:after="120"/>
        <w:jc w:val="both"/>
        <w:rPr>
          <w:b w:val="0"/>
          <w:spacing w:val="0"/>
        </w:rPr>
      </w:pPr>
      <w:r w:rsidRPr="00A37571">
        <w:rPr>
          <w:b w:val="0"/>
          <w:spacing w:val="0"/>
        </w:rPr>
        <w:t>Tato smlouva nabývá platnosti dnem podpisu oběma smluvními stranami</w:t>
      </w:r>
      <w:r w:rsidR="00CA158F">
        <w:rPr>
          <w:b w:val="0"/>
          <w:spacing w:val="0"/>
        </w:rPr>
        <w:t xml:space="preserve"> a účinnosti dnem uveřejnění v registru smluv</w:t>
      </w:r>
      <w:r w:rsidRPr="00A37571">
        <w:rPr>
          <w:b w:val="0"/>
          <w:spacing w:val="0"/>
        </w:rPr>
        <w:t>.</w:t>
      </w:r>
    </w:p>
    <w:p w14:paraId="2768D24D" w14:textId="77777777" w:rsidR="008D79B6" w:rsidRDefault="008D79B6" w:rsidP="00F37B77"/>
    <w:p w14:paraId="7B58A052" w14:textId="77777777" w:rsidR="008D79B6" w:rsidRDefault="008D79B6" w:rsidP="00F37B77">
      <w:bookmarkStart w:id="0" w:name="_GoBack"/>
      <w:bookmarkEnd w:id="0"/>
    </w:p>
    <w:p w14:paraId="120B6D84" w14:textId="432B2AF2" w:rsidR="008D79B6" w:rsidRDefault="008D79B6" w:rsidP="00F37B77">
      <w:pPr>
        <w:tabs>
          <w:tab w:val="right" w:pos="9072"/>
        </w:tabs>
      </w:pPr>
      <w:r>
        <w:t xml:space="preserve">V Praze, dne </w:t>
      </w:r>
      <w:r w:rsidR="00924281">
        <w:t>31.10.2018</w:t>
      </w:r>
      <w:r>
        <w:tab/>
        <w:t>V </w:t>
      </w:r>
      <w:r w:rsidR="00A259AC">
        <w:rPr>
          <w:highlight w:val="yellow"/>
        </w:rPr>
        <w:t>Kytíně</w:t>
      </w:r>
      <w:r w:rsidR="009E6267" w:rsidRPr="00A91794">
        <w:t xml:space="preserve"> </w:t>
      </w:r>
      <w:r>
        <w:t xml:space="preserve">dne </w:t>
      </w:r>
      <w:r w:rsidR="00A259AC">
        <w:rPr>
          <w:highlight w:val="yellow"/>
        </w:rPr>
        <w:t>16.10.2018</w:t>
      </w:r>
    </w:p>
    <w:p w14:paraId="5B752104" w14:textId="77777777" w:rsidR="008D79B6" w:rsidRDefault="008D79B6" w:rsidP="00F37B77">
      <w:pPr>
        <w:tabs>
          <w:tab w:val="right" w:pos="9072"/>
        </w:tabs>
      </w:pPr>
    </w:p>
    <w:p w14:paraId="37807BE8" w14:textId="77777777" w:rsidR="008D79B6" w:rsidRDefault="008D79B6" w:rsidP="00F37B77">
      <w:pPr>
        <w:tabs>
          <w:tab w:val="right" w:pos="9072"/>
        </w:tabs>
      </w:pPr>
    </w:p>
    <w:p w14:paraId="571E4ADF" w14:textId="77777777" w:rsidR="008D79B6" w:rsidRDefault="008D79B6" w:rsidP="00F37B77">
      <w:pPr>
        <w:tabs>
          <w:tab w:val="right" w:pos="9072"/>
        </w:tabs>
      </w:pPr>
    </w:p>
    <w:p w14:paraId="402B33D0" w14:textId="77777777" w:rsidR="008D79B6" w:rsidRDefault="006418F4" w:rsidP="00F37B77">
      <w:pPr>
        <w:tabs>
          <w:tab w:val="right" w:pos="9072"/>
        </w:tabs>
      </w:pPr>
      <w:r>
        <w:rPr>
          <w:noProof/>
          <w:lang w:eastAsia="cs-CZ"/>
        </w:rPr>
        <mc:AlternateContent>
          <mc:Choice Requires="wps">
            <w:drawing>
              <wp:anchor distT="0" distB="0" distL="114300" distR="114300" simplePos="0" relativeHeight="251659264" behindDoc="0" locked="0" layoutInCell="1" allowOverlap="1" wp14:anchorId="0696D35C" wp14:editId="6337288B">
                <wp:simplePos x="0" y="0"/>
                <wp:positionH relativeFrom="margin">
                  <wp:posOffset>3995420</wp:posOffset>
                </wp:positionH>
                <wp:positionV relativeFrom="paragraph">
                  <wp:posOffset>165735</wp:posOffset>
                </wp:positionV>
                <wp:extent cx="1759585" cy="0"/>
                <wp:effectExtent l="13970" t="13335" r="762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7FAD0"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0" distB="0" distL="114300" distR="114300" simplePos="0" relativeHeight="251658240" behindDoc="0" locked="0" layoutInCell="1" allowOverlap="1" wp14:anchorId="561B3835" wp14:editId="6D482FAE">
                <wp:simplePos x="0" y="0"/>
                <wp:positionH relativeFrom="column">
                  <wp:posOffset>-2540</wp:posOffset>
                </wp:positionH>
                <wp:positionV relativeFrom="paragraph">
                  <wp:posOffset>159385</wp:posOffset>
                </wp:positionV>
                <wp:extent cx="1759585" cy="0"/>
                <wp:effectExtent l="6985" t="698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1D4D7" id="AutoShape 5" o:spid="_x0000_s1026" type="#_x0000_t32" style="position:absolute;margin-left:-.2pt;margin-top:12.55pt;width:13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14:paraId="163CE7BA" w14:textId="4D5578C0" w:rsidR="00A259AC" w:rsidRPr="000B2847" w:rsidRDefault="000B2847" w:rsidP="00F37B77">
      <w:pPr>
        <w:tabs>
          <w:tab w:val="right" w:pos="9072"/>
        </w:tabs>
      </w:pPr>
      <w:r>
        <w:rPr>
          <w:highlight w:val="yellow"/>
        </w:rPr>
        <w:t xml:space="preserve">           Ing. Jiří Bakalík</w:t>
      </w:r>
      <w:r>
        <w:t xml:space="preserve">                                                                              </w:t>
      </w:r>
      <w:r w:rsidR="00A259AC">
        <w:rPr>
          <w:highlight w:val="yellow"/>
        </w:rPr>
        <w:t>Mgr. Kateřina Palečková, MBA</w:t>
      </w:r>
    </w:p>
    <w:p w14:paraId="0F327FE3" w14:textId="15D8E682" w:rsidR="00A259AC" w:rsidRDefault="000B2847" w:rsidP="00A259AC">
      <w:pPr>
        <w:tabs>
          <w:tab w:val="left" w:pos="7088"/>
          <w:tab w:val="right" w:pos="9072"/>
        </w:tabs>
      </w:pPr>
      <w:r>
        <w:t>místopředseda představenstva</w:t>
      </w:r>
      <w:r w:rsidR="00A259AC">
        <w:tab/>
        <w:t>Jednatelka</w:t>
      </w:r>
    </w:p>
    <w:p w14:paraId="546F947E" w14:textId="1CDD13C0" w:rsidR="008D79B6" w:rsidRDefault="000B2847" w:rsidP="00A259AC">
      <w:pPr>
        <w:tabs>
          <w:tab w:val="left" w:pos="7088"/>
          <w:tab w:val="right" w:pos="9072"/>
        </w:tabs>
      </w:pPr>
      <w:r>
        <w:t xml:space="preserve">    </w:t>
      </w:r>
      <w:r w:rsidR="00A259AC">
        <w:tab/>
      </w:r>
      <w:r w:rsidR="008D79B6">
        <w:t>(zhotovitel)</w:t>
      </w:r>
    </w:p>
    <w:p w14:paraId="5B01CA57" w14:textId="0E20F45E" w:rsidR="000B2847" w:rsidRDefault="000B2847" w:rsidP="00542A7D">
      <w:pPr>
        <w:tabs>
          <w:tab w:val="right" w:pos="9072"/>
        </w:tabs>
      </w:pPr>
      <w:r>
        <w:rPr>
          <w:noProof/>
          <w:lang w:eastAsia="cs-CZ"/>
        </w:rPr>
        <mc:AlternateContent>
          <mc:Choice Requires="wps">
            <w:drawing>
              <wp:anchor distT="0" distB="0" distL="114300" distR="114300" simplePos="0" relativeHeight="251661312" behindDoc="0" locked="0" layoutInCell="1" allowOverlap="1" wp14:anchorId="48EBEAA3" wp14:editId="65ADE550">
                <wp:simplePos x="0" y="0"/>
                <wp:positionH relativeFrom="column">
                  <wp:posOffset>-2540</wp:posOffset>
                </wp:positionH>
                <wp:positionV relativeFrom="paragraph">
                  <wp:posOffset>194310</wp:posOffset>
                </wp:positionV>
                <wp:extent cx="1759585" cy="0"/>
                <wp:effectExtent l="0" t="0" r="1206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pt;margin-top:15.3pt;width:1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H/HQ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"/>
            </w:pict>
          </mc:Fallback>
        </mc:AlternateContent>
      </w:r>
    </w:p>
    <w:p w14:paraId="3D0FBC41" w14:textId="445B69C5" w:rsidR="000B2847" w:rsidRDefault="00E333DF" w:rsidP="00542A7D">
      <w:pPr>
        <w:tabs>
          <w:tab w:val="right" w:pos="9072"/>
        </w:tabs>
      </w:pPr>
      <w:r>
        <w:t>xxxxx</w:t>
      </w:r>
    </w:p>
    <w:p w14:paraId="57A08F1F" w14:textId="41A369F0" w:rsidR="008D79B6" w:rsidRDefault="000B2847" w:rsidP="00542A7D">
      <w:pPr>
        <w:tabs>
          <w:tab w:val="right" w:pos="9072"/>
        </w:tabs>
      </w:pPr>
      <w:r>
        <w:t xml:space="preserve"> </w:t>
      </w:r>
      <w:r w:rsidR="00397398">
        <w:t xml:space="preserve">     </w:t>
      </w:r>
      <w:r w:rsidR="00E333DF">
        <w:t>xxxxx</w:t>
      </w:r>
      <w:r w:rsidR="008D79B6">
        <w:tab/>
      </w:r>
    </w:p>
    <w:sectPr w:rsidR="008D79B6" w:rsidSect="0030769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F1C39" w14:textId="77777777" w:rsidR="002B00A1" w:rsidRDefault="002B00A1" w:rsidP="00307694">
      <w:pPr>
        <w:spacing w:before="0" w:after="0" w:line="240" w:lineRule="auto"/>
      </w:pPr>
      <w:r>
        <w:separator/>
      </w:r>
    </w:p>
  </w:endnote>
  <w:endnote w:type="continuationSeparator" w:id="0">
    <w:p w14:paraId="2C78A977" w14:textId="77777777" w:rsidR="002B00A1" w:rsidRDefault="002B00A1"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0946" w14:textId="4AB64D6A" w:rsidR="008D79B6" w:rsidRDefault="008D79B6" w:rsidP="00307694">
    <w:pPr>
      <w:pStyle w:val="Zpat"/>
      <w:jc w:val="center"/>
      <w:rPr>
        <w:rFonts w:ascii="Calibri" w:hAnsi="Calibri" w:cs="Calibri"/>
      </w:rPr>
    </w:pPr>
    <w:r w:rsidRPr="00FB6E1A">
      <w:t xml:space="preserve"> </w:t>
    </w:r>
    <w:r w:rsidR="004D0570" w:rsidRPr="00307694">
      <w:rPr>
        <w:sz w:val="18"/>
        <w:szCs w:val="18"/>
      </w:rPr>
      <w:fldChar w:fldCharType="begin"/>
    </w:r>
    <w:r w:rsidRPr="00307694">
      <w:rPr>
        <w:sz w:val="18"/>
        <w:szCs w:val="18"/>
      </w:rPr>
      <w:instrText>PAGE</w:instrText>
    </w:r>
    <w:r w:rsidR="004D0570" w:rsidRPr="00307694">
      <w:rPr>
        <w:sz w:val="18"/>
        <w:szCs w:val="18"/>
      </w:rPr>
      <w:fldChar w:fldCharType="separate"/>
    </w:r>
    <w:r w:rsidR="00E333DF">
      <w:rPr>
        <w:noProof/>
        <w:sz w:val="18"/>
        <w:szCs w:val="18"/>
      </w:rPr>
      <w:t>6</w:t>
    </w:r>
    <w:r w:rsidR="004D057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4D0570" w:rsidRPr="00307694">
      <w:rPr>
        <w:sz w:val="18"/>
        <w:szCs w:val="18"/>
      </w:rPr>
      <w:fldChar w:fldCharType="begin"/>
    </w:r>
    <w:r w:rsidRPr="00307694">
      <w:rPr>
        <w:sz w:val="18"/>
        <w:szCs w:val="18"/>
      </w:rPr>
      <w:instrText>NUMPAGES</w:instrText>
    </w:r>
    <w:r w:rsidR="004D0570" w:rsidRPr="00307694">
      <w:rPr>
        <w:sz w:val="18"/>
        <w:szCs w:val="18"/>
      </w:rPr>
      <w:fldChar w:fldCharType="separate"/>
    </w:r>
    <w:r w:rsidR="00E333DF">
      <w:rPr>
        <w:noProof/>
        <w:sz w:val="18"/>
        <w:szCs w:val="18"/>
      </w:rPr>
      <w:t>6</w:t>
    </w:r>
    <w:r w:rsidR="004D0570" w:rsidRPr="00307694">
      <w:rPr>
        <w:sz w:val="18"/>
        <w:szCs w:val="18"/>
      </w:rPr>
      <w:fldChar w:fldCharType="end"/>
    </w:r>
  </w:p>
  <w:p w14:paraId="3344A7CF" w14:textId="77777777" w:rsidR="008D79B6" w:rsidRDefault="008D79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3C77B" w14:textId="77777777" w:rsidR="002B00A1" w:rsidRDefault="002B00A1" w:rsidP="00307694">
      <w:pPr>
        <w:spacing w:before="0" w:after="0" w:line="240" w:lineRule="auto"/>
      </w:pPr>
      <w:r>
        <w:separator/>
      </w:r>
    </w:p>
  </w:footnote>
  <w:footnote w:type="continuationSeparator" w:id="0">
    <w:p w14:paraId="62CA168B" w14:textId="77777777" w:rsidR="002B00A1" w:rsidRDefault="002B00A1" w:rsidP="003076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BD7068"/>
    <w:multiLevelType w:val="multilevel"/>
    <w:tmpl w:val="033C6CD8"/>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0A0E35"/>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7258CE"/>
    <w:multiLevelType w:val="multilevel"/>
    <w:tmpl w:val="541C4012"/>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b w:val="0"/>
        <w:spacing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nsid w:val="201E460E"/>
    <w:multiLevelType w:val="multilevel"/>
    <w:tmpl w:val="8E7EE4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EAA5000"/>
    <w:multiLevelType w:val="multilevel"/>
    <w:tmpl w:val="8E7EE4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81226E4"/>
    <w:multiLevelType w:val="hybridMultilevel"/>
    <w:tmpl w:val="7374B4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1070"/>
        </w:tabs>
        <w:ind w:left="107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8">
    <w:nsid w:val="4A6E317F"/>
    <w:multiLevelType w:val="multilevel"/>
    <w:tmpl w:val="098CB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7D6A14"/>
    <w:multiLevelType w:val="multilevel"/>
    <w:tmpl w:val="8E7EE4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3495091"/>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4FC7FCE"/>
    <w:multiLevelType w:val="multilevel"/>
    <w:tmpl w:val="260ABA98"/>
    <w:lvl w:ilvl="0">
      <w:start w:val="7"/>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12">
    <w:nsid w:val="5DA0077E"/>
    <w:multiLevelType w:val="multilevel"/>
    <w:tmpl w:val="8E7EE4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840338C"/>
    <w:multiLevelType w:val="multilevel"/>
    <w:tmpl w:val="6E32F4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nsid w:val="7D7D0327"/>
    <w:multiLevelType w:val="multilevel"/>
    <w:tmpl w:val="BB508F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FDD2615"/>
    <w:multiLevelType w:val="multilevel"/>
    <w:tmpl w:val="3766A73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6"/>
  </w:num>
  <w:num w:numId="3">
    <w:abstractNumId w:val="0"/>
  </w:num>
  <w:num w:numId="4">
    <w:abstractNumId w:val="15"/>
  </w:num>
  <w:num w:numId="5">
    <w:abstractNumId w:val="3"/>
  </w:num>
  <w:num w:numId="6">
    <w:abstractNumId w:val="17"/>
  </w:num>
  <w:num w:numId="7">
    <w:abstractNumId w:val="2"/>
  </w:num>
  <w:num w:numId="8">
    <w:abstractNumId w:val="14"/>
  </w:num>
  <w:num w:numId="9">
    <w:abstractNumId w:val="8"/>
  </w:num>
  <w:num w:numId="10">
    <w:abstractNumId w:val="10"/>
  </w:num>
  <w:num w:numId="11">
    <w:abstractNumId w:val="4"/>
  </w:num>
  <w:num w:numId="12">
    <w:abstractNumId w:val="12"/>
  </w:num>
  <w:num w:numId="13">
    <w:abstractNumId w:val="11"/>
  </w:num>
  <w:num w:numId="14">
    <w:abstractNumId w:val="9"/>
  </w:num>
  <w:num w:numId="15">
    <w:abstractNumId w:val="6"/>
  </w:num>
  <w:num w:numId="16">
    <w:abstractNumId w:val="1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54"/>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6C1"/>
    <w:rsid w:val="00004DF6"/>
    <w:rsid w:val="00016FC3"/>
    <w:rsid w:val="000171F1"/>
    <w:rsid w:val="00023B00"/>
    <w:rsid w:val="0002798B"/>
    <w:rsid w:val="0003361D"/>
    <w:rsid w:val="000514FA"/>
    <w:rsid w:val="00057AEC"/>
    <w:rsid w:val="00061AC2"/>
    <w:rsid w:val="0009546F"/>
    <w:rsid w:val="00095BCD"/>
    <w:rsid w:val="000A561C"/>
    <w:rsid w:val="000B0379"/>
    <w:rsid w:val="000B2847"/>
    <w:rsid w:val="000C3EE7"/>
    <w:rsid w:val="000D5085"/>
    <w:rsid w:val="000D6CE2"/>
    <w:rsid w:val="000E4D9F"/>
    <w:rsid w:val="000F1873"/>
    <w:rsid w:val="000F5648"/>
    <w:rsid w:val="000F6B08"/>
    <w:rsid w:val="00122A19"/>
    <w:rsid w:val="0012324D"/>
    <w:rsid w:val="00135035"/>
    <w:rsid w:val="00135D9B"/>
    <w:rsid w:val="00143B04"/>
    <w:rsid w:val="00152C74"/>
    <w:rsid w:val="0015623A"/>
    <w:rsid w:val="001821AC"/>
    <w:rsid w:val="001A05A7"/>
    <w:rsid w:val="001A3AD7"/>
    <w:rsid w:val="001A700A"/>
    <w:rsid w:val="001C03B7"/>
    <w:rsid w:val="001C2716"/>
    <w:rsid w:val="001C6CE0"/>
    <w:rsid w:val="001C7853"/>
    <w:rsid w:val="001F472F"/>
    <w:rsid w:val="00203A73"/>
    <w:rsid w:val="00215FA0"/>
    <w:rsid w:val="00216098"/>
    <w:rsid w:val="002160A5"/>
    <w:rsid w:val="00225430"/>
    <w:rsid w:val="00226E6B"/>
    <w:rsid w:val="00232788"/>
    <w:rsid w:val="00237BC1"/>
    <w:rsid w:val="00261E64"/>
    <w:rsid w:val="002844FA"/>
    <w:rsid w:val="002866A6"/>
    <w:rsid w:val="002931D4"/>
    <w:rsid w:val="002A6012"/>
    <w:rsid w:val="002B00A1"/>
    <w:rsid w:val="002B0E06"/>
    <w:rsid w:val="002B3AD6"/>
    <w:rsid w:val="002B7476"/>
    <w:rsid w:val="002C5F02"/>
    <w:rsid w:val="002F5FFD"/>
    <w:rsid w:val="002F7671"/>
    <w:rsid w:val="00307694"/>
    <w:rsid w:val="00323D22"/>
    <w:rsid w:val="00333BCF"/>
    <w:rsid w:val="0034260B"/>
    <w:rsid w:val="003446DB"/>
    <w:rsid w:val="00345983"/>
    <w:rsid w:val="00360C10"/>
    <w:rsid w:val="00365113"/>
    <w:rsid w:val="003652E9"/>
    <w:rsid w:val="00370215"/>
    <w:rsid w:val="00373BD1"/>
    <w:rsid w:val="00386723"/>
    <w:rsid w:val="00396784"/>
    <w:rsid w:val="00397398"/>
    <w:rsid w:val="003A3C09"/>
    <w:rsid w:val="003B209B"/>
    <w:rsid w:val="003B337B"/>
    <w:rsid w:val="003C3260"/>
    <w:rsid w:val="003C4489"/>
    <w:rsid w:val="003C6D84"/>
    <w:rsid w:val="003D7597"/>
    <w:rsid w:val="003E0D6D"/>
    <w:rsid w:val="003F58A1"/>
    <w:rsid w:val="00404597"/>
    <w:rsid w:val="004077D2"/>
    <w:rsid w:val="00422C44"/>
    <w:rsid w:val="00422F28"/>
    <w:rsid w:val="00426E4D"/>
    <w:rsid w:val="00430B25"/>
    <w:rsid w:val="00434865"/>
    <w:rsid w:val="00434F2E"/>
    <w:rsid w:val="00441131"/>
    <w:rsid w:val="004428F0"/>
    <w:rsid w:val="00445FF4"/>
    <w:rsid w:val="00451637"/>
    <w:rsid w:val="00461D6A"/>
    <w:rsid w:val="00464943"/>
    <w:rsid w:val="004720B8"/>
    <w:rsid w:val="00473638"/>
    <w:rsid w:val="004A5C6B"/>
    <w:rsid w:val="004A7CFC"/>
    <w:rsid w:val="004B319E"/>
    <w:rsid w:val="004B7619"/>
    <w:rsid w:val="004D0570"/>
    <w:rsid w:val="004D3F45"/>
    <w:rsid w:val="004D428C"/>
    <w:rsid w:val="004E57AA"/>
    <w:rsid w:val="004E5DCA"/>
    <w:rsid w:val="00504A52"/>
    <w:rsid w:val="0051443E"/>
    <w:rsid w:val="00517B57"/>
    <w:rsid w:val="0052367D"/>
    <w:rsid w:val="0052662B"/>
    <w:rsid w:val="00533665"/>
    <w:rsid w:val="0054087F"/>
    <w:rsid w:val="00542A7D"/>
    <w:rsid w:val="005431E7"/>
    <w:rsid w:val="0056507B"/>
    <w:rsid w:val="00567E47"/>
    <w:rsid w:val="00593533"/>
    <w:rsid w:val="005A5DCB"/>
    <w:rsid w:val="005A67C3"/>
    <w:rsid w:val="005A7857"/>
    <w:rsid w:val="005B253B"/>
    <w:rsid w:val="005B5964"/>
    <w:rsid w:val="005C05F7"/>
    <w:rsid w:val="005C2055"/>
    <w:rsid w:val="005E47F5"/>
    <w:rsid w:val="005E4C3C"/>
    <w:rsid w:val="005F7477"/>
    <w:rsid w:val="00611FAC"/>
    <w:rsid w:val="00636267"/>
    <w:rsid w:val="00636853"/>
    <w:rsid w:val="00641345"/>
    <w:rsid w:val="006418F4"/>
    <w:rsid w:val="00641FB7"/>
    <w:rsid w:val="00665794"/>
    <w:rsid w:val="00674904"/>
    <w:rsid w:val="00674EE5"/>
    <w:rsid w:val="00676FC6"/>
    <w:rsid w:val="006770BE"/>
    <w:rsid w:val="00680858"/>
    <w:rsid w:val="0068367F"/>
    <w:rsid w:val="00684EB8"/>
    <w:rsid w:val="00686108"/>
    <w:rsid w:val="0069015D"/>
    <w:rsid w:val="00690E7F"/>
    <w:rsid w:val="00691A29"/>
    <w:rsid w:val="00695B2A"/>
    <w:rsid w:val="006A7193"/>
    <w:rsid w:val="006B4E3B"/>
    <w:rsid w:val="006D4BBE"/>
    <w:rsid w:val="006D6A3E"/>
    <w:rsid w:val="006D7FBB"/>
    <w:rsid w:val="006E45F7"/>
    <w:rsid w:val="006F14D2"/>
    <w:rsid w:val="0070754C"/>
    <w:rsid w:val="0071773E"/>
    <w:rsid w:val="00727004"/>
    <w:rsid w:val="007335DA"/>
    <w:rsid w:val="00737B29"/>
    <w:rsid w:val="00755D27"/>
    <w:rsid w:val="007568D6"/>
    <w:rsid w:val="007669C4"/>
    <w:rsid w:val="00773257"/>
    <w:rsid w:val="007744FC"/>
    <w:rsid w:val="00776C75"/>
    <w:rsid w:val="00782638"/>
    <w:rsid w:val="007849A3"/>
    <w:rsid w:val="0079064B"/>
    <w:rsid w:val="00791177"/>
    <w:rsid w:val="007A25FE"/>
    <w:rsid w:val="007D4DFA"/>
    <w:rsid w:val="007D4F70"/>
    <w:rsid w:val="00806FD7"/>
    <w:rsid w:val="008108BA"/>
    <w:rsid w:val="00820162"/>
    <w:rsid w:val="00825D0A"/>
    <w:rsid w:val="00834780"/>
    <w:rsid w:val="00834E74"/>
    <w:rsid w:val="00841062"/>
    <w:rsid w:val="00875EF3"/>
    <w:rsid w:val="00880002"/>
    <w:rsid w:val="00881152"/>
    <w:rsid w:val="008877A1"/>
    <w:rsid w:val="00897576"/>
    <w:rsid w:val="008A004B"/>
    <w:rsid w:val="008A072E"/>
    <w:rsid w:val="008D028B"/>
    <w:rsid w:val="008D79B6"/>
    <w:rsid w:val="008E0A63"/>
    <w:rsid w:val="0090565A"/>
    <w:rsid w:val="009060B6"/>
    <w:rsid w:val="00906E50"/>
    <w:rsid w:val="009110C0"/>
    <w:rsid w:val="00924281"/>
    <w:rsid w:val="00927893"/>
    <w:rsid w:val="00930FAF"/>
    <w:rsid w:val="00934900"/>
    <w:rsid w:val="00936C39"/>
    <w:rsid w:val="00944430"/>
    <w:rsid w:val="00952B42"/>
    <w:rsid w:val="0096380A"/>
    <w:rsid w:val="009846C2"/>
    <w:rsid w:val="00991980"/>
    <w:rsid w:val="009B25F8"/>
    <w:rsid w:val="009C27D9"/>
    <w:rsid w:val="009D06EF"/>
    <w:rsid w:val="009E4FF8"/>
    <w:rsid w:val="009E5ADD"/>
    <w:rsid w:val="009E6267"/>
    <w:rsid w:val="009F3EA7"/>
    <w:rsid w:val="009F7823"/>
    <w:rsid w:val="009F7B8A"/>
    <w:rsid w:val="00A06DFA"/>
    <w:rsid w:val="00A162A6"/>
    <w:rsid w:val="00A242C6"/>
    <w:rsid w:val="00A259AC"/>
    <w:rsid w:val="00A37571"/>
    <w:rsid w:val="00A44A6E"/>
    <w:rsid w:val="00A52225"/>
    <w:rsid w:val="00A538EC"/>
    <w:rsid w:val="00A56E10"/>
    <w:rsid w:val="00A72EBF"/>
    <w:rsid w:val="00A73835"/>
    <w:rsid w:val="00A813BB"/>
    <w:rsid w:val="00A83A73"/>
    <w:rsid w:val="00A87987"/>
    <w:rsid w:val="00A91794"/>
    <w:rsid w:val="00A9762B"/>
    <w:rsid w:val="00AB0B5C"/>
    <w:rsid w:val="00AB2A0C"/>
    <w:rsid w:val="00AB6C90"/>
    <w:rsid w:val="00AC1417"/>
    <w:rsid w:val="00AF66E8"/>
    <w:rsid w:val="00B072A6"/>
    <w:rsid w:val="00B12A38"/>
    <w:rsid w:val="00B37D19"/>
    <w:rsid w:val="00B43128"/>
    <w:rsid w:val="00B47649"/>
    <w:rsid w:val="00B57FF9"/>
    <w:rsid w:val="00B6433A"/>
    <w:rsid w:val="00B749E5"/>
    <w:rsid w:val="00B813CE"/>
    <w:rsid w:val="00BA5A15"/>
    <w:rsid w:val="00BB1EB5"/>
    <w:rsid w:val="00BB6A16"/>
    <w:rsid w:val="00BD2532"/>
    <w:rsid w:val="00BD297E"/>
    <w:rsid w:val="00BD3C1F"/>
    <w:rsid w:val="00BD720B"/>
    <w:rsid w:val="00BD7F1D"/>
    <w:rsid w:val="00BE2071"/>
    <w:rsid w:val="00BE3247"/>
    <w:rsid w:val="00BF2808"/>
    <w:rsid w:val="00BF37BC"/>
    <w:rsid w:val="00C008FC"/>
    <w:rsid w:val="00C025D6"/>
    <w:rsid w:val="00C412D3"/>
    <w:rsid w:val="00C52252"/>
    <w:rsid w:val="00C6239D"/>
    <w:rsid w:val="00C71C23"/>
    <w:rsid w:val="00C71C42"/>
    <w:rsid w:val="00C72001"/>
    <w:rsid w:val="00C74392"/>
    <w:rsid w:val="00C827E5"/>
    <w:rsid w:val="00C96DA3"/>
    <w:rsid w:val="00CA0193"/>
    <w:rsid w:val="00CA158F"/>
    <w:rsid w:val="00CB1850"/>
    <w:rsid w:val="00CB6212"/>
    <w:rsid w:val="00CB62F1"/>
    <w:rsid w:val="00CB6E3D"/>
    <w:rsid w:val="00CC0D7C"/>
    <w:rsid w:val="00CC5650"/>
    <w:rsid w:val="00CD08B8"/>
    <w:rsid w:val="00CD4680"/>
    <w:rsid w:val="00CF1C27"/>
    <w:rsid w:val="00D00497"/>
    <w:rsid w:val="00D046EC"/>
    <w:rsid w:val="00D075A8"/>
    <w:rsid w:val="00D11E55"/>
    <w:rsid w:val="00D12DE5"/>
    <w:rsid w:val="00D22021"/>
    <w:rsid w:val="00D26955"/>
    <w:rsid w:val="00D33403"/>
    <w:rsid w:val="00D5056E"/>
    <w:rsid w:val="00D62822"/>
    <w:rsid w:val="00D70729"/>
    <w:rsid w:val="00D7625A"/>
    <w:rsid w:val="00D778F5"/>
    <w:rsid w:val="00D92CC6"/>
    <w:rsid w:val="00D92CE1"/>
    <w:rsid w:val="00DA0CCF"/>
    <w:rsid w:val="00DA0CED"/>
    <w:rsid w:val="00DA39D6"/>
    <w:rsid w:val="00DD3D5B"/>
    <w:rsid w:val="00DE63F1"/>
    <w:rsid w:val="00DF1939"/>
    <w:rsid w:val="00DF7461"/>
    <w:rsid w:val="00E24A6A"/>
    <w:rsid w:val="00E276FE"/>
    <w:rsid w:val="00E31CF5"/>
    <w:rsid w:val="00E333DF"/>
    <w:rsid w:val="00E45BE1"/>
    <w:rsid w:val="00E4652D"/>
    <w:rsid w:val="00E526B9"/>
    <w:rsid w:val="00E54CD3"/>
    <w:rsid w:val="00E57819"/>
    <w:rsid w:val="00E63FEB"/>
    <w:rsid w:val="00E64B11"/>
    <w:rsid w:val="00E67EBA"/>
    <w:rsid w:val="00E7513B"/>
    <w:rsid w:val="00E810E3"/>
    <w:rsid w:val="00E82935"/>
    <w:rsid w:val="00E84941"/>
    <w:rsid w:val="00E912F2"/>
    <w:rsid w:val="00E91391"/>
    <w:rsid w:val="00E955A0"/>
    <w:rsid w:val="00EB040B"/>
    <w:rsid w:val="00EB1B9B"/>
    <w:rsid w:val="00EB5893"/>
    <w:rsid w:val="00ED2BDE"/>
    <w:rsid w:val="00EE074C"/>
    <w:rsid w:val="00EF0825"/>
    <w:rsid w:val="00EF0A77"/>
    <w:rsid w:val="00F075E0"/>
    <w:rsid w:val="00F13939"/>
    <w:rsid w:val="00F2758F"/>
    <w:rsid w:val="00F279BA"/>
    <w:rsid w:val="00F3035B"/>
    <w:rsid w:val="00F3353B"/>
    <w:rsid w:val="00F35BBE"/>
    <w:rsid w:val="00F37B77"/>
    <w:rsid w:val="00F41D96"/>
    <w:rsid w:val="00F54C19"/>
    <w:rsid w:val="00F5614B"/>
    <w:rsid w:val="00F65E47"/>
    <w:rsid w:val="00F70B0A"/>
    <w:rsid w:val="00F8033D"/>
    <w:rsid w:val="00F840CF"/>
    <w:rsid w:val="00F87A64"/>
    <w:rsid w:val="00FA31F2"/>
    <w:rsid w:val="00FA33D5"/>
    <w:rsid w:val="00FA6037"/>
    <w:rsid w:val="00FB12B8"/>
    <w:rsid w:val="00FB6E1A"/>
    <w:rsid w:val="00FC0A21"/>
    <w:rsid w:val="00FC451D"/>
    <w:rsid w:val="00FD10EE"/>
    <w:rsid w:val="00FD1CCA"/>
    <w:rsid w:val="00FE7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A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Odstavec se seznamem a odrážkou,1 úroveň Odstavec se seznamem,Odrazky,Bullet List,lp1,Puce,Use Case List Paragraph,Heading2,Bullet for no #'s,Body Bullet,List bullet,List Paragraph 1,Ref,List Bullet1,Figure_name"/>
    <w:basedOn w:val="Normln"/>
    <w:link w:val="OdstavecseseznamemChar"/>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character" w:customStyle="1" w:styleId="RLTextlnkuslovanChar">
    <w:name w:val="RL Text článku číslovaný Char"/>
    <w:link w:val="RLTextlnkuslovan"/>
    <w:locked/>
    <w:rsid w:val="004A7CFC"/>
    <w:rPr>
      <w:rFonts w:ascii="Arial" w:eastAsia="Times New Roman" w:hAnsi="Arial"/>
    </w:rPr>
  </w:style>
  <w:style w:type="paragraph" w:customStyle="1" w:styleId="RLTextlnkuslovan">
    <w:name w:val="RL Text článku číslovaný"/>
    <w:basedOn w:val="Normln"/>
    <w:link w:val="RLTextlnkuslovanChar"/>
    <w:qFormat/>
    <w:rsid w:val="004A7CFC"/>
    <w:pPr>
      <w:numPr>
        <w:ilvl w:val="1"/>
        <w:numId w:val="17"/>
      </w:numPr>
      <w:spacing w:before="0" w:line="280" w:lineRule="exact"/>
      <w:jc w:val="both"/>
    </w:pPr>
    <w:rPr>
      <w:rFonts w:eastAsia="Times New Roman" w:cs="Times New Roman"/>
      <w:sz w:val="22"/>
      <w:szCs w:val="22"/>
      <w:lang w:eastAsia="cs-CZ"/>
    </w:rPr>
  </w:style>
  <w:style w:type="paragraph" w:customStyle="1" w:styleId="RLlneksmlouvy">
    <w:name w:val="RL Článek smlouvy"/>
    <w:basedOn w:val="Normln"/>
    <w:next w:val="RLTextlnkuslovan"/>
    <w:qFormat/>
    <w:rsid w:val="004A7CFC"/>
    <w:pPr>
      <w:keepNext/>
      <w:numPr>
        <w:numId w:val="17"/>
      </w:numPr>
      <w:suppressAutoHyphens/>
      <w:spacing w:before="360" w:line="280" w:lineRule="exact"/>
      <w:jc w:val="both"/>
      <w:outlineLvl w:val="0"/>
    </w:pPr>
    <w:rPr>
      <w:rFonts w:eastAsia="Times New Roman" w:cs="Times New Roman"/>
      <w:b/>
      <w:szCs w:val="24"/>
    </w:rPr>
  </w:style>
  <w:style w:type="character" w:customStyle="1" w:styleId="OdstavecseseznamemChar">
    <w:name w:val="Odstavec se seznamem Char"/>
    <w:aliases w:val="5 seznam Char,Odstavec se seznamem a odrážkou Char,1 úroveň Odstavec se seznamem Char,Odrazky Char,Bullet List Char,lp1 Char,Puce Char,Use Case List Paragraph Char,Heading2 Char,Bullet for no #'s Char,Body Bullet Char,Ref Char"/>
    <w:link w:val="Odstavecseseznamem"/>
    <w:uiPriority w:val="34"/>
    <w:rsid w:val="004A7CFC"/>
    <w:rPr>
      <w:rFonts w:ascii="Arial" w:hAnsi="Arial" w:cs="Arial"/>
      <w:sz w:val="20"/>
      <w:szCs w:val="20"/>
      <w:lang w:eastAsia="en-US"/>
    </w:rPr>
  </w:style>
  <w:style w:type="character" w:styleId="Hypertextovodkaz">
    <w:name w:val="Hyperlink"/>
    <w:basedOn w:val="Standardnpsmoodstavce"/>
    <w:uiPriority w:val="99"/>
    <w:unhideWhenUsed/>
    <w:rsid w:val="00D075A8"/>
    <w:rPr>
      <w:color w:val="0000FF" w:themeColor="hyperlink"/>
      <w:u w:val="single"/>
    </w:rPr>
  </w:style>
  <w:style w:type="character" w:customStyle="1" w:styleId="UnresolvedMention">
    <w:name w:val="Unresolved Mention"/>
    <w:basedOn w:val="Standardnpsmoodstavce"/>
    <w:uiPriority w:val="99"/>
    <w:semiHidden/>
    <w:unhideWhenUsed/>
    <w:rsid w:val="004D42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Odstavec se seznamem a odrážkou,1 úroveň Odstavec se seznamem,Odrazky,Bullet List,lp1,Puce,Use Case List Paragraph,Heading2,Bullet for no #'s,Body Bullet,List bullet,List Paragraph 1,Ref,List Bullet1,Figure_name"/>
    <w:basedOn w:val="Normln"/>
    <w:link w:val="OdstavecseseznamemChar"/>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character" w:customStyle="1" w:styleId="RLTextlnkuslovanChar">
    <w:name w:val="RL Text článku číslovaný Char"/>
    <w:link w:val="RLTextlnkuslovan"/>
    <w:locked/>
    <w:rsid w:val="004A7CFC"/>
    <w:rPr>
      <w:rFonts w:ascii="Arial" w:eastAsia="Times New Roman" w:hAnsi="Arial"/>
    </w:rPr>
  </w:style>
  <w:style w:type="paragraph" w:customStyle="1" w:styleId="RLTextlnkuslovan">
    <w:name w:val="RL Text článku číslovaný"/>
    <w:basedOn w:val="Normln"/>
    <w:link w:val="RLTextlnkuslovanChar"/>
    <w:qFormat/>
    <w:rsid w:val="004A7CFC"/>
    <w:pPr>
      <w:numPr>
        <w:ilvl w:val="1"/>
        <w:numId w:val="17"/>
      </w:numPr>
      <w:spacing w:before="0" w:line="280" w:lineRule="exact"/>
      <w:jc w:val="both"/>
    </w:pPr>
    <w:rPr>
      <w:rFonts w:eastAsia="Times New Roman" w:cs="Times New Roman"/>
      <w:sz w:val="22"/>
      <w:szCs w:val="22"/>
      <w:lang w:eastAsia="cs-CZ"/>
    </w:rPr>
  </w:style>
  <w:style w:type="paragraph" w:customStyle="1" w:styleId="RLlneksmlouvy">
    <w:name w:val="RL Článek smlouvy"/>
    <w:basedOn w:val="Normln"/>
    <w:next w:val="RLTextlnkuslovan"/>
    <w:qFormat/>
    <w:rsid w:val="004A7CFC"/>
    <w:pPr>
      <w:keepNext/>
      <w:numPr>
        <w:numId w:val="17"/>
      </w:numPr>
      <w:suppressAutoHyphens/>
      <w:spacing w:before="360" w:line="280" w:lineRule="exact"/>
      <w:jc w:val="both"/>
      <w:outlineLvl w:val="0"/>
    </w:pPr>
    <w:rPr>
      <w:rFonts w:eastAsia="Times New Roman" w:cs="Times New Roman"/>
      <w:b/>
      <w:szCs w:val="24"/>
    </w:rPr>
  </w:style>
  <w:style w:type="character" w:customStyle="1" w:styleId="OdstavecseseznamemChar">
    <w:name w:val="Odstavec se seznamem Char"/>
    <w:aliases w:val="5 seznam Char,Odstavec se seznamem a odrážkou Char,1 úroveň Odstavec se seznamem Char,Odrazky Char,Bullet List Char,lp1 Char,Puce Char,Use Case List Paragraph Char,Heading2 Char,Bullet for no #'s Char,Body Bullet Char,Ref Char"/>
    <w:link w:val="Odstavecseseznamem"/>
    <w:uiPriority w:val="34"/>
    <w:rsid w:val="004A7CFC"/>
    <w:rPr>
      <w:rFonts w:ascii="Arial" w:hAnsi="Arial" w:cs="Arial"/>
      <w:sz w:val="20"/>
      <w:szCs w:val="20"/>
      <w:lang w:eastAsia="en-US"/>
    </w:rPr>
  </w:style>
  <w:style w:type="character" w:styleId="Hypertextovodkaz">
    <w:name w:val="Hyperlink"/>
    <w:basedOn w:val="Standardnpsmoodstavce"/>
    <w:uiPriority w:val="99"/>
    <w:unhideWhenUsed/>
    <w:rsid w:val="00D075A8"/>
    <w:rPr>
      <w:color w:val="0000FF" w:themeColor="hyperlink"/>
      <w:u w:val="single"/>
    </w:rPr>
  </w:style>
  <w:style w:type="character" w:customStyle="1" w:styleId="UnresolvedMention">
    <w:name w:val="Unresolved Mention"/>
    <w:basedOn w:val="Standardnpsmoodstavce"/>
    <w:uiPriority w:val="99"/>
    <w:semiHidden/>
    <w:unhideWhenUsed/>
    <w:rsid w:val="004D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palecek@gerkin.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9866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oldriska.sedlackov</dc:creator>
  <cp:lastModifiedBy>Šmídová Světlana</cp:lastModifiedBy>
  <cp:revision>2</cp:revision>
  <dcterms:created xsi:type="dcterms:W3CDTF">2018-11-01T11:53:00Z</dcterms:created>
  <dcterms:modified xsi:type="dcterms:W3CDTF">2018-11-01T11:53:00Z</dcterms:modified>
</cp:coreProperties>
</file>