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F" w:rsidRPr="00C3620D" w:rsidRDefault="009D2ECF" w:rsidP="00244C08">
      <w:pPr>
        <w:pStyle w:val="Title"/>
        <w:spacing w:before="0" w:after="100" w:afterAutospacing="1"/>
        <w:rPr>
          <w:rFonts w:ascii="Times New Roman" w:hAnsi="Times New Roman"/>
          <w:b w:val="0"/>
          <w:szCs w:val="32"/>
        </w:rPr>
      </w:pPr>
      <w:bookmarkStart w:id="0" w:name="_GoBack"/>
      <w:bookmarkEnd w:id="0"/>
      <w:r w:rsidRPr="00C3620D">
        <w:rPr>
          <w:rFonts w:ascii="Times New Roman" w:hAnsi="Times New Roman"/>
          <w:b w:val="0"/>
          <w:szCs w:val="32"/>
        </w:rPr>
        <w:t xml:space="preserve">Dodatek č. 1 ke smlouvě o dílo </w:t>
      </w:r>
    </w:p>
    <w:p w:rsidR="009D2ECF" w:rsidRPr="005E1AA2" w:rsidRDefault="009D2ECF" w:rsidP="00C3620D">
      <w:pPr>
        <w:pStyle w:val="Titulnstranapomocn"/>
        <w:spacing w:after="120"/>
        <w:rPr>
          <w:i w:val="0"/>
          <w:iCs w:val="0"/>
          <w:caps w:val="0"/>
          <w:sz w:val="24"/>
          <w:szCs w:val="24"/>
        </w:rPr>
      </w:pPr>
      <w:r w:rsidRPr="005E1AA2">
        <w:rPr>
          <w:bCs/>
          <w:sz w:val="24"/>
          <w:szCs w:val="24"/>
        </w:rPr>
        <w:t xml:space="preserve"> </w:t>
      </w:r>
      <w:r w:rsidRPr="005E1AA2">
        <w:rPr>
          <w:i w:val="0"/>
          <w:iCs w:val="0"/>
          <w:caps w:val="0"/>
          <w:sz w:val="24"/>
          <w:szCs w:val="24"/>
        </w:rPr>
        <w:t xml:space="preserve">č. </w:t>
      </w:r>
      <w:r>
        <w:rPr>
          <w:i w:val="0"/>
          <w:caps w:val="0"/>
          <w:sz w:val="24"/>
          <w:szCs w:val="24"/>
        </w:rPr>
        <w:t>0178/H9300/17/RS</w:t>
      </w:r>
      <w:r w:rsidRPr="005E1AA2">
        <w:rPr>
          <w:i w:val="0"/>
          <w:caps w:val="0"/>
          <w:sz w:val="24"/>
          <w:szCs w:val="24"/>
        </w:rPr>
        <w:t xml:space="preserve"> </w:t>
      </w:r>
      <w:r w:rsidRPr="005E1AA2">
        <w:rPr>
          <w:i w:val="0"/>
          <w:iCs w:val="0"/>
          <w:caps w:val="0"/>
          <w:sz w:val="24"/>
          <w:szCs w:val="24"/>
        </w:rPr>
        <w:t>(objednatele)</w:t>
      </w:r>
    </w:p>
    <w:p w:rsidR="009D2ECF" w:rsidRPr="005E1AA2" w:rsidRDefault="009D2ECF" w:rsidP="00C3620D">
      <w:pPr>
        <w:pStyle w:val="Title"/>
        <w:spacing w:before="0" w:after="120"/>
        <w:rPr>
          <w:rFonts w:ascii="Times New Roman" w:hAnsi="Times New Roman"/>
          <w:b w:val="0"/>
          <w:bCs/>
          <w:sz w:val="24"/>
          <w:szCs w:val="24"/>
        </w:rPr>
      </w:pPr>
      <w:r w:rsidRPr="005E1AA2">
        <w:rPr>
          <w:rFonts w:ascii="Times New Roman" w:hAnsi="Times New Roman"/>
          <w:b w:val="0"/>
          <w:sz w:val="24"/>
          <w:szCs w:val="24"/>
        </w:rPr>
        <w:t xml:space="preserve">č. </w:t>
      </w:r>
      <w:r>
        <w:rPr>
          <w:rFonts w:ascii="Times New Roman" w:hAnsi="Times New Roman"/>
          <w:b w:val="0"/>
          <w:sz w:val="24"/>
          <w:szCs w:val="24"/>
        </w:rPr>
        <w:t>04082017</w:t>
      </w:r>
      <w:r w:rsidRPr="005E1AA2">
        <w:rPr>
          <w:rFonts w:ascii="Times New Roman" w:hAnsi="Times New Roman"/>
          <w:b w:val="0"/>
          <w:sz w:val="24"/>
          <w:szCs w:val="24"/>
        </w:rPr>
        <w:t xml:space="preserve"> </w:t>
      </w:r>
      <w:r w:rsidRPr="005E1AA2">
        <w:rPr>
          <w:rFonts w:ascii="Times New Roman" w:hAnsi="Times New Roman"/>
          <w:b w:val="0"/>
          <w:bCs/>
          <w:sz w:val="24"/>
          <w:szCs w:val="24"/>
        </w:rPr>
        <w:t>(zhotovitele)</w:t>
      </w:r>
    </w:p>
    <w:p w:rsidR="009D2ECF" w:rsidRPr="005E1AA2" w:rsidRDefault="009D2ECF" w:rsidP="00C3620D">
      <w:pPr>
        <w:pStyle w:val="Title"/>
        <w:spacing w:before="0" w:after="120"/>
        <w:rPr>
          <w:rFonts w:ascii="Times New Roman" w:hAnsi="Times New Roman"/>
          <w:b w:val="0"/>
          <w:bCs/>
          <w:sz w:val="24"/>
          <w:szCs w:val="24"/>
        </w:rPr>
      </w:pPr>
      <w:r w:rsidRPr="005E1AA2">
        <w:rPr>
          <w:rFonts w:ascii="Times New Roman" w:hAnsi="Times New Roman"/>
          <w:b w:val="0"/>
          <w:bCs/>
          <w:sz w:val="24"/>
          <w:szCs w:val="24"/>
        </w:rPr>
        <w:t xml:space="preserve">ze dne 24. </w:t>
      </w:r>
      <w:r>
        <w:rPr>
          <w:rFonts w:ascii="Times New Roman" w:hAnsi="Times New Roman"/>
          <w:b w:val="0"/>
          <w:bCs/>
          <w:sz w:val="24"/>
          <w:szCs w:val="24"/>
        </w:rPr>
        <w:t>10. 2017</w:t>
      </w:r>
    </w:p>
    <w:p w:rsidR="009D2ECF" w:rsidRPr="005E1AA2" w:rsidRDefault="009D2ECF" w:rsidP="00B22643">
      <w:pPr>
        <w:pStyle w:val="Title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D2ECF" w:rsidRPr="005E1AA2" w:rsidRDefault="009D2ECF" w:rsidP="00B07E1C">
      <w:pPr>
        <w:pStyle w:val="Nzevsmlouvytitulnstrana"/>
        <w:spacing w:after="120"/>
        <w:jc w:val="left"/>
        <w:rPr>
          <w:b w:val="0"/>
          <w:bCs w:val="0"/>
          <w:caps w:val="0"/>
          <w:sz w:val="24"/>
          <w:szCs w:val="24"/>
        </w:rPr>
      </w:pPr>
      <w:r w:rsidRPr="005E1AA2">
        <w:rPr>
          <w:b w:val="0"/>
          <w:bCs w:val="0"/>
          <w:caps w:val="0"/>
          <w:sz w:val="24"/>
          <w:szCs w:val="24"/>
        </w:rPr>
        <w:t>na provedení Stavebních prací</w:t>
      </w:r>
    </w:p>
    <w:p w:rsidR="009D2ECF" w:rsidRPr="005E1AA2" w:rsidRDefault="009D2ECF" w:rsidP="008D4EFB">
      <w:pPr>
        <w:pStyle w:val="Titulnstranapomocn"/>
        <w:spacing w:after="0"/>
        <w:rPr>
          <w:b/>
          <w:bCs/>
          <w:i w:val="0"/>
          <w:iCs w:val="0"/>
          <w:caps w:val="0"/>
          <w:sz w:val="24"/>
          <w:szCs w:val="24"/>
        </w:rPr>
      </w:pPr>
      <w:r w:rsidRPr="005E1AA2">
        <w:rPr>
          <w:b/>
          <w:bCs/>
          <w:i w:val="0"/>
          <w:iCs w:val="0"/>
          <w:caps w:val="0"/>
          <w:sz w:val="24"/>
          <w:szCs w:val="24"/>
        </w:rPr>
        <w:t>„</w:t>
      </w:r>
      <w:r w:rsidRPr="00A432E6">
        <w:rPr>
          <w:b/>
          <w:i w:val="0"/>
          <w:caps w:val="0"/>
          <w:sz w:val="24"/>
          <w:szCs w:val="24"/>
        </w:rPr>
        <w:t>Rekonstrukce nátokové komory shybky, ul. Vnislavova, P</w:t>
      </w:r>
      <w:r>
        <w:rPr>
          <w:b/>
          <w:i w:val="0"/>
          <w:caps w:val="0"/>
          <w:sz w:val="24"/>
          <w:szCs w:val="24"/>
        </w:rPr>
        <w:t xml:space="preserve">raha </w:t>
      </w:r>
      <w:r w:rsidRPr="00A432E6">
        <w:rPr>
          <w:b/>
          <w:i w:val="0"/>
          <w:caps w:val="0"/>
          <w:sz w:val="24"/>
          <w:szCs w:val="24"/>
        </w:rPr>
        <w:t>2</w:t>
      </w:r>
      <w:r w:rsidRPr="005E1AA2">
        <w:rPr>
          <w:b/>
          <w:bCs/>
          <w:i w:val="0"/>
          <w:iCs w:val="0"/>
          <w:caps w:val="0"/>
          <w:sz w:val="24"/>
          <w:szCs w:val="24"/>
        </w:rPr>
        <w:t>“</w:t>
      </w:r>
    </w:p>
    <w:p w:rsidR="009D2ECF" w:rsidRPr="005E1AA2" w:rsidRDefault="009D2ECF" w:rsidP="00DC25B8">
      <w:pPr>
        <w:pStyle w:val="Heading2"/>
        <w:ind w:hanging="360"/>
        <w:rPr>
          <w:kern w:val="28"/>
        </w:rPr>
      </w:pPr>
    </w:p>
    <w:p w:rsidR="009D2ECF" w:rsidRPr="005E1AA2" w:rsidRDefault="009D2ECF" w:rsidP="00DC25B8">
      <w:pPr>
        <w:pStyle w:val="Heading2"/>
        <w:ind w:hanging="360"/>
        <w:rPr>
          <w:kern w:val="28"/>
        </w:rPr>
      </w:pPr>
      <w:r w:rsidRPr="005E1AA2">
        <w:rPr>
          <w:kern w:val="28"/>
        </w:rPr>
        <w:t>Smluvní strany</w:t>
      </w:r>
    </w:p>
    <w:p w:rsidR="009D2ECF" w:rsidRPr="005E1AA2" w:rsidRDefault="009D2ECF">
      <w:pPr>
        <w:rPr>
          <w:b/>
        </w:rPr>
      </w:pPr>
    </w:p>
    <w:p w:rsidR="009D2ECF" w:rsidRPr="005E1AA2" w:rsidRDefault="009D2ECF" w:rsidP="00033A8B">
      <w:pPr>
        <w:rPr>
          <w:b/>
        </w:rPr>
      </w:pPr>
      <w:r w:rsidRPr="005E1AA2">
        <w:rPr>
          <w:b/>
        </w:rPr>
        <w:t>Objednatel: Pražská vodohospodářská společnost a.s.</w:t>
      </w:r>
    </w:p>
    <w:p w:rsidR="009D2ECF" w:rsidRPr="005E1AA2" w:rsidRDefault="009D2ECF" w:rsidP="00033A8B">
      <w:pPr>
        <w:rPr>
          <w:bCs/>
        </w:rPr>
      </w:pPr>
      <w:r w:rsidRPr="005E1AA2">
        <w:rPr>
          <w:bCs/>
        </w:rPr>
        <w:t>se sídlem Praha 1, Staré Město, Žatecká 110/2, PSČ 110 00</w:t>
      </w:r>
    </w:p>
    <w:p w:rsidR="009D2ECF" w:rsidRPr="005E1AA2" w:rsidRDefault="009D2ECF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5E1AA2">
        <w:rPr>
          <w:sz w:val="24"/>
          <w:szCs w:val="24"/>
        </w:rPr>
        <w:t>zastoupena:</w:t>
      </w:r>
      <w:r w:rsidRPr="005E1AA2">
        <w:rPr>
          <w:sz w:val="24"/>
          <w:szCs w:val="24"/>
        </w:rPr>
        <w:tab/>
      </w:r>
      <w:r>
        <w:rPr>
          <w:sz w:val="24"/>
          <w:szCs w:val="24"/>
        </w:rPr>
        <w:t>na základě plné moci</w:t>
      </w:r>
    </w:p>
    <w:p w:rsidR="009D2ECF" w:rsidRPr="005E1AA2" w:rsidRDefault="009D2ECF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</w:rPr>
      </w:pPr>
      <w:r w:rsidRPr="005E1AA2">
        <w:rPr>
          <w:sz w:val="24"/>
          <w:szCs w:val="24"/>
        </w:rPr>
        <w:t xml:space="preserve">IČ: </w:t>
      </w:r>
      <w:r w:rsidRPr="005E1AA2">
        <w:rPr>
          <w:sz w:val="24"/>
          <w:szCs w:val="24"/>
        </w:rPr>
        <w:tab/>
        <w:t>25656112</w:t>
      </w:r>
    </w:p>
    <w:p w:rsidR="009D2ECF" w:rsidRPr="005E1AA2" w:rsidRDefault="009D2ECF" w:rsidP="00033A8B">
      <w:r w:rsidRPr="005E1AA2">
        <w:t xml:space="preserve">DIČ: </w:t>
      </w:r>
      <w:r w:rsidRPr="005E1AA2">
        <w:tab/>
      </w:r>
      <w:r w:rsidRPr="005E1AA2">
        <w:tab/>
        <w:t>CZ25656112</w:t>
      </w:r>
    </w:p>
    <w:p w:rsidR="009D2ECF" w:rsidRPr="005E1AA2" w:rsidRDefault="009D2ECF" w:rsidP="00033A8B">
      <w:r w:rsidRPr="005E1AA2">
        <w:t>zapsaná v obchodním rejstříku u Městského soudu v Praze oddíl B, vložka 5290</w:t>
      </w:r>
    </w:p>
    <w:p w:rsidR="009D2ECF" w:rsidRPr="005E1AA2" w:rsidRDefault="009D2ECF" w:rsidP="00B07E1C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5E1AA2">
        <w:rPr>
          <w:sz w:val="24"/>
          <w:szCs w:val="24"/>
        </w:rPr>
        <w:t>(dále jen „</w:t>
      </w:r>
      <w:r w:rsidRPr="005E1AA2">
        <w:rPr>
          <w:b/>
          <w:bCs/>
          <w:sz w:val="24"/>
          <w:szCs w:val="24"/>
        </w:rPr>
        <w:t>Objednatel</w:t>
      </w:r>
      <w:r w:rsidRPr="005E1AA2">
        <w:rPr>
          <w:sz w:val="24"/>
          <w:szCs w:val="24"/>
        </w:rPr>
        <w:t>“)</w:t>
      </w:r>
    </w:p>
    <w:p w:rsidR="009D2ECF" w:rsidRPr="005E1AA2" w:rsidRDefault="009D2ECF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9D2ECF" w:rsidRPr="005E1AA2" w:rsidRDefault="009D2ECF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9D2ECF" w:rsidRPr="005E1AA2" w:rsidRDefault="009D2ECF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9D2ECF" w:rsidRPr="005E1AA2" w:rsidRDefault="009D2ECF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5E1AA2">
        <w:rPr>
          <w:b/>
          <w:sz w:val="24"/>
          <w:szCs w:val="24"/>
          <w:lang w:eastAsia="en-US"/>
        </w:rPr>
        <w:t>Zhotovitel: KSK Praha–inženýrské stavby s.r.o.</w:t>
      </w:r>
      <w:r w:rsidRPr="005E1AA2">
        <w:rPr>
          <w:sz w:val="24"/>
          <w:szCs w:val="24"/>
          <w:lang w:eastAsia="en-US"/>
        </w:rPr>
        <w:t>, IČ:27109160, DIČ: CZ27109160</w:t>
      </w:r>
    </w:p>
    <w:p w:rsidR="009D2ECF" w:rsidRPr="005E1AA2" w:rsidRDefault="009D2ECF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5E1AA2">
        <w:rPr>
          <w:sz w:val="24"/>
          <w:szCs w:val="24"/>
          <w:lang w:eastAsia="en-US"/>
        </w:rPr>
        <w:t xml:space="preserve">se sídlem v Jinočanech, </w:t>
      </w:r>
      <w:r w:rsidRPr="005E1AA2">
        <w:rPr>
          <w:sz w:val="24"/>
          <w:szCs w:val="24"/>
        </w:rPr>
        <w:t xml:space="preserve">Na Škrobech 246,  PSČ 252 25 </w:t>
      </w:r>
    </w:p>
    <w:p w:rsidR="009D2ECF" w:rsidRPr="005E1AA2" w:rsidRDefault="009D2ECF" w:rsidP="00C15732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5E1AA2">
        <w:rPr>
          <w:sz w:val="24"/>
          <w:szCs w:val="24"/>
          <w:lang w:eastAsia="en-US"/>
        </w:rPr>
        <w:t xml:space="preserve">zastoupená </w:t>
      </w:r>
      <w:r w:rsidRPr="005E1AA2">
        <w:rPr>
          <w:sz w:val="24"/>
          <w:szCs w:val="24"/>
          <w:lang w:eastAsia="en-US"/>
        </w:rPr>
        <w:tab/>
      </w:r>
    </w:p>
    <w:p w:rsidR="009D2ECF" w:rsidRPr="005E1AA2" w:rsidRDefault="009D2ECF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5E1AA2">
        <w:rPr>
          <w:sz w:val="24"/>
          <w:szCs w:val="24"/>
          <w:lang w:eastAsia="en-US"/>
        </w:rPr>
        <w:t>IČ:</w:t>
      </w:r>
      <w:r w:rsidRPr="005E1AA2">
        <w:rPr>
          <w:sz w:val="24"/>
          <w:szCs w:val="24"/>
          <w:lang w:eastAsia="en-US"/>
        </w:rPr>
        <w:tab/>
      </w:r>
      <w:r w:rsidRPr="005E1AA2">
        <w:rPr>
          <w:sz w:val="24"/>
          <w:szCs w:val="24"/>
          <w:lang w:eastAsia="en-US"/>
        </w:rPr>
        <w:tab/>
      </w:r>
      <w:r w:rsidRPr="005E1AA2">
        <w:rPr>
          <w:sz w:val="24"/>
          <w:szCs w:val="24"/>
          <w:lang w:eastAsia="en-US"/>
        </w:rPr>
        <w:tab/>
        <w:t>27109160</w:t>
      </w:r>
    </w:p>
    <w:p w:rsidR="009D2ECF" w:rsidRPr="005E1AA2" w:rsidRDefault="009D2ECF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5E1AA2">
        <w:rPr>
          <w:sz w:val="24"/>
          <w:szCs w:val="24"/>
          <w:lang w:eastAsia="en-US"/>
        </w:rPr>
        <w:t xml:space="preserve">DIČ: </w:t>
      </w:r>
      <w:r w:rsidRPr="005E1AA2">
        <w:rPr>
          <w:sz w:val="24"/>
          <w:szCs w:val="24"/>
          <w:lang w:eastAsia="en-US"/>
        </w:rPr>
        <w:tab/>
      </w:r>
      <w:r w:rsidRPr="005E1AA2">
        <w:rPr>
          <w:sz w:val="24"/>
          <w:szCs w:val="24"/>
          <w:lang w:eastAsia="en-US"/>
        </w:rPr>
        <w:tab/>
      </w:r>
      <w:r w:rsidRPr="005E1AA2">
        <w:rPr>
          <w:sz w:val="24"/>
          <w:szCs w:val="24"/>
          <w:lang w:eastAsia="en-US"/>
        </w:rPr>
        <w:tab/>
        <w:t>CZ27109160</w:t>
      </w:r>
    </w:p>
    <w:p w:rsidR="009D2ECF" w:rsidRPr="005E1AA2" w:rsidRDefault="009D2ECF" w:rsidP="008D4EFB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  <w:lang w:eastAsia="en-US"/>
        </w:rPr>
      </w:pPr>
      <w:r w:rsidRPr="005E1AA2">
        <w:rPr>
          <w:sz w:val="24"/>
          <w:szCs w:val="24"/>
          <w:lang w:eastAsia="en-US"/>
        </w:rPr>
        <w:t>zapsaná v obchodním rejstříku vedeném Městským soudem v Praze, oddíl </w:t>
      </w:r>
      <w:r w:rsidRPr="005E1AA2">
        <w:rPr>
          <w:sz w:val="24"/>
          <w:szCs w:val="24"/>
        </w:rPr>
        <w:t>C, vložka 96895</w:t>
      </w:r>
    </w:p>
    <w:p w:rsidR="009D2ECF" w:rsidRPr="005E1AA2" w:rsidRDefault="009D2ECF" w:rsidP="008D4EFB">
      <w:pPr>
        <w:pStyle w:val="Smluvnstrany123"/>
        <w:numPr>
          <w:ilvl w:val="0"/>
          <w:numId w:val="0"/>
        </w:numPr>
        <w:ind w:left="567" w:hanging="567"/>
        <w:rPr>
          <w:sz w:val="24"/>
          <w:szCs w:val="24"/>
        </w:rPr>
      </w:pPr>
      <w:r w:rsidRPr="005E1AA2">
        <w:rPr>
          <w:sz w:val="24"/>
          <w:szCs w:val="24"/>
        </w:rPr>
        <w:t xml:space="preserve"> (dále jen „</w:t>
      </w:r>
      <w:r w:rsidRPr="005E1AA2">
        <w:rPr>
          <w:b/>
          <w:sz w:val="24"/>
          <w:szCs w:val="24"/>
        </w:rPr>
        <w:t>Zhotovitel</w:t>
      </w:r>
      <w:r w:rsidRPr="005E1AA2">
        <w:rPr>
          <w:sz w:val="24"/>
          <w:szCs w:val="24"/>
        </w:rPr>
        <w:t>“),</w:t>
      </w:r>
    </w:p>
    <w:p w:rsidR="009D2ECF" w:rsidRPr="005E1AA2" w:rsidRDefault="009D2ECF" w:rsidP="00BC065F">
      <w:r w:rsidRPr="005E1AA2">
        <w:tab/>
      </w:r>
    </w:p>
    <w:p w:rsidR="009D2ECF" w:rsidRPr="005E1AA2" w:rsidRDefault="009D2ECF" w:rsidP="00BC065F"/>
    <w:p w:rsidR="009D2ECF" w:rsidRPr="005E1AA2" w:rsidRDefault="009D2ECF" w:rsidP="00ED0925">
      <w:pPr>
        <w:jc w:val="center"/>
        <w:rPr>
          <w:b/>
        </w:rPr>
      </w:pPr>
      <w:r w:rsidRPr="005E1AA2">
        <w:rPr>
          <w:b/>
        </w:rPr>
        <w:t>Preambule</w:t>
      </w:r>
    </w:p>
    <w:p w:rsidR="009D2ECF" w:rsidRPr="005E1AA2" w:rsidRDefault="009D2ECF" w:rsidP="00ED0925">
      <w:pPr>
        <w:jc w:val="center"/>
        <w:rPr>
          <w:b/>
        </w:rPr>
      </w:pPr>
    </w:p>
    <w:p w:rsidR="009D2ECF" w:rsidRPr="005E1AA2" w:rsidRDefault="009D2ECF" w:rsidP="006E465A">
      <w:pPr>
        <w:pStyle w:val="BodyText"/>
        <w:tabs>
          <w:tab w:val="left" w:pos="0"/>
        </w:tabs>
        <w:spacing w:after="0"/>
        <w:jc w:val="both"/>
      </w:pPr>
      <w:r w:rsidRPr="005E1AA2">
        <w:t xml:space="preserve">Smluvní strany se dohodly na sepsání tohoto dodatku č. 1. Předmětem dodatku jsou dodatečné </w:t>
      </w:r>
      <w:r>
        <w:t xml:space="preserve">a neprovedené </w:t>
      </w:r>
      <w:r w:rsidRPr="005E1AA2">
        <w:t>stavební práce, které vznikly v průběhu provádění stavebních prací</w:t>
      </w:r>
      <w:r>
        <w:t xml:space="preserve">. Dodatečné stavební práce vznikly </w:t>
      </w:r>
      <w:r w:rsidRPr="005E1AA2">
        <w:t xml:space="preserve">na základě požadavku provozovatele Pražských vodovodů a kanalizací, a.s. </w:t>
      </w:r>
    </w:p>
    <w:p w:rsidR="009D2ECF" w:rsidRPr="005E1AA2" w:rsidRDefault="009D2ECF" w:rsidP="006E465A">
      <w:pPr>
        <w:pStyle w:val="BodyText"/>
        <w:tabs>
          <w:tab w:val="left" w:pos="0"/>
        </w:tabs>
        <w:spacing w:after="0"/>
        <w:jc w:val="both"/>
      </w:pPr>
    </w:p>
    <w:p w:rsidR="009D2ECF" w:rsidRPr="005E1AA2" w:rsidRDefault="009D2ECF" w:rsidP="006E465A">
      <w:pPr>
        <w:pStyle w:val="BodyText"/>
        <w:tabs>
          <w:tab w:val="left" w:pos="0"/>
        </w:tabs>
        <w:spacing w:after="0"/>
        <w:jc w:val="both"/>
      </w:pPr>
      <w:r w:rsidRPr="005E1AA2">
        <w:t xml:space="preserve">Dodatečné stavební práce jsou nezbytné pro uvedení díla do užívání a provozování vodohospodářské infrastruktury a pro dokončení díla. </w:t>
      </w:r>
    </w:p>
    <w:p w:rsidR="009D2ECF" w:rsidRPr="005E1AA2" w:rsidRDefault="009D2ECF" w:rsidP="006B26DA">
      <w:pPr>
        <w:spacing w:after="100" w:afterAutospacing="1"/>
        <w:ind w:left="357"/>
        <w:jc w:val="center"/>
        <w:rPr>
          <w:b/>
        </w:rPr>
      </w:pPr>
    </w:p>
    <w:p w:rsidR="009D2ECF" w:rsidRPr="005E1AA2" w:rsidRDefault="009D2ECF" w:rsidP="006B26DA">
      <w:pPr>
        <w:spacing w:after="100" w:afterAutospacing="1"/>
        <w:ind w:left="357"/>
        <w:jc w:val="center"/>
        <w:rPr>
          <w:b/>
        </w:rPr>
      </w:pPr>
    </w:p>
    <w:p w:rsidR="009D2ECF" w:rsidRPr="005E1AA2" w:rsidRDefault="009D2ECF" w:rsidP="006B26DA">
      <w:pPr>
        <w:spacing w:after="100" w:afterAutospacing="1"/>
        <w:ind w:left="357"/>
        <w:jc w:val="center"/>
        <w:rPr>
          <w:b/>
        </w:rPr>
      </w:pPr>
    </w:p>
    <w:p w:rsidR="009D2ECF" w:rsidRPr="005E1AA2" w:rsidRDefault="009D2ECF" w:rsidP="006B26DA">
      <w:pPr>
        <w:spacing w:after="100" w:afterAutospacing="1"/>
        <w:ind w:left="357"/>
        <w:jc w:val="center"/>
        <w:rPr>
          <w:b/>
        </w:rPr>
      </w:pPr>
    </w:p>
    <w:p w:rsidR="009D2ECF" w:rsidRPr="005E1AA2" w:rsidRDefault="009D2ECF" w:rsidP="006B26DA">
      <w:pPr>
        <w:spacing w:after="100" w:afterAutospacing="1"/>
        <w:ind w:left="357"/>
        <w:jc w:val="center"/>
        <w:rPr>
          <w:b/>
        </w:rPr>
      </w:pPr>
      <w:r w:rsidRPr="005E1AA2">
        <w:rPr>
          <w:b/>
        </w:rPr>
        <w:t>Článek I.</w:t>
      </w:r>
    </w:p>
    <w:p w:rsidR="009D2ECF" w:rsidRPr="005E1AA2" w:rsidRDefault="009D2ECF" w:rsidP="00903722">
      <w:pPr>
        <w:pStyle w:val="ListNumber"/>
        <w:numPr>
          <w:ilvl w:val="0"/>
          <w:numId w:val="8"/>
        </w:numPr>
        <w:spacing w:after="100" w:afterAutospacing="1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 xml:space="preserve">Ustanovení </w:t>
      </w:r>
      <w:r w:rsidRPr="005E1AA2">
        <w:rPr>
          <w:rFonts w:ascii="Times New Roman" w:hAnsi="Times New Roman"/>
          <w:b/>
          <w:sz w:val="24"/>
          <w:szCs w:val="24"/>
        </w:rPr>
        <w:t xml:space="preserve">čl. 2. </w:t>
      </w:r>
      <w:r w:rsidRPr="005E1AA2">
        <w:rPr>
          <w:rFonts w:ascii="Times New Roman" w:hAnsi="Times New Roman"/>
          <w:b/>
          <w:caps/>
          <w:sz w:val="24"/>
          <w:szCs w:val="24"/>
        </w:rPr>
        <w:t>Předmět smlouvy</w:t>
      </w:r>
      <w:r w:rsidRPr="005E1AA2">
        <w:rPr>
          <w:rFonts w:ascii="Times New Roman" w:hAnsi="Times New Roman"/>
          <w:sz w:val="24"/>
          <w:szCs w:val="24"/>
        </w:rPr>
        <w:t xml:space="preserve"> se rozšiřuje o nov</w:t>
      </w:r>
      <w:r>
        <w:rPr>
          <w:rFonts w:ascii="Times New Roman" w:hAnsi="Times New Roman"/>
          <w:sz w:val="24"/>
          <w:szCs w:val="24"/>
        </w:rPr>
        <w:t>é</w:t>
      </w:r>
      <w:r w:rsidRPr="005E1AA2">
        <w:rPr>
          <w:rFonts w:ascii="Times New Roman" w:hAnsi="Times New Roman"/>
          <w:sz w:val="24"/>
          <w:szCs w:val="24"/>
        </w:rPr>
        <w:t xml:space="preserve"> odstavc</w:t>
      </w:r>
      <w:r>
        <w:rPr>
          <w:rFonts w:ascii="Times New Roman" w:hAnsi="Times New Roman"/>
          <w:sz w:val="24"/>
          <w:szCs w:val="24"/>
        </w:rPr>
        <w:t>e</w:t>
      </w:r>
      <w:r w:rsidRPr="005E1AA2">
        <w:rPr>
          <w:rFonts w:ascii="Times New Roman" w:hAnsi="Times New Roman"/>
          <w:sz w:val="24"/>
          <w:szCs w:val="24"/>
        </w:rPr>
        <w:t xml:space="preserve"> 2.1.1</w:t>
      </w:r>
      <w:r>
        <w:rPr>
          <w:rFonts w:ascii="Times New Roman" w:hAnsi="Times New Roman"/>
          <w:sz w:val="24"/>
          <w:szCs w:val="24"/>
        </w:rPr>
        <w:t xml:space="preserve"> a 2.1.2</w:t>
      </w:r>
      <w:r w:rsidRPr="005E1AA2"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>é</w:t>
      </w:r>
      <w:r w:rsidRPr="005E1AA2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ějí</w:t>
      </w:r>
      <w:r w:rsidRPr="005E1AA2">
        <w:rPr>
          <w:rFonts w:ascii="Times New Roman" w:hAnsi="Times New Roman"/>
          <w:sz w:val="24"/>
          <w:szCs w:val="24"/>
        </w:rPr>
        <w:t>:</w:t>
      </w:r>
    </w:p>
    <w:p w:rsidR="009D2ECF" w:rsidRPr="005E1AA2" w:rsidRDefault="009D2ECF" w:rsidP="00AE503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Cs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 xml:space="preserve">„2.1.1 Zhotovitel provede </w:t>
      </w:r>
      <w:r w:rsidRPr="005E1AA2">
        <w:rPr>
          <w:rFonts w:ascii="Times New Roman" w:hAnsi="Times New Roman"/>
          <w:bCs/>
          <w:sz w:val="24"/>
          <w:szCs w:val="24"/>
        </w:rPr>
        <w:t xml:space="preserve">tyto dodatečné stavební práce 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vyčerpání a vyčištění 2 ramen shybky po přívalovém dešti 11.-12.6.2018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definitivní úpravu přelivných hran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provizorní hliníková hradidla (6 ks)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dodávku a montáž čedičových prstenců DN 1500/90/400 (2 ks)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změnu úpravy nátoku ramen do shybky za šoupata DN 1500 – vyložení čedičem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vysekání drážek pro osazení zakončovacího profilu čedičového obkladu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změnu rozsahu bourání a obnovy stropu nátokové komory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vybourání cihelné obezdívky a železobetonových stěn ocelových kotevních prvků v návaznosti na změnu umístění dělících stěn a prostupů pro montáž šoupat DN 1500</w:t>
      </w:r>
    </w:p>
    <w:p w:rsidR="009D2ECF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>
        <w:rPr>
          <w:bCs/>
          <w:szCs w:val="22"/>
        </w:rPr>
        <w:t>dozdívku a napojení na stávající zdivo pro osazení šoupat – cihly N 65 Keramika Poštorná</w:t>
      </w:r>
    </w:p>
    <w:p w:rsidR="009D2ECF" w:rsidRPr="00871006" w:rsidRDefault="009D2ECF" w:rsidP="00E93FAB">
      <w:pPr>
        <w:pStyle w:val="BodyText"/>
        <w:numPr>
          <w:ilvl w:val="0"/>
          <w:numId w:val="35"/>
        </w:numPr>
        <w:ind w:hanging="218"/>
        <w:jc w:val="both"/>
        <w:rPr>
          <w:bCs/>
          <w:szCs w:val="22"/>
        </w:rPr>
      </w:pPr>
      <w:r w:rsidRPr="00A20CDF">
        <w:rPr>
          <w:bCs/>
          <w:szCs w:val="22"/>
        </w:rPr>
        <w:t>těsnící chemick</w:t>
      </w:r>
      <w:r>
        <w:rPr>
          <w:bCs/>
          <w:szCs w:val="22"/>
        </w:rPr>
        <w:t>ou</w:t>
      </w:r>
      <w:r w:rsidRPr="00A20CDF">
        <w:rPr>
          <w:bCs/>
          <w:szCs w:val="22"/>
        </w:rPr>
        <w:t xml:space="preserve"> injektáž</w:t>
      </w:r>
      <w:r>
        <w:rPr>
          <w:bCs/>
          <w:szCs w:val="22"/>
        </w:rPr>
        <w:t xml:space="preserve"> boků </w:t>
      </w:r>
      <w:smartTag w:uri="urn:schemas-microsoft-com:office:smarttags" w:element="metricconverter">
        <w:smartTagPr>
          <w:attr w:name="ProductID" w:val="86,4 m2"/>
        </w:smartTagPr>
        <w:r>
          <w:rPr>
            <w:bCs/>
            <w:szCs w:val="22"/>
          </w:rPr>
          <w:t>86,4 m</w:t>
        </w:r>
        <w:r w:rsidRPr="00A20CDF">
          <w:rPr>
            <w:bCs/>
            <w:szCs w:val="22"/>
            <w:vertAlign w:val="superscript"/>
          </w:rPr>
          <w:t>2</w:t>
        </w:r>
      </w:smartTag>
      <w:r w:rsidRPr="00871006">
        <w:rPr>
          <w:bCs/>
        </w:rPr>
        <w:t>“</w:t>
      </w:r>
    </w:p>
    <w:p w:rsidR="009D2ECF" w:rsidRDefault="009D2ECF" w:rsidP="0089430D">
      <w:pPr>
        <w:spacing w:after="120"/>
        <w:ind w:left="425"/>
        <w:rPr>
          <w:bCs/>
        </w:rPr>
      </w:pPr>
      <w:r>
        <w:rPr>
          <w:bCs/>
        </w:rPr>
        <w:t>„2.1.2 Zhotovitel neprovede tyto stavební práce</w:t>
      </w:r>
    </w:p>
    <w:p w:rsidR="009D2ECF" w:rsidRPr="00C030E6" w:rsidRDefault="009D2ECF" w:rsidP="00E93FAB">
      <w:pPr>
        <w:pStyle w:val="BodyText"/>
        <w:ind w:left="1276" w:hanging="283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  <w:t>dozdění přelivných hran (2 ks) z cihel a kamene</w:t>
      </w:r>
    </w:p>
    <w:p w:rsidR="009D2ECF" w:rsidRDefault="009D2ECF" w:rsidP="00E93FAB">
      <w:pPr>
        <w:pStyle w:val="BodyText"/>
        <w:ind w:left="1276" w:hanging="283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  <w:t>zřízení provizorního hliníkového hradidla (2 ks)</w:t>
      </w:r>
    </w:p>
    <w:p w:rsidR="009D2ECF" w:rsidRDefault="009D2ECF" w:rsidP="00E93FAB">
      <w:pPr>
        <w:pStyle w:val="BodyText"/>
        <w:ind w:left="1276" w:hanging="283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  <w:t>dodávku a montáž čedičových prstenců DN 1500/90/245 (2 ks)</w:t>
      </w:r>
    </w:p>
    <w:p w:rsidR="009D2ECF" w:rsidRDefault="009D2ECF" w:rsidP="00E93FAB">
      <w:pPr>
        <w:pStyle w:val="BodyText"/>
        <w:ind w:left="1276" w:hanging="283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  <w:t xml:space="preserve">přelivné hrany z kamene pro </w:t>
      </w:r>
      <w:r w:rsidRPr="00872047">
        <w:rPr>
          <w:bCs/>
          <w:szCs w:val="22"/>
        </w:rPr>
        <w:t>shybky (3 ks)</w:t>
      </w:r>
    </w:p>
    <w:p w:rsidR="009D2ECF" w:rsidRPr="00CD1880" w:rsidRDefault="009D2ECF" w:rsidP="00E93FAB">
      <w:pPr>
        <w:pStyle w:val="BodyText"/>
        <w:ind w:left="1276" w:hanging="283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  <w:t>injektování (363 hod) materiálem Injektostop – 104,7 t</w:t>
      </w:r>
    </w:p>
    <w:p w:rsidR="009D2ECF" w:rsidRPr="0089430D" w:rsidRDefault="009D2ECF" w:rsidP="0089430D">
      <w:pPr>
        <w:spacing w:after="120"/>
        <w:ind w:left="425"/>
        <w:rPr>
          <w:bCs/>
        </w:rPr>
      </w:pPr>
    </w:p>
    <w:p w:rsidR="009D2ECF" w:rsidRPr="005E1AA2" w:rsidRDefault="009D2ECF" w:rsidP="009A6EE0">
      <w:pPr>
        <w:pStyle w:val="ListParagraph"/>
        <w:spacing w:after="120"/>
        <w:ind w:left="709"/>
        <w:rPr>
          <w:bCs/>
        </w:rPr>
      </w:pPr>
    </w:p>
    <w:p w:rsidR="009D2ECF" w:rsidRPr="005E1AA2" w:rsidRDefault="009D2ECF" w:rsidP="00A40B49">
      <w:pPr>
        <w:pStyle w:val="ListParagraph"/>
        <w:numPr>
          <w:ilvl w:val="0"/>
          <w:numId w:val="38"/>
        </w:numPr>
        <w:spacing w:after="100" w:afterAutospacing="1"/>
        <w:ind w:left="426" w:hanging="426"/>
        <w:jc w:val="both"/>
      </w:pPr>
      <w:r w:rsidRPr="005E1AA2">
        <w:t xml:space="preserve">Ustanovení </w:t>
      </w:r>
      <w:r w:rsidRPr="005E1AA2">
        <w:rPr>
          <w:b/>
        </w:rPr>
        <w:t xml:space="preserve">čl. 5. </w:t>
      </w:r>
      <w:r w:rsidRPr="005E1AA2">
        <w:rPr>
          <w:b/>
          <w:caps/>
        </w:rPr>
        <w:t>Cena za provedení díla</w:t>
      </w:r>
      <w:r w:rsidRPr="005E1AA2">
        <w:rPr>
          <w:b/>
        </w:rPr>
        <w:t xml:space="preserve"> </w:t>
      </w:r>
      <w:r w:rsidRPr="005E1AA2">
        <w:t>se rozšiřuje o nový odstavec 5.1.1, který zní:</w:t>
      </w:r>
    </w:p>
    <w:p w:rsidR="009D2ECF" w:rsidRDefault="009D2ECF" w:rsidP="00903722">
      <w:pPr>
        <w:pStyle w:val="Text"/>
        <w:tabs>
          <w:tab w:val="right" w:pos="9072"/>
        </w:tabs>
        <w:spacing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ab/>
      </w:r>
      <w:r w:rsidRPr="005E1AA2">
        <w:rPr>
          <w:rFonts w:ascii="Times New Roman" w:hAnsi="Times New Roman"/>
          <w:sz w:val="24"/>
          <w:szCs w:val="24"/>
        </w:rPr>
        <w:tab/>
        <w:t xml:space="preserve">  „5.1.1 Cena díla dle ustanovení čl. 2.1.1</w:t>
      </w:r>
      <w:r>
        <w:rPr>
          <w:rFonts w:ascii="Times New Roman" w:hAnsi="Times New Roman"/>
          <w:sz w:val="24"/>
          <w:szCs w:val="24"/>
        </w:rPr>
        <w:t xml:space="preserve"> a 2.1.2</w:t>
      </w:r>
      <w:r w:rsidRPr="005E1AA2">
        <w:rPr>
          <w:rFonts w:ascii="Times New Roman" w:hAnsi="Times New Roman"/>
          <w:sz w:val="24"/>
          <w:szCs w:val="24"/>
        </w:rPr>
        <w:t xml:space="preserve"> činí bez DPH</w:t>
      </w:r>
      <w:r w:rsidRPr="005E1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1.535.857,00</w:t>
      </w:r>
      <w:r w:rsidRPr="005E1AA2">
        <w:rPr>
          <w:rFonts w:ascii="Times New Roman" w:hAnsi="Times New Roman"/>
          <w:sz w:val="24"/>
          <w:szCs w:val="24"/>
        </w:rPr>
        <w:t xml:space="preserve"> </w:t>
      </w:r>
      <w:r w:rsidRPr="005E1AA2">
        <w:rPr>
          <w:rFonts w:ascii="Times New Roman" w:hAnsi="Times New Roman"/>
          <w:b/>
          <w:sz w:val="24"/>
          <w:szCs w:val="24"/>
        </w:rPr>
        <w:t>Kč</w:t>
      </w:r>
      <w:r w:rsidRPr="005E1AA2">
        <w:rPr>
          <w:rFonts w:ascii="Times New Roman" w:hAnsi="Times New Roman"/>
          <w:b/>
          <w:bCs/>
          <w:sz w:val="24"/>
          <w:szCs w:val="24"/>
        </w:rPr>
        <w:t>“</w:t>
      </w:r>
    </w:p>
    <w:p w:rsidR="009D2ECF" w:rsidRPr="00980AC7" w:rsidRDefault="009D2ECF" w:rsidP="00980AC7">
      <w:pPr>
        <w:pStyle w:val="Druhrove1"/>
        <w:numPr>
          <w:ilvl w:val="0"/>
          <w:numId w:val="0"/>
        </w:numPr>
        <w:tabs>
          <w:tab w:val="right" w:pos="9498"/>
        </w:tabs>
        <w:spacing w:after="0"/>
        <w:ind w:left="709" w:right="141"/>
        <w:jc w:val="left"/>
        <w:rPr>
          <w:sz w:val="24"/>
          <w:szCs w:val="24"/>
        </w:rPr>
      </w:pPr>
      <w:r w:rsidRPr="00980AC7">
        <w:rPr>
          <w:sz w:val="24"/>
          <w:szCs w:val="24"/>
        </w:rPr>
        <w:t>z toho cena dle čl. 2.1.1</w:t>
      </w:r>
      <w:r w:rsidRPr="00980AC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4.783.056,00</w:t>
      </w:r>
      <w:r w:rsidRPr="00980AC7">
        <w:rPr>
          <w:sz w:val="24"/>
          <w:szCs w:val="24"/>
        </w:rPr>
        <w:t xml:space="preserve"> Kč </w:t>
      </w:r>
    </w:p>
    <w:p w:rsidR="009D2ECF" w:rsidRPr="00980AC7" w:rsidRDefault="009D2ECF" w:rsidP="00980AC7">
      <w:pPr>
        <w:pStyle w:val="Text"/>
        <w:tabs>
          <w:tab w:val="right" w:pos="9498"/>
        </w:tabs>
        <w:spacing w:line="240" w:lineRule="auto"/>
        <w:ind w:left="709" w:right="157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0AC7">
        <w:rPr>
          <w:rFonts w:ascii="Times New Roman" w:hAnsi="Times New Roman"/>
          <w:sz w:val="24"/>
          <w:szCs w:val="24"/>
        </w:rPr>
        <w:t>a cena dle čl. 2.1.2</w:t>
      </w:r>
      <w:r>
        <w:rPr>
          <w:rFonts w:ascii="Times New Roman" w:hAnsi="Times New Roman"/>
          <w:sz w:val="24"/>
          <w:szCs w:val="24"/>
        </w:rPr>
        <w:t xml:space="preserve"> činí  </w:t>
      </w:r>
      <w:r>
        <w:rPr>
          <w:rFonts w:ascii="Times New Roman" w:hAnsi="Times New Roman"/>
          <w:sz w:val="24"/>
          <w:szCs w:val="24"/>
        </w:rPr>
        <w:tab/>
      </w:r>
      <w:r w:rsidRPr="00980A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3.247.199,00</w:t>
      </w:r>
      <w:r w:rsidRPr="00980AC7">
        <w:rPr>
          <w:rFonts w:ascii="Times New Roman" w:hAnsi="Times New Roman"/>
          <w:sz w:val="24"/>
          <w:szCs w:val="24"/>
        </w:rPr>
        <w:t xml:space="preserve"> Kč</w:t>
      </w:r>
    </w:p>
    <w:p w:rsidR="009D2ECF" w:rsidRPr="005E1AA2" w:rsidRDefault="009D2ECF" w:rsidP="0029743A">
      <w:pPr>
        <w:pStyle w:val="Text"/>
        <w:tabs>
          <w:tab w:val="right" w:pos="9072"/>
        </w:tabs>
        <w:spacing w:line="240" w:lineRule="auto"/>
        <w:ind w:left="567" w:right="157" w:hanging="567"/>
        <w:rPr>
          <w:rFonts w:ascii="Times New Roman" w:hAnsi="Times New Roman"/>
          <w:bCs/>
          <w:sz w:val="24"/>
          <w:szCs w:val="24"/>
        </w:rPr>
      </w:pPr>
      <w:r w:rsidRPr="005E1AA2">
        <w:rPr>
          <w:rFonts w:ascii="Times New Roman" w:hAnsi="Times New Roman"/>
          <w:b/>
          <w:bCs/>
          <w:sz w:val="24"/>
          <w:szCs w:val="24"/>
        </w:rPr>
        <w:tab/>
      </w:r>
      <w:r w:rsidRPr="005E1AA2">
        <w:rPr>
          <w:rFonts w:ascii="Times New Roman" w:hAnsi="Times New Roman"/>
          <w:b/>
          <w:bCs/>
          <w:sz w:val="24"/>
          <w:szCs w:val="24"/>
        </w:rPr>
        <w:tab/>
      </w:r>
    </w:p>
    <w:p w:rsidR="009D2ECF" w:rsidRPr="005E1AA2" w:rsidRDefault="009D2ECF" w:rsidP="000915C5">
      <w:pPr>
        <w:pStyle w:val="Text"/>
        <w:spacing w:line="240" w:lineRule="auto"/>
        <w:ind w:left="426" w:right="157" w:hanging="426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b/>
          <w:bCs/>
          <w:sz w:val="24"/>
          <w:szCs w:val="24"/>
        </w:rPr>
        <w:tab/>
      </w:r>
      <w:r w:rsidRPr="005E1AA2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5E1AA2">
        <w:rPr>
          <w:rFonts w:ascii="Times New Roman" w:hAnsi="Times New Roman"/>
          <w:sz w:val="24"/>
          <w:szCs w:val="24"/>
        </w:rPr>
        <w:t xml:space="preserve">Položkový rozpočet dodatečných </w:t>
      </w:r>
      <w:r>
        <w:rPr>
          <w:rFonts w:ascii="Times New Roman" w:hAnsi="Times New Roman"/>
          <w:sz w:val="24"/>
          <w:szCs w:val="24"/>
        </w:rPr>
        <w:t xml:space="preserve">a neprovedených </w:t>
      </w:r>
      <w:r w:rsidRPr="005E1AA2">
        <w:rPr>
          <w:rFonts w:ascii="Times New Roman" w:hAnsi="Times New Roman"/>
          <w:sz w:val="24"/>
          <w:szCs w:val="24"/>
        </w:rPr>
        <w:t>stavebních prací – viz příloha č. 1.</w:t>
      </w:r>
    </w:p>
    <w:p w:rsidR="009D2ECF" w:rsidRPr="005E1AA2" w:rsidRDefault="009D2ECF" w:rsidP="00763458">
      <w:pPr>
        <w:pStyle w:val="ListNumber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 xml:space="preserve"> </w:t>
      </w:r>
      <w:r w:rsidRPr="005E1AA2">
        <w:rPr>
          <w:rFonts w:ascii="Times New Roman" w:hAnsi="Times New Roman"/>
          <w:sz w:val="24"/>
          <w:szCs w:val="24"/>
        </w:rPr>
        <w:tab/>
      </w:r>
      <w:r w:rsidRPr="005E1AA2">
        <w:rPr>
          <w:rFonts w:ascii="Times New Roman" w:hAnsi="Times New Roman"/>
          <w:sz w:val="24"/>
          <w:szCs w:val="24"/>
        </w:rPr>
        <w:tab/>
      </w:r>
    </w:p>
    <w:p w:rsidR="009D2ECF" w:rsidRPr="005E1AA2" w:rsidRDefault="009D2ECF" w:rsidP="00763458">
      <w:pPr>
        <w:pStyle w:val="ListNumber"/>
        <w:tabs>
          <w:tab w:val="num" w:pos="567"/>
        </w:tabs>
        <w:ind w:left="431" w:hanging="720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ab/>
      </w:r>
      <w:r w:rsidRPr="005E1AA2">
        <w:rPr>
          <w:rFonts w:ascii="Times New Roman" w:hAnsi="Times New Roman"/>
          <w:sz w:val="24"/>
          <w:szCs w:val="24"/>
        </w:rPr>
        <w:tab/>
        <w:t>Celková cena díla ve znění SoD a dodatku č. 1 pak činí</w:t>
      </w:r>
    </w:p>
    <w:p w:rsidR="009D2ECF" w:rsidRPr="005E1AA2" w:rsidRDefault="009D2ECF" w:rsidP="00763458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 xml:space="preserve">Původní cena za dílo </w:t>
      </w:r>
      <w:r w:rsidRPr="005E1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16.290.163,00</w:t>
      </w:r>
      <w:r w:rsidRPr="005E1AA2">
        <w:rPr>
          <w:rFonts w:ascii="Times New Roman" w:hAnsi="Times New Roman"/>
          <w:sz w:val="24"/>
          <w:szCs w:val="24"/>
        </w:rPr>
        <w:t xml:space="preserve"> Kč</w:t>
      </w:r>
    </w:p>
    <w:p w:rsidR="009D2ECF" w:rsidRPr="005E1AA2" w:rsidRDefault="009D2ECF" w:rsidP="00763458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>Cena dle dodatku č. 1 bez DPH</w:t>
      </w:r>
      <w:r w:rsidRPr="005E1A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1.535.857,00</w:t>
      </w:r>
      <w:r w:rsidRPr="005E1AA2">
        <w:rPr>
          <w:rFonts w:ascii="Times New Roman" w:hAnsi="Times New Roman"/>
          <w:sz w:val="24"/>
          <w:szCs w:val="24"/>
        </w:rPr>
        <w:t xml:space="preserve"> Kč</w:t>
      </w:r>
    </w:p>
    <w:p w:rsidR="009D2ECF" w:rsidRPr="005E1AA2" w:rsidRDefault="009D2ECF" w:rsidP="00763458">
      <w:pPr>
        <w:pStyle w:val="ListNumber"/>
        <w:tabs>
          <w:tab w:val="num" w:pos="567"/>
          <w:tab w:val="right" w:pos="8931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>Celková cena bez DPH:</w:t>
      </w:r>
      <w:r w:rsidRPr="005E1AA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5E1A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17.826.020,00</w:t>
      </w:r>
      <w:r w:rsidRPr="005E1AA2">
        <w:rPr>
          <w:rFonts w:ascii="Times New Roman" w:hAnsi="Times New Roman"/>
          <w:b/>
          <w:sz w:val="24"/>
          <w:szCs w:val="24"/>
        </w:rPr>
        <w:t xml:space="preserve"> Kč</w:t>
      </w:r>
      <w:r w:rsidRPr="005E1AA2">
        <w:rPr>
          <w:rFonts w:ascii="Times New Roman" w:hAnsi="Times New Roman"/>
          <w:b/>
          <w:sz w:val="24"/>
          <w:szCs w:val="24"/>
        </w:rPr>
        <w:tab/>
      </w:r>
      <w:r w:rsidRPr="005E1AA2">
        <w:rPr>
          <w:rFonts w:ascii="Times New Roman" w:hAnsi="Times New Roman"/>
          <w:sz w:val="24"/>
          <w:szCs w:val="24"/>
        </w:rPr>
        <w:tab/>
      </w:r>
    </w:p>
    <w:p w:rsidR="009D2ECF" w:rsidRPr="005E1AA2" w:rsidRDefault="009D2ECF" w:rsidP="00763458">
      <w:pPr>
        <w:tabs>
          <w:tab w:val="num" w:pos="567"/>
        </w:tabs>
        <w:jc w:val="both"/>
      </w:pPr>
      <w:r w:rsidRPr="005E1AA2">
        <w:tab/>
        <w:t>DPH 21 %</w:t>
      </w:r>
    </w:p>
    <w:p w:rsidR="009D2ECF" w:rsidRPr="005E1AA2" w:rsidRDefault="009D2ECF" w:rsidP="00763458">
      <w:pPr>
        <w:tabs>
          <w:tab w:val="num" w:pos="567"/>
        </w:tabs>
        <w:jc w:val="both"/>
      </w:pPr>
    </w:p>
    <w:p w:rsidR="009D2ECF" w:rsidRPr="005E1AA2" w:rsidRDefault="009D2ECF" w:rsidP="00763458">
      <w:pPr>
        <w:tabs>
          <w:tab w:val="num" w:pos="567"/>
        </w:tabs>
        <w:jc w:val="both"/>
      </w:pPr>
    </w:p>
    <w:p w:rsidR="009D2ECF" w:rsidRPr="005E1AA2" w:rsidRDefault="009D2ECF" w:rsidP="00D707C6">
      <w:pPr>
        <w:spacing w:after="100" w:afterAutospacing="1"/>
        <w:ind w:left="357"/>
        <w:jc w:val="center"/>
        <w:rPr>
          <w:b/>
        </w:rPr>
      </w:pPr>
      <w:r w:rsidRPr="005E1AA2">
        <w:rPr>
          <w:b/>
        </w:rPr>
        <w:t>Článek II.</w:t>
      </w:r>
    </w:p>
    <w:p w:rsidR="009D2ECF" w:rsidRPr="005E1AA2" w:rsidRDefault="009D2ECF" w:rsidP="00847501">
      <w:pPr>
        <w:ind w:left="360" w:hanging="360"/>
        <w:jc w:val="both"/>
      </w:pPr>
      <w:r w:rsidRPr="005E1AA2">
        <w:t>Ostatní ustanovení Smlouvy o dílo se nemění.</w:t>
      </w:r>
    </w:p>
    <w:p w:rsidR="009D2ECF" w:rsidRPr="005E1AA2" w:rsidRDefault="009D2ECF" w:rsidP="00601C69">
      <w:pPr>
        <w:spacing w:after="100" w:afterAutospacing="1"/>
        <w:ind w:left="357"/>
        <w:jc w:val="center"/>
        <w:rPr>
          <w:b/>
        </w:rPr>
      </w:pPr>
      <w:r w:rsidRPr="005E1AA2">
        <w:rPr>
          <w:b/>
        </w:rPr>
        <w:t>Článek III.</w:t>
      </w:r>
    </w:p>
    <w:p w:rsidR="009D2ECF" w:rsidRPr="005E1AA2" w:rsidRDefault="009D2ECF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>Tento Dodatek je vyhotoven ve dvou (2) vyhotoveních v českém jazyce. Každá ze Smluvních stran obdrží po jednom (1) vyhotovení.</w:t>
      </w:r>
    </w:p>
    <w:p w:rsidR="009D2ECF" w:rsidRPr="005E1AA2" w:rsidRDefault="009D2ECF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9D2ECF" w:rsidRPr="005E1AA2" w:rsidRDefault="009D2ECF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5E1AA2">
        <w:rPr>
          <w:rFonts w:ascii="Times New Roman" w:hAnsi="Times New Roman"/>
          <w:sz w:val="24"/>
          <w:szCs w:val="24"/>
        </w:rPr>
        <w:t xml:space="preserve">Nedílnou součástí tohoto Dodatku je příloha č. 1 – položkový rozpočet dodatečných </w:t>
      </w:r>
      <w:r>
        <w:rPr>
          <w:rFonts w:ascii="Times New Roman" w:hAnsi="Times New Roman"/>
          <w:sz w:val="24"/>
          <w:szCs w:val="24"/>
        </w:rPr>
        <w:t xml:space="preserve">a neprovedených </w:t>
      </w:r>
      <w:r w:rsidRPr="005E1AA2">
        <w:rPr>
          <w:rFonts w:ascii="Times New Roman" w:hAnsi="Times New Roman"/>
          <w:sz w:val="24"/>
          <w:szCs w:val="24"/>
        </w:rPr>
        <w:t>stavebních prací a příloha č. 2 - Seznam Odpovědných osob a čísla účtů zveřejněných v registru plátců DPH.</w:t>
      </w:r>
    </w:p>
    <w:p w:rsidR="009D2ECF" w:rsidRPr="005E1AA2" w:rsidRDefault="009D2EC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9D2ECF" w:rsidRPr="005E1AA2" w:rsidTr="00E44A73">
        <w:trPr>
          <w:trHeight w:val="2060"/>
        </w:trPr>
        <w:tc>
          <w:tcPr>
            <w:tcW w:w="4464" w:type="dxa"/>
          </w:tcPr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>Za Objednatele,</w:t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ab/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ab/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64" w:type="dxa"/>
          </w:tcPr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>Za Zhotovitele,</w:t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E44A73">
              <w:rPr>
                <w:sz w:val="22"/>
                <w:szCs w:val="22"/>
                <w:lang w:val="en-US" w:eastAsia="en-US"/>
              </w:rPr>
              <w:t>v Jinočanech, dne</w:t>
            </w:r>
          </w:p>
          <w:p w:rsidR="009D2ECF" w:rsidRPr="00E44A73" w:rsidRDefault="009D2ECF" w:rsidP="00E44A73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9D2ECF" w:rsidRPr="00E44A73" w:rsidRDefault="009D2ECF" w:rsidP="00E44A73">
            <w:pPr>
              <w:pStyle w:val="BodyText"/>
              <w:spacing w:after="0"/>
              <w:ind w:left="907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9D2ECF" w:rsidRPr="005E1AA2" w:rsidRDefault="009D2EC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4"/>
          <w:szCs w:val="24"/>
        </w:rPr>
      </w:pPr>
    </w:p>
    <w:sectPr w:rsidR="009D2ECF" w:rsidRPr="005E1AA2" w:rsidSect="00111B0C">
      <w:headerReference w:type="default" r:id="rId7"/>
      <w:footerReference w:type="even" r:id="rId8"/>
      <w:footerReference w:type="default" r:id="rId9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CF" w:rsidRDefault="009D2ECF">
      <w:r>
        <w:separator/>
      </w:r>
    </w:p>
  </w:endnote>
  <w:endnote w:type="continuationSeparator" w:id="0">
    <w:p w:rsidR="009D2ECF" w:rsidRDefault="009D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CF" w:rsidRDefault="009D2ECF">
    <w:pPr>
      <w:pStyle w:val="Footer"/>
      <w:framePr w:wrap="around" w:vAnchor="text" w:hAnchor="margin" w:xAlign="center" w:y="1"/>
      <w:rPr>
        <w:rStyle w:val="PageNumber"/>
      </w:rPr>
    </w:pPr>
  </w:p>
  <w:p w:rsidR="009D2ECF" w:rsidRDefault="009D2ECF">
    <w:pPr>
      <w:pStyle w:val="Footer"/>
    </w:pPr>
    <w:r>
      <w:tab/>
      <w:t xml:space="preserve">- </w:t>
    </w:r>
    <w:fldSimple w:instr=" PAGE ">
      <w:r>
        <w:rPr>
          <w:noProof/>
        </w:rPr>
        <w:t>4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CF" w:rsidRPr="009417F8" w:rsidRDefault="009D2EC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</w:rPr>
      <w:t xml:space="preserve">  </w:t>
    </w:r>
    <w:r w:rsidRPr="009417F8">
      <w:rPr>
        <w:rStyle w:val="PageNumber"/>
        <w:rFonts w:ascii="Times New Roman" w:hAnsi="Times New Roman"/>
      </w:rPr>
      <w:t xml:space="preserve">- </w:t>
    </w:r>
    <w:r w:rsidRPr="009417F8">
      <w:rPr>
        <w:rStyle w:val="PageNumber"/>
        <w:rFonts w:ascii="Times New Roman" w:hAnsi="Times New Roman"/>
      </w:rPr>
      <w:fldChar w:fldCharType="begin"/>
    </w:r>
    <w:r w:rsidRPr="009417F8">
      <w:rPr>
        <w:rStyle w:val="PageNumber"/>
        <w:rFonts w:ascii="Times New Roman" w:hAnsi="Times New Roman"/>
      </w:rPr>
      <w:instrText xml:space="preserve"> PAGE </w:instrText>
    </w:r>
    <w:r w:rsidRPr="009417F8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9417F8">
      <w:rPr>
        <w:rStyle w:val="PageNumber"/>
        <w:rFonts w:ascii="Times New Roman" w:hAnsi="Times New Roman"/>
      </w:rPr>
      <w:fldChar w:fldCharType="end"/>
    </w:r>
    <w:r w:rsidRPr="009417F8">
      <w:rPr>
        <w:rStyle w:val="PageNumber"/>
        <w:rFonts w:ascii="Times New Roman" w:hAnsi="Times New Roman"/>
      </w:rPr>
      <w:t xml:space="preserve"> -</w:t>
    </w:r>
  </w:p>
  <w:p w:rsidR="009D2ECF" w:rsidRDefault="009D2ECF">
    <w:pPr>
      <w:pStyle w:val="Footer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CF" w:rsidRDefault="009D2ECF">
      <w:r>
        <w:separator/>
      </w:r>
    </w:p>
  </w:footnote>
  <w:footnote w:type="continuationSeparator" w:id="0">
    <w:p w:rsidR="009D2ECF" w:rsidRDefault="009D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CF" w:rsidRDefault="009D2EC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5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7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2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2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6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23"/>
  </w:num>
  <w:num w:numId="9">
    <w:abstractNumId w:val="23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2">
    <w:abstractNumId w:val="28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9"/>
  </w:num>
  <w:num w:numId="22">
    <w:abstractNumId w:val="22"/>
  </w:num>
  <w:num w:numId="23">
    <w:abstractNumId w:val="10"/>
  </w:num>
  <w:num w:numId="24">
    <w:abstractNumId w:val="20"/>
  </w:num>
  <w:num w:numId="25">
    <w:abstractNumId w:val="21"/>
  </w:num>
  <w:num w:numId="26">
    <w:abstractNumId w:val="29"/>
  </w:num>
  <w:num w:numId="27">
    <w:abstractNumId w:val="18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12"/>
  </w:num>
  <w:num w:numId="34">
    <w:abstractNumId w:val="14"/>
  </w:num>
  <w:num w:numId="35">
    <w:abstractNumId w:val="26"/>
  </w:num>
  <w:num w:numId="36">
    <w:abstractNumId w:val="15"/>
  </w:num>
  <w:num w:numId="37">
    <w:abstractNumId w:val="2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072"/>
    <w:rsid w:val="00007052"/>
    <w:rsid w:val="000070A7"/>
    <w:rsid w:val="00015D7B"/>
    <w:rsid w:val="00021486"/>
    <w:rsid w:val="00033A8B"/>
    <w:rsid w:val="00041436"/>
    <w:rsid w:val="0004255B"/>
    <w:rsid w:val="000546F4"/>
    <w:rsid w:val="00056A61"/>
    <w:rsid w:val="00062323"/>
    <w:rsid w:val="00072C07"/>
    <w:rsid w:val="000915C5"/>
    <w:rsid w:val="000A0427"/>
    <w:rsid w:val="000A5A8F"/>
    <w:rsid w:val="000B610C"/>
    <w:rsid w:val="000C117D"/>
    <w:rsid w:val="000C66D1"/>
    <w:rsid w:val="000C7484"/>
    <w:rsid w:val="000C7619"/>
    <w:rsid w:val="000F313B"/>
    <w:rsid w:val="000F661D"/>
    <w:rsid w:val="00102907"/>
    <w:rsid w:val="00111B0C"/>
    <w:rsid w:val="00120547"/>
    <w:rsid w:val="00134408"/>
    <w:rsid w:val="001431C3"/>
    <w:rsid w:val="001525F9"/>
    <w:rsid w:val="00162564"/>
    <w:rsid w:val="00166C71"/>
    <w:rsid w:val="001821AB"/>
    <w:rsid w:val="00187F65"/>
    <w:rsid w:val="0019420B"/>
    <w:rsid w:val="00196414"/>
    <w:rsid w:val="001A46C3"/>
    <w:rsid w:val="001A69B3"/>
    <w:rsid w:val="001B47F6"/>
    <w:rsid w:val="001C495D"/>
    <w:rsid w:val="001C65BA"/>
    <w:rsid w:val="001D7770"/>
    <w:rsid w:val="001D7A88"/>
    <w:rsid w:val="001E02E4"/>
    <w:rsid w:val="001E0AD1"/>
    <w:rsid w:val="00210027"/>
    <w:rsid w:val="00216641"/>
    <w:rsid w:val="002222B6"/>
    <w:rsid w:val="00236013"/>
    <w:rsid w:val="00244C08"/>
    <w:rsid w:val="00251068"/>
    <w:rsid w:val="00255076"/>
    <w:rsid w:val="00262786"/>
    <w:rsid w:val="002707B0"/>
    <w:rsid w:val="002847D1"/>
    <w:rsid w:val="002866DB"/>
    <w:rsid w:val="002910EB"/>
    <w:rsid w:val="0029197D"/>
    <w:rsid w:val="00293012"/>
    <w:rsid w:val="0029743A"/>
    <w:rsid w:val="002B0175"/>
    <w:rsid w:val="002B283F"/>
    <w:rsid w:val="002C3897"/>
    <w:rsid w:val="002C588F"/>
    <w:rsid w:val="002D08C8"/>
    <w:rsid w:val="002D2063"/>
    <w:rsid w:val="002D2610"/>
    <w:rsid w:val="002E659E"/>
    <w:rsid w:val="002F4384"/>
    <w:rsid w:val="002F747A"/>
    <w:rsid w:val="003018F1"/>
    <w:rsid w:val="003059C5"/>
    <w:rsid w:val="0031503A"/>
    <w:rsid w:val="003302C3"/>
    <w:rsid w:val="00333ADA"/>
    <w:rsid w:val="0033524F"/>
    <w:rsid w:val="00345F2E"/>
    <w:rsid w:val="00351188"/>
    <w:rsid w:val="003721B7"/>
    <w:rsid w:val="00377086"/>
    <w:rsid w:val="00380D58"/>
    <w:rsid w:val="00383762"/>
    <w:rsid w:val="00393597"/>
    <w:rsid w:val="003A25F2"/>
    <w:rsid w:val="003B3AE5"/>
    <w:rsid w:val="003E03AD"/>
    <w:rsid w:val="004046B7"/>
    <w:rsid w:val="00405D04"/>
    <w:rsid w:val="00413B3B"/>
    <w:rsid w:val="00414B6E"/>
    <w:rsid w:val="00415256"/>
    <w:rsid w:val="004307E1"/>
    <w:rsid w:val="0043290F"/>
    <w:rsid w:val="00441605"/>
    <w:rsid w:val="004466B4"/>
    <w:rsid w:val="0045027E"/>
    <w:rsid w:val="004570FC"/>
    <w:rsid w:val="004614C8"/>
    <w:rsid w:val="00465566"/>
    <w:rsid w:val="00477945"/>
    <w:rsid w:val="004805F8"/>
    <w:rsid w:val="004A50A7"/>
    <w:rsid w:val="004B3F8D"/>
    <w:rsid w:val="004C266A"/>
    <w:rsid w:val="004C4928"/>
    <w:rsid w:val="004C6255"/>
    <w:rsid w:val="004D04AF"/>
    <w:rsid w:val="004D1F05"/>
    <w:rsid w:val="004F50BA"/>
    <w:rsid w:val="00513E69"/>
    <w:rsid w:val="005159FC"/>
    <w:rsid w:val="00515ABD"/>
    <w:rsid w:val="005315D1"/>
    <w:rsid w:val="00535773"/>
    <w:rsid w:val="00540A45"/>
    <w:rsid w:val="00544310"/>
    <w:rsid w:val="00555C70"/>
    <w:rsid w:val="0055759D"/>
    <w:rsid w:val="005643F6"/>
    <w:rsid w:val="005748DF"/>
    <w:rsid w:val="00576D81"/>
    <w:rsid w:val="00586E5E"/>
    <w:rsid w:val="0059075F"/>
    <w:rsid w:val="005908FE"/>
    <w:rsid w:val="005909F9"/>
    <w:rsid w:val="005D00A1"/>
    <w:rsid w:val="005D2715"/>
    <w:rsid w:val="005E1AA2"/>
    <w:rsid w:val="005E29B8"/>
    <w:rsid w:val="005F0F3D"/>
    <w:rsid w:val="005F2377"/>
    <w:rsid w:val="00601C69"/>
    <w:rsid w:val="0061452F"/>
    <w:rsid w:val="00615A7B"/>
    <w:rsid w:val="006174CE"/>
    <w:rsid w:val="00625C29"/>
    <w:rsid w:val="006339B5"/>
    <w:rsid w:val="00635E43"/>
    <w:rsid w:val="0064198A"/>
    <w:rsid w:val="00665A9F"/>
    <w:rsid w:val="006666B8"/>
    <w:rsid w:val="00671C69"/>
    <w:rsid w:val="00693047"/>
    <w:rsid w:val="006B26DA"/>
    <w:rsid w:val="006B55B7"/>
    <w:rsid w:val="006D0680"/>
    <w:rsid w:val="006D54ED"/>
    <w:rsid w:val="006E1B9D"/>
    <w:rsid w:val="006E465A"/>
    <w:rsid w:val="00700273"/>
    <w:rsid w:val="0070498C"/>
    <w:rsid w:val="007066A1"/>
    <w:rsid w:val="0071040C"/>
    <w:rsid w:val="00714A3B"/>
    <w:rsid w:val="00716A97"/>
    <w:rsid w:val="00731098"/>
    <w:rsid w:val="00741D62"/>
    <w:rsid w:val="00744C76"/>
    <w:rsid w:val="007450A9"/>
    <w:rsid w:val="00763458"/>
    <w:rsid w:val="00766938"/>
    <w:rsid w:val="0078012C"/>
    <w:rsid w:val="007936B7"/>
    <w:rsid w:val="007B62FC"/>
    <w:rsid w:val="007C16B4"/>
    <w:rsid w:val="007D2B00"/>
    <w:rsid w:val="007D6728"/>
    <w:rsid w:val="008015AE"/>
    <w:rsid w:val="00807FB3"/>
    <w:rsid w:val="00824072"/>
    <w:rsid w:val="00845FBE"/>
    <w:rsid w:val="00847501"/>
    <w:rsid w:val="0085035F"/>
    <w:rsid w:val="00855A05"/>
    <w:rsid w:val="008567E3"/>
    <w:rsid w:val="00857B5E"/>
    <w:rsid w:val="008602E0"/>
    <w:rsid w:val="00871006"/>
    <w:rsid w:val="0087187B"/>
    <w:rsid w:val="00872047"/>
    <w:rsid w:val="008736F6"/>
    <w:rsid w:val="00876F51"/>
    <w:rsid w:val="00881840"/>
    <w:rsid w:val="0089430D"/>
    <w:rsid w:val="008A5661"/>
    <w:rsid w:val="008B2CBE"/>
    <w:rsid w:val="008C3C1A"/>
    <w:rsid w:val="008D3BDF"/>
    <w:rsid w:val="008D4EFB"/>
    <w:rsid w:val="008D6956"/>
    <w:rsid w:val="008F0D74"/>
    <w:rsid w:val="00903722"/>
    <w:rsid w:val="00920CF4"/>
    <w:rsid w:val="00927486"/>
    <w:rsid w:val="009404C6"/>
    <w:rsid w:val="009417F8"/>
    <w:rsid w:val="009505B5"/>
    <w:rsid w:val="00952D83"/>
    <w:rsid w:val="0095581D"/>
    <w:rsid w:val="0097200E"/>
    <w:rsid w:val="00975855"/>
    <w:rsid w:val="009801DE"/>
    <w:rsid w:val="00980AC7"/>
    <w:rsid w:val="00986488"/>
    <w:rsid w:val="00991112"/>
    <w:rsid w:val="009A28FC"/>
    <w:rsid w:val="009A6EE0"/>
    <w:rsid w:val="009B0D4B"/>
    <w:rsid w:val="009C6511"/>
    <w:rsid w:val="009D142C"/>
    <w:rsid w:val="009D2ECF"/>
    <w:rsid w:val="009D4FD6"/>
    <w:rsid w:val="009E4F40"/>
    <w:rsid w:val="009F0F28"/>
    <w:rsid w:val="009F222C"/>
    <w:rsid w:val="00A11B5F"/>
    <w:rsid w:val="00A20CDF"/>
    <w:rsid w:val="00A213A2"/>
    <w:rsid w:val="00A30F88"/>
    <w:rsid w:val="00A363BC"/>
    <w:rsid w:val="00A40B49"/>
    <w:rsid w:val="00A432E6"/>
    <w:rsid w:val="00A455FF"/>
    <w:rsid w:val="00A546BA"/>
    <w:rsid w:val="00A61262"/>
    <w:rsid w:val="00A70305"/>
    <w:rsid w:val="00A71F4F"/>
    <w:rsid w:val="00A75C7C"/>
    <w:rsid w:val="00A76EAD"/>
    <w:rsid w:val="00A90688"/>
    <w:rsid w:val="00A94BF0"/>
    <w:rsid w:val="00AA0CA8"/>
    <w:rsid w:val="00AA2D16"/>
    <w:rsid w:val="00AB3CE5"/>
    <w:rsid w:val="00AB776B"/>
    <w:rsid w:val="00AB7ADB"/>
    <w:rsid w:val="00AD7D63"/>
    <w:rsid w:val="00AE5034"/>
    <w:rsid w:val="00AF160B"/>
    <w:rsid w:val="00AF1EF9"/>
    <w:rsid w:val="00B026F9"/>
    <w:rsid w:val="00B0647C"/>
    <w:rsid w:val="00B07E1C"/>
    <w:rsid w:val="00B11D04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71B9A"/>
    <w:rsid w:val="00B73372"/>
    <w:rsid w:val="00BA156A"/>
    <w:rsid w:val="00BA352D"/>
    <w:rsid w:val="00BA691C"/>
    <w:rsid w:val="00BB53DC"/>
    <w:rsid w:val="00BC065F"/>
    <w:rsid w:val="00BC5EBD"/>
    <w:rsid w:val="00BD0640"/>
    <w:rsid w:val="00BD3967"/>
    <w:rsid w:val="00BD40CA"/>
    <w:rsid w:val="00BE3353"/>
    <w:rsid w:val="00BE7B8F"/>
    <w:rsid w:val="00BF22B6"/>
    <w:rsid w:val="00C030E6"/>
    <w:rsid w:val="00C05164"/>
    <w:rsid w:val="00C06BC5"/>
    <w:rsid w:val="00C1279A"/>
    <w:rsid w:val="00C15732"/>
    <w:rsid w:val="00C211B3"/>
    <w:rsid w:val="00C269B0"/>
    <w:rsid w:val="00C274C6"/>
    <w:rsid w:val="00C32460"/>
    <w:rsid w:val="00C3620D"/>
    <w:rsid w:val="00C4296C"/>
    <w:rsid w:val="00C448D2"/>
    <w:rsid w:val="00C45229"/>
    <w:rsid w:val="00C5283F"/>
    <w:rsid w:val="00C52F2C"/>
    <w:rsid w:val="00C756FD"/>
    <w:rsid w:val="00C76404"/>
    <w:rsid w:val="00C96F81"/>
    <w:rsid w:val="00CA175E"/>
    <w:rsid w:val="00CA2A7E"/>
    <w:rsid w:val="00CA4784"/>
    <w:rsid w:val="00CD13C2"/>
    <w:rsid w:val="00CD1880"/>
    <w:rsid w:val="00CF40C9"/>
    <w:rsid w:val="00D05E00"/>
    <w:rsid w:val="00D126A4"/>
    <w:rsid w:val="00D158D2"/>
    <w:rsid w:val="00D25A88"/>
    <w:rsid w:val="00D30F76"/>
    <w:rsid w:val="00D31E6D"/>
    <w:rsid w:val="00D55EC5"/>
    <w:rsid w:val="00D6650F"/>
    <w:rsid w:val="00D707C6"/>
    <w:rsid w:val="00D73FF5"/>
    <w:rsid w:val="00D7478E"/>
    <w:rsid w:val="00D7511B"/>
    <w:rsid w:val="00D83F00"/>
    <w:rsid w:val="00D952DC"/>
    <w:rsid w:val="00DA6A74"/>
    <w:rsid w:val="00DA6D79"/>
    <w:rsid w:val="00DB477E"/>
    <w:rsid w:val="00DC25B8"/>
    <w:rsid w:val="00DC425C"/>
    <w:rsid w:val="00DC664A"/>
    <w:rsid w:val="00DC7389"/>
    <w:rsid w:val="00DD1191"/>
    <w:rsid w:val="00DD354C"/>
    <w:rsid w:val="00E244BD"/>
    <w:rsid w:val="00E274F7"/>
    <w:rsid w:val="00E44A73"/>
    <w:rsid w:val="00E66BB6"/>
    <w:rsid w:val="00E66E04"/>
    <w:rsid w:val="00E8033D"/>
    <w:rsid w:val="00E875BE"/>
    <w:rsid w:val="00E87CA7"/>
    <w:rsid w:val="00E93FAB"/>
    <w:rsid w:val="00E93FD6"/>
    <w:rsid w:val="00E949AB"/>
    <w:rsid w:val="00EA53C9"/>
    <w:rsid w:val="00EB1A9A"/>
    <w:rsid w:val="00EC3509"/>
    <w:rsid w:val="00ED0925"/>
    <w:rsid w:val="00ED51E4"/>
    <w:rsid w:val="00EE147D"/>
    <w:rsid w:val="00EE6B97"/>
    <w:rsid w:val="00EE7280"/>
    <w:rsid w:val="00EF2DDE"/>
    <w:rsid w:val="00F20004"/>
    <w:rsid w:val="00F23EBA"/>
    <w:rsid w:val="00F312D5"/>
    <w:rsid w:val="00F35254"/>
    <w:rsid w:val="00F456E8"/>
    <w:rsid w:val="00F51226"/>
    <w:rsid w:val="00F517EA"/>
    <w:rsid w:val="00F53617"/>
    <w:rsid w:val="00F60C96"/>
    <w:rsid w:val="00F77634"/>
    <w:rsid w:val="00F812A2"/>
    <w:rsid w:val="00F92690"/>
    <w:rsid w:val="00F945E8"/>
    <w:rsid w:val="00FB0E7D"/>
    <w:rsid w:val="00FB686E"/>
    <w:rsid w:val="00FC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47"/>
    <w:pPr>
      <w:keepNext/>
      <w:numPr>
        <w:numId w:val="7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3422"/>
    <w:rPr>
      <w:rFonts w:ascii="Arial" w:hAnsi="Arial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xt">
    <w:name w:val="Text"/>
    <w:basedOn w:val="Normal"/>
    <w:uiPriority w:val="99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ListNumber">
    <w:name w:val="List Number"/>
    <w:basedOn w:val="Normal"/>
    <w:uiPriority w:val="99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F3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Number2">
    <w:name w:val="List Number 2"/>
    <w:basedOn w:val="Normal"/>
    <w:uiPriority w:val="99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0547"/>
    <w:rPr>
      <w:rFonts w:ascii="Tahoma" w:hAnsi="Tahoma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F00"/>
    <w:rPr>
      <w:rFonts w:ascii="Tahoma" w:hAnsi="Tahoma" w:cs="Times New Roman"/>
    </w:rPr>
  </w:style>
  <w:style w:type="character" w:styleId="PageNumber">
    <w:name w:val="page number"/>
    <w:basedOn w:val="DefaultParagraphFont"/>
    <w:uiPriority w:val="99"/>
    <w:rsid w:val="001205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42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054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342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20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42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3422"/>
    <w:rPr>
      <w:sz w:val="0"/>
      <w:szCs w:val="0"/>
    </w:rPr>
  </w:style>
  <w:style w:type="paragraph" w:customStyle="1" w:styleId="Zkladntextodsazen31">
    <w:name w:val="Základní text odsazený 31"/>
    <w:basedOn w:val="Normal"/>
    <w:uiPriority w:val="99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uiPriority w:val="99"/>
    <w:rsid w:val="008C3C1A"/>
  </w:style>
  <w:style w:type="paragraph" w:styleId="BalloonText">
    <w:name w:val="Balloon Text"/>
    <w:basedOn w:val="Normal"/>
    <w:link w:val="BalloonTextChar"/>
    <w:uiPriority w:val="99"/>
    <w:rsid w:val="00E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162564"/>
    <w:pPr>
      <w:numPr>
        <w:numId w:val="24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DefaultParagraphFont"/>
    <w:link w:val="Smluvnstrany123"/>
    <w:uiPriority w:val="99"/>
    <w:locked/>
    <w:rsid w:val="00162564"/>
  </w:style>
  <w:style w:type="paragraph" w:customStyle="1" w:styleId="PrvnrovesmlouvyNadpis">
    <w:name w:val="První úroveň smlouvy (Nadpis)"/>
    <w:basedOn w:val="Normal"/>
    <w:next w:val="Druhrovesmlouvy"/>
    <w:link w:val="PrvnrovesmlouvyNadpisChar"/>
    <w:uiPriority w:val="99"/>
    <w:rsid w:val="003E03AD"/>
    <w:pPr>
      <w:keepNext/>
      <w:numPr>
        <w:numId w:val="25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3E03AD"/>
    <w:pPr>
      <w:keepNext w:val="0"/>
      <w:numPr>
        <w:ilvl w:val="1"/>
      </w:numPr>
      <w:tabs>
        <w:tab w:val="num" w:pos="1440"/>
      </w:tabs>
      <w:spacing w:before="0"/>
      <w:ind w:hanging="36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99"/>
    <w:rsid w:val="003E03AD"/>
    <w:pPr>
      <w:numPr>
        <w:ilvl w:val="2"/>
      </w:numPr>
      <w:tabs>
        <w:tab w:val="clear" w:pos="1135"/>
        <w:tab w:val="num" w:pos="1276"/>
        <w:tab w:val="num" w:pos="2160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DefaultParagraphFont"/>
    <w:link w:val="Druhrovesmlouvy"/>
    <w:uiPriority w:val="99"/>
    <w:locked/>
    <w:rsid w:val="003E03AD"/>
  </w:style>
  <w:style w:type="paragraph" w:customStyle="1" w:styleId="tvrtrovesmlouvy">
    <w:name w:val="Čtvrtá úroveň smlouvy"/>
    <w:basedOn w:val="Tetrovesmlouvy"/>
    <w:uiPriority w:val="99"/>
    <w:rsid w:val="003E03AD"/>
    <w:pPr>
      <w:numPr>
        <w:ilvl w:val="3"/>
      </w:numPr>
      <w:tabs>
        <w:tab w:val="num" w:pos="2880"/>
        <w:tab w:val="num" w:pos="2952"/>
      </w:tabs>
      <w:ind w:left="2952" w:hanging="360"/>
    </w:pPr>
  </w:style>
  <w:style w:type="paragraph" w:styleId="BodyText">
    <w:name w:val="Body Text"/>
    <w:aliases w:val="Odsazený text"/>
    <w:basedOn w:val="Normal"/>
    <w:link w:val="BodyTextChar"/>
    <w:uiPriority w:val="99"/>
    <w:rsid w:val="003E03AD"/>
    <w:pPr>
      <w:spacing w:after="120"/>
    </w:pPr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3E03A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12D5"/>
    <w:pPr>
      <w:ind w:left="720"/>
      <w:contextualSpacing/>
    </w:pPr>
  </w:style>
  <w:style w:type="table" w:styleId="TableGrid">
    <w:name w:val="Table Grid"/>
    <w:basedOn w:val="TableNormal"/>
    <w:uiPriority w:val="99"/>
    <w:rsid w:val="00B22643"/>
    <w:pPr>
      <w:ind w:left="907" w:firstLine="51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123">
    <w:name w:val="Seznam 1)2)3)"/>
    <w:basedOn w:val="Normal"/>
    <w:uiPriority w:val="99"/>
    <w:rsid w:val="00B07E1C"/>
    <w:pPr>
      <w:numPr>
        <w:numId w:val="27"/>
      </w:numPr>
      <w:tabs>
        <w:tab w:val="num" w:pos="1134"/>
      </w:tabs>
      <w:spacing w:after="240"/>
      <w:ind w:left="1134" w:hanging="567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al"/>
    <w:next w:val="Titulnstrananzevstrany"/>
    <w:link w:val="TitulnstranapomocnChar"/>
    <w:uiPriority w:val="99"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B07E1C"/>
    <w:rPr>
      <w:rFonts w:cs="Times New Roman"/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al"/>
    <w:next w:val="Titulnstranapomocn"/>
    <w:link w:val="TitulnstrananzevstranyChar"/>
    <w:uiPriority w:val="99"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DefaultParagraphFont"/>
    <w:link w:val="Titulnstrananzevstrany"/>
    <w:uiPriority w:val="99"/>
    <w:locked/>
    <w:rsid w:val="00B07E1C"/>
    <w:rPr>
      <w:rFonts w:cs="Times New Roman"/>
      <w:caps/>
      <w:sz w:val="24"/>
      <w:szCs w:val="24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B07E1C"/>
    <w:rPr>
      <w:rFonts w:cs="Times New Roman"/>
      <w:b/>
      <w:bCs/>
      <w:caps/>
      <w:sz w:val="28"/>
      <w:szCs w:val="28"/>
    </w:rPr>
  </w:style>
  <w:style w:type="character" w:customStyle="1" w:styleId="PrvnrovesmlouvyNadpisChar">
    <w:name w:val="První úroveň smlouvy (Nadpis) Char"/>
    <w:basedOn w:val="DefaultParagraphFont"/>
    <w:link w:val="PrvnrovesmlouvyNadpis"/>
    <w:uiPriority w:val="99"/>
    <w:locked/>
    <w:rsid w:val="00B6498F"/>
    <w:rPr>
      <w:b/>
      <w:caps/>
    </w:rPr>
  </w:style>
  <w:style w:type="paragraph" w:customStyle="1" w:styleId="Rubrika">
    <w:name w:val="Rubrika"/>
    <w:basedOn w:val="BodyText"/>
    <w:link w:val="RubrikaChar"/>
    <w:uiPriority w:val="99"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BodyTextChar"/>
    <w:link w:val="Rubrika"/>
    <w:uiPriority w:val="99"/>
    <w:locked/>
    <w:rsid w:val="00B347AB"/>
    <w:rPr>
      <w:b/>
      <w:sz w:val="22"/>
      <w:szCs w:val="22"/>
    </w:rPr>
  </w:style>
  <w:style w:type="paragraph" w:customStyle="1" w:styleId="Prvnrove">
    <w:name w:val="První úroveň"/>
    <w:basedOn w:val="Normal"/>
    <w:uiPriority w:val="99"/>
    <w:rsid w:val="00BD3967"/>
    <w:pPr>
      <w:keepNext/>
      <w:numPr>
        <w:numId w:val="37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BD3967"/>
    <w:pPr>
      <w:numPr>
        <w:ilvl w:val="2"/>
        <w:numId w:val="37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al"/>
    <w:uiPriority w:val="99"/>
    <w:rsid w:val="00BD3967"/>
    <w:pPr>
      <w:numPr>
        <w:ilvl w:val="1"/>
        <w:numId w:val="37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3047"/>
    <w:pPr>
      <w:ind w:firstLine="56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3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512</Words>
  <Characters>3026</Characters>
  <Application>Microsoft Office Outlook</Application>
  <DocSecurity>0</DocSecurity>
  <Lines>0</Lines>
  <Paragraphs>0</Paragraphs>
  <ScaleCrop>false</ScaleCrop>
  <Company>PVS,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HrbkovaA</dc:creator>
  <cp:keywords/>
  <dc:description/>
  <cp:lastModifiedBy>bonnerovap</cp:lastModifiedBy>
  <cp:revision>3</cp:revision>
  <cp:lastPrinted>2018-10-15T08:57:00Z</cp:lastPrinted>
  <dcterms:created xsi:type="dcterms:W3CDTF">2018-10-25T06:39:00Z</dcterms:created>
  <dcterms:modified xsi:type="dcterms:W3CDTF">2018-11-06T04:18:00Z</dcterms:modified>
</cp:coreProperties>
</file>