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6D8" w:rsidRDefault="006C06D8" w:rsidP="006C06D8">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p>
    <w:p w:rsidR="00327909" w:rsidRDefault="006C06D8" w:rsidP="006C06D8">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r>
        <w:rPr>
          <w:rFonts w:ascii="Arial" w:hAnsi="Arial" w:cs="Arial"/>
          <w:b/>
          <w:sz w:val="24"/>
          <w:szCs w:val="24"/>
        </w:rPr>
        <w:t>SMLOUVA O POSKYTOVÁNÍ SLUŽEB</w:t>
      </w:r>
    </w:p>
    <w:p w:rsidR="006C06D8" w:rsidRDefault="006C06D8" w:rsidP="006C06D8">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r>
        <w:rPr>
          <w:rFonts w:ascii="Arial" w:hAnsi="Arial" w:cs="Arial"/>
          <w:b/>
          <w:sz w:val="24"/>
          <w:szCs w:val="24"/>
        </w:rPr>
        <w:t>správy non-IT technologií na centrálním výpočetním středisku ČSÚ</w:t>
      </w:r>
    </w:p>
    <w:p w:rsidR="006C06D8" w:rsidRDefault="006C06D8" w:rsidP="006C06D8">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p>
    <w:p w:rsidR="006C06D8" w:rsidRDefault="006C06D8" w:rsidP="006C06D8">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sz w:val="24"/>
          <w:szCs w:val="24"/>
        </w:rPr>
      </w:pPr>
      <w:proofErr w:type="spellStart"/>
      <w:r>
        <w:rPr>
          <w:rFonts w:ascii="Arial" w:hAnsi="Arial" w:cs="Arial"/>
          <w:sz w:val="24"/>
          <w:szCs w:val="24"/>
        </w:rPr>
        <w:t>evid</w:t>
      </w:r>
      <w:proofErr w:type="spellEnd"/>
      <w:r>
        <w:rPr>
          <w:rFonts w:ascii="Arial" w:hAnsi="Arial" w:cs="Arial"/>
          <w:sz w:val="24"/>
          <w:szCs w:val="24"/>
        </w:rPr>
        <w:t xml:space="preserve">. č. ČSÚ: </w:t>
      </w:r>
      <w:r w:rsidR="000B3386">
        <w:rPr>
          <w:rFonts w:ascii="Arial" w:hAnsi="Arial" w:cs="Arial"/>
          <w:sz w:val="24"/>
          <w:szCs w:val="24"/>
        </w:rPr>
        <w:t>071</w:t>
      </w:r>
      <w:r>
        <w:rPr>
          <w:rFonts w:ascii="Arial" w:hAnsi="Arial" w:cs="Arial"/>
          <w:sz w:val="24"/>
          <w:szCs w:val="24"/>
        </w:rPr>
        <w:t>-2016-S</w:t>
      </w:r>
    </w:p>
    <w:p w:rsidR="006C06D8" w:rsidRDefault="006C06D8" w:rsidP="006C06D8">
      <w:pPr>
        <w:pStyle w:val="Bezmezer"/>
        <w:spacing w:line="276" w:lineRule="auto"/>
        <w:jc w:val="center"/>
        <w:rPr>
          <w:rFonts w:ascii="Arial" w:hAnsi="Arial" w:cs="Arial"/>
          <w:sz w:val="24"/>
          <w:szCs w:val="24"/>
        </w:rPr>
      </w:pPr>
    </w:p>
    <w:p w:rsidR="006C06D8" w:rsidRDefault="006C06D8" w:rsidP="006C06D8">
      <w:pPr>
        <w:pStyle w:val="Bezmezer"/>
        <w:spacing w:line="276" w:lineRule="auto"/>
        <w:jc w:val="both"/>
        <w:rPr>
          <w:rFonts w:ascii="Arial" w:hAnsi="Arial" w:cs="Arial"/>
          <w:sz w:val="20"/>
          <w:szCs w:val="20"/>
        </w:rPr>
      </w:pPr>
      <w:r>
        <w:rPr>
          <w:rFonts w:ascii="Arial" w:hAnsi="Arial" w:cs="Arial"/>
          <w:sz w:val="20"/>
          <w:szCs w:val="20"/>
        </w:rPr>
        <w:t>Smluvní strany:</w:t>
      </w:r>
    </w:p>
    <w:p w:rsidR="006C06D8" w:rsidRDefault="006C06D8" w:rsidP="006C06D8">
      <w:pPr>
        <w:pStyle w:val="Bezmezer"/>
        <w:spacing w:line="276" w:lineRule="auto"/>
        <w:jc w:val="both"/>
        <w:rPr>
          <w:rFonts w:ascii="Arial" w:hAnsi="Arial" w:cs="Arial"/>
          <w:sz w:val="20"/>
          <w:szCs w:val="20"/>
        </w:rPr>
      </w:pPr>
    </w:p>
    <w:p w:rsidR="006C06D8" w:rsidRPr="00453923" w:rsidRDefault="006C06D8" w:rsidP="006C06D8">
      <w:pPr>
        <w:pStyle w:val="Bezmezer"/>
        <w:spacing w:line="276" w:lineRule="auto"/>
        <w:jc w:val="both"/>
        <w:rPr>
          <w:rFonts w:ascii="Arial" w:hAnsi="Arial" w:cs="Arial"/>
          <w:b/>
          <w:sz w:val="20"/>
          <w:szCs w:val="20"/>
        </w:rPr>
      </w:pPr>
      <w:r w:rsidRPr="00453923">
        <w:rPr>
          <w:rFonts w:ascii="Arial" w:hAnsi="Arial" w:cs="Arial"/>
          <w:b/>
          <w:sz w:val="20"/>
          <w:szCs w:val="20"/>
        </w:rPr>
        <w:t>Česká republika – Český statistický úřad</w:t>
      </w:r>
    </w:p>
    <w:p w:rsidR="006C06D8" w:rsidRPr="00453923" w:rsidRDefault="006C06D8" w:rsidP="006C06D8">
      <w:pPr>
        <w:pStyle w:val="Bezmezer"/>
        <w:spacing w:line="276" w:lineRule="auto"/>
        <w:jc w:val="both"/>
        <w:rPr>
          <w:rFonts w:ascii="Arial" w:hAnsi="Arial" w:cs="Arial"/>
          <w:sz w:val="20"/>
          <w:szCs w:val="20"/>
        </w:rPr>
      </w:pPr>
      <w:r w:rsidRPr="00453923">
        <w:rPr>
          <w:rFonts w:ascii="Arial" w:hAnsi="Arial" w:cs="Arial"/>
          <w:sz w:val="20"/>
          <w:szCs w:val="20"/>
        </w:rPr>
        <w:t xml:space="preserve">se sídlem:  </w:t>
      </w:r>
      <w:r w:rsidRPr="00453923">
        <w:rPr>
          <w:rFonts w:ascii="Arial" w:hAnsi="Arial" w:cs="Arial"/>
          <w:sz w:val="20"/>
          <w:szCs w:val="20"/>
        </w:rPr>
        <w:tab/>
      </w:r>
      <w:r w:rsidRPr="00453923">
        <w:rPr>
          <w:rFonts w:ascii="Arial" w:hAnsi="Arial" w:cs="Arial"/>
          <w:sz w:val="20"/>
          <w:szCs w:val="20"/>
        </w:rPr>
        <w:tab/>
        <w:t>Na padesátém 81, Praha 10, PSČ 100 82</w:t>
      </w:r>
    </w:p>
    <w:p w:rsidR="006C06D8" w:rsidRPr="00453923" w:rsidRDefault="006C06D8" w:rsidP="006C06D8">
      <w:pPr>
        <w:pStyle w:val="Bezmezer"/>
        <w:spacing w:line="276" w:lineRule="auto"/>
        <w:ind w:left="2120" w:hanging="2120"/>
        <w:jc w:val="both"/>
        <w:rPr>
          <w:rFonts w:ascii="Arial" w:hAnsi="Arial" w:cs="Arial"/>
          <w:sz w:val="20"/>
          <w:szCs w:val="20"/>
        </w:rPr>
      </w:pPr>
      <w:r w:rsidRPr="00453923">
        <w:rPr>
          <w:rFonts w:ascii="Arial" w:hAnsi="Arial" w:cs="Arial"/>
          <w:sz w:val="20"/>
          <w:szCs w:val="20"/>
        </w:rPr>
        <w:t xml:space="preserve">zastoupená: </w:t>
      </w:r>
      <w:r w:rsidRPr="00453923">
        <w:rPr>
          <w:rFonts w:ascii="Arial" w:hAnsi="Arial" w:cs="Arial"/>
          <w:sz w:val="20"/>
          <w:szCs w:val="20"/>
        </w:rPr>
        <w:tab/>
      </w:r>
      <w:r w:rsidRPr="00453923">
        <w:rPr>
          <w:rFonts w:ascii="Arial" w:hAnsi="Arial" w:cs="Arial"/>
          <w:sz w:val="20"/>
          <w:szCs w:val="20"/>
        </w:rPr>
        <w:tab/>
        <w:t xml:space="preserve">Mgr. Radoslavem </w:t>
      </w:r>
      <w:proofErr w:type="spellStart"/>
      <w:r w:rsidRPr="00453923">
        <w:rPr>
          <w:rFonts w:ascii="Arial" w:hAnsi="Arial" w:cs="Arial"/>
          <w:sz w:val="20"/>
          <w:szCs w:val="20"/>
        </w:rPr>
        <w:t>Bulířem</w:t>
      </w:r>
      <w:proofErr w:type="spellEnd"/>
      <w:r w:rsidRPr="00453923">
        <w:rPr>
          <w:rFonts w:ascii="Arial" w:hAnsi="Arial" w:cs="Arial"/>
          <w:sz w:val="20"/>
          <w:szCs w:val="20"/>
        </w:rPr>
        <w:t>, ředitelem Sekce ekonomické a správní</w:t>
      </w:r>
    </w:p>
    <w:p w:rsidR="006C06D8" w:rsidRPr="00453923" w:rsidRDefault="006C06D8" w:rsidP="006C06D8">
      <w:pPr>
        <w:pStyle w:val="Bezmezer"/>
        <w:spacing w:line="276" w:lineRule="auto"/>
        <w:ind w:left="2120" w:hanging="2120"/>
        <w:jc w:val="both"/>
        <w:rPr>
          <w:rFonts w:ascii="Arial" w:hAnsi="Arial" w:cs="Arial"/>
          <w:sz w:val="20"/>
          <w:szCs w:val="20"/>
        </w:rPr>
      </w:pPr>
      <w:r w:rsidRPr="00453923">
        <w:rPr>
          <w:rFonts w:ascii="Arial" w:hAnsi="Arial" w:cs="Arial"/>
          <w:sz w:val="20"/>
          <w:szCs w:val="20"/>
        </w:rPr>
        <w:tab/>
      </w:r>
      <w:r w:rsidRPr="00453923">
        <w:rPr>
          <w:rFonts w:ascii="Arial" w:hAnsi="Arial" w:cs="Arial"/>
          <w:sz w:val="20"/>
          <w:szCs w:val="20"/>
        </w:rPr>
        <w:tab/>
        <w:t>na základě pověření předsedkyně ČSÚ ze dne 16. 3. 2015</w:t>
      </w:r>
    </w:p>
    <w:p w:rsidR="006C06D8" w:rsidRPr="00453923" w:rsidRDefault="006C06D8" w:rsidP="006C06D8">
      <w:pPr>
        <w:pStyle w:val="Bezmezer"/>
        <w:spacing w:line="276" w:lineRule="auto"/>
        <w:jc w:val="both"/>
        <w:rPr>
          <w:rFonts w:ascii="Arial" w:hAnsi="Arial" w:cs="Arial"/>
          <w:sz w:val="20"/>
          <w:szCs w:val="20"/>
        </w:rPr>
      </w:pPr>
      <w:r w:rsidRPr="00453923">
        <w:rPr>
          <w:rFonts w:ascii="Arial" w:hAnsi="Arial" w:cs="Arial"/>
          <w:sz w:val="20"/>
          <w:szCs w:val="20"/>
        </w:rPr>
        <w:t xml:space="preserve">IČO: </w:t>
      </w:r>
      <w:r w:rsidRPr="00453923">
        <w:rPr>
          <w:rFonts w:ascii="Arial" w:hAnsi="Arial" w:cs="Arial"/>
          <w:sz w:val="20"/>
          <w:szCs w:val="20"/>
        </w:rPr>
        <w:tab/>
      </w:r>
      <w:r w:rsidRPr="00453923">
        <w:rPr>
          <w:rFonts w:ascii="Arial" w:hAnsi="Arial" w:cs="Arial"/>
          <w:sz w:val="20"/>
          <w:szCs w:val="20"/>
        </w:rPr>
        <w:tab/>
      </w:r>
      <w:r w:rsidRPr="00453923">
        <w:rPr>
          <w:rFonts w:ascii="Arial" w:hAnsi="Arial" w:cs="Arial"/>
          <w:sz w:val="20"/>
          <w:szCs w:val="20"/>
        </w:rPr>
        <w:tab/>
        <w:t xml:space="preserve">000 25 593 </w:t>
      </w:r>
    </w:p>
    <w:p w:rsidR="006C06D8" w:rsidRPr="00453923" w:rsidRDefault="006C06D8" w:rsidP="006C06D8">
      <w:pPr>
        <w:pStyle w:val="Bezmezer"/>
        <w:spacing w:line="276" w:lineRule="auto"/>
        <w:jc w:val="both"/>
        <w:rPr>
          <w:rFonts w:ascii="Arial" w:hAnsi="Arial" w:cs="Arial"/>
          <w:sz w:val="20"/>
          <w:szCs w:val="20"/>
        </w:rPr>
      </w:pPr>
      <w:r w:rsidRPr="00453923">
        <w:rPr>
          <w:rFonts w:ascii="Arial" w:hAnsi="Arial" w:cs="Arial"/>
          <w:sz w:val="20"/>
          <w:szCs w:val="20"/>
        </w:rPr>
        <w:t xml:space="preserve">bankovní spojení: </w:t>
      </w:r>
      <w:r w:rsidRPr="00453923">
        <w:rPr>
          <w:rFonts w:ascii="Arial" w:hAnsi="Arial" w:cs="Arial"/>
          <w:sz w:val="20"/>
          <w:szCs w:val="20"/>
        </w:rPr>
        <w:tab/>
        <w:t>ČNB Praha</w:t>
      </w:r>
    </w:p>
    <w:p w:rsidR="006C06D8" w:rsidRPr="00453923" w:rsidRDefault="006C06D8" w:rsidP="006C06D8">
      <w:pPr>
        <w:pStyle w:val="Bezmezer"/>
        <w:spacing w:line="276" w:lineRule="auto"/>
        <w:jc w:val="both"/>
        <w:rPr>
          <w:rFonts w:ascii="Arial" w:hAnsi="Arial" w:cs="Arial"/>
          <w:sz w:val="20"/>
          <w:szCs w:val="20"/>
        </w:rPr>
      </w:pPr>
      <w:r w:rsidRPr="00453923">
        <w:rPr>
          <w:rFonts w:ascii="Arial" w:hAnsi="Arial" w:cs="Arial"/>
          <w:sz w:val="20"/>
          <w:szCs w:val="20"/>
        </w:rPr>
        <w:t xml:space="preserve">číslo účtu: </w:t>
      </w:r>
      <w:r w:rsidRPr="00453923">
        <w:rPr>
          <w:rFonts w:ascii="Arial" w:hAnsi="Arial" w:cs="Arial"/>
          <w:sz w:val="20"/>
          <w:szCs w:val="20"/>
        </w:rPr>
        <w:tab/>
      </w:r>
      <w:r w:rsidRPr="00453923">
        <w:rPr>
          <w:rFonts w:ascii="Arial" w:hAnsi="Arial" w:cs="Arial"/>
          <w:sz w:val="20"/>
          <w:szCs w:val="20"/>
        </w:rPr>
        <w:tab/>
        <w:t>2923001/0710</w:t>
      </w:r>
    </w:p>
    <w:p w:rsidR="006C06D8" w:rsidRPr="00453923" w:rsidRDefault="006C06D8" w:rsidP="006C06D8">
      <w:pPr>
        <w:pStyle w:val="Bezmezer"/>
        <w:spacing w:line="276" w:lineRule="auto"/>
        <w:jc w:val="both"/>
        <w:rPr>
          <w:rFonts w:ascii="Arial" w:hAnsi="Arial" w:cs="Arial"/>
          <w:sz w:val="20"/>
          <w:szCs w:val="20"/>
        </w:rPr>
      </w:pPr>
      <w:r w:rsidRPr="00453923">
        <w:rPr>
          <w:rFonts w:ascii="Arial" w:hAnsi="Arial" w:cs="Arial"/>
          <w:sz w:val="20"/>
          <w:szCs w:val="20"/>
        </w:rPr>
        <w:t>(dále jen „objednatel“ nebo „ČSÚ“) na straně jedné</w:t>
      </w:r>
    </w:p>
    <w:p w:rsidR="006C06D8" w:rsidRPr="00453923" w:rsidRDefault="006C06D8" w:rsidP="006C06D8">
      <w:pPr>
        <w:pStyle w:val="Bezmezer"/>
        <w:spacing w:line="276" w:lineRule="auto"/>
        <w:jc w:val="both"/>
        <w:rPr>
          <w:rFonts w:ascii="Arial" w:hAnsi="Arial" w:cs="Arial"/>
          <w:sz w:val="20"/>
          <w:szCs w:val="20"/>
        </w:rPr>
      </w:pPr>
    </w:p>
    <w:p w:rsidR="006C06D8" w:rsidRPr="00453923" w:rsidRDefault="006C06D8" w:rsidP="006C06D8">
      <w:pPr>
        <w:pStyle w:val="Bezmezer"/>
        <w:spacing w:line="276" w:lineRule="auto"/>
        <w:jc w:val="both"/>
        <w:rPr>
          <w:rFonts w:ascii="Arial" w:hAnsi="Arial" w:cs="Arial"/>
          <w:sz w:val="20"/>
          <w:szCs w:val="20"/>
        </w:rPr>
      </w:pPr>
      <w:r w:rsidRPr="00453923">
        <w:rPr>
          <w:rFonts w:ascii="Arial" w:hAnsi="Arial" w:cs="Arial"/>
          <w:sz w:val="20"/>
          <w:szCs w:val="20"/>
        </w:rPr>
        <w:t>a</w:t>
      </w:r>
    </w:p>
    <w:p w:rsidR="006C06D8" w:rsidRPr="00453923" w:rsidRDefault="006C06D8" w:rsidP="006C06D8">
      <w:pPr>
        <w:pStyle w:val="Bezmezer"/>
        <w:spacing w:line="276" w:lineRule="auto"/>
        <w:jc w:val="both"/>
        <w:rPr>
          <w:rFonts w:ascii="Arial" w:hAnsi="Arial" w:cs="Arial"/>
          <w:sz w:val="20"/>
          <w:szCs w:val="20"/>
        </w:rPr>
      </w:pPr>
    </w:p>
    <w:p w:rsidR="006C06D8" w:rsidRPr="00815361" w:rsidRDefault="00815361" w:rsidP="006C06D8">
      <w:pPr>
        <w:pStyle w:val="Bezmezer"/>
        <w:spacing w:line="276" w:lineRule="auto"/>
        <w:jc w:val="both"/>
        <w:rPr>
          <w:rFonts w:ascii="Arial" w:hAnsi="Arial" w:cs="Arial"/>
          <w:b/>
          <w:sz w:val="20"/>
          <w:szCs w:val="20"/>
        </w:rPr>
      </w:pPr>
      <w:r w:rsidRPr="00815361">
        <w:rPr>
          <w:rFonts w:ascii="Arial" w:hAnsi="Arial" w:cs="Arial"/>
          <w:b/>
          <w:sz w:val="20"/>
          <w:szCs w:val="20"/>
        </w:rPr>
        <w:t>ALTRON, a.s.</w:t>
      </w:r>
    </w:p>
    <w:p w:rsidR="006C06D8" w:rsidRPr="00954A25" w:rsidRDefault="006C06D8" w:rsidP="006C06D8">
      <w:pPr>
        <w:pStyle w:val="Bezmezer"/>
        <w:spacing w:line="276" w:lineRule="auto"/>
        <w:jc w:val="both"/>
        <w:rPr>
          <w:rFonts w:ascii="Arial" w:hAnsi="Arial" w:cs="Arial"/>
          <w:sz w:val="20"/>
          <w:szCs w:val="20"/>
        </w:rPr>
      </w:pPr>
      <w:r w:rsidRPr="00954A25">
        <w:rPr>
          <w:rFonts w:ascii="Arial" w:hAnsi="Arial" w:cs="Arial"/>
          <w:sz w:val="20"/>
          <w:szCs w:val="20"/>
        </w:rPr>
        <w:t xml:space="preserve">se sídlem: </w:t>
      </w:r>
      <w:r w:rsidRPr="00954A25">
        <w:rPr>
          <w:rFonts w:ascii="Arial" w:hAnsi="Arial" w:cs="Arial"/>
          <w:sz w:val="20"/>
          <w:szCs w:val="20"/>
        </w:rPr>
        <w:tab/>
      </w:r>
      <w:r w:rsidRPr="00954A25">
        <w:rPr>
          <w:rFonts w:ascii="Arial" w:hAnsi="Arial" w:cs="Arial"/>
          <w:sz w:val="20"/>
          <w:szCs w:val="20"/>
        </w:rPr>
        <w:tab/>
      </w:r>
      <w:bookmarkStart w:id="0" w:name="OLE_LINK3"/>
      <w:bookmarkStart w:id="1" w:name="OLE_LINK4"/>
      <w:r w:rsidR="00815361">
        <w:rPr>
          <w:rFonts w:ascii="Arial" w:hAnsi="Arial" w:cs="Arial"/>
          <w:sz w:val="20"/>
          <w:szCs w:val="20"/>
        </w:rPr>
        <w:t>Novodvorská 994/138, 142 21 Praha 4</w:t>
      </w:r>
    </w:p>
    <w:bookmarkEnd w:id="0"/>
    <w:bookmarkEnd w:id="1"/>
    <w:p w:rsidR="006C06D8" w:rsidRDefault="006C06D8" w:rsidP="006C06D8">
      <w:pPr>
        <w:pStyle w:val="Bezmezer"/>
        <w:spacing w:line="276" w:lineRule="auto"/>
        <w:jc w:val="both"/>
        <w:rPr>
          <w:rFonts w:ascii="Arial" w:hAnsi="Arial" w:cs="Arial"/>
          <w:sz w:val="20"/>
          <w:szCs w:val="20"/>
        </w:rPr>
      </w:pPr>
      <w:r w:rsidRPr="00954A25">
        <w:rPr>
          <w:rFonts w:ascii="Arial" w:hAnsi="Arial" w:cs="Arial"/>
          <w:sz w:val="20"/>
          <w:szCs w:val="20"/>
        </w:rPr>
        <w:t>zastoupená:</w:t>
      </w:r>
      <w:r w:rsidRPr="00954A25">
        <w:rPr>
          <w:rFonts w:ascii="Arial" w:hAnsi="Arial" w:cs="Arial"/>
          <w:sz w:val="20"/>
          <w:szCs w:val="20"/>
        </w:rPr>
        <w:tab/>
      </w:r>
      <w:r w:rsidRPr="00954A25">
        <w:rPr>
          <w:rFonts w:ascii="Arial" w:hAnsi="Arial" w:cs="Arial"/>
          <w:sz w:val="20"/>
          <w:szCs w:val="20"/>
        </w:rPr>
        <w:tab/>
      </w:r>
      <w:r w:rsidR="00815361">
        <w:rPr>
          <w:rFonts w:ascii="Arial" w:hAnsi="Arial" w:cs="Arial"/>
          <w:sz w:val="20"/>
          <w:szCs w:val="20"/>
        </w:rPr>
        <w:t xml:space="preserve">Ing. Antonín </w:t>
      </w:r>
      <w:proofErr w:type="spellStart"/>
      <w:r w:rsidR="00815361">
        <w:rPr>
          <w:rFonts w:ascii="Arial" w:hAnsi="Arial" w:cs="Arial"/>
          <w:sz w:val="20"/>
          <w:szCs w:val="20"/>
        </w:rPr>
        <w:t>Hemmer</w:t>
      </w:r>
      <w:proofErr w:type="spellEnd"/>
      <w:r w:rsidR="00815361">
        <w:rPr>
          <w:rFonts w:ascii="Arial" w:hAnsi="Arial" w:cs="Arial"/>
          <w:sz w:val="20"/>
          <w:szCs w:val="20"/>
        </w:rPr>
        <w:t>, předseda představenstva</w:t>
      </w:r>
    </w:p>
    <w:p w:rsidR="00815361" w:rsidRPr="00954A25" w:rsidRDefault="00815361" w:rsidP="006C06D8">
      <w:pPr>
        <w:pStyle w:val="Bezmezer"/>
        <w:spacing w:line="276" w:lineRule="auto"/>
        <w:jc w:val="both"/>
        <w:rPr>
          <w:rFonts w:ascii="Arial" w:hAnsi="Arial" w:cs="Arial"/>
          <w:sz w:val="20"/>
          <w:szCs w:val="20"/>
          <w:vertAlign w:val="superscript"/>
        </w:rPr>
      </w:pPr>
      <w:r>
        <w:rPr>
          <w:rFonts w:ascii="Arial" w:hAnsi="Arial" w:cs="Arial"/>
          <w:sz w:val="20"/>
          <w:szCs w:val="20"/>
        </w:rPr>
        <w:tab/>
      </w:r>
      <w:r>
        <w:rPr>
          <w:rFonts w:ascii="Arial" w:hAnsi="Arial" w:cs="Arial"/>
          <w:sz w:val="20"/>
          <w:szCs w:val="20"/>
        </w:rPr>
        <w:tab/>
      </w:r>
      <w:r>
        <w:rPr>
          <w:rFonts w:ascii="Arial" w:hAnsi="Arial" w:cs="Arial"/>
          <w:sz w:val="20"/>
          <w:szCs w:val="20"/>
        </w:rPr>
        <w:tab/>
        <w:t>Michal Hejsek, člen představenstva</w:t>
      </w:r>
    </w:p>
    <w:p w:rsidR="006C06D8" w:rsidRPr="00954A25" w:rsidRDefault="006C06D8" w:rsidP="006C06D8">
      <w:pPr>
        <w:pStyle w:val="Bezmezer"/>
        <w:spacing w:line="276" w:lineRule="auto"/>
        <w:jc w:val="both"/>
        <w:rPr>
          <w:rFonts w:ascii="Arial" w:hAnsi="Arial" w:cs="Arial"/>
          <w:sz w:val="20"/>
          <w:szCs w:val="20"/>
        </w:rPr>
      </w:pPr>
      <w:r>
        <w:rPr>
          <w:rFonts w:ascii="Arial" w:hAnsi="Arial" w:cs="Arial"/>
          <w:sz w:val="20"/>
          <w:szCs w:val="20"/>
        </w:rPr>
        <w:t xml:space="preserve">IČO: </w:t>
      </w:r>
      <w:r>
        <w:rPr>
          <w:rFonts w:ascii="Arial" w:hAnsi="Arial" w:cs="Arial"/>
          <w:sz w:val="20"/>
          <w:szCs w:val="20"/>
        </w:rPr>
        <w:tab/>
      </w:r>
      <w:r>
        <w:rPr>
          <w:rFonts w:ascii="Arial" w:hAnsi="Arial" w:cs="Arial"/>
          <w:sz w:val="20"/>
          <w:szCs w:val="20"/>
        </w:rPr>
        <w:tab/>
      </w:r>
      <w:r>
        <w:rPr>
          <w:rFonts w:ascii="Arial" w:hAnsi="Arial" w:cs="Arial"/>
          <w:sz w:val="20"/>
          <w:szCs w:val="20"/>
        </w:rPr>
        <w:tab/>
      </w:r>
      <w:r w:rsidR="00815361">
        <w:rPr>
          <w:rFonts w:ascii="Arial" w:hAnsi="Arial" w:cs="Arial"/>
          <w:sz w:val="20"/>
          <w:szCs w:val="20"/>
        </w:rPr>
        <w:t>64948251</w:t>
      </w:r>
    </w:p>
    <w:p w:rsidR="006C06D8" w:rsidRPr="00954A25" w:rsidRDefault="006C06D8" w:rsidP="006C06D8">
      <w:pPr>
        <w:pStyle w:val="Bezmezer"/>
        <w:spacing w:line="276" w:lineRule="auto"/>
        <w:jc w:val="both"/>
        <w:rPr>
          <w:rFonts w:ascii="Arial" w:hAnsi="Arial" w:cs="Arial"/>
          <w:sz w:val="20"/>
          <w:szCs w:val="20"/>
        </w:rPr>
      </w:pPr>
      <w:r>
        <w:rPr>
          <w:rFonts w:ascii="Arial" w:hAnsi="Arial" w:cs="Arial"/>
          <w:sz w:val="20"/>
          <w:szCs w:val="20"/>
        </w:rPr>
        <w:t xml:space="preserve">DIČ: </w:t>
      </w:r>
      <w:r>
        <w:rPr>
          <w:rFonts w:ascii="Arial" w:hAnsi="Arial" w:cs="Arial"/>
          <w:sz w:val="20"/>
          <w:szCs w:val="20"/>
        </w:rPr>
        <w:tab/>
      </w:r>
      <w:r>
        <w:rPr>
          <w:rFonts w:ascii="Arial" w:hAnsi="Arial" w:cs="Arial"/>
          <w:sz w:val="20"/>
          <w:szCs w:val="20"/>
        </w:rPr>
        <w:tab/>
      </w:r>
      <w:r>
        <w:rPr>
          <w:rFonts w:ascii="Arial" w:hAnsi="Arial" w:cs="Arial"/>
          <w:sz w:val="20"/>
          <w:szCs w:val="20"/>
        </w:rPr>
        <w:tab/>
      </w:r>
      <w:r w:rsidR="00815361">
        <w:rPr>
          <w:rFonts w:ascii="Arial" w:hAnsi="Arial" w:cs="Arial"/>
          <w:sz w:val="20"/>
          <w:szCs w:val="20"/>
        </w:rPr>
        <w:t>CZ64948251</w:t>
      </w:r>
    </w:p>
    <w:p w:rsidR="006C06D8" w:rsidRPr="00954A25" w:rsidRDefault="006C06D8" w:rsidP="006C06D8">
      <w:pPr>
        <w:pStyle w:val="Bezmezer"/>
        <w:spacing w:line="276" w:lineRule="auto"/>
        <w:jc w:val="both"/>
        <w:rPr>
          <w:rFonts w:ascii="Arial" w:hAnsi="Arial" w:cs="Arial"/>
          <w:sz w:val="20"/>
          <w:szCs w:val="20"/>
        </w:rPr>
      </w:pPr>
      <w:r w:rsidRPr="00954A25">
        <w:rPr>
          <w:rFonts w:ascii="Arial" w:hAnsi="Arial" w:cs="Arial"/>
          <w:sz w:val="20"/>
          <w:szCs w:val="20"/>
        </w:rPr>
        <w:t xml:space="preserve">zapsaná v obchodním rejstříku vedeném </w:t>
      </w:r>
      <w:r w:rsidR="00815361">
        <w:rPr>
          <w:rFonts w:ascii="Arial" w:hAnsi="Arial" w:cs="Arial"/>
          <w:sz w:val="20"/>
          <w:szCs w:val="20"/>
        </w:rPr>
        <w:t>u Městského soudu v Praze,</w:t>
      </w:r>
      <w:r w:rsidRPr="00954A25">
        <w:rPr>
          <w:rFonts w:ascii="Arial" w:hAnsi="Arial" w:cs="Arial"/>
          <w:sz w:val="20"/>
          <w:szCs w:val="20"/>
        </w:rPr>
        <w:t xml:space="preserve"> v odd. </w:t>
      </w:r>
      <w:r w:rsidR="00815361">
        <w:rPr>
          <w:rFonts w:ascii="Arial" w:hAnsi="Arial" w:cs="Arial"/>
          <w:sz w:val="20"/>
          <w:szCs w:val="20"/>
        </w:rPr>
        <w:t>B.</w:t>
      </w:r>
      <w:r w:rsidRPr="00954A25">
        <w:rPr>
          <w:rFonts w:ascii="Arial" w:hAnsi="Arial" w:cs="Arial"/>
          <w:sz w:val="20"/>
          <w:szCs w:val="20"/>
        </w:rPr>
        <w:t xml:space="preserve">, vložka č. </w:t>
      </w:r>
      <w:r w:rsidR="00815361">
        <w:rPr>
          <w:rFonts w:ascii="Arial" w:hAnsi="Arial" w:cs="Arial"/>
          <w:sz w:val="20"/>
          <w:szCs w:val="20"/>
        </w:rPr>
        <w:t>3609</w:t>
      </w:r>
    </w:p>
    <w:p w:rsidR="006C06D8" w:rsidRPr="00954A25" w:rsidRDefault="006C06D8" w:rsidP="006C06D8">
      <w:pPr>
        <w:pStyle w:val="Bezmezer"/>
        <w:spacing w:line="276" w:lineRule="auto"/>
        <w:jc w:val="both"/>
        <w:rPr>
          <w:rFonts w:ascii="Arial" w:hAnsi="Arial" w:cs="Arial"/>
          <w:sz w:val="20"/>
          <w:szCs w:val="20"/>
          <w:vertAlign w:val="superscript"/>
        </w:rPr>
      </w:pPr>
      <w:r w:rsidRPr="00954A25">
        <w:rPr>
          <w:rFonts w:ascii="Arial" w:hAnsi="Arial" w:cs="Arial"/>
          <w:sz w:val="20"/>
          <w:szCs w:val="20"/>
        </w:rPr>
        <w:t>bankovní spojení:</w:t>
      </w:r>
      <w:r w:rsidRPr="00954A25">
        <w:rPr>
          <w:rFonts w:ascii="Arial" w:hAnsi="Arial" w:cs="Arial"/>
          <w:sz w:val="20"/>
          <w:szCs w:val="20"/>
        </w:rPr>
        <w:tab/>
      </w:r>
      <w:r w:rsidR="00815361">
        <w:rPr>
          <w:rFonts w:ascii="Arial" w:hAnsi="Arial" w:cs="Arial"/>
          <w:sz w:val="20"/>
          <w:szCs w:val="20"/>
        </w:rPr>
        <w:t>CITIBANK, a.s.</w:t>
      </w:r>
    </w:p>
    <w:p w:rsidR="006C06D8" w:rsidRPr="006C06D8" w:rsidRDefault="006C06D8" w:rsidP="006C06D8">
      <w:pPr>
        <w:pStyle w:val="Bezmezer"/>
        <w:spacing w:line="276" w:lineRule="auto"/>
        <w:jc w:val="both"/>
        <w:rPr>
          <w:rFonts w:ascii="Arial" w:hAnsi="Arial" w:cs="Arial"/>
          <w:sz w:val="20"/>
          <w:szCs w:val="20"/>
          <w:vertAlign w:val="superscript"/>
        </w:rPr>
      </w:pPr>
      <w:r w:rsidRPr="00954A25">
        <w:rPr>
          <w:rFonts w:ascii="Arial" w:hAnsi="Arial" w:cs="Arial"/>
          <w:sz w:val="20"/>
          <w:szCs w:val="20"/>
        </w:rPr>
        <w:t xml:space="preserve">číslo účtu: </w:t>
      </w:r>
      <w:r w:rsidRPr="00954A25">
        <w:rPr>
          <w:rFonts w:ascii="Arial" w:hAnsi="Arial" w:cs="Arial"/>
          <w:sz w:val="20"/>
          <w:szCs w:val="20"/>
        </w:rPr>
        <w:tab/>
      </w:r>
      <w:r w:rsidRPr="00954A25">
        <w:rPr>
          <w:rFonts w:ascii="Arial" w:hAnsi="Arial" w:cs="Arial"/>
          <w:sz w:val="20"/>
          <w:szCs w:val="20"/>
        </w:rPr>
        <w:tab/>
      </w:r>
      <w:r w:rsidR="00815361">
        <w:rPr>
          <w:rFonts w:ascii="Arial" w:hAnsi="Arial" w:cs="Arial"/>
          <w:sz w:val="20"/>
          <w:szCs w:val="20"/>
        </w:rPr>
        <w:t>2507810108/2600</w:t>
      </w:r>
    </w:p>
    <w:p w:rsidR="006C06D8" w:rsidRPr="00453923" w:rsidRDefault="006C06D8" w:rsidP="006C06D8">
      <w:pPr>
        <w:pStyle w:val="Bezmezer"/>
        <w:spacing w:line="276" w:lineRule="auto"/>
        <w:jc w:val="both"/>
        <w:rPr>
          <w:rFonts w:ascii="Arial" w:hAnsi="Arial" w:cs="Arial"/>
          <w:sz w:val="20"/>
          <w:szCs w:val="20"/>
        </w:rPr>
      </w:pPr>
      <w:r w:rsidRPr="00453923">
        <w:rPr>
          <w:rFonts w:ascii="Arial" w:hAnsi="Arial" w:cs="Arial"/>
          <w:sz w:val="20"/>
          <w:szCs w:val="20"/>
        </w:rPr>
        <w:t>(dále jen „poskytovatel“) na straně druhé</w:t>
      </w:r>
      <w:r w:rsidRPr="00453923">
        <w:rPr>
          <w:rFonts w:ascii="Arial" w:hAnsi="Arial" w:cs="Arial"/>
          <w:sz w:val="20"/>
          <w:szCs w:val="20"/>
        </w:rPr>
        <w:tab/>
      </w:r>
    </w:p>
    <w:p w:rsidR="006C06D8" w:rsidRPr="00453923" w:rsidRDefault="006C06D8" w:rsidP="006C06D8">
      <w:pPr>
        <w:pStyle w:val="Bezmezer"/>
        <w:spacing w:line="276" w:lineRule="auto"/>
        <w:jc w:val="both"/>
        <w:rPr>
          <w:rFonts w:ascii="Arial" w:hAnsi="Arial" w:cs="Arial"/>
          <w:sz w:val="20"/>
          <w:szCs w:val="20"/>
        </w:rPr>
      </w:pPr>
    </w:p>
    <w:p w:rsidR="006C06D8" w:rsidRPr="00453923" w:rsidRDefault="006C06D8" w:rsidP="006C06D8">
      <w:pPr>
        <w:pStyle w:val="Bezmezer"/>
        <w:spacing w:line="276" w:lineRule="auto"/>
        <w:jc w:val="both"/>
        <w:rPr>
          <w:rFonts w:ascii="Arial" w:hAnsi="Arial" w:cs="Arial"/>
          <w:sz w:val="20"/>
          <w:szCs w:val="20"/>
        </w:rPr>
      </w:pPr>
      <w:r w:rsidRPr="00453923">
        <w:rPr>
          <w:rFonts w:ascii="Arial" w:hAnsi="Arial" w:cs="Arial"/>
          <w:sz w:val="20"/>
          <w:szCs w:val="20"/>
        </w:rPr>
        <w:t>(objednatel a poskytovatel dále též jen „smluvní strany“)</w:t>
      </w:r>
      <w:r w:rsidRPr="00453923">
        <w:rPr>
          <w:rFonts w:ascii="Arial" w:hAnsi="Arial" w:cs="Arial"/>
          <w:sz w:val="20"/>
          <w:szCs w:val="20"/>
        </w:rPr>
        <w:tab/>
      </w:r>
    </w:p>
    <w:p w:rsidR="006C06D8" w:rsidRPr="00453923" w:rsidRDefault="006C06D8" w:rsidP="006C06D8">
      <w:pPr>
        <w:pStyle w:val="Bezmezer"/>
        <w:spacing w:line="276" w:lineRule="auto"/>
        <w:jc w:val="both"/>
        <w:rPr>
          <w:rStyle w:val="platne1"/>
          <w:rFonts w:ascii="Arial" w:hAnsi="Arial" w:cs="Arial"/>
          <w:sz w:val="20"/>
          <w:szCs w:val="20"/>
        </w:rPr>
      </w:pPr>
    </w:p>
    <w:p w:rsidR="006C06D8" w:rsidRDefault="006C06D8" w:rsidP="006C06D8">
      <w:pPr>
        <w:pStyle w:val="Bezmezer"/>
        <w:spacing w:line="276" w:lineRule="auto"/>
        <w:jc w:val="both"/>
        <w:rPr>
          <w:rFonts w:ascii="Arial" w:hAnsi="Arial" w:cs="Arial"/>
          <w:sz w:val="20"/>
          <w:szCs w:val="20"/>
        </w:rPr>
      </w:pPr>
      <w:r w:rsidRPr="00453923">
        <w:rPr>
          <w:rStyle w:val="platne1"/>
          <w:rFonts w:ascii="Arial" w:hAnsi="Arial" w:cs="Arial"/>
          <w:sz w:val="20"/>
          <w:szCs w:val="20"/>
        </w:rPr>
        <w:t>uzavřely níže uvedeného dne, měsíce a roku v souladu s ustanovením § 1746 odst. 2 zákona č. 89/2012 Sb., občanský zákoník, ve znění pozdějších předpisů (dále jen „občanský zákoník“)</w:t>
      </w:r>
      <w:r w:rsidRPr="00453923">
        <w:rPr>
          <w:rFonts w:ascii="Arial" w:hAnsi="Arial" w:cs="Arial"/>
          <w:sz w:val="20"/>
          <w:szCs w:val="20"/>
        </w:rPr>
        <w:t xml:space="preserve"> a v souladu s příslušnými ustanoveními zákona č. 137/2006 Sb., o veřejných zakázkách, ve znění pozdějších předpisů (dále jen „zákon o veřejných zakázkách“) tuto</w:t>
      </w:r>
    </w:p>
    <w:p w:rsidR="006C06D8" w:rsidRDefault="006C06D8" w:rsidP="006C06D8">
      <w:pPr>
        <w:pStyle w:val="Bezmezer"/>
        <w:spacing w:line="276" w:lineRule="auto"/>
        <w:jc w:val="both"/>
        <w:rPr>
          <w:rFonts w:ascii="Arial" w:hAnsi="Arial" w:cs="Arial"/>
          <w:sz w:val="20"/>
          <w:szCs w:val="20"/>
        </w:rPr>
      </w:pPr>
    </w:p>
    <w:p w:rsidR="000B3386" w:rsidRDefault="006C06D8" w:rsidP="006C06D8">
      <w:pPr>
        <w:pStyle w:val="Bezmezer"/>
        <w:spacing w:line="276" w:lineRule="auto"/>
        <w:jc w:val="center"/>
        <w:rPr>
          <w:rFonts w:ascii="Arial" w:hAnsi="Arial" w:cs="Arial"/>
          <w:b/>
          <w:sz w:val="20"/>
          <w:szCs w:val="20"/>
        </w:rPr>
      </w:pPr>
      <w:r>
        <w:rPr>
          <w:rFonts w:ascii="Arial" w:hAnsi="Arial" w:cs="Arial"/>
          <w:b/>
          <w:sz w:val="20"/>
          <w:szCs w:val="20"/>
        </w:rPr>
        <w:t>smlouvu o poskytování služeb</w:t>
      </w:r>
    </w:p>
    <w:p w:rsidR="006C06D8" w:rsidRDefault="006C06D8" w:rsidP="006C06D8">
      <w:pPr>
        <w:pStyle w:val="Bezmezer"/>
        <w:spacing w:line="276" w:lineRule="auto"/>
        <w:jc w:val="center"/>
        <w:rPr>
          <w:rFonts w:ascii="Arial" w:hAnsi="Arial" w:cs="Arial"/>
          <w:b/>
          <w:sz w:val="20"/>
          <w:szCs w:val="20"/>
        </w:rPr>
      </w:pPr>
      <w:r>
        <w:rPr>
          <w:rFonts w:ascii="Arial" w:hAnsi="Arial" w:cs="Arial"/>
          <w:b/>
          <w:sz w:val="20"/>
          <w:szCs w:val="20"/>
        </w:rPr>
        <w:t>správy non-IT technologií na centrálním výpočetním středisku ČSÚ</w:t>
      </w:r>
      <w:r w:rsidR="000B3386">
        <w:rPr>
          <w:rFonts w:ascii="Arial" w:hAnsi="Arial" w:cs="Arial"/>
          <w:b/>
          <w:sz w:val="20"/>
          <w:szCs w:val="20"/>
        </w:rPr>
        <w:t>:</w:t>
      </w:r>
    </w:p>
    <w:p w:rsidR="000B3386" w:rsidRDefault="000B3386" w:rsidP="006C06D8">
      <w:pPr>
        <w:pStyle w:val="Bezmezer"/>
        <w:spacing w:line="276" w:lineRule="auto"/>
        <w:jc w:val="center"/>
        <w:rPr>
          <w:rFonts w:ascii="Arial" w:hAnsi="Arial" w:cs="Arial"/>
          <w:b/>
          <w:sz w:val="20"/>
          <w:szCs w:val="20"/>
        </w:rPr>
      </w:pPr>
    </w:p>
    <w:p w:rsidR="000B3386" w:rsidRDefault="000B3386" w:rsidP="006C06D8">
      <w:pPr>
        <w:pStyle w:val="Bezmezer"/>
        <w:spacing w:line="276" w:lineRule="auto"/>
        <w:jc w:val="center"/>
        <w:rPr>
          <w:rFonts w:ascii="Arial" w:hAnsi="Arial" w:cs="Arial"/>
          <w:b/>
          <w:sz w:val="20"/>
          <w:szCs w:val="20"/>
        </w:rPr>
      </w:pPr>
      <w:r>
        <w:rPr>
          <w:rFonts w:ascii="Arial" w:hAnsi="Arial" w:cs="Arial"/>
          <w:b/>
          <w:sz w:val="20"/>
          <w:szCs w:val="20"/>
        </w:rPr>
        <w:t>Preambule</w:t>
      </w:r>
    </w:p>
    <w:p w:rsidR="000B3386" w:rsidRDefault="000B3386" w:rsidP="000B3386">
      <w:pPr>
        <w:spacing w:before="240" w:after="240" w:line="276" w:lineRule="auto"/>
        <w:jc w:val="both"/>
        <w:rPr>
          <w:rFonts w:cs="Arial"/>
          <w:sz w:val="20"/>
          <w:szCs w:val="20"/>
        </w:rPr>
      </w:pPr>
      <w:r>
        <w:rPr>
          <w:rFonts w:cs="Arial"/>
          <w:sz w:val="20"/>
          <w:szCs w:val="20"/>
        </w:rPr>
        <w:t xml:space="preserve">Tato smlouva je uzavírána mezi smluvními stranami na základě výběrového řízení na veřejnou zakázku malého rozsahu s názvem „Správa non-IT technologií na centrálním výpočetním středisku“ </w:t>
      </w:r>
      <w:r w:rsidRPr="002E4C76">
        <w:rPr>
          <w:rFonts w:cs="Arial"/>
          <w:sz w:val="20"/>
          <w:szCs w:val="20"/>
        </w:rPr>
        <w:t xml:space="preserve">zadávanou objednatelem jako zadavatelem ve smyslu ustanovení § </w:t>
      </w:r>
      <w:r>
        <w:rPr>
          <w:rFonts w:cs="Arial"/>
          <w:sz w:val="20"/>
          <w:szCs w:val="20"/>
        </w:rPr>
        <w:t>6</w:t>
      </w:r>
      <w:r w:rsidRPr="002E4C76">
        <w:rPr>
          <w:rFonts w:cs="Arial"/>
          <w:sz w:val="20"/>
          <w:szCs w:val="20"/>
        </w:rPr>
        <w:t xml:space="preserve"> a § </w:t>
      </w:r>
      <w:r>
        <w:rPr>
          <w:rFonts w:cs="Arial"/>
          <w:sz w:val="20"/>
          <w:szCs w:val="20"/>
        </w:rPr>
        <w:t>18 odst. 5</w:t>
      </w:r>
      <w:r w:rsidRPr="002E4C76">
        <w:rPr>
          <w:rFonts w:cs="Arial"/>
          <w:sz w:val="20"/>
          <w:szCs w:val="20"/>
        </w:rPr>
        <w:t xml:space="preserve"> zákona č.</w:t>
      </w:r>
      <w:r>
        <w:rPr>
          <w:rFonts w:cs="Arial"/>
          <w:sz w:val="20"/>
          <w:szCs w:val="20"/>
        </w:rPr>
        <w:t> </w:t>
      </w:r>
      <w:r w:rsidRPr="002E4C76">
        <w:rPr>
          <w:rFonts w:cs="Arial"/>
          <w:sz w:val="20"/>
          <w:szCs w:val="20"/>
        </w:rPr>
        <w:t xml:space="preserve">137/2006 Sb., o veřejných zakázkách, ve znění pozdějších předpisů (dále jen „zákon o veřejných zakázkách“) pod </w:t>
      </w:r>
      <w:r>
        <w:rPr>
          <w:rFonts w:cs="Arial"/>
          <w:sz w:val="20"/>
          <w:szCs w:val="20"/>
        </w:rPr>
        <w:t xml:space="preserve">interním </w:t>
      </w:r>
      <w:proofErr w:type="spellStart"/>
      <w:r w:rsidRPr="002E4C76">
        <w:rPr>
          <w:rFonts w:cs="Arial"/>
          <w:sz w:val="20"/>
          <w:szCs w:val="20"/>
        </w:rPr>
        <w:t>evid</w:t>
      </w:r>
      <w:proofErr w:type="spellEnd"/>
      <w:r w:rsidRPr="002E4C76">
        <w:rPr>
          <w:rFonts w:cs="Arial"/>
          <w:sz w:val="20"/>
          <w:szCs w:val="20"/>
        </w:rPr>
        <w:t xml:space="preserve">. č. </w:t>
      </w:r>
      <w:r>
        <w:rPr>
          <w:rFonts w:cs="Arial"/>
          <w:sz w:val="20"/>
          <w:szCs w:val="20"/>
        </w:rPr>
        <w:t xml:space="preserve">zadavatele veřejné </w:t>
      </w:r>
      <w:r w:rsidRPr="002E4C76">
        <w:rPr>
          <w:rFonts w:cs="Arial"/>
          <w:sz w:val="20"/>
          <w:szCs w:val="20"/>
        </w:rPr>
        <w:t xml:space="preserve">zakázky </w:t>
      </w:r>
      <w:r>
        <w:rPr>
          <w:rFonts w:cs="Arial"/>
          <w:sz w:val="20"/>
          <w:szCs w:val="20"/>
        </w:rPr>
        <w:t>01</w:t>
      </w:r>
      <w:r w:rsidR="00C05A68">
        <w:rPr>
          <w:rFonts w:cs="Arial"/>
          <w:sz w:val="20"/>
          <w:szCs w:val="20"/>
        </w:rPr>
        <w:t>7</w:t>
      </w:r>
      <w:r>
        <w:rPr>
          <w:rFonts w:cs="Arial"/>
          <w:sz w:val="20"/>
          <w:szCs w:val="20"/>
        </w:rPr>
        <w:t>/2016</w:t>
      </w:r>
      <w:r w:rsidRPr="002E5C7A">
        <w:rPr>
          <w:rFonts w:cs="Arial"/>
          <w:sz w:val="20"/>
          <w:szCs w:val="20"/>
        </w:rPr>
        <w:t xml:space="preserve"> </w:t>
      </w:r>
      <w:r w:rsidRPr="002E4C76">
        <w:rPr>
          <w:rFonts w:cs="Arial"/>
          <w:sz w:val="20"/>
          <w:szCs w:val="20"/>
        </w:rPr>
        <w:t>(d</w:t>
      </w:r>
      <w:r>
        <w:rPr>
          <w:rFonts w:cs="Arial"/>
          <w:sz w:val="20"/>
          <w:szCs w:val="20"/>
        </w:rPr>
        <w:t>á</w:t>
      </w:r>
      <w:r w:rsidRPr="002E4C76">
        <w:rPr>
          <w:rFonts w:cs="Arial"/>
          <w:sz w:val="20"/>
          <w:szCs w:val="20"/>
        </w:rPr>
        <w:t>le jen “</w:t>
      </w:r>
      <w:r>
        <w:rPr>
          <w:rFonts w:cs="Arial"/>
          <w:sz w:val="20"/>
          <w:szCs w:val="20"/>
        </w:rPr>
        <w:t>veřejná zakázka</w:t>
      </w:r>
      <w:r w:rsidRPr="002E4C76">
        <w:rPr>
          <w:rFonts w:cs="Arial"/>
          <w:sz w:val="20"/>
          <w:szCs w:val="20"/>
        </w:rPr>
        <w:t>”)</w:t>
      </w:r>
      <w:r>
        <w:rPr>
          <w:rFonts w:cs="Arial"/>
          <w:sz w:val="20"/>
          <w:szCs w:val="20"/>
        </w:rPr>
        <w:t>.</w:t>
      </w:r>
    </w:p>
    <w:p w:rsidR="000B3386" w:rsidRDefault="000B3386" w:rsidP="000B3386">
      <w:pPr>
        <w:spacing w:before="240" w:after="240" w:line="276" w:lineRule="auto"/>
        <w:jc w:val="both"/>
        <w:rPr>
          <w:rFonts w:cs="Arial"/>
          <w:sz w:val="20"/>
          <w:szCs w:val="20"/>
        </w:rPr>
      </w:pPr>
    </w:p>
    <w:p w:rsidR="00830F8D" w:rsidRDefault="00830F8D">
      <w:pPr>
        <w:spacing w:after="200" w:line="276" w:lineRule="auto"/>
        <w:rPr>
          <w:rFonts w:eastAsiaTheme="minorHAnsi" w:cs="Arial"/>
          <w:b/>
          <w:sz w:val="20"/>
          <w:szCs w:val="20"/>
        </w:rPr>
      </w:pPr>
      <w:r>
        <w:rPr>
          <w:rFonts w:cs="Arial"/>
          <w:b/>
          <w:sz w:val="20"/>
          <w:szCs w:val="20"/>
        </w:rPr>
        <w:br w:type="page"/>
      </w:r>
    </w:p>
    <w:p w:rsidR="000B3386" w:rsidRDefault="000B3386" w:rsidP="000B3386">
      <w:pPr>
        <w:pStyle w:val="Bezmezer"/>
        <w:spacing w:line="276" w:lineRule="auto"/>
        <w:jc w:val="center"/>
        <w:rPr>
          <w:rFonts w:ascii="Arial" w:hAnsi="Arial" w:cs="Arial"/>
          <w:b/>
          <w:sz w:val="20"/>
          <w:szCs w:val="20"/>
        </w:rPr>
      </w:pPr>
      <w:r>
        <w:rPr>
          <w:rFonts w:ascii="Arial" w:hAnsi="Arial" w:cs="Arial"/>
          <w:b/>
          <w:sz w:val="20"/>
          <w:szCs w:val="20"/>
        </w:rPr>
        <w:lastRenderedPageBreak/>
        <w:t>Článek I.</w:t>
      </w:r>
    </w:p>
    <w:p w:rsidR="000B3386" w:rsidRDefault="000B3386" w:rsidP="000B3386">
      <w:pPr>
        <w:pStyle w:val="Bezmezer"/>
        <w:spacing w:line="276" w:lineRule="auto"/>
        <w:jc w:val="center"/>
        <w:rPr>
          <w:rFonts w:ascii="Arial" w:hAnsi="Arial" w:cs="Arial"/>
          <w:b/>
          <w:sz w:val="20"/>
          <w:szCs w:val="20"/>
        </w:rPr>
      </w:pPr>
      <w:r>
        <w:rPr>
          <w:rFonts w:ascii="Arial" w:hAnsi="Arial" w:cs="Arial"/>
          <w:b/>
          <w:sz w:val="20"/>
          <w:szCs w:val="20"/>
        </w:rPr>
        <w:t>Účel smlouvy, úvodní ustanovení</w:t>
      </w:r>
    </w:p>
    <w:p w:rsidR="00F4609F" w:rsidRDefault="00F4609F" w:rsidP="000B3386">
      <w:pPr>
        <w:pStyle w:val="Bezmezer"/>
        <w:spacing w:line="276" w:lineRule="auto"/>
        <w:jc w:val="center"/>
        <w:rPr>
          <w:rFonts w:ascii="Arial" w:hAnsi="Arial" w:cs="Arial"/>
          <w:b/>
          <w:sz w:val="20"/>
          <w:szCs w:val="20"/>
        </w:rPr>
      </w:pPr>
    </w:p>
    <w:p w:rsidR="00F4609F" w:rsidRPr="004B4C3F" w:rsidRDefault="00F4609F" w:rsidP="007F56E1">
      <w:pPr>
        <w:pStyle w:val="Bezmezer"/>
        <w:numPr>
          <w:ilvl w:val="0"/>
          <w:numId w:val="1"/>
        </w:numPr>
        <w:spacing w:line="276" w:lineRule="auto"/>
        <w:ind w:left="426" w:hanging="426"/>
        <w:jc w:val="both"/>
        <w:rPr>
          <w:rFonts w:ascii="Arial" w:hAnsi="Arial" w:cs="Arial"/>
          <w:sz w:val="20"/>
          <w:szCs w:val="20"/>
        </w:rPr>
      </w:pPr>
      <w:r w:rsidRPr="004B4C3F">
        <w:rPr>
          <w:rFonts w:ascii="Arial" w:hAnsi="Arial" w:cs="Arial"/>
          <w:sz w:val="20"/>
          <w:szCs w:val="20"/>
        </w:rPr>
        <w:t xml:space="preserve">Účelem této smlouvy je vymezení práv a povinností smluvních stran při poskytování služeb </w:t>
      </w:r>
      <w:r>
        <w:rPr>
          <w:rFonts w:ascii="Arial" w:hAnsi="Arial" w:cs="Arial"/>
          <w:sz w:val="20"/>
          <w:szCs w:val="20"/>
        </w:rPr>
        <w:t xml:space="preserve">správy non-IT technologií umístěných na centrálním výpočetním středisku </w:t>
      </w:r>
      <w:r w:rsidR="00CB7625">
        <w:rPr>
          <w:rFonts w:ascii="Arial" w:hAnsi="Arial" w:cs="Arial"/>
          <w:sz w:val="20"/>
          <w:szCs w:val="20"/>
        </w:rPr>
        <w:t xml:space="preserve">(dále jen „CVS“) </w:t>
      </w:r>
      <w:r w:rsidR="008741EC">
        <w:rPr>
          <w:rFonts w:ascii="Arial" w:hAnsi="Arial" w:cs="Arial"/>
          <w:sz w:val="20"/>
          <w:szCs w:val="20"/>
        </w:rPr>
        <w:t xml:space="preserve">v sídle </w:t>
      </w:r>
      <w:r>
        <w:rPr>
          <w:rFonts w:ascii="Arial" w:hAnsi="Arial" w:cs="Arial"/>
          <w:sz w:val="20"/>
          <w:szCs w:val="20"/>
        </w:rPr>
        <w:t>ČSÚ, jejichž specifikace je obsažena v příloze č. 1</w:t>
      </w:r>
      <w:r w:rsidR="008741EC">
        <w:rPr>
          <w:rFonts w:ascii="Arial" w:hAnsi="Arial" w:cs="Arial"/>
          <w:sz w:val="20"/>
          <w:szCs w:val="20"/>
        </w:rPr>
        <w:t xml:space="preserve"> této smlouvy</w:t>
      </w:r>
      <w:r w:rsidR="00CB7625">
        <w:rPr>
          <w:rFonts w:ascii="Arial" w:hAnsi="Arial" w:cs="Arial"/>
          <w:sz w:val="20"/>
          <w:szCs w:val="20"/>
        </w:rPr>
        <w:t xml:space="preserve"> (dále jen „non-IT technologie“)</w:t>
      </w:r>
      <w:r>
        <w:rPr>
          <w:rFonts w:ascii="Arial" w:hAnsi="Arial" w:cs="Arial"/>
          <w:sz w:val="20"/>
          <w:szCs w:val="20"/>
        </w:rPr>
        <w:t>, poskytovatelem objednateli.</w:t>
      </w:r>
    </w:p>
    <w:p w:rsidR="00F4609F" w:rsidRDefault="00F4609F" w:rsidP="007F56E1">
      <w:pPr>
        <w:pStyle w:val="Odstavecseseznamem"/>
        <w:numPr>
          <w:ilvl w:val="0"/>
          <w:numId w:val="1"/>
        </w:numPr>
        <w:spacing w:before="240" w:after="240" w:line="276" w:lineRule="auto"/>
        <w:ind w:left="426" w:hanging="426"/>
        <w:jc w:val="both"/>
        <w:rPr>
          <w:rFonts w:ascii="Arial" w:hAnsi="Arial" w:cs="Arial"/>
          <w:sz w:val="20"/>
          <w:szCs w:val="20"/>
        </w:rPr>
      </w:pPr>
      <w:r w:rsidRPr="004B4C3F">
        <w:rPr>
          <w:rFonts w:ascii="Arial" w:hAnsi="Arial" w:cs="Arial"/>
          <w:sz w:val="20"/>
          <w:szCs w:val="20"/>
        </w:rPr>
        <w:t>Pro plnění předmětu této smlouvy jsou závazné rovněž všechny dokumenty vztahující se k veřejné zakázce, a to výzva a zadávací podmínky včetně všech příloh vztahujících se k předmětu této smlouvy a nabídka poskytovatele k veřejné zakázce.</w:t>
      </w:r>
    </w:p>
    <w:p w:rsidR="00F4609F" w:rsidRPr="004B4C3F" w:rsidRDefault="00F4609F" w:rsidP="00F4609F">
      <w:pPr>
        <w:pStyle w:val="Odstavecseseznamem"/>
        <w:spacing w:before="240" w:after="240" w:line="276" w:lineRule="auto"/>
        <w:ind w:left="426"/>
        <w:jc w:val="both"/>
        <w:rPr>
          <w:rFonts w:ascii="Arial" w:hAnsi="Arial" w:cs="Arial"/>
          <w:sz w:val="20"/>
          <w:szCs w:val="20"/>
        </w:rPr>
      </w:pPr>
    </w:p>
    <w:p w:rsidR="00F4609F" w:rsidRPr="004B4C3F" w:rsidRDefault="00F4609F" w:rsidP="007F56E1">
      <w:pPr>
        <w:pStyle w:val="Odstavecseseznamem"/>
        <w:numPr>
          <w:ilvl w:val="0"/>
          <w:numId w:val="1"/>
        </w:numPr>
        <w:spacing w:before="240" w:after="240" w:line="276" w:lineRule="auto"/>
        <w:ind w:left="426" w:hanging="426"/>
        <w:jc w:val="both"/>
        <w:rPr>
          <w:rFonts w:ascii="Arial" w:hAnsi="Arial" w:cs="Arial"/>
          <w:sz w:val="20"/>
          <w:szCs w:val="20"/>
        </w:rPr>
      </w:pPr>
      <w:r w:rsidRPr="004B4C3F">
        <w:rPr>
          <w:rFonts w:ascii="Arial" w:hAnsi="Arial" w:cs="Arial"/>
          <w:sz w:val="20"/>
          <w:szCs w:val="20"/>
        </w:rPr>
        <w:t>Poskytovatel prohlašuje, že odborně způsobilý ke splnění všech závazků podle této smlouvy, že jsou mu známy podmínky nezbytné pro realizaci veřejné zakázky, a že disponuje takovými kapacitami a odbornými znalostmi, včetně technického a personálního zázemí, které jsou nezbytné pro realizaci této smlouvy za dohodnutou maximální smluvní cenu uvedenou ve smlouvě, a to rovněž ve vazbě na jím prokázanou kvalifikaci pro plnění veřejné zakázky.</w:t>
      </w:r>
      <w:r>
        <w:rPr>
          <w:rFonts w:ascii="Arial" w:hAnsi="Arial" w:cs="Arial"/>
          <w:sz w:val="20"/>
          <w:szCs w:val="20"/>
        </w:rPr>
        <w:t xml:space="preserve"> </w:t>
      </w:r>
    </w:p>
    <w:p w:rsidR="00F4609F" w:rsidRDefault="00F4609F" w:rsidP="007F56E1">
      <w:pPr>
        <w:pStyle w:val="Bezmezer"/>
        <w:numPr>
          <w:ilvl w:val="0"/>
          <w:numId w:val="1"/>
        </w:numPr>
        <w:spacing w:line="276" w:lineRule="auto"/>
        <w:ind w:left="426" w:hanging="426"/>
        <w:jc w:val="both"/>
        <w:rPr>
          <w:rFonts w:ascii="Arial" w:hAnsi="Arial" w:cs="Arial"/>
          <w:sz w:val="20"/>
          <w:szCs w:val="20"/>
        </w:rPr>
      </w:pPr>
      <w:r w:rsidRPr="004B4C3F">
        <w:rPr>
          <w:rFonts w:ascii="Arial" w:hAnsi="Arial" w:cs="Arial"/>
          <w:sz w:val="20"/>
          <w:szCs w:val="20"/>
        </w:rPr>
        <w:t>Poskytovatel se zavazuje plnit své závazky plynoucí z této smlouvy v souladu s platnými právními předpisy, jakož i v souladu se všemi normami obsahujícími technické specifikace a technická řešení, technické a technologické postupy nebo jiná určující kritéria k zajištění, že materiály, výrobky, postupy a služby vyhovují předmětu smlouvy a veškerým zadávacím podmínkám veřejné zakázky.</w:t>
      </w:r>
    </w:p>
    <w:p w:rsidR="00F4609F" w:rsidRDefault="00F4609F" w:rsidP="00F4609F">
      <w:pPr>
        <w:pStyle w:val="Bezmezer"/>
        <w:spacing w:line="276" w:lineRule="auto"/>
        <w:jc w:val="both"/>
        <w:rPr>
          <w:rFonts w:ascii="Arial" w:hAnsi="Arial" w:cs="Arial"/>
          <w:sz w:val="20"/>
          <w:szCs w:val="20"/>
        </w:rPr>
      </w:pPr>
    </w:p>
    <w:p w:rsidR="00F4609F" w:rsidRDefault="00F4609F" w:rsidP="00F4609F">
      <w:pPr>
        <w:pStyle w:val="Bezmezer"/>
        <w:spacing w:line="276" w:lineRule="auto"/>
        <w:jc w:val="center"/>
        <w:rPr>
          <w:rFonts w:ascii="Arial" w:hAnsi="Arial" w:cs="Arial"/>
          <w:b/>
          <w:sz w:val="20"/>
          <w:szCs w:val="20"/>
        </w:rPr>
      </w:pPr>
      <w:r>
        <w:rPr>
          <w:rFonts w:ascii="Arial" w:hAnsi="Arial" w:cs="Arial"/>
          <w:b/>
          <w:sz w:val="20"/>
          <w:szCs w:val="20"/>
        </w:rPr>
        <w:t>Článek II.</w:t>
      </w:r>
    </w:p>
    <w:p w:rsidR="00F4609F" w:rsidRDefault="00F4609F" w:rsidP="00F4609F">
      <w:pPr>
        <w:pStyle w:val="Bezmezer"/>
        <w:spacing w:line="276" w:lineRule="auto"/>
        <w:jc w:val="center"/>
        <w:rPr>
          <w:rFonts w:ascii="Arial" w:hAnsi="Arial" w:cs="Arial"/>
          <w:b/>
          <w:sz w:val="20"/>
          <w:szCs w:val="20"/>
        </w:rPr>
      </w:pPr>
      <w:r>
        <w:rPr>
          <w:rFonts w:ascii="Arial" w:hAnsi="Arial" w:cs="Arial"/>
          <w:b/>
          <w:sz w:val="20"/>
          <w:szCs w:val="20"/>
        </w:rPr>
        <w:t>Předmět smlouvy</w:t>
      </w:r>
    </w:p>
    <w:p w:rsidR="00F4609F" w:rsidRDefault="00F4609F" w:rsidP="00F4609F">
      <w:pPr>
        <w:pStyle w:val="Bezmezer"/>
        <w:spacing w:line="276" w:lineRule="auto"/>
        <w:jc w:val="center"/>
        <w:rPr>
          <w:rFonts w:ascii="Arial" w:hAnsi="Arial" w:cs="Arial"/>
          <w:b/>
          <w:sz w:val="20"/>
          <w:szCs w:val="20"/>
        </w:rPr>
      </w:pPr>
    </w:p>
    <w:p w:rsidR="00F4609F" w:rsidRDefault="00F4609F" w:rsidP="007F56E1">
      <w:pPr>
        <w:pStyle w:val="Bezmezer"/>
        <w:numPr>
          <w:ilvl w:val="0"/>
          <w:numId w:val="30"/>
        </w:numPr>
        <w:spacing w:line="276" w:lineRule="auto"/>
        <w:ind w:left="426" w:hanging="426"/>
        <w:jc w:val="both"/>
        <w:rPr>
          <w:rFonts w:ascii="Arial" w:hAnsi="Arial" w:cs="Arial"/>
          <w:sz w:val="20"/>
          <w:szCs w:val="20"/>
        </w:rPr>
      </w:pPr>
      <w:r>
        <w:rPr>
          <w:rFonts w:ascii="Arial" w:hAnsi="Arial" w:cs="Arial"/>
          <w:sz w:val="20"/>
          <w:szCs w:val="20"/>
        </w:rPr>
        <w:t xml:space="preserve">Poskytovatel se touto smlouvou zavazuje po sjednanou dobu poskytovat objednateli služby správy  non-IT technologií umístěných na centrálním výpočetním středisku ČSÚ (dále také jen „CVS“) v rozsahu a za podmínek uvedených v příloze č. </w:t>
      </w:r>
      <w:r w:rsidR="008741EC">
        <w:rPr>
          <w:rFonts w:ascii="Arial" w:hAnsi="Arial" w:cs="Arial"/>
          <w:sz w:val="20"/>
          <w:szCs w:val="20"/>
        </w:rPr>
        <w:t>1 této smlouvy (dále jen „služby“), a to:</w:t>
      </w:r>
    </w:p>
    <w:p w:rsidR="008741EC" w:rsidRDefault="008741EC" w:rsidP="007F56E1">
      <w:pPr>
        <w:pStyle w:val="Bezmezer"/>
        <w:numPr>
          <w:ilvl w:val="0"/>
          <w:numId w:val="31"/>
        </w:numPr>
        <w:spacing w:line="276" w:lineRule="auto"/>
        <w:jc w:val="both"/>
        <w:rPr>
          <w:rFonts w:ascii="Arial" w:hAnsi="Arial" w:cs="Arial"/>
          <w:sz w:val="20"/>
          <w:szCs w:val="20"/>
        </w:rPr>
      </w:pPr>
      <w:r>
        <w:rPr>
          <w:rFonts w:ascii="Arial" w:hAnsi="Arial" w:cs="Arial"/>
          <w:sz w:val="20"/>
          <w:szCs w:val="20"/>
        </w:rPr>
        <w:t xml:space="preserve">služby poskytované ve standardním provozu </w:t>
      </w:r>
      <w:r w:rsidR="00F61976">
        <w:rPr>
          <w:rFonts w:ascii="Arial" w:hAnsi="Arial" w:cs="Arial"/>
          <w:sz w:val="20"/>
          <w:szCs w:val="20"/>
        </w:rPr>
        <w:t>po celou dobu trvání této smlouvy</w:t>
      </w:r>
      <w:r>
        <w:rPr>
          <w:rFonts w:ascii="Arial" w:hAnsi="Arial" w:cs="Arial"/>
          <w:sz w:val="20"/>
          <w:szCs w:val="20"/>
        </w:rPr>
        <w:t xml:space="preserve"> (dále jen „standardní služby“)</w:t>
      </w:r>
      <w:r w:rsidR="00327909">
        <w:rPr>
          <w:rFonts w:ascii="Arial" w:hAnsi="Arial" w:cs="Arial"/>
          <w:sz w:val="20"/>
          <w:szCs w:val="20"/>
        </w:rPr>
        <w:t>,</w:t>
      </w:r>
    </w:p>
    <w:p w:rsidR="008741EC" w:rsidRDefault="008741EC" w:rsidP="007F56E1">
      <w:pPr>
        <w:pStyle w:val="Bezmezer"/>
        <w:numPr>
          <w:ilvl w:val="0"/>
          <w:numId w:val="31"/>
        </w:numPr>
        <w:spacing w:line="276" w:lineRule="auto"/>
        <w:jc w:val="both"/>
        <w:rPr>
          <w:rFonts w:ascii="Arial" w:hAnsi="Arial" w:cs="Arial"/>
          <w:sz w:val="20"/>
          <w:szCs w:val="20"/>
        </w:rPr>
      </w:pPr>
      <w:r>
        <w:rPr>
          <w:rFonts w:ascii="Arial" w:hAnsi="Arial" w:cs="Arial"/>
          <w:sz w:val="20"/>
          <w:szCs w:val="20"/>
        </w:rPr>
        <w:t>služby poskytované v nadstandardním režimu vždy v době konání voleb v České republice (dále jen „nadstandardní služby“)</w:t>
      </w:r>
      <w:r w:rsidR="00327909">
        <w:rPr>
          <w:rFonts w:ascii="Arial" w:hAnsi="Arial" w:cs="Arial"/>
          <w:sz w:val="20"/>
          <w:szCs w:val="20"/>
        </w:rPr>
        <w:t xml:space="preserve"> a</w:t>
      </w:r>
    </w:p>
    <w:p w:rsidR="00327909" w:rsidRDefault="00327909" w:rsidP="007F56E1">
      <w:pPr>
        <w:pStyle w:val="Bezmezer"/>
        <w:numPr>
          <w:ilvl w:val="0"/>
          <w:numId w:val="31"/>
        </w:numPr>
        <w:spacing w:line="276" w:lineRule="auto"/>
        <w:jc w:val="both"/>
        <w:rPr>
          <w:rFonts w:ascii="Arial" w:hAnsi="Arial" w:cs="Arial"/>
          <w:sz w:val="20"/>
          <w:szCs w:val="20"/>
        </w:rPr>
      </w:pPr>
      <w:r>
        <w:rPr>
          <w:rFonts w:ascii="Arial" w:hAnsi="Arial" w:cs="Arial"/>
          <w:sz w:val="20"/>
          <w:szCs w:val="20"/>
        </w:rPr>
        <w:t xml:space="preserve">opravy, včetně dodávek a montáže náhradních dílů do </w:t>
      </w:r>
      <w:r w:rsidR="00B969AD">
        <w:rPr>
          <w:rFonts w:ascii="Arial" w:hAnsi="Arial" w:cs="Arial"/>
          <w:sz w:val="20"/>
          <w:szCs w:val="20"/>
        </w:rPr>
        <w:t>zařízení s non-IT technologiemi, která jsou popsána v příloze č. 1 této smlouvy,</w:t>
      </w:r>
      <w:r>
        <w:rPr>
          <w:rFonts w:ascii="Arial" w:hAnsi="Arial" w:cs="Arial"/>
          <w:sz w:val="20"/>
          <w:szCs w:val="20"/>
        </w:rPr>
        <w:t xml:space="preserve"> podle aktuálních potřeb (dále jen „</w:t>
      </w:r>
      <w:r w:rsidR="00776905">
        <w:rPr>
          <w:rFonts w:ascii="Arial" w:hAnsi="Arial" w:cs="Arial"/>
          <w:sz w:val="20"/>
          <w:szCs w:val="20"/>
        </w:rPr>
        <w:t>opravy</w:t>
      </w:r>
      <w:r>
        <w:rPr>
          <w:rFonts w:ascii="Arial" w:hAnsi="Arial" w:cs="Arial"/>
          <w:sz w:val="20"/>
          <w:szCs w:val="20"/>
        </w:rPr>
        <w:t>“).</w:t>
      </w:r>
    </w:p>
    <w:p w:rsidR="008741EC" w:rsidRDefault="008741EC" w:rsidP="00F4609F">
      <w:pPr>
        <w:pStyle w:val="Bezmezer"/>
        <w:spacing w:line="276" w:lineRule="auto"/>
        <w:jc w:val="both"/>
        <w:rPr>
          <w:rFonts w:ascii="Arial" w:hAnsi="Arial" w:cs="Arial"/>
          <w:sz w:val="20"/>
          <w:szCs w:val="20"/>
        </w:rPr>
      </w:pPr>
    </w:p>
    <w:p w:rsidR="008741EC" w:rsidRDefault="008741EC" w:rsidP="007F56E1">
      <w:pPr>
        <w:pStyle w:val="Bezmezer"/>
        <w:numPr>
          <w:ilvl w:val="0"/>
          <w:numId w:val="32"/>
        </w:numPr>
        <w:spacing w:line="276" w:lineRule="auto"/>
        <w:ind w:left="426" w:hanging="426"/>
        <w:jc w:val="both"/>
        <w:rPr>
          <w:rFonts w:ascii="Arial" w:hAnsi="Arial" w:cs="Arial"/>
          <w:sz w:val="20"/>
          <w:szCs w:val="20"/>
        </w:rPr>
      </w:pPr>
      <w:r>
        <w:rPr>
          <w:rFonts w:ascii="Arial" w:hAnsi="Arial" w:cs="Arial"/>
          <w:sz w:val="20"/>
          <w:szCs w:val="20"/>
        </w:rPr>
        <w:t>Objednatel se touto</w:t>
      </w:r>
      <w:r w:rsidR="00327909">
        <w:rPr>
          <w:rFonts w:ascii="Arial" w:hAnsi="Arial" w:cs="Arial"/>
          <w:sz w:val="20"/>
          <w:szCs w:val="20"/>
        </w:rPr>
        <w:t xml:space="preserve"> smlouvou zavazuje zaplatit poskytovateli za řádně poskytnuté služby sjednané ceny ve výši a za podmínek uvedených dále v této smlouvě (dále jen „ceny služeb“).</w:t>
      </w:r>
    </w:p>
    <w:p w:rsidR="00327909" w:rsidRDefault="00327909" w:rsidP="00F4609F">
      <w:pPr>
        <w:pStyle w:val="Bezmezer"/>
        <w:spacing w:line="276" w:lineRule="auto"/>
        <w:jc w:val="both"/>
        <w:rPr>
          <w:rFonts w:ascii="Arial" w:hAnsi="Arial" w:cs="Arial"/>
          <w:sz w:val="20"/>
          <w:szCs w:val="20"/>
        </w:rPr>
      </w:pPr>
    </w:p>
    <w:p w:rsidR="00327909" w:rsidRDefault="00327909" w:rsidP="00327909">
      <w:pPr>
        <w:pStyle w:val="Bezmezer"/>
        <w:spacing w:line="276" w:lineRule="auto"/>
        <w:jc w:val="center"/>
        <w:rPr>
          <w:rFonts w:ascii="Arial" w:hAnsi="Arial" w:cs="Arial"/>
          <w:b/>
          <w:sz w:val="20"/>
          <w:szCs w:val="20"/>
        </w:rPr>
      </w:pPr>
      <w:r>
        <w:rPr>
          <w:rFonts w:ascii="Arial" w:hAnsi="Arial" w:cs="Arial"/>
          <w:b/>
          <w:sz w:val="20"/>
          <w:szCs w:val="20"/>
        </w:rPr>
        <w:t>Článek III.</w:t>
      </w:r>
    </w:p>
    <w:p w:rsidR="00327909" w:rsidRDefault="00327909" w:rsidP="00327909">
      <w:pPr>
        <w:pStyle w:val="Bezmezer"/>
        <w:spacing w:line="276" w:lineRule="auto"/>
        <w:jc w:val="center"/>
        <w:rPr>
          <w:rFonts w:ascii="Arial" w:hAnsi="Arial" w:cs="Arial"/>
          <w:b/>
          <w:sz w:val="20"/>
          <w:szCs w:val="20"/>
        </w:rPr>
      </w:pPr>
      <w:r>
        <w:rPr>
          <w:rFonts w:ascii="Arial" w:hAnsi="Arial" w:cs="Arial"/>
          <w:b/>
          <w:sz w:val="20"/>
          <w:szCs w:val="20"/>
        </w:rPr>
        <w:t>Místa plnění</w:t>
      </w:r>
    </w:p>
    <w:p w:rsidR="00327909" w:rsidRDefault="00327909" w:rsidP="00327909">
      <w:pPr>
        <w:pStyle w:val="Bezmezer"/>
        <w:spacing w:line="276" w:lineRule="auto"/>
        <w:jc w:val="center"/>
        <w:rPr>
          <w:rFonts w:ascii="Arial" w:hAnsi="Arial" w:cs="Arial"/>
          <w:b/>
          <w:sz w:val="20"/>
          <w:szCs w:val="20"/>
        </w:rPr>
      </w:pPr>
    </w:p>
    <w:p w:rsidR="00F61976" w:rsidRDefault="00327909" w:rsidP="009324CD">
      <w:pPr>
        <w:pStyle w:val="Bezmezer"/>
        <w:spacing w:line="276" w:lineRule="auto"/>
        <w:jc w:val="both"/>
        <w:rPr>
          <w:rFonts w:cs="Arial"/>
          <w:b/>
          <w:sz w:val="20"/>
          <w:szCs w:val="20"/>
        </w:rPr>
      </w:pPr>
      <w:r>
        <w:rPr>
          <w:rFonts w:ascii="Arial" w:hAnsi="Arial" w:cs="Arial"/>
          <w:sz w:val="20"/>
          <w:szCs w:val="20"/>
        </w:rPr>
        <w:t xml:space="preserve">Místy plnění podle této smlouvy jsou sídlo ČSÚ a sídlo objednatele u </w:t>
      </w:r>
      <w:r w:rsidR="00776905">
        <w:rPr>
          <w:rFonts w:ascii="Arial" w:hAnsi="Arial" w:cs="Arial"/>
          <w:sz w:val="20"/>
          <w:szCs w:val="20"/>
        </w:rPr>
        <w:t>oprav</w:t>
      </w:r>
      <w:r>
        <w:rPr>
          <w:rFonts w:ascii="Arial" w:hAnsi="Arial" w:cs="Arial"/>
          <w:sz w:val="20"/>
          <w:szCs w:val="20"/>
        </w:rPr>
        <w:t xml:space="preserve"> podle článku II. odst. 1 písm. c) této služby a u takových servisních zásahů, které je možné provádět vzdáleně prostřednictvím internetového připojení.</w:t>
      </w:r>
      <w:r w:rsidR="00F61976">
        <w:rPr>
          <w:rFonts w:cs="Arial"/>
          <w:b/>
          <w:sz w:val="20"/>
          <w:szCs w:val="20"/>
        </w:rPr>
        <w:br w:type="page"/>
      </w:r>
    </w:p>
    <w:p w:rsidR="00F61976" w:rsidRDefault="00F61976" w:rsidP="00F61976">
      <w:pPr>
        <w:pStyle w:val="Bezmezer"/>
        <w:spacing w:line="276" w:lineRule="auto"/>
        <w:jc w:val="center"/>
        <w:rPr>
          <w:rFonts w:ascii="Arial" w:hAnsi="Arial" w:cs="Arial"/>
          <w:b/>
          <w:sz w:val="20"/>
          <w:szCs w:val="20"/>
        </w:rPr>
      </w:pPr>
      <w:r>
        <w:rPr>
          <w:rFonts w:ascii="Arial" w:hAnsi="Arial" w:cs="Arial"/>
          <w:b/>
          <w:sz w:val="20"/>
          <w:szCs w:val="20"/>
        </w:rPr>
        <w:lastRenderedPageBreak/>
        <w:t>Článek IV.</w:t>
      </w:r>
    </w:p>
    <w:p w:rsidR="00F61976" w:rsidRDefault="00F61976" w:rsidP="00F61976">
      <w:pPr>
        <w:pStyle w:val="Bezmezer"/>
        <w:spacing w:line="276" w:lineRule="auto"/>
        <w:jc w:val="center"/>
        <w:rPr>
          <w:rFonts w:ascii="Arial" w:hAnsi="Arial" w:cs="Arial"/>
          <w:b/>
          <w:sz w:val="20"/>
          <w:szCs w:val="20"/>
        </w:rPr>
      </w:pPr>
      <w:r>
        <w:rPr>
          <w:rFonts w:ascii="Arial" w:hAnsi="Arial" w:cs="Arial"/>
          <w:b/>
          <w:sz w:val="20"/>
          <w:szCs w:val="20"/>
        </w:rPr>
        <w:t>Termíny plnění, doba poskytování služeb</w:t>
      </w:r>
    </w:p>
    <w:p w:rsidR="00F61976" w:rsidRDefault="00F61976" w:rsidP="00F61976">
      <w:pPr>
        <w:pStyle w:val="Bezmezer"/>
        <w:spacing w:line="276" w:lineRule="auto"/>
        <w:jc w:val="center"/>
        <w:rPr>
          <w:rFonts w:ascii="Arial" w:hAnsi="Arial" w:cs="Arial"/>
          <w:b/>
          <w:sz w:val="20"/>
          <w:szCs w:val="20"/>
        </w:rPr>
      </w:pPr>
    </w:p>
    <w:p w:rsidR="00F61976" w:rsidRDefault="00F61976" w:rsidP="00F61976">
      <w:pPr>
        <w:pStyle w:val="Bezmezer"/>
        <w:spacing w:line="276" w:lineRule="auto"/>
        <w:jc w:val="both"/>
        <w:rPr>
          <w:rFonts w:ascii="Arial" w:hAnsi="Arial" w:cs="Arial"/>
          <w:sz w:val="20"/>
          <w:szCs w:val="20"/>
        </w:rPr>
      </w:pPr>
      <w:r>
        <w:rPr>
          <w:rFonts w:ascii="Arial" w:hAnsi="Arial" w:cs="Arial"/>
          <w:sz w:val="20"/>
          <w:szCs w:val="20"/>
        </w:rPr>
        <w:t>Poskytovatel se zavazuje poskytovat objednateli služby po celou dobu trvání této smlouvy podle jejího článku XVI., a to v termínech uvedených v její příloze č. 1.</w:t>
      </w:r>
    </w:p>
    <w:p w:rsidR="00F61976" w:rsidRDefault="00F61976" w:rsidP="00F61976">
      <w:pPr>
        <w:pStyle w:val="Bezmezer"/>
        <w:spacing w:line="276" w:lineRule="auto"/>
        <w:jc w:val="both"/>
        <w:rPr>
          <w:rFonts w:ascii="Arial" w:hAnsi="Arial" w:cs="Arial"/>
          <w:sz w:val="20"/>
          <w:szCs w:val="20"/>
        </w:rPr>
      </w:pPr>
    </w:p>
    <w:p w:rsidR="00F61976" w:rsidRDefault="00F61976" w:rsidP="00F61976">
      <w:pPr>
        <w:pStyle w:val="Bezmezer"/>
        <w:spacing w:line="276" w:lineRule="auto"/>
        <w:jc w:val="center"/>
        <w:rPr>
          <w:rFonts w:ascii="Arial" w:hAnsi="Arial" w:cs="Arial"/>
          <w:b/>
          <w:sz w:val="20"/>
          <w:szCs w:val="20"/>
        </w:rPr>
      </w:pPr>
      <w:r>
        <w:rPr>
          <w:rFonts w:ascii="Arial" w:hAnsi="Arial" w:cs="Arial"/>
          <w:b/>
          <w:sz w:val="20"/>
          <w:szCs w:val="20"/>
        </w:rPr>
        <w:t>Článek V.</w:t>
      </w:r>
    </w:p>
    <w:p w:rsidR="00F61976" w:rsidRDefault="00F61976" w:rsidP="00F61976">
      <w:pPr>
        <w:pStyle w:val="Bezmezer"/>
        <w:spacing w:line="276" w:lineRule="auto"/>
        <w:jc w:val="center"/>
        <w:rPr>
          <w:rFonts w:ascii="Arial" w:hAnsi="Arial" w:cs="Arial"/>
          <w:b/>
          <w:sz w:val="20"/>
          <w:szCs w:val="20"/>
        </w:rPr>
      </w:pPr>
      <w:r>
        <w:rPr>
          <w:rFonts w:ascii="Arial" w:hAnsi="Arial" w:cs="Arial"/>
          <w:b/>
          <w:sz w:val="20"/>
          <w:szCs w:val="20"/>
        </w:rPr>
        <w:t>Ceny služeb</w:t>
      </w:r>
    </w:p>
    <w:p w:rsidR="00F61976" w:rsidRDefault="00F61976" w:rsidP="00F61976">
      <w:pPr>
        <w:pStyle w:val="Bezmezer"/>
        <w:spacing w:line="276" w:lineRule="auto"/>
        <w:jc w:val="center"/>
        <w:rPr>
          <w:rFonts w:ascii="Arial" w:hAnsi="Arial" w:cs="Arial"/>
          <w:b/>
          <w:sz w:val="20"/>
          <w:szCs w:val="20"/>
        </w:rPr>
      </w:pPr>
    </w:p>
    <w:p w:rsidR="00F61976" w:rsidRDefault="00F61976" w:rsidP="007F56E1">
      <w:pPr>
        <w:pStyle w:val="Bezmezer"/>
        <w:numPr>
          <w:ilvl w:val="0"/>
          <w:numId w:val="33"/>
        </w:numPr>
        <w:spacing w:line="276" w:lineRule="auto"/>
        <w:ind w:left="426" w:hanging="426"/>
        <w:jc w:val="both"/>
        <w:rPr>
          <w:rFonts w:ascii="Arial" w:hAnsi="Arial" w:cs="Arial"/>
          <w:sz w:val="20"/>
          <w:szCs w:val="20"/>
        </w:rPr>
      </w:pPr>
      <w:r>
        <w:rPr>
          <w:rFonts w:ascii="Arial" w:hAnsi="Arial" w:cs="Arial"/>
          <w:sz w:val="20"/>
          <w:szCs w:val="20"/>
        </w:rPr>
        <w:t xml:space="preserve">Za standardní služby podle článku II. odst. 1 písm. a) této smlouvy se objednatel zavazuje zaplatit poskytovateli cenu ve výši uvedené v příloze č. </w:t>
      </w:r>
      <w:r w:rsidR="00C05A68">
        <w:rPr>
          <w:rFonts w:ascii="Arial" w:hAnsi="Arial" w:cs="Arial"/>
          <w:sz w:val="20"/>
          <w:szCs w:val="20"/>
        </w:rPr>
        <w:t>3</w:t>
      </w:r>
      <w:r>
        <w:rPr>
          <w:rFonts w:ascii="Arial" w:hAnsi="Arial" w:cs="Arial"/>
          <w:sz w:val="20"/>
          <w:szCs w:val="20"/>
        </w:rPr>
        <w:t xml:space="preserve"> </w:t>
      </w:r>
      <w:proofErr w:type="gramStart"/>
      <w:r>
        <w:rPr>
          <w:rFonts w:ascii="Arial" w:hAnsi="Arial" w:cs="Arial"/>
          <w:sz w:val="20"/>
          <w:szCs w:val="20"/>
        </w:rPr>
        <w:t>této</w:t>
      </w:r>
      <w:proofErr w:type="gramEnd"/>
      <w:r>
        <w:rPr>
          <w:rFonts w:ascii="Arial" w:hAnsi="Arial" w:cs="Arial"/>
          <w:sz w:val="20"/>
          <w:szCs w:val="20"/>
        </w:rPr>
        <w:t xml:space="preserve"> smlouvy.</w:t>
      </w:r>
    </w:p>
    <w:p w:rsidR="00F61976" w:rsidRDefault="00F61976" w:rsidP="0004366E">
      <w:pPr>
        <w:pStyle w:val="Bezmezer"/>
        <w:spacing w:line="276" w:lineRule="auto"/>
        <w:ind w:left="426" w:hanging="426"/>
        <w:jc w:val="both"/>
        <w:rPr>
          <w:rFonts w:ascii="Arial" w:hAnsi="Arial" w:cs="Arial"/>
          <w:sz w:val="20"/>
          <w:szCs w:val="20"/>
        </w:rPr>
      </w:pPr>
    </w:p>
    <w:p w:rsidR="00F61976" w:rsidRDefault="00F61976" w:rsidP="007F56E1">
      <w:pPr>
        <w:pStyle w:val="Bezmezer"/>
        <w:numPr>
          <w:ilvl w:val="0"/>
          <w:numId w:val="33"/>
        </w:numPr>
        <w:spacing w:line="276" w:lineRule="auto"/>
        <w:ind w:left="426" w:hanging="426"/>
        <w:jc w:val="both"/>
        <w:rPr>
          <w:rFonts w:ascii="Arial" w:hAnsi="Arial" w:cs="Arial"/>
          <w:sz w:val="20"/>
          <w:szCs w:val="20"/>
        </w:rPr>
      </w:pPr>
      <w:r>
        <w:rPr>
          <w:rFonts w:ascii="Arial" w:hAnsi="Arial" w:cs="Arial"/>
          <w:sz w:val="20"/>
          <w:szCs w:val="20"/>
        </w:rPr>
        <w:t xml:space="preserve">Za nadstandardní služby podle článku II. odst. 1 písm. b) této smlouvy se objednatel zavazuje zaplatit poskytovateli cenu ve výši uvedené v příloze č. </w:t>
      </w:r>
      <w:r w:rsidR="00C05A68">
        <w:rPr>
          <w:rFonts w:ascii="Arial" w:hAnsi="Arial" w:cs="Arial"/>
          <w:sz w:val="20"/>
          <w:szCs w:val="20"/>
        </w:rPr>
        <w:t>3</w:t>
      </w:r>
      <w:r>
        <w:rPr>
          <w:rFonts w:ascii="Arial" w:hAnsi="Arial" w:cs="Arial"/>
          <w:sz w:val="20"/>
          <w:szCs w:val="20"/>
        </w:rPr>
        <w:t xml:space="preserve"> </w:t>
      </w:r>
      <w:proofErr w:type="gramStart"/>
      <w:r>
        <w:rPr>
          <w:rFonts w:ascii="Arial" w:hAnsi="Arial" w:cs="Arial"/>
          <w:sz w:val="20"/>
          <w:szCs w:val="20"/>
        </w:rPr>
        <w:t>této</w:t>
      </w:r>
      <w:proofErr w:type="gramEnd"/>
      <w:r>
        <w:rPr>
          <w:rFonts w:ascii="Arial" w:hAnsi="Arial" w:cs="Arial"/>
          <w:sz w:val="20"/>
          <w:szCs w:val="20"/>
        </w:rPr>
        <w:t xml:space="preserve"> smlouvy.</w:t>
      </w:r>
    </w:p>
    <w:p w:rsidR="00F61976" w:rsidRDefault="00F61976" w:rsidP="0004366E">
      <w:pPr>
        <w:pStyle w:val="Bezmezer"/>
        <w:spacing w:line="276" w:lineRule="auto"/>
        <w:ind w:left="426" w:hanging="426"/>
        <w:jc w:val="both"/>
        <w:rPr>
          <w:rFonts w:ascii="Arial" w:hAnsi="Arial" w:cs="Arial"/>
          <w:sz w:val="20"/>
          <w:szCs w:val="20"/>
        </w:rPr>
      </w:pPr>
    </w:p>
    <w:p w:rsidR="00F61976" w:rsidRDefault="00F61976" w:rsidP="007F56E1">
      <w:pPr>
        <w:pStyle w:val="Bezmezer"/>
        <w:numPr>
          <w:ilvl w:val="0"/>
          <w:numId w:val="33"/>
        </w:numPr>
        <w:spacing w:line="276" w:lineRule="auto"/>
        <w:ind w:left="426" w:hanging="426"/>
        <w:jc w:val="both"/>
        <w:rPr>
          <w:rFonts w:ascii="Arial" w:hAnsi="Arial" w:cs="Arial"/>
          <w:sz w:val="20"/>
          <w:szCs w:val="20"/>
        </w:rPr>
      </w:pPr>
      <w:r>
        <w:rPr>
          <w:rFonts w:ascii="Arial" w:hAnsi="Arial" w:cs="Arial"/>
          <w:sz w:val="20"/>
          <w:szCs w:val="20"/>
        </w:rPr>
        <w:t xml:space="preserve">Za </w:t>
      </w:r>
      <w:r w:rsidR="00776905">
        <w:rPr>
          <w:rFonts w:ascii="Arial" w:hAnsi="Arial" w:cs="Arial"/>
          <w:sz w:val="20"/>
          <w:szCs w:val="20"/>
        </w:rPr>
        <w:t>opravy</w:t>
      </w:r>
      <w:r>
        <w:rPr>
          <w:rFonts w:ascii="Arial" w:hAnsi="Arial" w:cs="Arial"/>
          <w:sz w:val="20"/>
          <w:szCs w:val="20"/>
        </w:rPr>
        <w:t xml:space="preserve"> podle článku II. odst. 1 písm. c) této smlouvy se objednatel zavazuje zaplatit poskytovateli cenu ve výši uvedené v příloze č. </w:t>
      </w:r>
      <w:r w:rsidR="00C05A68">
        <w:rPr>
          <w:rFonts w:ascii="Arial" w:hAnsi="Arial" w:cs="Arial"/>
          <w:sz w:val="20"/>
          <w:szCs w:val="20"/>
        </w:rPr>
        <w:t>3</w:t>
      </w:r>
      <w:r>
        <w:rPr>
          <w:rFonts w:ascii="Arial" w:hAnsi="Arial" w:cs="Arial"/>
          <w:sz w:val="20"/>
          <w:szCs w:val="20"/>
        </w:rPr>
        <w:t xml:space="preserve"> </w:t>
      </w:r>
      <w:proofErr w:type="gramStart"/>
      <w:r>
        <w:rPr>
          <w:rFonts w:ascii="Arial" w:hAnsi="Arial" w:cs="Arial"/>
          <w:sz w:val="20"/>
          <w:szCs w:val="20"/>
        </w:rPr>
        <w:t>této</w:t>
      </w:r>
      <w:proofErr w:type="gramEnd"/>
      <w:r>
        <w:rPr>
          <w:rFonts w:ascii="Arial" w:hAnsi="Arial" w:cs="Arial"/>
          <w:sz w:val="20"/>
          <w:szCs w:val="20"/>
        </w:rPr>
        <w:t xml:space="preserve"> smlouvy.</w:t>
      </w:r>
    </w:p>
    <w:p w:rsidR="00F61976" w:rsidRDefault="00F61976" w:rsidP="0004366E">
      <w:pPr>
        <w:pStyle w:val="Bezmezer"/>
        <w:spacing w:line="276" w:lineRule="auto"/>
        <w:ind w:left="426" w:hanging="426"/>
        <w:jc w:val="both"/>
        <w:rPr>
          <w:rFonts w:ascii="Arial" w:hAnsi="Arial" w:cs="Arial"/>
          <w:sz w:val="20"/>
          <w:szCs w:val="20"/>
        </w:rPr>
      </w:pPr>
    </w:p>
    <w:p w:rsidR="00F61976" w:rsidRDefault="00F61976" w:rsidP="007F56E1">
      <w:pPr>
        <w:pStyle w:val="Bezmezer"/>
        <w:numPr>
          <w:ilvl w:val="0"/>
          <w:numId w:val="33"/>
        </w:numPr>
        <w:spacing w:line="276" w:lineRule="auto"/>
        <w:ind w:left="426" w:hanging="426"/>
        <w:jc w:val="both"/>
        <w:rPr>
          <w:rFonts w:ascii="Arial" w:hAnsi="Arial" w:cs="Arial"/>
          <w:sz w:val="20"/>
          <w:szCs w:val="20"/>
        </w:rPr>
      </w:pPr>
      <w:r>
        <w:rPr>
          <w:rFonts w:ascii="Arial" w:hAnsi="Arial" w:cs="Arial"/>
          <w:sz w:val="20"/>
          <w:szCs w:val="20"/>
        </w:rPr>
        <w:t>Ceny služeb jsou sjednány jako ceny nejvýše přípustné a zahrnují veškeré náklady poskytovatele spojené s plněním předmětu smlouvy. Součástí cen služeb jsou ceny za služby a dodávky, které v zadávací dokumentaci veřejné zakázky nebo v této smlouvě nejsou výslovně uvedeny, ale poskytovatel jako odborník o nich ví nebo má vědět, že jsou nezbytné pro řádné poskytování služeb.</w:t>
      </w:r>
    </w:p>
    <w:p w:rsidR="00F61976" w:rsidRDefault="00F61976" w:rsidP="0004366E">
      <w:pPr>
        <w:pStyle w:val="Bezmezer"/>
        <w:spacing w:line="276" w:lineRule="auto"/>
        <w:ind w:left="426" w:hanging="426"/>
        <w:jc w:val="both"/>
        <w:rPr>
          <w:rFonts w:ascii="Arial" w:hAnsi="Arial" w:cs="Arial"/>
          <w:sz w:val="20"/>
          <w:szCs w:val="20"/>
        </w:rPr>
      </w:pPr>
    </w:p>
    <w:p w:rsidR="00F61976" w:rsidRDefault="00F61976" w:rsidP="007F56E1">
      <w:pPr>
        <w:pStyle w:val="Bezmezer"/>
        <w:numPr>
          <w:ilvl w:val="0"/>
          <w:numId w:val="33"/>
        </w:numPr>
        <w:spacing w:line="276" w:lineRule="auto"/>
        <w:ind w:left="426" w:hanging="426"/>
        <w:jc w:val="both"/>
        <w:rPr>
          <w:rFonts w:ascii="Arial" w:hAnsi="Arial" w:cs="Arial"/>
          <w:sz w:val="20"/>
          <w:szCs w:val="20"/>
        </w:rPr>
      </w:pPr>
      <w:r>
        <w:rPr>
          <w:rFonts w:ascii="Arial" w:hAnsi="Arial" w:cs="Arial"/>
          <w:sz w:val="20"/>
          <w:szCs w:val="20"/>
        </w:rPr>
        <w:t xml:space="preserve">Poskytovatel přebírá nebezpeční změny okolností ve smyslu ustanovení § 1765 odst. 2) a § </w:t>
      </w:r>
      <w:r w:rsidR="000B6625">
        <w:rPr>
          <w:rFonts w:ascii="Arial" w:hAnsi="Arial" w:cs="Arial"/>
          <w:sz w:val="20"/>
          <w:szCs w:val="20"/>
        </w:rPr>
        <w:t>2620 odst. 2) občanského zákoníku přebírá nebezpečí změny okolností.</w:t>
      </w:r>
    </w:p>
    <w:p w:rsidR="000B6625" w:rsidRDefault="000B6625" w:rsidP="0004366E">
      <w:pPr>
        <w:pStyle w:val="Bezmezer"/>
        <w:spacing w:line="276" w:lineRule="auto"/>
        <w:ind w:left="426" w:hanging="426"/>
        <w:jc w:val="both"/>
        <w:rPr>
          <w:rFonts w:ascii="Arial" w:hAnsi="Arial" w:cs="Arial"/>
          <w:sz w:val="20"/>
          <w:szCs w:val="20"/>
        </w:rPr>
      </w:pPr>
    </w:p>
    <w:p w:rsidR="000B6625" w:rsidRDefault="000B6625" w:rsidP="007F56E1">
      <w:pPr>
        <w:pStyle w:val="Bezmezer"/>
        <w:numPr>
          <w:ilvl w:val="0"/>
          <w:numId w:val="33"/>
        </w:numPr>
        <w:spacing w:line="276" w:lineRule="auto"/>
        <w:ind w:left="426" w:hanging="426"/>
        <w:jc w:val="both"/>
        <w:rPr>
          <w:rFonts w:ascii="Arial" w:hAnsi="Arial" w:cs="Arial"/>
          <w:sz w:val="20"/>
          <w:szCs w:val="20"/>
        </w:rPr>
      </w:pPr>
      <w:r>
        <w:rPr>
          <w:rFonts w:ascii="Arial" w:hAnsi="Arial" w:cs="Arial"/>
          <w:sz w:val="20"/>
          <w:szCs w:val="20"/>
        </w:rPr>
        <w:t>Ceny služeb jsou závazné, konečné a nejvýše přípustné. K cenám služeb bude připočtena DPH v sazbě podle platných právních předpisů ke dni uskutečnění zdanitelného plnění.</w:t>
      </w:r>
    </w:p>
    <w:p w:rsidR="006D34C8" w:rsidRDefault="006D34C8" w:rsidP="00F61976">
      <w:pPr>
        <w:pStyle w:val="Bezmezer"/>
        <w:spacing w:line="276" w:lineRule="auto"/>
        <w:jc w:val="both"/>
        <w:rPr>
          <w:rFonts w:ascii="Arial" w:hAnsi="Arial" w:cs="Arial"/>
          <w:sz w:val="20"/>
          <w:szCs w:val="20"/>
        </w:rPr>
      </w:pPr>
    </w:p>
    <w:p w:rsidR="006D34C8" w:rsidRDefault="006D34C8" w:rsidP="006D34C8">
      <w:pPr>
        <w:pStyle w:val="Bezmezer"/>
        <w:spacing w:line="276" w:lineRule="auto"/>
        <w:jc w:val="center"/>
        <w:rPr>
          <w:rFonts w:ascii="Arial" w:hAnsi="Arial" w:cs="Arial"/>
          <w:b/>
          <w:sz w:val="20"/>
          <w:szCs w:val="20"/>
        </w:rPr>
      </w:pPr>
      <w:r>
        <w:rPr>
          <w:rFonts w:ascii="Arial" w:hAnsi="Arial" w:cs="Arial"/>
          <w:b/>
          <w:sz w:val="20"/>
          <w:szCs w:val="20"/>
        </w:rPr>
        <w:t>Článek VI.</w:t>
      </w:r>
    </w:p>
    <w:p w:rsidR="006D34C8" w:rsidRDefault="006D34C8" w:rsidP="006D34C8">
      <w:pPr>
        <w:pStyle w:val="Bezmezer"/>
        <w:spacing w:line="276" w:lineRule="auto"/>
        <w:jc w:val="center"/>
        <w:rPr>
          <w:rFonts w:ascii="Arial" w:hAnsi="Arial" w:cs="Arial"/>
          <w:b/>
          <w:sz w:val="20"/>
          <w:szCs w:val="20"/>
        </w:rPr>
      </w:pPr>
      <w:r>
        <w:rPr>
          <w:rFonts w:ascii="Arial" w:hAnsi="Arial" w:cs="Arial"/>
          <w:b/>
          <w:sz w:val="20"/>
          <w:szCs w:val="20"/>
        </w:rPr>
        <w:t>Platební podmínky</w:t>
      </w:r>
    </w:p>
    <w:p w:rsidR="006D34C8" w:rsidRDefault="006D34C8" w:rsidP="006D34C8">
      <w:pPr>
        <w:pStyle w:val="Bezmezer"/>
        <w:spacing w:line="276" w:lineRule="auto"/>
        <w:jc w:val="center"/>
        <w:rPr>
          <w:rFonts w:ascii="Arial" w:hAnsi="Arial" w:cs="Arial"/>
          <w:b/>
          <w:sz w:val="20"/>
          <w:szCs w:val="20"/>
        </w:rPr>
      </w:pPr>
    </w:p>
    <w:p w:rsidR="006D34C8" w:rsidRDefault="006D34C8" w:rsidP="007F56E1">
      <w:pPr>
        <w:pStyle w:val="Bezmezer"/>
        <w:numPr>
          <w:ilvl w:val="0"/>
          <w:numId w:val="34"/>
        </w:numPr>
        <w:spacing w:line="276" w:lineRule="auto"/>
        <w:ind w:left="426" w:hanging="426"/>
        <w:jc w:val="both"/>
        <w:rPr>
          <w:rFonts w:ascii="Arial" w:hAnsi="Arial" w:cs="Arial"/>
          <w:sz w:val="20"/>
          <w:szCs w:val="20"/>
        </w:rPr>
      </w:pPr>
      <w:r>
        <w:rPr>
          <w:rFonts w:ascii="Arial" w:hAnsi="Arial" w:cs="Arial"/>
          <w:sz w:val="20"/>
          <w:szCs w:val="20"/>
        </w:rPr>
        <w:t xml:space="preserve">Poskytovatel je oprávněn účtovat objednateli cenu za standardní služby a za </w:t>
      </w:r>
      <w:r w:rsidR="00776905">
        <w:rPr>
          <w:rFonts w:ascii="Arial" w:hAnsi="Arial" w:cs="Arial"/>
          <w:sz w:val="20"/>
          <w:szCs w:val="20"/>
        </w:rPr>
        <w:t>opravy</w:t>
      </w:r>
      <w:r>
        <w:rPr>
          <w:rFonts w:ascii="Arial" w:hAnsi="Arial" w:cs="Arial"/>
          <w:sz w:val="20"/>
          <w:szCs w:val="20"/>
        </w:rPr>
        <w:t xml:space="preserve"> čtvrtletně zpětně, na základě oboustranně odsouhlasených akceptačních protokolů podle článku VII. této smlouvy, za všechny služby poskytnuté objednateli v předchozím kalendářním čtvrtletí s tím, že fakturovaná částka ceny služeb bude rozdělena na cenu za standardní služby a cenu za </w:t>
      </w:r>
      <w:r w:rsidR="00776905">
        <w:rPr>
          <w:rFonts w:ascii="Arial" w:hAnsi="Arial" w:cs="Arial"/>
          <w:sz w:val="20"/>
          <w:szCs w:val="20"/>
        </w:rPr>
        <w:t>opravy</w:t>
      </w:r>
      <w:r>
        <w:rPr>
          <w:rFonts w:ascii="Arial" w:hAnsi="Arial" w:cs="Arial"/>
          <w:sz w:val="20"/>
          <w:szCs w:val="20"/>
        </w:rPr>
        <w:t>.</w:t>
      </w:r>
    </w:p>
    <w:p w:rsidR="006D34C8" w:rsidRDefault="006D34C8" w:rsidP="0004366E">
      <w:pPr>
        <w:pStyle w:val="Bezmezer"/>
        <w:spacing w:line="276" w:lineRule="auto"/>
        <w:ind w:left="426" w:hanging="426"/>
        <w:jc w:val="both"/>
        <w:rPr>
          <w:rFonts w:ascii="Arial" w:hAnsi="Arial" w:cs="Arial"/>
          <w:sz w:val="20"/>
          <w:szCs w:val="20"/>
        </w:rPr>
      </w:pPr>
    </w:p>
    <w:p w:rsidR="006D34C8" w:rsidRDefault="006D34C8" w:rsidP="007F56E1">
      <w:pPr>
        <w:pStyle w:val="Bezmezer"/>
        <w:numPr>
          <w:ilvl w:val="0"/>
          <w:numId w:val="34"/>
        </w:numPr>
        <w:spacing w:line="276" w:lineRule="auto"/>
        <w:ind w:left="426" w:hanging="426"/>
        <w:jc w:val="both"/>
        <w:rPr>
          <w:rFonts w:ascii="Arial" w:hAnsi="Arial" w:cs="Arial"/>
          <w:sz w:val="20"/>
          <w:szCs w:val="20"/>
        </w:rPr>
      </w:pPr>
      <w:r>
        <w:rPr>
          <w:rFonts w:ascii="Arial" w:hAnsi="Arial" w:cs="Arial"/>
          <w:sz w:val="20"/>
          <w:szCs w:val="20"/>
        </w:rPr>
        <w:t xml:space="preserve">Poskytovatel je oprávněn účtovat objednateli cenu za nadstandardní služby vždy po ukončení příslušných voleb, pro něž byly příslušné nadstandardní služby poskytovány, a to na základě oboustranně odsouhlasených akceptačních protokolů </w:t>
      </w:r>
      <w:r w:rsidR="00CB7625">
        <w:rPr>
          <w:rFonts w:ascii="Arial" w:hAnsi="Arial" w:cs="Arial"/>
          <w:sz w:val="20"/>
          <w:szCs w:val="20"/>
        </w:rPr>
        <w:t>podle článku VII. této smlouvy.</w:t>
      </w:r>
    </w:p>
    <w:p w:rsidR="00CB7625" w:rsidRDefault="00CB7625" w:rsidP="0004366E">
      <w:pPr>
        <w:pStyle w:val="Bezmezer"/>
        <w:spacing w:line="276" w:lineRule="auto"/>
        <w:ind w:left="426" w:hanging="426"/>
        <w:jc w:val="both"/>
        <w:rPr>
          <w:rFonts w:ascii="Arial" w:hAnsi="Arial" w:cs="Arial"/>
          <w:sz w:val="20"/>
          <w:szCs w:val="20"/>
        </w:rPr>
      </w:pPr>
    </w:p>
    <w:p w:rsidR="00CB7625" w:rsidRDefault="00CB7625" w:rsidP="007F56E1">
      <w:pPr>
        <w:pStyle w:val="Bezmezer"/>
        <w:numPr>
          <w:ilvl w:val="0"/>
          <w:numId w:val="34"/>
        </w:numPr>
        <w:spacing w:line="276" w:lineRule="auto"/>
        <w:ind w:left="426" w:hanging="426"/>
        <w:jc w:val="both"/>
        <w:rPr>
          <w:rFonts w:ascii="Arial" w:hAnsi="Arial" w:cs="Arial"/>
          <w:sz w:val="20"/>
          <w:szCs w:val="20"/>
        </w:rPr>
      </w:pPr>
      <w:r>
        <w:rPr>
          <w:rFonts w:ascii="Arial" w:hAnsi="Arial" w:cs="Arial"/>
          <w:sz w:val="20"/>
          <w:szCs w:val="20"/>
        </w:rPr>
        <w:t>V případě, že fakturační termín připadne na druhou polovinu prosince, vystaví z důvodu interních účetních předpisů objednatele poskytovatel příslušnou fakturu za služby v lednu následujícího kalendářního roku.</w:t>
      </w:r>
    </w:p>
    <w:p w:rsidR="00CB7625" w:rsidRDefault="00CB7625" w:rsidP="0004366E">
      <w:pPr>
        <w:pStyle w:val="Bezmezer"/>
        <w:spacing w:line="276" w:lineRule="auto"/>
        <w:ind w:left="426" w:hanging="426"/>
        <w:jc w:val="both"/>
        <w:rPr>
          <w:rFonts w:ascii="Arial" w:hAnsi="Arial" w:cs="Arial"/>
          <w:sz w:val="20"/>
          <w:szCs w:val="20"/>
        </w:rPr>
      </w:pPr>
    </w:p>
    <w:p w:rsidR="00CB7625" w:rsidRDefault="00CB7625" w:rsidP="007F56E1">
      <w:pPr>
        <w:pStyle w:val="Bezmezer"/>
        <w:numPr>
          <w:ilvl w:val="0"/>
          <w:numId w:val="34"/>
        </w:numPr>
        <w:spacing w:line="276" w:lineRule="auto"/>
        <w:ind w:left="426" w:hanging="426"/>
        <w:jc w:val="both"/>
        <w:rPr>
          <w:rFonts w:ascii="Arial" w:hAnsi="Arial" w:cs="Arial"/>
          <w:sz w:val="20"/>
          <w:szCs w:val="20"/>
        </w:rPr>
      </w:pPr>
      <w:r>
        <w:rPr>
          <w:rFonts w:ascii="Arial" w:hAnsi="Arial" w:cs="Arial"/>
          <w:sz w:val="20"/>
          <w:szCs w:val="20"/>
        </w:rPr>
        <w:t>Akceptace služeb bez výhrad anebo s výhradami (článek VII., odst. 2. písm. a), b) této smlouvy) je podmínkou oprávněnosti fakturace cen služeb.</w:t>
      </w:r>
    </w:p>
    <w:p w:rsidR="00CB7625" w:rsidRDefault="00CB7625" w:rsidP="0004366E">
      <w:pPr>
        <w:pStyle w:val="Bezmezer"/>
        <w:spacing w:line="276" w:lineRule="auto"/>
        <w:ind w:left="426" w:hanging="426"/>
        <w:jc w:val="both"/>
        <w:rPr>
          <w:rFonts w:ascii="Arial" w:hAnsi="Arial" w:cs="Arial"/>
          <w:sz w:val="20"/>
          <w:szCs w:val="20"/>
        </w:rPr>
      </w:pPr>
    </w:p>
    <w:p w:rsidR="00CB7625" w:rsidRDefault="00CB7625" w:rsidP="007F56E1">
      <w:pPr>
        <w:pStyle w:val="Bezmezer"/>
        <w:numPr>
          <w:ilvl w:val="0"/>
          <w:numId w:val="34"/>
        </w:numPr>
        <w:spacing w:line="276" w:lineRule="auto"/>
        <w:ind w:left="426" w:hanging="426"/>
        <w:jc w:val="both"/>
        <w:rPr>
          <w:rFonts w:ascii="Arial" w:hAnsi="Arial" w:cs="Arial"/>
          <w:sz w:val="20"/>
          <w:szCs w:val="20"/>
        </w:rPr>
      </w:pPr>
      <w:r>
        <w:rPr>
          <w:rFonts w:ascii="Arial" w:hAnsi="Arial" w:cs="Arial"/>
          <w:sz w:val="20"/>
          <w:szCs w:val="20"/>
        </w:rPr>
        <w:t xml:space="preserve">Daňové doklady – faktury poskytovatele musí obsahovat veškeré podstatné náležitosti podle zvláštních právních předpisů, zejména podle zákona č. 235/2004 Sb., o dani z přidané hodnoty v platném znění a zákona č. 563/1991 Sb., o účetnictví v platném znění. Kromě těchto </w:t>
      </w:r>
      <w:r>
        <w:rPr>
          <w:rFonts w:ascii="Arial" w:hAnsi="Arial" w:cs="Arial"/>
          <w:sz w:val="20"/>
          <w:szCs w:val="20"/>
        </w:rPr>
        <w:lastRenderedPageBreak/>
        <w:t>podstatných náležitostí musí faktury obsahovat evidenční číslo smlouvy, číslo účtu poskytovatele a všechny údaje uvedené v </w:t>
      </w:r>
      <w:proofErr w:type="spellStart"/>
      <w:r>
        <w:rPr>
          <w:rFonts w:ascii="Arial" w:hAnsi="Arial" w:cs="Arial"/>
          <w:sz w:val="20"/>
          <w:szCs w:val="20"/>
        </w:rPr>
        <w:t>ust</w:t>
      </w:r>
      <w:proofErr w:type="spellEnd"/>
      <w:r>
        <w:rPr>
          <w:rFonts w:ascii="Arial" w:hAnsi="Arial" w:cs="Arial"/>
          <w:sz w:val="20"/>
          <w:szCs w:val="20"/>
        </w:rPr>
        <w:t>. § 435 občanského zákoníku.</w:t>
      </w:r>
    </w:p>
    <w:p w:rsidR="00CB7625" w:rsidRDefault="00CB7625" w:rsidP="0004366E">
      <w:pPr>
        <w:pStyle w:val="Bezmezer"/>
        <w:spacing w:line="276" w:lineRule="auto"/>
        <w:ind w:left="426" w:hanging="426"/>
        <w:jc w:val="both"/>
        <w:rPr>
          <w:rFonts w:ascii="Arial" w:hAnsi="Arial" w:cs="Arial"/>
          <w:sz w:val="20"/>
          <w:szCs w:val="20"/>
        </w:rPr>
      </w:pPr>
    </w:p>
    <w:p w:rsidR="00CB7625" w:rsidRDefault="00CB7625" w:rsidP="007F56E1">
      <w:pPr>
        <w:pStyle w:val="Bezmezer"/>
        <w:numPr>
          <w:ilvl w:val="0"/>
          <w:numId w:val="34"/>
        </w:numPr>
        <w:spacing w:line="276" w:lineRule="auto"/>
        <w:ind w:left="426" w:hanging="426"/>
        <w:jc w:val="both"/>
        <w:rPr>
          <w:rFonts w:ascii="Arial" w:hAnsi="Arial" w:cs="Arial"/>
          <w:sz w:val="20"/>
          <w:szCs w:val="20"/>
        </w:rPr>
      </w:pPr>
      <w:r>
        <w:rPr>
          <w:rFonts w:ascii="Arial" w:hAnsi="Arial" w:cs="Arial"/>
          <w:sz w:val="20"/>
          <w:szCs w:val="20"/>
        </w:rPr>
        <w:t>Lhůta splatnosti cen služeb činí 21 (slovy: dvacet jedna) dnů ode dne doručení daňového dokladu – faktury poskytovatele s náležitostmi podle předchozího odstavce objednateli do datové schránky, doporučenou listovní zásilkou nebo osobně do podatelny v sídle ČSÚ.</w:t>
      </w:r>
    </w:p>
    <w:p w:rsidR="00CB7625" w:rsidRDefault="00CB7625" w:rsidP="0004366E">
      <w:pPr>
        <w:pStyle w:val="Bezmezer"/>
        <w:spacing w:line="276" w:lineRule="auto"/>
        <w:ind w:left="426" w:hanging="426"/>
        <w:jc w:val="both"/>
        <w:rPr>
          <w:rFonts w:ascii="Arial" w:hAnsi="Arial" w:cs="Arial"/>
          <w:sz w:val="20"/>
          <w:szCs w:val="20"/>
        </w:rPr>
      </w:pPr>
    </w:p>
    <w:p w:rsidR="00CB7625" w:rsidRDefault="00CB7625" w:rsidP="007F56E1">
      <w:pPr>
        <w:pStyle w:val="Bezmezer"/>
        <w:numPr>
          <w:ilvl w:val="0"/>
          <w:numId w:val="34"/>
        </w:numPr>
        <w:spacing w:line="276" w:lineRule="auto"/>
        <w:ind w:left="426" w:hanging="426"/>
        <w:jc w:val="both"/>
        <w:rPr>
          <w:rFonts w:ascii="Arial" w:hAnsi="Arial" w:cs="Arial"/>
          <w:sz w:val="20"/>
          <w:szCs w:val="20"/>
        </w:rPr>
      </w:pPr>
      <w:r>
        <w:rPr>
          <w:rFonts w:ascii="Arial" w:hAnsi="Arial" w:cs="Arial"/>
          <w:sz w:val="20"/>
          <w:szCs w:val="20"/>
        </w:rPr>
        <w:t>Objednatel je oprávněn před uplynutím lhůty splatnosti vrátit poskytovateli fakturu, která neobsahuje požadované náležitosti, která obsahuje cenu vyúčtovanou v rozporu se smlouvou nebo chybně vyúčtovanou DPH. Lhůta splatnosti opravené faktury začíná v takovém případě znovu běžet ode dne jejího doručení objednateli způsobem uvedeným v předchozím odstavci.</w:t>
      </w:r>
    </w:p>
    <w:p w:rsidR="00CB7625" w:rsidRDefault="00CB7625" w:rsidP="0004366E">
      <w:pPr>
        <w:pStyle w:val="Bezmezer"/>
        <w:spacing w:line="276" w:lineRule="auto"/>
        <w:ind w:left="426" w:hanging="426"/>
        <w:jc w:val="both"/>
        <w:rPr>
          <w:rFonts w:ascii="Arial" w:hAnsi="Arial" w:cs="Arial"/>
          <w:sz w:val="20"/>
          <w:szCs w:val="20"/>
        </w:rPr>
      </w:pPr>
    </w:p>
    <w:p w:rsidR="00CB7625" w:rsidRDefault="00CB7625" w:rsidP="007F56E1">
      <w:pPr>
        <w:pStyle w:val="Bezmezer"/>
        <w:numPr>
          <w:ilvl w:val="0"/>
          <w:numId w:val="34"/>
        </w:numPr>
        <w:spacing w:line="276" w:lineRule="auto"/>
        <w:ind w:left="426" w:hanging="426"/>
        <w:jc w:val="both"/>
        <w:rPr>
          <w:rFonts w:ascii="Arial" w:hAnsi="Arial" w:cs="Arial"/>
          <w:sz w:val="20"/>
          <w:szCs w:val="20"/>
        </w:rPr>
      </w:pPr>
      <w:r>
        <w:rPr>
          <w:rFonts w:ascii="Arial" w:hAnsi="Arial" w:cs="Arial"/>
          <w:sz w:val="20"/>
          <w:szCs w:val="20"/>
        </w:rPr>
        <w:t>Ceny služeb se pokládají za uhrazené okamžikem odepsání příslušné částky z účtu objednatele ve prospěch účtu poskytovatele.</w:t>
      </w:r>
    </w:p>
    <w:p w:rsidR="00CB7625" w:rsidRDefault="00CB7625" w:rsidP="00CB7625">
      <w:pPr>
        <w:pStyle w:val="Bezmezer"/>
        <w:spacing w:line="276" w:lineRule="auto"/>
        <w:jc w:val="both"/>
        <w:rPr>
          <w:rFonts w:ascii="Arial" w:hAnsi="Arial" w:cs="Arial"/>
          <w:sz w:val="20"/>
          <w:szCs w:val="20"/>
        </w:rPr>
      </w:pPr>
    </w:p>
    <w:p w:rsidR="00CB7625" w:rsidRDefault="00CB7625" w:rsidP="00CB7625">
      <w:pPr>
        <w:pStyle w:val="Bezmezer"/>
        <w:spacing w:line="276" w:lineRule="auto"/>
        <w:jc w:val="center"/>
        <w:rPr>
          <w:rFonts w:ascii="Arial" w:hAnsi="Arial" w:cs="Arial"/>
          <w:b/>
          <w:sz w:val="20"/>
          <w:szCs w:val="20"/>
        </w:rPr>
      </w:pPr>
      <w:r>
        <w:rPr>
          <w:rFonts w:ascii="Arial" w:hAnsi="Arial" w:cs="Arial"/>
          <w:b/>
          <w:sz w:val="20"/>
          <w:szCs w:val="20"/>
        </w:rPr>
        <w:t>Článek VII.</w:t>
      </w:r>
    </w:p>
    <w:p w:rsidR="00CB7625" w:rsidRDefault="00CB7625" w:rsidP="00CB7625">
      <w:pPr>
        <w:pStyle w:val="Bezmezer"/>
        <w:spacing w:line="276" w:lineRule="auto"/>
        <w:jc w:val="center"/>
        <w:rPr>
          <w:rFonts w:ascii="Arial" w:hAnsi="Arial" w:cs="Arial"/>
          <w:b/>
          <w:sz w:val="20"/>
          <w:szCs w:val="20"/>
        </w:rPr>
      </w:pPr>
      <w:r>
        <w:rPr>
          <w:rFonts w:ascii="Arial" w:hAnsi="Arial" w:cs="Arial"/>
          <w:b/>
          <w:sz w:val="20"/>
          <w:szCs w:val="20"/>
        </w:rPr>
        <w:t>Akceptace služeb</w:t>
      </w:r>
    </w:p>
    <w:p w:rsidR="00CB7625" w:rsidRDefault="00CB7625" w:rsidP="00CB7625">
      <w:pPr>
        <w:pStyle w:val="Bezmezer"/>
        <w:spacing w:line="276" w:lineRule="auto"/>
        <w:jc w:val="center"/>
        <w:rPr>
          <w:rFonts w:ascii="Arial" w:hAnsi="Arial" w:cs="Arial"/>
          <w:b/>
          <w:sz w:val="20"/>
          <w:szCs w:val="20"/>
        </w:rPr>
      </w:pPr>
    </w:p>
    <w:p w:rsidR="00CB7625" w:rsidRDefault="00CB7625" w:rsidP="007F56E1">
      <w:pPr>
        <w:pStyle w:val="Bezmezer"/>
        <w:numPr>
          <w:ilvl w:val="0"/>
          <w:numId w:val="6"/>
        </w:numPr>
        <w:spacing w:line="276" w:lineRule="auto"/>
        <w:ind w:left="426" w:hanging="426"/>
        <w:jc w:val="both"/>
        <w:rPr>
          <w:rFonts w:ascii="Arial" w:hAnsi="Arial" w:cs="Arial"/>
          <w:sz w:val="20"/>
          <w:szCs w:val="20"/>
        </w:rPr>
      </w:pPr>
      <w:r>
        <w:rPr>
          <w:rFonts w:ascii="Arial" w:hAnsi="Arial" w:cs="Arial"/>
          <w:sz w:val="20"/>
          <w:szCs w:val="20"/>
        </w:rPr>
        <w:t xml:space="preserve">Služby poskytované podle této smlouvy se považují za poskytnuté a akceptované objednatelem vždy potvrzením akceptačního protokolu (dále jen „akceptační protokol“). Poskytovatel je povinen předložit objednateli akceptační protokol a veškeré další případně potřebné podklady k doložení rozsahu a kvality poskytnutých služeb nejpozději </w:t>
      </w:r>
      <w:proofErr w:type="gramStart"/>
      <w:r>
        <w:rPr>
          <w:rFonts w:ascii="Arial" w:hAnsi="Arial" w:cs="Arial"/>
          <w:sz w:val="20"/>
          <w:szCs w:val="20"/>
        </w:rPr>
        <w:t>do</w:t>
      </w:r>
      <w:proofErr w:type="gramEnd"/>
      <w:r>
        <w:rPr>
          <w:rFonts w:ascii="Arial" w:hAnsi="Arial" w:cs="Arial"/>
          <w:sz w:val="20"/>
          <w:szCs w:val="20"/>
        </w:rPr>
        <w:t>:</w:t>
      </w:r>
    </w:p>
    <w:p w:rsidR="00CB7625" w:rsidRDefault="00CB7625" w:rsidP="007F56E1">
      <w:pPr>
        <w:pStyle w:val="Bezmezer"/>
        <w:numPr>
          <w:ilvl w:val="0"/>
          <w:numId w:val="4"/>
        </w:numPr>
        <w:spacing w:line="276" w:lineRule="auto"/>
        <w:ind w:left="709" w:hanging="283"/>
        <w:jc w:val="both"/>
        <w:rPr>
          <w:rFonts w:ascii="Arial" w:hAnsi="Arial" w:cs="Arial"/>
          <w:sz w:val="20"/>
          <w:szCs w:val="20"/>
        </w:rPr>
      </w:pPr>
      <w:r>
        <w:rPr>
          <w:rFonts w:ascii="Arial" w:hAnsi="Arial" w:cs="Arial"/>
          <w:sz w:val="20"/>
          <w:szCs w:val="20"/>
        </w:rPr>
        <w:t xml:space="preserve">pátého dne následujícího kalendářního čtvrtletí v případě standardních služeb a </w:t>
      </w:r>
      <w:r w:rsidR="00776905">
        <w:rPr>
          <w:rFonts w:ascii="Arial" w:hAnsi="Arial" w:cs="Arial"/>
          <w:sz w:val="20"/>
          <w:szCs w:val="20"/>
        </w:rPr>
        <w:t>oprav</w:t>
      </w:r>
      <w:r>
        <w:rPr>
          <w:rFonts w:ascii="Arial" w:hAnsi="Arial" w:cs="Arial"/>
          <w:sz w:val="20"/>
          <w:szCs w:val="20"/>
        </w:rPr>
        <w:t xml:space="preserve"> služeb;</w:t>
      </w:r>
    </w:p>
    <w:p w:rsidR="00CB7625" w:rsidRDefault="00CB7625" w:rsidP="007F56E1">
      <w:pPr>
        <w:pStyle w:val="Bezmezer"/>
        <w:numPr>
          <w:ilvl w:val="0"/>
          <w:numId w:val="4"/>
        </w:numPr>
        <w:spacing w:line="276" w:lineRule="auto"/>
        <w:ind w:left="709" w:hanging="283"/>
        <w:jc w:val="both"/>
        <w:rPr>
          <w:rFonts w:ascii="Arial" w:hAnsi="Arial" w:cs="Arial"/>
          <w:sz w:val="20"/>
          <w:szCs w:val="20"/>
        </w:rPr>
      </w:pPr>
      <w:r>
        <w:rPr>
          <w:rFonts w:ascii="Arial" w:hAnsi="Arial" w:cs="Arial"/>
          <w:sz w:val="20"/>
          <w:szCs w:val="20"/>
        </w:rPr>
        <w:t xml:space="preserve">pátého dne následujícího po ukončení příslušných voleb, tj. </w:t>
      </w:r>
      <w:r w:rsidR="00A22371">
        <w:rPr>
          <w:rFonts w:ascii="Arial" w:hAnsi="Arial" w:cs="Arial"/>
          <w:sz w:val="20"/>
          <w:szCs w:val="20"/>
        </w:rPr>
        <w:t>od</w:t>
      </w:r>
      <w:r>
        <w:rPr>
          <w:rFonts w:ascii="Arial" w:hAnsi="Arial" w:cs="Arial"/>
          <w:sz w:val="20"/>
          <w:szCs w:val="20"/>
        </w:rPr>
        <w:t xml:space="preserve"> vyhlášení výsledků voleb objednatelem, v případě nadstandardních služeb.</w:t>
      </w:r>
    </w:p>
    <w:p w:rsidR="00CB7625" w:rsidRDefault="00CB7625" w:rsidP="00CB7625">
      <w:pPr>
        <w:pStyle w:val="Bezmezer"/>
        <w:spacing w:line="276" w:lineRule="auto"/>
        <w:ind w:left="426"/>
        <w:jc w:val="both"/>
        <w:rPr>
          <w:rFonts w:ascii="Arial" w:hAnsi="Arial" w:cs="Arial"/>
          <w:sz w:val="20"/>
          <w:szCs w:val="20"/>
        </w:rPr>
      </w:pPr>
      <w:r>
        <w:rPr>
          <w:rFonts w:ascii="Arial" w:hAnsi="Arial" w:cs="Arial"/>
          <w:sz w:val="20"/>
          <w:szCs w:val="20"/>
        </w:rPr>
        <w:t>Objednatel je povinen do 5 (slovy: pěti) pracovních dnů od jejich předložení prověřit akceptační protokol a další podklady a neakceptuje-li služby bez výhrad podle čl. V</w:t>
      </w:r>
      <w:r w:rsidR="00A22371">
        <w:rPr>
          <w:rFonts w:ascii="Arial" w:hAnsi="Arial" w:cs="Arial"/>
          <w:sz w:val="20"/>
          <w:szCs w:val="20"/>
        </w:rPr>
        <w:t>II</w:t>
      </w:r>
      <w:r>
        <w:rPr>
          <w:rFonts w:ascii="Arial" w:hAnsi="Arial" w:cs="Arial"/>
          <w:sz w:val="20"/>
          <w:szCs w:val="20"/>
        </w:rPr>
        <w:t>. odst. 2. písm. a) této smlouvy, prokazatelně informovat poskytovatele s nejméně třídenním předstihem o termínu případného jednání k projednání akceptace.</w:t>
      </w:r>
    </w:p>
    <w:p w:rsidR="00CB7625" w:rsidRDefault="00CB7625" w:rsidP="00CB7625">
      <w:pPr>
        <w:pStyle w:val="Bezmezer"/>
        <w:spacing w:line="276" w:lineRule="auto"/>
        <w:jc w:val="both"/>
        <w:rPr>
          <w:rFonts w:ascii="Arial" w:hAnsi="Arial" w:cs="Arial"/>
          <w:sz w:val="20"/>
          <w:szCs w:val="20"/>
        </w:rPr>
      </w:pPr>
    </w:p>
    <w:p w:rsidR="00CB7625" w:rsidRDefault="00CB7625" w:rsidP="007F56E1">
      <w:pPr>
        <w:pStyle w:val="Bezmezer"/>
        <w:numPr>
          <w:ilvl w:val="0"/>
          <w:numId w:val="6"/>
        </w:numPr>
        <w:spacing w:line="276" w:lineRule="auto"/>
        <w:ind w:left="426" w:hanging="426"/>
        <w:jc w:val="both"/>
        <w:rPr>
          <w:rFonts w:ascii="Arial" w:hAnsi="Arial" w:cs="Arial"/>
          <w:sz w:val="20"/>
          <w:szCs w:val="20"/>
        </w:rPr>
      </w:pPr>
      <w:r>
        <w:rPr>
          <w:rFonts w:ascii="Arial" w:hAnsi="Arial" w:cs="Arial"/>
          <w:sz w:val="20"/>
          <w:szCs w:val="20"/>
        </w:rPr>
        <w:t>Akceptační řízení je zahájeno dnem předložení akceptačního protokolu objednateli a jeho výsledkem může být:</w:t>
      </w:r>
    </w:p>
    <w:p w:rsidR="00CB7625" w:rsidRDefault="00CB7625" w:rsidP="007F56E1">
      <w:pPr>
        <w:pStyle w:val="Bezmezer"/>
        <w:numPr>
          <w:ilvl w:val="0"/>
          <w:numId w:val="2"/>
        </w:numPr>
        <w:spacing w:line="276" w:lineRule="auto"/>
        <w:ind w:left="426" w:firstLine="0"/>
        <w:jc w:val="both"/>
        <w:rPr>
          <w:rFonts w:ascii="Arial" w:hAnsi="Arial" w:cs="Arial"/>
          <w:sz w:val="20"/>
          <w:szCs w:val="20"/>
        </w:rPr>
      </w:pPr>
      <w:r>
        <w:rPr>
          <w:rFonts w:ascii="Arial" w:hAnsi="Arial" w:cs="Arial"/>
          <w:sz w:val="20"/>
          <w:szCs w:val="20"/>
          <w:u w:val="single"/>
        </w:rPr>
        <w:t>Akceptace bez výhrad:</w:t>
      </w:r>
      <w:r>
        <w:rPr>
          <w:rFonts w:ascii="Arial" w:hAnsi="Arial" w:cs="Arial"/>
          <w:sz w:val="20"/>
          <w:szCs w:val="20"/>
        </w:rPr>
        <w:t xml:space="preserve"> Neshledá-li objednatel v poskytnutých službách žádné vady ani nedodělky, uvede do akceptačního protokolu, že služby byly akceptovány bez výhrad. Oprávnění zástupci obou smluvních stran potvrdí akceptační protokol svými podpisy.</w:t>
      </w:r>
    </w:p>
    <w:p w:rsidR="00CB7625" w:rsidRPr="008D2219" w:rsidRDefault="00CB7625" w:rsidP="007F56E1">
      <w:pPr>
        <w:pStyle w:val="Bezmezer"/>
        <w:numPr>
          <w:ilvl w:val="0"/>
          <w:numId w:val="2"/>
        </w:numPr>
        <w:spacing w:line="276" w:lineRule="auto"/>
        <w:ind w:left="426" w:firstLine="0"/>
        <w:jc w:val="both"/>
        <w:rPr>
          <w:rFonts w:ascii="Arial" w:hAnsi="Arial" w:cs="Arial"/>
          <w:sz w:val="20"/>
          <w:szCs w:val="20"/>
          <w:u w:val="single"/>
        </w:rPr>
      </w:pPr>
      <w:r w:rsidRPr="008D2219">
        <w:rPr>
          <w:rFonts w:ascii="Arial" w:hAnsi="Arial" w:cs="Arial"/>
          <w:sz w:val="20"/>
          <w:szCs w:val="20"/>
          <w:u w:val="single"/>
        </w:rPr>
        <w:t>Akceptace s výhradami:</w:t>
      </w:r>
      <w:r>
        <w:rPr>
          <w:rFonts w:ascii="Arial" w:hAnsi="Arial" w:cs="Arial"/>
          <w:sz w:val="20"/>
          <w:szCs w:val="20"/>
        </w:rPr>
        <w:t xml:space="preserve"> Shledá-li objednatel v poskytnutých službách odstranitelné vady anebo nedodělky, které nebrání dalšímu užití a řádnému provozu non-IT technologií anebo CVS, stanoví po konzultaci s poskytovatelem přiměřený termín pro jejich odstranění, který je pro poskytovatele závazný. Objednatel do akceptačního protokolu uvede, že služby byly akceptovány s výhradami, uvede seznam vad a jejich kategorizaci podle odstavce 3. tohoto článku smlouvy, termín pro jejich odstranění a oprávnění zástupci obou smluvních stran potvrdí akceptační protokol svými podpisy. Po odstranění vad se akceptační řízení zopakuje za stejných podmínek.</w:t>
      </w:r>
    </w:p>
    <w:p w:rsidR="00CB7625" w:rsidRPr="00CB51F2" w:rsidRDefault="00CB7625" w:rsidP="007F56E1">
      <w:pPr>
        <w:pStyle w:val="Bezmezer"/>
        <w:numPr>
          <w:ilvl w:val="0"/>
          <w:numId w:val="2"/>
        </w:numPr>
        <w:spacing w:line="276" w:lineRule="auto"/>
        <w:ind w:left="426" w:firstLine="0"/>
        <w:jc w:val="both"/>
        <w:rPr>
          <w:rFonts w:ascii="Arial" w:hAnsi="Arial" w:cs="Arial"/>
          <w:sz w:val="20"/>
          <w:szCs w:val="20"/>
          <w:u w:val="single"/>
        </w:rPr>
      </w:pPr>
      <w:r>
        <w:rPr>
          <w:rFonts w:ascii="Arial" w:hAnsi="Arial" w:cs="Arial"/>
          <w:sz w:val="20"/>
          <w:szCs w:val="20"/>
          <w:u w:val="single"/>
        </w:rPr>
        <w:t>Neakceptace:</w:t>
      </w:r>
      <w:r>
        <w:rPr>
          <w:rFonts w:ascii="Arial" w:hAnsi="Arial" w:cs="Arial"/>
          <w:sz w:val="20"/>
          <w:szCs w:val="20"/>
        </w:rPr>
        <w:t xml:space="preserve"> Shledá-li objednatel v poskytnutých službách takové závažné vady anebo nedodělky, které brání dalšímu užití a řádnému provozu non-IT technologií anebo CVS, stanoví po konzultaci s poskytovatelem přiměřený termín pro jejich odstranění, který je pro poskytovatele závazný. Objednatel do akceptačního protokolu uvede, že služby nebyly akceptovány, uvede seznam vad a jejich kategorizaci podle odstavce 3. tohoto článku smlouvy, termín pro jejich odstranění a oprávnění zástupci obou smluvních stran potvrdí akceptační protokol svými podpisy. Po odstranění vad se akceptační řízení zopakuje za stejných podmínek.</w:t>
      </w:r>
    </w:p>
    <w:p w:rsidR="00CB51F2" w:rsidRPr="008D2219" w:rsidRDefault="00CB51F2" w:rsidP="00CB51F2">
      <w:pPr>
        <w:pStyle w:val="Bezmezer"/>
        <w:spacing w:line="276" w:lineRule="auto"/>
        <w:ind w:left="426"/>
        <w:jc w:val="both"/>
        <w:rPr>
          <w:rFonts w:ascii="Arial" w:hAnsi="Arial" w:cs="Arial"/>
          <w:sz w:val="20"/>
          <w:szCs w:val="20"/>
          <w:u w:val="single"/>
        </w:rPr>
      </w:pPr>
    </w:p>
    <w:p w:rsidR="00CB7625" w:rsidRDefault="00CB7625" w:rsidP="007F56E1">
      <w:pPr>
        <w:pStyle w:val="Bezmezer"/>
        <w:numPr>
          <w:ilvl w:val="0"/>
          <w:numId w:val="6"/>
        </w:numPr>
        <w:spacing w:line="276" w:lineRule="auto"/>
        <w:ind w:left="426" w:hanging="426"/>
        <w:jc w:val="both"/>
        <w:rPr>
          <w:rFonts w:ascii="Arial" w:hAnsi="Arial" w:cs="Arial"/>
          <w:sz w:val="20"/>
          <w:szCs w:val="20"/>
        </w:rPr>
      </w:pPr>
      <w:r>
        <w:rPr>
          <w:rFonts w:ascii="Arial" w:hAnsi="Arial" w:cs="Arial"/>
          <w:sz w:val="20"/>
          <w:szCs w:val="20"/>
        </w:rPr>
        <w:t>Pro účely akceptačního řízení podle odstavce 2. tohoto článku smlouvy definují smluvní strany vady služeb takto:</w:t>
      </w:r>
    </w:p>
    <w:p w:rsidR="00CB7625" w:rsidRPr="002954E1" w:rsidRDefault="00CB7625" w:rsidP="007F56E1">
      <w:pPr>
        <w:pStyle w:val="Bezmezer"/>
        <w:numPr>
          <w:ilvl w:val="0"/>
          <w:numId w:val="3"/>
        </w:numPr>
        <w:spacing w:line="276" w:lineRule="auto"/>
        <w:ind w:left="709" w:hanging="283"/>
        <w:jc w:val="both"/>
        <w:rPr>
          <w:rFonts w:ascii="Arial" w:hAnsi="Arial" w:cs="Arial"/>
          <w:sz w:val="20"/>
          <w:szCs w:val="20"/>
          <w:u w:val="single"/>
        </w:rPr>
      </w:pPr>
      <w:r>
        <w:rPr>
          <w:rFonts w:ascii="Arial" w:hAnsi="Arial" w:cs="Arial"/>
          <w:sz w:val="20"/>
          <w:szCs w:val="20"/>
          <w:u w:val="single"/>
        </w:rPr>
        <w:lastRenderedPageBreak/>
        <w:t>Vady kategorie A:</w:t>
      </w:r>
      <w:r>
        <w:rPr>
          <w:rFonts w:ascii="Arial" w:hAnsi="Arial" w:cs="Arial"/>
          <w:sz w:val="20"/>
          <w:szCs w:val="20"/>
        </w:rPr>
        <w:t xml:space="preserve"> kritické vady anebo nedodělky služeb, které ohrožují anebo mohou ohrozit řádný provoz a </w:t>
      </w:r>
      <w:r w:rsidRPr="002954E1">
        <w:rPr>
          <w:rFonts w:ascii="Arial" w:hAnsi="Arial" w:cs="Arial"/>
          <w:sz w:val="20"/>
          <w:szCs w:val="20"/>
        </w:rPr>
        <w:t xml:space="preserve">užití </w:t>
      </w:r>
      <w:r>
        <w:rPr>
          <w:rFonts w:ascii="Arial" w:hAnsi="Arial" w:cs="Arial"/>
          <w:sz w:val="20"/>
          <w:szCs w:val="20"/>
        </w:rPr>
        <w:t>non-IT technologií anebo CVS</w:t>
      </w:r>
      <w:r w:rsidR="00CB51F2">
        <w:rPr>
          <w:rFonts w:ascii="Arial" w:hAnsi="Arial" w:cs="Arial"/>
          <w:sz w:val="20"/>
          <w:szCs w:val="20"/>
        </w:rPr>
        <w:t>, nedodržení parametru dostupnosti SLA v případě nadstandardních služeb</w:t>
      </w:r>
      <w:r>
        <w:rPr>
          <w:rFonts w:ascii="Arial" w:hAnsi="Arial" w:cs="Arial"/>
          <w:sz w:val="20"/>
          <w:szCs w:val="20"/>
        </w:rPr>
        <w:t>. Výskyt alespoň jedné vady kategorie A je důvodem pro neakceptaci služeb;</w:t>
      </w:r>
    </w:p>
    <w:p w:rsidR="00CB7625" w:rsidRPr="00C966CB" w:rsidRDefault="00CB7625" w:rsidP="007F56E1">
      <w:pPr>
        <w:pStyle w:val="Bezmezer"/>
        <w:numPr>
          <w:ilvl w:val="0"/>
          <w:numId w:val="3"/>
        </w:numPr>
        <w:spacing w:line="276" w:lineRule="auto"/>
        <w:ind w:left="709" w:hanging="283"/>
        <w:jc w:val="both"/>
        <w:rPr>
          <w:rFonts w:ascii="Arial" w:hAnsi="Arial" w:cs="Arial"/>
          <w:sz w:val="20"/>
          <w:szCs w:val="20"/>
          <w:u w:val="single"/>
        </w:rPr>
      </w:pPr>
      <w:r>
        <w:rPr>
          <w:rFonts w:ascii="Arial" w:hAnsi="Arial" w:cs="Arial"/>
          <w:sz w:val="20"/>
          <w:szCs w:val="20"/>
          <w:u w:val="single"/>
        </w:rPr>
        <w:t>Vady kategorie B:</w:t>
      </w:r>
      <w:r>
        <w:rPr>
          <w:rFonts w:ascii="Arial" w:hAnsi="Arial" w:cs="Arial"/>
          <w:sz w:val="20"/>
          <w:szCs w:val="20"/>
        </w:rPr>
        <w:t xml:space="preserve"> závažné vady anebo nedodělky služeb, zejména chyby funkcionality, které způsobují vážné potíže anebo vícepráce při užití non-IT technologií anebo CVS, ale je možné je na úrovni poskytovaných služeb</w:t>
      </w:r>
      <w:r w:rsidR="00C05A68">
        <w:rPr>
          <w:rFonts w:ascii="Arial" w:hAnsi="Arial" w:cs="Arial"/>
          <w:sz w:val="20"/>
          <w:szCs w:val="20"/>
        </w:rPr>
        <w:t xml:space="preserve"> obejít</w:t>
      </w:r>
      <w:r w:rsidR="00CB51F2">
        <w:rPr>
          <w:rFonts w:ascii="Arial" w:hAnsi="Arial" w:cs="Arial"/>
          <w:sz w:val="20"/>
          <w:szCs w:val="20"/>
        </w:rPr>
        <w:t xml:space="preserve">, nedodržení parametru dostupnosti SLA v případě standardních </w:t>
      </w:r>
      <w:r w:rsidR="00D81AF3">
        <w:rPr>
          <w:rFonts w:ascii="Arial" w:hAnsi="Arial" w:cs="Arial"/>
          <w:sz w:val="20"/>
          <w:szCs w:val="20"/>
        </w:rPr>
        <w:t>služeb a oprav</w:t>
      </w:r>
      <w:r w:rsidR="00C05A68">
        <w:rPr>
          <w:rFonts w:ascii="Arial" w:hAnsi="Arial" w:cs="Arial"/>
          <w:sz w:val="20"/>
          <w:szCs w:val="20"/>
        </w:rPr>
        <w:t>. V</w:t>
      </w:r>
      <w:r>
        <w:rPr>
          <w:rFonts w:ascii="Arial" w:hAnsi="Arial" w:cs="Arial"/>
          <w:sz w:val="20"/>
          <w:szCs w:val="20"/>
        </w:rPr>
        <w:t>ýskyt více než dvou vad kategorie B je důvodem pro neakceptaci služeb;</w:t>
      </w:r>
    </w:p>
    <w:p w:rsidR="00CB7625" w:rsidRPr="002954E1" w:rsidRDefault="00CB7625" w:rsidP="007F56E1">
      <w:pPr>
        <w:pStyle w:val="Bezmezer"/>
        <w:numPr>
          <w:ilvl w:val="0"/>
          <w:numId w:val="3"/>
        </w:numPr>
        <w:spacing w:line="276" w:lineRule="auto"/>
        <w:ind w:left="709" w:hanging="283"/>
        <w:jc w:val="both"/>
        <w:rPr>
          <w:rFonts w:ascii="Arial" w:hAnsi="Arial" w:cs="Arial"/>
          <w:sz w:val="20"/>
          <w:szCs w:val="20"/>
          <w:u w:val="single"/>
        </w:rPr>
      </w:pPr>
      <w:r>
        <w:rPr>
          <w:rFonts w:ascii="Arial" w:hAnsi="Arial" w:cs="Arial"/>
          <w:sz w:val="20"/>
          <w:szCs w:val="20"/>
          <w:u w:val="single"/>
        </w:rPr>
        <w:t>Vady kategorie C:</w:t>
      </w:r>
      <w:r>
        <w:rPr>
          <w:rFonts w:ascii="Arial" w:hAnsi="Arial" w:cs="Arial"/>
          <w:sz w:val="20"/>
          <w:szCs w:val="20"/>
        </w:rPr>
        <w:t xml:space="preserve"> ostatní vady nebo nedodělky poskytovaných služeb, které nespadají do kategorií A anebo B.</w:t>
      </w:r>
    </w:p>
    <w:p w:rsidR="00CB7625" w:rsidRDefault="00CB7625" w:rsidP="00CB7625">
      <w:pPr>
        <w:pStyle w:val="Bezmezer"/>
        <w:spacing w:line="276" w:lineRule="auto"/>
        <w:jc w:val="both"/>
        <w:rPr>
          <w:rFonts w:ascii="Arial" w:hAnsi="Arial" w:cs="Arial"/>
          <w:sz w:val="20"/>
          <w:szCs w:val="20"/>
        </w:rPr>
      </w:pPr>
    </w:p>
    <w:p w:rsidR="00CB7625" w:rsidRDefault="00CB7625" w:rsidP="007F56E1">
      <w:pPr>
        <w:pStyle w:val="Bezmezer"/>
        <w:numPr>
          <w:ilvl w:val="0"/>
          <w:numId w:val="6"/>
        </w:numPr>
        <w:spacing w:line="276" w:lineRule="auto"/>
        <w:ind w:left="426" w:hanging="426"/>
        <w:jc w:val="both"/>
        <w:rPr>
          <w:rFonts w:ascii="Arial" w:hAnsi="Arial" w:cs="Arial"/>
          <w:sz w:val="20"/>
          <w:szCs w:val="20"/>
        </w:rPr>
      </w:pPr>
      <w:r>
        <w:rPr>
          <w:rFonts w:ascii="Arial" w:hAnsi="Arial" w:cs="Arial"/>
          <w:sz w:val="20"/>
          <w:szCs w:val="20"/>
        </w:rPr>
        <w:t>Pro případ, že poskytovatel nesouhlasí s kategorizací vad služeb objednatelem v akceptačním protokolu (podle odst. 2. tohoto článku smlouvy), uvede do akceptačního protokolu svůj nesouhlas s odůvodněním a vlastním návrhem kategorizace vad. Kategorie sporných vad budou následně určeny na základě posudku objednatelem určeného znalce zapsaného do seznamu znalců anebo znaleckého ústavu zapsaného do seznamu znaleckých ústavů podle zákona č. 36/1967 Sb., o znalcích a tlumočnících, v platném znění, z oboru odpovídajícího charakteru sporného plnění. Smluvní strany jsou povinny určení kategorií sporných vad podle znaleckého posudku respektovat.</w:t>
      </w:r>
    </w:p>
    <w:p w:rsidR="00CB7625" w:rsidRDefault="00CB7625" w:rsidP="00CB7625">
      <w:pPr>
        <w:pStyle w:val="Bezmezer"/>
        <w:spacing w:line="276" w:lineRule="auto"/>
        <w:ind w:left="426" w:hanging="426"/>
        <w:jc w:val="both"/>
        <w:rPr>
          <w:rFonts w:ascii="Arial" w:hAnsi="Arial" w:cs="Arial"/>
          <w:sz w:val="20"/>
          <w:szCs w:val="20"/>
        </w:rPr>
      </w:pPr>
    </w:p>
    <w:p w:rsidR="00CB7625" w:rsidRDefault="00CB7625" w:rsidP="007F56E1">
      <w:pPr>
        <w:pStyle w:val="Bezmezer"/>
        <w:numPr>
          <w:ilvl w:val="0"/>
          <w:numId w:val="6"/>
        </w:numPr>
        <w:spacing w:line="276" w:lineRule="auto"/>
        <w:ind w:left="426" w:hanging="426"/>
        <w:jc w:val="both"/>
        <w:rPr>
          <w:rFonts w:ascii="Arial" w:hAnsi="Arial" w:cs="Arial"/>
          <w:sz w:val="20"/>
          <w:szCs w:val="20"/>
        </w:rPr>
      </w:pPr>
      <w:r>
        <w:rPr>
          <w:rFonts w:ascii="Arial" w:hAnsi="Arial" w:cs="Arial"/>
          <w:sz w:val="20"/>
          <w:szCs w:val="20"/>
        </w:rPr>
        <w:t>Náklady na případné vypracování znaleckého posudku podle předchozího odstavce uhradí smluvní strany poměrně podle výsledku, tedy každá ze smluvních stran uhradí podíl odpovídající rozsahu správnosti jí provedené kategorizace vad. V případě, že výsledek znaleckého posudku se bude v podstatné části (alespoň v 50% anebo alespoň ohledně jedné vady kategorie A) shodovat s původní kategorizací vad objednatele anebo bude přísnější, bude doba potřebná k vypracování znaleckého posudku považována za prodlení poskytovatele s poskytováním služeb.</w:t>
      </w:r>
    </w:p>
    <w:p w:rsidR="00CB7625" w:rsidRDefault="00CB7625" w:rsidP="00CB7625">
      <w:pPr>
        <w:pStyle w:val="Bezmezer"/>
        <w:spacing w:line="276" w:lineRule="auto"/>
        <w:ind w:left="426" w:hanging="426"/>
        <w:jc w:val="both"/>
        <w:rPr>
          <w:rFonts w:ascii="Arial" w:hAnsi="Arial" w:cs="Arial"/>
          <w:sz w:val="20"/>
          <w:szCs w:val="20"/>
        </w:rPr>
      </w:pPr>
    </w:p>
    <w:p w:rsidR="00CB7625" w:rsidRDefault="00CB7625" w:rsidP="007F56E1">
      <w:pPr>
        <w:pStyle w:val="Bezmezer"/>
        <w:numPr>
          <w:ilvl w:val="0"/>
          <w:numId w:val="6"/>
        </w:numPr>
        <w:spacing w:line="276" w:lineRule="auto"/>
        <w:ind w:left="426" w:hanging="426"/>
        <w:jc w:val="both"/>
        <w:rPr>
          <w:rFonts w:ascii="Arial" w:hAnsi="Arial" w:cs="Arial"/>
          <w:sz w:val="20"/>
          <w:szCs w:val="20"/>
        </w:rPr>
      </w:pPr>
      <w:r>
        <w:rPr>
          <w:rFonts w:ascii="Arial" w:hAnsi="Arial" w:cs="Arial"/>
          <w:sz w:val="20"/>
          <w:szCs w:val="20"/>
        </w:rPr>
        <w:t>Odmítne-li poskytovatel akceptační protokol potvrdit podpisem svého oprávněného zástupce, má se za to, že se všemi skutečnostmi v něm uvedenými souhlasí. Poskytovatel je v takovém případě v prodlení s poskytováním služeb od termínu jejich poskytnutí až do úplného odstranění všech případně vytčených vad.</w:t>
      </w:r>
    </w:p>
    <w:p w:rsidR="00CB7625" w:rsidRDefault="00CB7625" w:rsidP="00CB7625">
      <w:pPr>
        <w:pStyle w:val="Bezmezer"/>
        <w:spacing w:line="276" w:lineRule="auto"/>
        <w:jc w:val="both"/>
        <w:rPr>
          <w:rFonts w:ascii="Arial" w:hAnsi="Arial" w:cs="Arial"/>
          <w:sz w:val="20"/>
          <w:szCs w:val="20"/>
        </w:rPr>
      </w:pPr>
    </w:p>
    <w:p w:rsidR="00CB7625" w:rsidRDefault="00CB7625" w:rsidP="007F56E1">
      <w:pPr>
        <w:pStyle w:val="Bezmezer"/>
        <w:numPr>
          <w:ilvl w:val="0"/>
          <w:numId w:val="6"/>
        </w:numPr>
        <w:spacing w:line="276" w:lineRule="auto"/>
        <w:ind w:left="426" w:hanging="426"/>
        <w:jc w:val="both"/>
        <w:rPr>
          <w:rFonts w:ascii="Arial" w:hAnsi="Arial" w:cs="Arial"/>
          <w:sz w:val="20"/>
          <w:szCs w:val="20"/>
        </w:rPr>
      </w:pPr>
      <w:r>
        <w:rPr>
          <w:rFonts w:ascii="Arial" w:hAnsi="Arial" w:cs="Arial"/>
          <w:sz w:val="20"/>
          <w:szCs w:val="20"/>
        </w:rPr>
        <w:t>Pro vyloučení všech pochybností smluvní strany sjednávají, že za přiměřený termín pro odstranění vad služeb se pokládá:</w:t>
      </w:r>
    </w:p>
    <w:p w:rsidR="00CB7625" w:rsidRDefault="00CB7625" w:rsidP="007F56E1">
      <w:pPr>
        <w:pStyle w:val="Bezmezer"/>
        <w:numPr>
          <w:ilvl w:val="0"/>
          <w:numId w:val="5"/>
        </w:numPr>
        <w:spacing w:line="276" w:lineRule="auto"/>
        <w:ind w:left="426" w:firstLine="0"/>
        <w:jc w:val="both"/>
        <w:rPr>
          <w:rFonts w:ascii="Arial" w:hAnsi="Arial" w:cs="Arial"/>
          <w:sz w:val="20"/>
          <w:szCs w:val="20"/>
        </w:rPr>
      </w:pPr>
      <w:r>
        <w:rPr>
          <w:rFonts w:ascii="Arial" w:hAnsi="Arial" w:cs="Arial"/>
          <w:sz w:val="20"/>
          <w:szCs w:val="20"/>
        </w:rPr>
        <w:t>jeden týden u vad kategorie A;</w:t>
      </w:r>
    </w:p>
    <w:p w:rsidR="00CB7625" w:rsidRDefault="00CB7625" w:rsidP="007F56E1">
      <w:pPr>
        <w:pStyle w:val="Bezmezer"/>
        <w:numPr>
          <w:ilvl w:val="0"/>
          <w:numId w:val="5"/>
        </w:numPr>
        <w:spacing w:line="276" w:lineRule="auto"/>
        <w:ind w:left="426" w:firstLine="0"/>
        <w:jc w:val="both"/>
        <w:rPr>
          <w:rFonts w:ascii="Arial" w:hAnsi="Arial" w:cs="Arial"/>
          <w:sz w:val="20"/>
          <w:szCs w:val="20"/>
        </w:rPr>
      </w:pPr>
      <w:r>
        <w:rPr>
          <w:rFonts w:ascii="Arial" w:hAnsi="Arial" w:cs="Arial"/>
          <w:sz w:val="20"/>
          <w:szCs w:val="20"/>
        </w:rPr>
        <w:t>deset dnů u vad kategorie B;</w:t>
      </w:r>
    </w:p>
    <w:p w:rsidR="00CB7625" w:rsidRDefault="00CB7625" w:rsidP="007F56E1">
      <w:pPr>
        <w:pStyle w:val="Bezmezer"/>
        <w:numPr>
          <w:ilvl w:val="0"/>
          <w:numId w:val="5"/>
        </w:numPr>
        <w:spacing w:line="276" w:lineRule="auto"/>
        <w:ind w:left="426" w:firstLine="0"/>
        <w:jc w:val="both"/>
        <w:rPr>
          <w:rFonts w:ascii="Arial" w:hAnsi="Arial" w:cs="Arial"/>
          <w:sz w:val="20"/>
          <w:szCs w:val="20"/>
        </w:rPr>
      </w:pPr>
      <w:r>
        <w:rPr>
          <w:rFonts w:ascii="Arial" w:hAnsi="Arial" w:cs="Arial"/>
          <w:sz w:val="20"/>
          <w:szCs w:val="20"/>
        </w:rPr>
        <w:t>jeden měsíc u vad kategorie C.</w:t>
      </w:r>
    </w:p>
    <w:p w:rsidR="00CB7625" w:rsidRPr="00CB7625" w:rsidRDefault="00CB7625" w:rsidP="00CB7625">
      <w:pPr>
        <w:pStyle w:val="Bezmezer"/>
        <w:spacing w:line="276" w:lineRule="auto"/>
        <w:jc w:val="center"/>
        <w:rPr>
          <w:rFonts w:ascii="Arial" w:hAnsi="Arial" w:cs="Arial"/>
          <w:b/>
          <w:sz w:val="20"/>
          <w:szCs w:val="20"/>
        </w:rPr>
      </w:pPr>
    </w:p>
    <w:p w:rsidR="00F4609F" w:rsidRDefault="00C05A68" w:rsidP="000B3386">
      <w:pPr>
        <w:pStyle w:val="Bezmezer"/>
        <w:spacing w:line="276" w:lineRule="auto"/>
        <w:jc w:val="center"/>
        <w:rPr>
          <w:rFonts w:ascii="Arial" w:hAnsi="Arial" w:cs="Arial"/>
          <w:b/>
          <w:sz w:val="20"/>
          <w:szCs w:val="20"/>
        </w:rPr>
      </w:pPr>
      <w:r>
        <w:rPr>
          <w:rFonts w:ascii="Arial" w:hAnsi="Arial" w:cs="Arial"/>
          <w:b/>
          <w:sz w:val="20"/>
          <w:szCs w:val="20"/>
        </w:rPr>
        <w:t>Článek VIII.</w:t>
      </w:r>
    </w:p>
    <w:p w:rsidR="00C05A68" w:rsidRDefault="00C05A68" w:rsidP="000B3386">
      <w:pPr>
        <w:pStyle w:val="Bezmezer"/>
        <w:spacing w:line="276" w:lineRule="auto"/>
        <w:jc w:val="center"/>
        <w:rPr>
          <w:rFonts w:ascii="Arial" w:hAnsi="Arial" w:cs="Arial"/>
          <w:b/>
          <w:sz w:val="20"/>
          <w:szCs w:val="20"/>
        </w:rPr>
      </w:pPr>
      <w:r>
        <w:rPr>
          <w:rFonts w:ascii="Arial" w:hAnsi="Arial" w:cs="Arial"/>
          <w:b/>
          <w:sz w:val="20"/>
          <w:szCs w:val="20"/>
        </w:rPr>
        <w:t>Povinnosti poskytovatele a objednatele</w:t>
      </w:r>
    </w:p>
    <w:p w:rsidR="00C05A68" w:rsidRDefault="00C05A68" w:rsidP="000B3386">
      <w:pPr>
        <w:pStyle w:val="Bezmezer"/>
        <w:spacing w:line="276" w:lineRule="auto"/>
        <w:jc w:val="center"/>
        <w:rPr>
          <w:rFonts w:ascii="Arial" w:hAnsi="Arial" w:cs="Arial"/>
          <w:b/>
          <w:sz w:val="20"/>
          <w:szCs w:val="20"/>
        </w:rPr>
      </w:pPr>
    </w:p>
    <w:p w:rsidR="00C05A68" w:rsidRDefault="00C05A68" w:rsidP="007F56E1">
      <w:pPr>
        <w:numPr>
          <w:ilvl w:val="0"/>
          <w:numId w:val="7"/>
        </w:numPr>
        <w:spacing w:line="276" w:lineRule="auto"/>
        <w:jc w:val="both"/>
        <w:rPr>
          <w:rFonts w:cs="Arial"/>
          <w:sz w:val="20"/>
          <w:szCs w:val="20"/>
        </w:rPr>
      </w:pPr>
      <w:r w:rsidRPr="00F64632">
        <w:rPr>
          <w:rFonts w:cs="Arial"/>
          <w:sz w:val="20"/>
          <w:szCs w:val="20"/>
        </w:rPr>
        <w:t xml:space="preserve">Poskytovatel se zavazuje poskytovat objednateli </w:t>
      </w:r>
      <w:r>
        <w:rPr>
          <w:rFonts w:cs="Arial"/>
          <w:sz w:val="20"/>
          <w:szCs w:val="20"/>
        </w:rPr>
        <w:t>služby</w:t>
      </w:r>
      <w:r w:rsidRPr="00F64632">
        <w:rPr>
          <w:rFonts w:cs="Arial"/>
          <w:sz w:val="20"/>
          <w:szCs w:val="20"/>
        </w:rPr>
        <w:t xml:space="preserve"> </w:t>
      </w:r>
      <w:r>
        <w:rPr>
          <w:rFonts w:cs="Arial"/>
          <w:sz w:val="20"/>
          <w:szCs w:val="20"/>
        </w:rPr>
        <w:t>po</w:t>
      </w:r>
      <w:r w:rsidRPr="00F64632">
        <w:rPr>
          <w:rFonts w:cs="Arial"/>
          <w:sz w:val="20"/>
          <w:szCs w:val="20"/>
        </w:rPr>
        <w:t xml:space="preserve">dle této smlouvy v rozsahu </w:t>
      </w:r>
      <w:r>
        <w:rPr>
          <w:rFonts w:cs="Arial"/>
          <w:sz w:val="20"/>
          <w:szCs w:val="20"/>
        </w:rPr>
        <w:t>stanoveném</w:t>
      </w:r>
      <w:r w:rsidRPr="00F64632">
        <w:rPr>
          <w:rFonts w:cs="Arial"/>
          <w:sz w:val="20"/>
          <w:szCs w:val="20"/>
        </w:rPr>
        <w:t xml:space="preserve"> v příloze č. 1 smlouvy řádně, v profesionální kvalitě a s odbornou péčí.</w:t>
      </w:r>
    </w:p>
    <w:p w:rsidR="00C05A68" w:rsidRDefault="00C05A68" w:rsidP="00C05A68">
      <w:pPr>
        <w:spacing w:line="276" w:lineRule="auto"/>
        <w:ind w:left="360"/>
        <w:jc w:val="both"/>
        <w:rPr>
          <w:rFonts w:cs="Arial"/>
          <w:sz w:val="20"/>
          <w:szCs w:val="20"/>
        </w:rPr>
      </w:pPr>
    </w:p>
    <w:p w:rsidR="00C05A68" w:rsidRDefault="00C05A68" w:rsidP="007F56E1">
      <w:pPr>
        <w:numPr>
          <w:ilvl w:val="0"/>
          <w:numId w:val="7"/>
        </w:numPr>
        <w:spacing w:line="276" w:lineRule="auto"/>
        <w:jc w:val="both"/>
        <w:rPr>
          <w:rFonts w:cs="Arial"/>
          <w:sz w:val="20"/>
          <w:szCs w:val="20"/>
        </w:rPr>
      </w:pPr>
      <w:r w:rsidRPr="004E5981">
        <w:rPr>
          <w:rFonts w:cs="Arial"/>
          <w:sz w:val="20"/>
          <w:szCs w:val="20"/>
        </w:rPr>
        <w:t xml:space="preserve">Poskytovatel se zavazuje řídit se při poskytování </w:t>
      </w:r>
      <w:r>
        <w:rPr>
          <w:rFonts w:cs="Arial"/>
          <w:sz w:val="20"/>
          <w:szCs w:val="20"/>
        </w:rPr>
        <w:t>služeb</w:t>
      </w:r>
      <w:r w:rsidRPr="004E5981">
        <w:rPr>
          <w:rFonts w:cs="Arial"/>
          <w:sz w:val="20"/>
          <w:szCs w:val="20"/>
        </w:rPr>
        <w:t xml:space="preserve"> pokyny objednatele a jeho interními předpisy souvisejícími s předmětem plnění smlouvy, které objednatel poskytovateli poskytne, nebo pokyny jím pověřených osob. Dále je poskytovatel povinen provádět svoje činnosti tak, aby nebyl v nadbytečném rozsahu omezen provoz v</w:t>
      </w:r>
      <w:r>
        <w:rPr>
          <w:rFonts w:cs="Arial"/>
          <w:sz w:val="20"/>
          <w:szCs w:val="20"/>
        </w:rPr>
        <w:t> sídle objednatele</w:t>
      </w:r>
      <w:r w:rsidRPr="004E5981">
        <w:rPr>
          <w:rFonts w:cs="Arial"/>
          <w:sz w:val="20"/>
          <w:szCs w:val="20"/>
        </w:rPr>
        <w:t xml:space="preserve">. Poskytovatel zajistí, aby všechny osoby, které se na jeho straně podílí na plnění předmětu </w:t>
      </w:r>
      <w:r>
        <w:rPr>
          <w:rFonts w:cs="Arial"/>
          <w:sz w:val="20"/>
          <w:szCs w:val="20"/>
        </w:rPr>
        <w:t>s</w:t>
      </w:r>
      <w:r w:rsidRPr="004E5981">
        <w:rPr>
          <w:rFonts w:cs="Arial"/>
          <w:sz w:val="20"/>
          <w:szCs w:val="20"/>
        </w:rPr>
        <w:t xml:space="preserve">mlouvy a které budou přítomny v prostorách objednatele, dodržovaly všechny bezpečnostní a provozní předpisy, především </w:t>
      </w:r>
      <w:r>
        <w:rPr>
          <w:rFonts w:cs="Arial"/>
          <w:sz w:val="20"/>
          <w:szCs w:val="20"/>
        </w:rPr>
        <w:lastRenderedPageBreak/>
        <w:t>„</w:t>
      </w:r>
      <w:r w:rsidRPr="004E5981">
        <w:rPr>
          <w:rFonts w:cs="Arial"/>
          <w:sz w:val="20"/>
          <w:szCs w:val="20"/>
        </w:rPr>
        <w:t>Bezpečnostní pokyny pro obchodní partnery v oblasti požární ochrany, bezpečnosti práce a ochrany majetku</w:t>
      </w:r>
      <w:r>
        <w:rPr>
          <w:rFonts w:cs="Arial"/>
          <w:sz w:val="20"/>
          <w:szCs w:val="20"/>
        </w:rPr>
        <w:t>“</w:t>
      </w:r>
      <w:r w:rsidRPr="004E5981">
        <w:rPr>
          <w:rFonts w:cs="Arial"/>
          <w:sz w:val="20"/>
          <w:szCs w:val="20"/>
        </w:rPr>
        <w:t>, se kterými byl poskytovatel seznámen objednatelem před zahájením pravidelné přítomnosti v sídle objednatele</w:t>
      </w:r>
      <w:r>
        <w:rPr>
          <w:rFonts w:cs="Arial"/>
          <w:sz w:val="20"/>
          <w:szCs w:val="20"/>
        </w:rPr>
        <w:t xml:space="preserve">, a které jako </w:t>
      </w:r>
      <w:r w:rsidRPr="002036CC">
        <w:rPr>
          <w:rFonts w:cs="Arial"/>
          <w:sz w:val="20"/>
          <w:szCs w:val="20"/>
        </w:rPr>
        <w:t xml:space="preserve">příloha č. </w:t>
      </w:r>
      <w:r>
        <w:rPr>
          <w:rFonts w:cs="Arial"/>
          <w:sz w:val="20"/>
          <w:szCs w:val="20"/>
        </w:rPr>
        <w:t>2 tvoří nedílnou součást této smlouvy. Poskytovatel</w:t>
      </w:r>
      <w:r w:rsidRPr="004E5981">
        <w:rPr>
          <w:rFonts w:cs="Arial"/>
          <w:sz w:val="20"/>
          <w:szCs w:val="20"/>
        </w:rPr>
        <w:t xml:space="preserve"> odpovídá za přijetí přiměřených opatření zabraňujících škodám na majetku nebo </w:t>
      </w:r>
      <w:r>
        <w:rPr>
          <w:rFonts w:cs="Arial"/>
          <w:sz w:val="20"/>
          <w:szCs w:val="20"/>
        </w:rPr>
        <w:t>zdraví</w:t>
      </w:r>
      <w:r w:rsidRPr="004E5981">
        <w:rPr>
          <w:rFonts w:cs="Arial"/>
          <w:sz w:val="20"/>
          <w:szCs w:val="20"/>
        </w:rPr>
        <w:t xml:space="preserve"> v</w:t>
      </w:r>
      <w:r>
        <w:rPr>
          <w:rFonts w:cs="Arial"/>
          <w:sz w:val="20"/>
          <w:szCs w:val="20"/>
        </w:rPr>
        <w:t> prostorách</w:t>
      </w:r>
      <w:r w:rsidRPr="004E5981">
        <w:rPr>
          <w:rFonts w:cs="Arial"/>
          <w:sz w:val="20"/>
          <w:szCs w:val="20"/>
        </w:rPr>
        <w:t xml:space="preserve"> a </w:t>
      </w:r>
      <w:r>
        <w:rPr>
          <w:rFonts w:cs="Arial"/>
          <w:sz w:val="20"/>
          <w:szCs w:val="20"/>
        </w:rPr>
        <w:t xml:space="preserve">na </w:t>
      </w:r>
      <w:r w:rsidRPr="004E5981">
        <w:rPr>
          <w:rFonts w:cs="Arial"/>
          <w:sz w:val="20"/>
          <w:szCs w:val="20"/>
        </w:rPr>
        <w:t>zařízení</w:t>
      </w:r>
      <w:r>
        <w:rPr>
          <w:rFonts w:cs="Arial"/>
          <w:sz w:val="20"/>
          <w:szCs w:val="20"/>
        </w:rPr>
        <w:t>ch</w:t>
      </w:r>
      <w:r w:rsidRPr="004E5981">
        <w:rPr>
          <w:rFonts w:cs="Arial"/>
          <w:sz w:val="20"/>
          <w:szCs w:val="20"/>
        </w:rPr>
        <w:t xml:space="preserve"> objednatele.</w:t>
      </w:r>
    </w:p>
    <w:p w:rsidR="00C05A68" w:rsidRDefault="00C05A68" w:rsidP="00C05A68">
      <w:pPr>
        <w:spacing w:line="276" w:lineRule="auto"/>
        <w:jc w:val="both"/>
        <w:rPr>
          <w:rFonts w:cs="Arial"/>
          <w:sz w:val="20"/>
          <w:szCs w:val="20"/>
        </w:rPr>
      </w:pPr>
    </w:p>
    <w:p w:rsidR="00C05A68" w:rsidRDefault="00C05A68" w:rsidP="007F56E1">
      <w:pPr>
        <w:numPr>
          <w:ilvl w:val="0"/>
          <w:numId w:val="7"/>
        </w:numPr>
        <w:spacing w:line="276" w:lineRule="auto"/>
        <w:jc w:val="both"/>
        <w:rPr>
          <w:rFonts w:cs="Arial"/>
          <w:sz w:val="20"/>
          <w:szCs w:val="20"/>
        </w:rPr>
      </w:pPr>
      <w:r w:rsidRPr="00F64632">
        <w:rPr>
          <w:rFonts w:cs="Arial"/>
          <w:sz w:val="20"/>
          <w:szCs w:val="20"/>
        </w:rPr>
        <w:t xml:space="preserve">Poskytovatel se zavazuje, že bude mít po celou dobu </w:t>
      </w:r>
      <w:r>
        <w:rPr>
          <w:rFonts w:cs="Arial"/>
          <w:sz w:val="20"/>
          <w:szCs w:val="20"/>
        </w:rPr>
        <w:t>trvání</w:t>
      </w:r>
      <w:r w:rsidRPr="00F64632">
        <w:rPr>
          <w:rFonts w:cs="Arial"/>
          <w:sz w:val="20"/>
          <w:szCs w:val="20"/>
        </w:rPr>
        <w:t xml:space="preserve"> této </w:t>
      </w:r>
      <w:r>
        <w:rPr>
          <w:rFonts w:cs="Arial"/>
          <w:sz w:val="20"/>
          <w:szCs w:val="20"/>
        </w:rPr>
        <w:t>s</w:t>
      </w:r>
      <w:r w:rsidRPr="00F64632">
        <w:rPr>
          <w:rFonts w:cs="Arial"/>
          <w:sz w:val="20"/>
          <w:szCs w:val="20"/>
        </w:rPr>
        <w:t xml:space="preserve">mlouvy sjednánu </w:t>
      </w:r>
      <w:r>
        <w:rPr>
          <w:rFonts w:cs="Arial"/>
          <w:sz w:val="20"/>
          <w:szCs w:val="20"/>
        </w:rPr>
        <w:t xml:space="preserve">platnou </w:t>
      </w:r>
      <w:r w:rsidRPr="00F64632">
        <w:rPr>
          <w:rFonts w:cs="Arial"/>
          <w:sz w:val="20"/>
          <w:szCs w:val="20"/>
        </w:rPr>
        <w:t>pojistnou smlouvu, jejímž předmětem je pojištění odpovědnosti za škodu způsobenou poskytovatelem třetí osobě</w:t>
      </w:r>
      <w:r>
        <w:rPr>
          <w:rFonts w:cs="Arial"/>
          <w:sz w:val="20"/>
          <w:szCs w:val="20"/>
        </w:rPr>
        <w:t>,</w:t>
      </w:r>
      <w:r w:rsidRPr="00F64632">
        <w:rPr>
          <w:rFonts w:cs="Arial"/>
          <w:sz w:val="20"/>
          <w:szCs w:val="20"/>
        </w:rPr>
        <w:t xml:space="preserve"> s limitem pojistného plnění na jednu škodn</w:t>
      </w:r>
      <w:r>
        <w:rPr>
          <w:rFonts w:cs="Arial"/>
          <w:sz w:val="20"/>
          <w:szCs w:val="20"/>
        </w:rPr>
        <w:t>í</w:t>
      </w:r>
      <w:r w:rsidRPr="00F64632">
        <w:rPr>
          <w:rFonts w:cs="Arial"/>
          <w:sz w:val="20"/>
          <w:szCs w:val="20"/>
        </w:rPr>
        <w:t xml:space="preserve"> událost minimálně </w:t>
      </w:r>
      <w:r w:rsidR="00CB51F2">
        <w:rPr>
          <w:rFonts w:cs="Arial"/>
          <w:sz w:val="20"/>
          <w:szCs w:val="20"/>
        </w:rPr>
        <w:t>5</w:t>
      </w:r>
      <w:r w:rsidRPr="00CB51F2">
        <w:rPr>
          <w:rFonts w:cs="Arial"/>
          <w:sz w:val="20"/>
          <w:szCs w:val="20"/>
        </w:rPr>
        <w:t xml:space="preserve">.000.000 Kč (slovy: </w:t>
      </w:r>
      <w:r w:rsidR="00CB51F2">
        <w:rPr>
          <w:rFonts w:cs="Arial"/>
          <w:sz w:val="20"/>
          <w:szCs w:val="20"/>
        </w:rPr>
        <w:t>pět</w:t>
      </w:r>
      <w:r w:rsidRPr="00CB51F2">
        <w:rPr>
          <w:rFonts w:cs="Arial"/>
          <w:sz w:val="20"/>
          <w:szCs w:val="20"/>
        </w:rPr>
        <w:t xml:space="preserve"> milión</w:t>
      </w:r>
      <w:r w:rsidR="00CB51F2">
        <w:rPr>
          <w:rFonts w:cs="Arial"/>
          <w:sz w:val="20"/>
          <w:szCs w:val="20"/>
        </w:rPr>
        <w:t>ů</w:t>
      </w:r>
      <w:r w:rsidRPr="00CB51F2">
        <w:rPr>
          <w:rFonts w:cs="Arial"/>
          <w:sz w:val="20"/>
          <w:szCs w:val="20"/>
        </w:rPr>
        <w:t xml:space="preserve"> korun českých</w:t>
      </w:r>
      <w:r>
        <w:rPr>
          <w:rFonts w:cs="Arial"/>
          <w:sz w:val="20"/>
          <w:szCs w:val="20"/>
        </w:rPr>
        <w:t>)</w:t>
      </w:r>
      <w:r w:rsidRPr="00F64632">
        <w:rPr>
          <w:rFonts w:cs="Arial"/>
          <w:sz w:val="20"/>
          <w:szCs w:val="20"/>
        </w:rPr>
        <w:t>. Na vyžádání je poskytovatel povinen tuto pojistnou smlouvu doložit</w:t>
      </w:r>
      <w:r>
        <w:rPr>
          <w:rFonts w:cs="Arial"/>
          <w:sz w:val="20"/>
          <w:szCs w:val="20"/>
        </w:rPr>
        <w:t xml:space="preserve"> objednateli</w:t>
      </w:r>
      <w:r w:rsidRPr="00F64632">
        <w:rPr>
          <w:rFonts w:cs="Arial"/>
          <w:sz w:val="20"/>
          <w:szCs w:val="20"/>
        </w:rPr>
        <w:t xml:space="preserve"> kdykoli v průběhu trvání této smlouvy.</w:t>
      </w:r>
    </w:p>
    <w:p w:rsidR="00C05A68" w:rsidRDefault="00C05A68" w:rsidP="00C05A68">
      <w:pPr>
        <w:spacing w:line="276" w:lineRule="auto"/>
        <w:jc w:val="both"/>
        <w:rPr>
          <w:rFonts w:cs="Arial"/>
          <w:sz w:val="20"/>
          <w:szCs w:val="20"/>
        </w:rPr>
      </w:pPr>
    </w:p>
    <w:p w:rsidR="00C05A68" w:rsidRDefault="00C05A68" w:rsidP="007F56E1">
      <w:pPr>
        <w:numPr>
          <w:ilvl w:val="0"/>
          <w:numId w:val="7"/>
        </w:numPr>
        <w:spacing w:line="276" w:lineRule="auto"/>
        <w:jc w:val="both"/>
        <w:rPr>
          <w:rFonts w:cs="Arial"/>
          <w:sz w:val="20"/>
          <w:szCs w:val="20"/>
        </w:rPr>
      </w:pPr>
      <w:r w:rsidRPr="00B70968">
        <w:rPr>
          <w:rFonts w:cs="Arial"/>
          <w:sz w:val="20"/>
          <w:szCs w:val="20"/>
        </w:rPr>
        <w:t>Poskytovatel souhlasí s tím, aby subjekty oprávněné dle zákona č. 320/2001 Sb., o finanční kontrole ve veřejné správě a o změně některých zákonů (zákon o finanční kontrole), ve znění pozdějších předpisů, provedly finanční kontrolu závazkového vztahu vyplývajícího ze smlouvy s tím, že se poskytovatel podrobí této kontrole, a bude působit jako osoba povinná ve smyslu ustanovení § 2 písm. e) uvedeného zákona.</w:t>
      </w:r>
    </w:p>
    <w:p w:rsidR="00C05A68" w:rsidRDefault="00C05A68" w:rsidP="00C05A68">
      <w:pPr>
        <w:spacing w:line="276" w:lineRule="auto"/>
        <w:jc w:val="both"/>
        <w:rPr>
          <w:rFonts w:cs="Arial"/>
          <w:sz w:val="20"/>
          <w:szCs w:val="20"/>
        </w:rPr>
      </w:pPr>
    </w:p>
    <w:p w:rsidR="00C05A68" w:rsidRDefault="00C05A68" w:rsidP="007F56E1">
      <w:pPr>
        <w:numPr>
          <w:ilvl w:val="0"/>
          <w:numId w:val="7"/>
        </w:numPr>
        <w:spacing w:line="276" w:lineRule="auto"/>
        <w:jc w:val="both"/>
        <w:rPr>
          <w:rFonts w:cs="Arial"/>
          <w:sz w:val="20"/>
          <w:szCs w:val="20"/>
        </w:rPr>
      </w:pPr>
      <w:r>
        <w:rPr>
          <w:rFonts w:cs="Arial"/>
          <w:sz w:val="20"/>
          <w:szCs w:val="20"/>
        </w:rPr>
        <w:t>Poskytovatel je povinen i bez pokynů objednatele provést neodkladné úkony související s předmětem plnění podle této smlouvy, které jsou nezbytné pro zamezení vzniku škody. V případě takových úkonů bude smluvními stranami podle jejich povahy projednána a provedena případná náhrada ve smyslu § 2908 občanského zákoníku.</w:t>
      </w:r>
    </w:p>
    <w:p w:rsidR="00C05A68" w:rsidRDefault="00C05A68" w:rsidP="00C05A68">
      <w:pPr>
        <w:spacing w:line="276" w:lineRule="auto"/>
        <w:ind w:left="360"/>
        <w:jc w:val="both"/>
        <w:rPr>
          <w:rFonts w:cs="Arial"/>
          <w:sz w:val="20"/>
          <w:szCs w:val="20"/>
        </w:rPr>
      </w:pPr>
    </w:p>
    <w:p w:rsidR="00CA1F4E" w:rsidRDefault="00C05A68" w:rsidP="007F56E1">
      <w:pPr>
        <w:pStyle w:val="Odstavecseseznamem"/>
        <w:numPr>
          <w:ilvl w:val="0"/>
          <w:numId w:val="8"/>
        </w:numPr>
        <w:spacing w:after="200" w:line="276" w:lineRule="auto"/>
        <w:ind w:left="426" w:hanging="426"/>
        <w:jc w:val="both"/>
        <w:rPr>
          <w:rFonts w:ascii="Arial" w:hAnsi="Arial" w:cs="Arial"/>
          <w:sz w:val="20"/>
          <w:szCs w:val="20"/>
        </w:rPr>
      </w:pPr>
      <w:r w:rsidRPr="00CA1F4E">
        <w:rPr>
          <w:rFonts w:ascii="Arial" w:hAnsi="Arial" w:cs="Arial"/>
          <w:sz w:val="20"/>
          <w:szCs w:val="20"/>
        </w:rPr>
        <w:t>Poskytovatel se zavazuje splňovat po celou dobu trvání této smlouvy veškeré technické kvalifikační předpoklady k veřejné zakázce, zejména</w:t>
      </w:r>
      <w:r w:rsidR="00CA1F4E" w:rsidRPr="00CA1F4E">
        <w:rPr>
          <w:rFonts w:ascii="Arial" w:hAnsi="Arial" w:cs="Arial"/>
          <w:sz w:val="20"/>
          <w:szCs w:val="20"/>
        </w:rPr>
        <w:t xml:space="preserve"> zachovat kvalifikaci, počet členů a profesionální složení realizačního týmu zajišťujícího poskytování služeb tak, jak je uvedeno v příloze č. </w:t>
      </w:r>
      <w:r w:rsidR="00CA1F4E">
        <w:rPr>
          <w:rFonts w:ascii="Arial" w:hAnsi="Arial" w:cs="Arial"/>
          <w:sz w:val="20"/>
          <w:szCs w:val="20"/>
        </w:rPr>
        <w:t>4</w:t>
      </w:r>
      <w:r w:rsidR="00CA1F4E" w:rsidRPr="00CA1F4E">
        <w:rPr>
          <w:rFonts w:ascii="Arial" w:hAnsi="Arial" w:cs="Arial"/>
          <w:sz w:val="20"/>
          <w:szCs w:val="20"/>
        </w:rPr>
        <w:t xml:space="preserve"> </w:t>
      </w:r>
      <w:proofErr w:type="gramStart"/>
      <w:r w:rsidR="00CA1F4E" w:rsidRPr="00CA1F4E">
        <w:rPr>
          <w:rFonts w:ascii="Arial" w:hAnsi="Arial" w:cs="Arial"/>
          <w:sz w:val="20"/>
          <w:szCs w:val="20"/>
        </w:rPr>
        <w:t>této</w:t>
      </w:r>
      <w:proofErr w:type="gramEnd"/>
      <w:r w:rsidR="00CA1F4E" w:rsidRPr="00CA1F4E">
        <w:rPr>
          <w:rFonts w:ascii="Arial" w:hAnsi="Arial" w:cs="Arial"/>
          <w:sz w:val="20"/>
          <w:szCs w:val="20"/>
        </w:rPr>
        <w:t xml:space="preserve"> smlouvy. Poskytovatel je oprávněn změnit personální složení realizačního týmu pouze s předchozím písemným souhlasem objednatele. Objednatel je povinen se k navržené změně vyjádřit nejpozději do 5 (slovy pěti) pracovních dnů od doručení návrhu s tím, že nevyjádří-li se v uvedené lhůtě, má se za to, že se změnou souhlasí.</w:t>
      </w:r>
    </w:p>
    <w:p w:rsidR="00CA1F4E" w:rsidRDefault="00CA1F4E" w:rsidP="007F56E1">
      <w:pPr>
        <w:pStyle w:val="Bezmezer"/>
        <w:numPr>
          <w:ilvl w:val="0"/>
          <w:numId w:val="8"/>
        </w:numPr>
        <w:spacing w:line="276" w:lineRule="auto"/>
        <w:ind w:left="426" w:hanging="426"/>
        <w:jc w:val="both"/>
        <w:rPr>
          <w:rFonts w:ascii="Arial" w:hAnsi="Arial" w:cs="Arial"/>
          <w:sz w:val="20"/>
          <w:szCs w:val="20"/>
        </w:rPr>
      </w:pPr>
      <w:r w:rsidRPr="00C51E78">
        <w:rPr>
          <w:rFonts w:ascii="Arial" w:hAnsi="Arial" w:cs="Arial"/>
          <w:sz w:val="20"/>
          <w:szCs w:val="20"/>
        </w:rPr>
        <w:t xml:space="preserve">Poskytovatel se </w:t>
      </w:r>
      <w:r w:rsidR="00C51E78" w:rsidRPr="00C51E78">
        <w:rPr>
          <w:rFonts w:ascii="Arial" w:hAnsi="Arial" w:cs="Arial"/>
          <w:sz w:val="20"/>
          <w:szCs w:val="20"/>
        </w:rPr>
        <w:t>zavazuje předávat objednateli provozní, technickou, uživatelskou, administrátorskou a programátorskou dokumentaci vytvořenou anebo aktualizovanou při poskytování služeb podle této smlouvy jako podklad pro akceptační řízení.</w:t>
      </w:r>
    </w:p>
    <w:p w:rsidR="00C51E78" w:rsidRPr="00C51E78" w:rsidRDefault="00C51E78" w:rsidP="00C51E78">
      <w:pPr>
        <w:pStyle w:val="Bezmezer"/>
        <w:spacing w:line="276" w:lineRule="auto"/>
        <w:ind w:left="426"/>
        <w:jc w:val="both"/>
        <w:rPr>
          <w:rFonts w:ascii="Arial" w:hAnsi="Arial" w:cs="Arial"/>
          <w:sz w:val="20"/>
          <w:szCs w:val="20"/>
        </w:rPr>
      </w:pPr>
    </w:p>
    <w:p w:rsidR="00C51E78" w:rsidRDefault="00C51E78" w:rsidP="007F56E1">
      <w:pPr>
        <w:pStyle w:val="Bezmezer"/>
        <w:numPr>
          <w:ilvl w:val="0"/>
          <w:numId w:val="8"/>
        </w:numPr>
        <w:spacing w:line="276" w:lineRule="auto"/>
        <w:ind w:left="426" w:hanging="426"/>
        <w:jc w:val="both"/>
        <w:rPr>
          <w:rFonts w:ascii="Arial" w:hAnsi="Arial" w:cs="Arial"/>
          <w:sz w:val="20"/>
          <w:szCs w:val="20"/>
        </w:rPr>
      </w:pPr>
      <w:r w:rsidRPr="00C51E78">
        <w:rPr>
          <w:rFonts w:ascii="Arial" w:hAnsi="Arial" w:cs="Arial"/>
          <w:sz w:val="20"/>
          <w:szCs w:val="20"/>
        </w:rPr>
        <w:t>Poskytovatel se zavazuje po celou dobu trvání smlouvy být autorizovaným dodavatelem služeb, jejichž poskytování je předmětem této smlouvy.</w:t>
      </w:r>
    </w:p>
    <w:p w:rsidR="00C51E78" w:rsidRDefault="00C51E78" w:rsidP="00C51E78">
      <w:pPr>
        <w:pStyle w:val="Odstavecseseznamem"/>
        <w:rPr>
          <w:rFonts w:ascii="Arial" w:hAnsi="Arial" w:cs="Arial"/>
          <w:sz w:val="20"/>
          <w:szCs w:val="20"/>
        </w:rPr>
      </w:pPr>
    </w:p>
    <w:p w:rsidR="00815361" w:rsidRPr="00815361" w:rsidRDefault="00C51E78" w:rsidP="00815361">
      <w:pPr>
        <w:pStyle w:val="Bezmezer"/>
        <w:numPr>
          <w:ilvl w:val="0"/>
          <w:numId w:val="8"/>
        </w:numPr>
        <w:spacing w:after="200" w:line="276" w:lineRule="auto"/>
        <w:ind w:left="426" w:hanging="426"/>
        <w:jc w:val="both"/>
        <w:rPr>
          <w:rFonts w:cs="Arial"/>
          <w:b/>
          <w:sz w:val="20"/>
          <w:szCs w:val="20"/>
        </w:rPr>
      </w:pPr>
      <w:r w:rsidRPr="009324CD">
        <w:rPr>
          <w:rFonts w:ascii="Arial" w:hAnsi="Arial" w:cs="Arial"/>
          <w:sz w:val="20"/>
          <w:szCs w:val="20"/>
        </w:rPr>
        <w:t>Objednatel se zavazuje poskytovat po celou dobu trvání smlouvy poskytovateli veškerou potřebnou součinnost nezbytnou k řádnému poskytování služeb.</w:t>
      </w:r>
    </w:p>
    <w:p w:rsidR="00C51E78" w:rsidRDefault="00C51E78" w:rsidP="00C51E78">
      <w:pPr>
        <w:pStyle w:val="Bezmezer"/>
        <w:spacing w:line="276" w:lineRule="auto"/>
        <w:jc w:val="center"/>
        <w:rPr>
          <w:rFonts w:ascii="Arial" w:hAnsi="Arial" w:cs="Arial"/>
          <w:b/>
          <w:sz w:val="20"/>
          <w:szCs w:val="20"/>
        </w:rPr>
      </w:pPr>
      <w:r>
        <w:rPr>
          <w:rFonts w:ascii="Arial" w:hAnsi="Arial" w:cs="Arial"/>
          <w:b/>
          <w:sz w:val="20"/>
          <w:szCs w:val="20"/>
        </w:rPr>
        <w:t>Článek IX.</w:t>
      </w:r>
    </w:p>
    <w:p w:rsidR="00C51E78" w:rsidRDefault="00C51E78" w:rsidP="00C51E78">
      <w:pPr>
        <w:pStyle w:val="Bezmezer"/>
        <w:spacing w:line="276" w:lineRule="auto"/>
        <w:jc w:val="center"/>
        <w:rPr>
          <w:rFonts w:ascii="Arial" w:hAnsi="Arial" w:cs="Arial"/>
          <w:b/>
          <w:sz w:val="20"/>
          <w:szCs w:val="20"/>
        </w:rPr>
      </w:pPr>
      <w:r>
        <w:rPr>
          <w:rFonts w:ascii="Arial" w:hAnsi="Arial" w:cs="Arial"/>
          <w:b/>
          <w:sz w:val="20"/>
          <w:szCs w:val="20"/>
        </w:rPr>
        <w:t>Záruka</w:t>
      </w:r>
    </w:p>
    <w:p w:rsidR="001C1976" w:rsidRDefault="001C1976" w:rsidP="00C51E78">
      <w:pPr>
        <w:pStyle w:val="Bezmezer"/>
        <w:spacing w:line="276" w:lineRule="auto"/>
        <w:jc w:val="center"/>
        <w:rPr>
          <w:rFonts w:ascii="Arial" w:hAnsi="Arial" w:cs="Arial"/>
          <w:b/>
          <w:sz w:val="20"/>
          <w:szCs w:val="20"/>
        </w:rPr>
      </w:pPr>
    </w:p>
    <w:p w:rsidR="001C1976" w:rsidRDefault="001C1976" w:rsidP="001C1976">
      <w:pPr>
        <w:pStyle w:val="Bezmezer"/>
        <w:spacing w:line="276" w:lineRule="auto"/>
        <w:jc w:val="both"/>
        <w:rPr>
          <w:rFonts w:ascii="Arial" w:hAnsi="Arial" w:cs="Arial"/>
          <w:sz w:val="20"/>
          <w:szCs w:val="20"/>
        </w:rPr>
      </w:pPr>
      <w:r w:rsidRPr="001C1976">
        <w:rPr>
          <w:rFonts w:ascii="Arial" w:hAnsi="Arial" w:cs="Arial"/>
          <w:sz w:val="20"/>
          <w:szCs w:val="20"/>
        </w:rPr>
        <w:t>Poskytovatel tímto poskytuje objednateli záruku za kvalitu poskytovaných služeb</w:t>
      </w:r>
      <w:r w:rsidR="00CB51F2">
        <w:rPr>
          <w:rFonts w:ascii="Arial" w:hAnsi="Arial" w:cs="Arial"/>
          <w:sz w:val="20"/>
          <w:szCs w:val="20"/>
        </w:rPr>
        <w:t xml:space="preserve"> a náhradních dílů </w:t>
      </w:r>
      <w:r w:rsidRPr="001C1976">
        <w:rPr>
          <w:rFonts w:ascii="Arial" w:hAnsi="Arial" w:cs="Arial"/>
          <w:sz w:val="20"/>
          <w:szCs w:val="20"/>
        </w:rPr>
        <w:t>po dobu 24 (slovy: dvaceti čtyř) měsíců od jejich akceptace bez výhrad ve smyslu ujednání čl. V</w:t>
      </w:r>
      <w:r>
        <w:rPr>
          <w:rFonts w:ascii="Arial" w:hAnsi="Arial" w:cs="Arial"/>
          <w:sz w:val="20"/>
          <w:szCs w:val="20"/>
        </w:rPr>
        <w:t>II</w:t>
      </w:r>
      <w:r w:rsidRPr="001C1976">
        <w:rPr>
          <w:rFonts w:ascii="Arial" w:hAnsi="Arial" w:cs="Arial"/>
          <w:sz w:val="20"/>
          <w:szCs w:val="20"/>
        </w:rPr>
        <w:t xml:space="preserve">. odst. 2. písm. a) této smlouvy. </w:t>
      </w:r>
    </w:p>
    <w:p w:rsidR="001C1976" w:rsidRDefault="001C1976" w:rsidP="001C1976">
      <w:pPr>
        <w:pStyle w:val="Bezmezer"/>
        <w:spacing w:line="276" w:lineRule="auto"/>
        <w:jc w:val="both"/>
        <w:rPr>
          <w:rFonts w:ascii="Arial" w:hAnsi="Arial" w:cs="Arial"/>
          <w:sz w:val="20"/>
          <w:szCs w:val="20"/>
        </w:rPr>
      </w:pPr>
    </w:p>
    <w:p w:rsidR="009324CD" w:rsidRDefault="009324CD">
      <w:pPr>
        <w:spacing w:after="200" w:line="276" w:lineRule="auto"/>
        <w:rPr>
          <w:rFonts w:eastAsiaTheme="minorHAnsi" w:cs="Arial"/>
          <w:b/>
          <w:sz w:val="20"/>
          <w:szCs w:val="20"/>
        </w:rPr>
      </w:pPr>
      <w:r>
        <w:rPr>
          <w:rFonts w:cs="Arial"/>
          <w:b/>
          <w:sz w:val="20"/>
          <w:szCs w:val="20"/>
        </w:rPr>
        <w:br w:type="page"/>
      </w:r>
    </w:p>
    <w:p w:rsidR="001C1976" w:rsidRDefault="001C1976" w:rsidP="001C1976">
      <w:pPr>
        <w:pStyle w:val="Bezmezer"/>
        <w:spacing w:line="276" w:lineRule="auto"/>
        <w:jc w:val="center"/>
        <w:rPr>
          <w:rFonts w:ascii="Arial" w:hAnsi="Arial" w:cs="Arial"/>
          <w:b/>
          <w:sz w:val="20"/>
          <w:szCs w:val="20"/>
        </w:rPr>
      </w:pPr>
      <w:r>
        <w:rPr>
          <w:rFonts w:ascii="Arial" w:hAnsi="Arial" w:cs="Arial"/>
          <w:b/>
          <w:sz w:val="20"/>
          <w:szCs w:val="20"/>
        </w:rPr>
        <w:lastRenderedPageBreak/>
        <w:t>Článek X.</w:t>
      </w:r>
    </w:p>
    <w:p w:rsidR="001C1976" w:rsidRDefault="001C1976" w:rsidP="001C1976">
      <w:pPr>
        <w:pStyle w:val="Bezmezer"/>
        <w:spacing w:line="276" w:lineRule="auto"/>
        <w:jc w:val="center"/>
        <w:rPr>
          <w:rFonts w:ascii="Arial" w:hAnsi="Arial" w:cs="Arial"/>
          <w:b/>
          <w:sz w:val="20"/>
          <w:szCs w:val="20"/>
        </w:rPr>
      </w:pPr>
      <w:r>
        <w:rPr>
          <w:rFonts w:ascii="Arial" w:hAnsi="Arial" w:cs="Arial"/>
          <w:b/>
          <w:sz w:val="20"/>
          <w:szCs w:val="20"/>
        </w:rPr>
        <w:t>Vlastnické právo a licenční ujednání</w:t>
      </w:r>
    </w:p>
    <w:p w:rsidR="001C1976" w:rsidRDefault="001C1976" w:rsidP="001C1976">
      <w:pPr>
        <w:pStyle w:val="Bezmezer"/>
        <w:spacing w:line="276" w:lineRule="auto"/>
        <w:jc w:val="center"/>
        <w:rPr>
          <w:rFonts w:ascii="Arial" w:hAnsi="Arial" w:cs="Arial"/>
          <w:b/>
          <w:sz w:val="20"/>
          <w:szCs w:val="20"/>
        </w:rPr>
      </w:pPr>
    </w:p>
    <w:p w:rsidR="001C1976" w:rsidRDefault="001C1976" w:rsidP="007F56E1">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 xml:space="preserve">V případě, součástí plnění poskytovatele na základě této smlouvy je zhotovení díla, které se má stát vlastnictvím objednatele, přechází na objednatele nebezpečí škody na díle a vlastnické právo k dílu dnem jeho převzetí od poskytovatele. </w:t>
      </w:r>
    </w:p>
    <w:p w:rsidR="001C1976" w:rsidRDefault="001C1976" w:rsidP="001C1976">
      <w:pPr>
        <w:pStyle w:val="Bezmezer"/>
        <w:spacing w:line="276" w:lineRule="auto"/>
        <w:jc w:val="both"/>
        <w:rPr>
          <w:rFonts w:ascii="Arial" w:hAnsi="Arial" w:cs="Arial"/>
          <w:sz w:val="20"/>
          <w:szCs w:val="20"/>
        </w:rPr>
      </w:pPr>
    </w:p>
    <w:p w:rsidR="001C1976" w:rsidRDefault="001C1976" w:rsidP="007F56E1">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 xml:space="preserve">V případě, že výsledkem činnosti poskytovatele podle této smlouvy je dílo, které naplňuje znaky autorského díla ve smyslu zákona č. 121/2000 Sb., o právu autorském, o právech souvisejících s právem autorským a o změně některých zákonů, včetně počítačového programu (dále jen „autorské dílo“), poskytuje poskytovatel objednateli ve smyslu </w:t>
      </w:r>
      <w:proofErr w:type="spellStart"/>
      <w:r>
        <w:rPr>
          <w:rFonts w:ascii="Arial" w:hAnsi="Arial" w:cs="Arial"/>
          <w:sz w:val="20"/>
          <w:szCs w:val="20"/>
        </w:rPr>
        <w:t>ust</w:t>
      </w:r>
      <w:proofErr w:type="spellEnd"/>
      <w:r>
        <w:rPr>
          <w:rFonts w:ascii="Arial" w:hAnsi="Arial" w:cs="Arial"/>
          <w:sz w:val="20"/>
          <w:szCs w:val="20"/>
        </w:rPr>
        <w:t>. § 2371 občanského zákoníku licenci, tj. oprávnění k výkonu práva autorské dílo užít, a to v rozsahu nezbytném pro jeho řádné užívání a po celou dobu trvání příslušných práv.</w:t>
      </w:r>
    </w:p>
    <w:p w:rsidR="001C1976" w:rsidRDefault="001C1976" w:rsidP="001C1976">
      <w:pPr>
        <w:pStyle w:val="Bezmezer"/>
        <w:spacing w:line="276" w:lineRule="auto"/>
        <w:jc w:val="both"/>
        <w:rPr>
          <w:rFonts w:ascii="Arial" w:hAnsi="Arial" w:cs="Arial"/>
          <w:sz w:val="20"/>
          <w:szCs w:val="20"/>
        </w:rPr>
      </w:pPr>
    </w:p>
    <w:p w:rsidR="001C1976" w:rsidRDefault="001C1976" w:rsidP="007F56E1">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Licenci podle předchozího odstavce uděluje poskytovatel objednateli jako nevýhradní k veškerým známým způsobům užití autorského díla, zejména k účelu, ke kterému bylo autorské dílo poskytovatelem vytvořeno, a to v rozsahu minimálně nezbytném pro řádné užívání autorského díla objednatelem, je udělena jako neodvolatelná, neomezená množstevním rozsahem, neomezená způsobem nebo rozsahem užití a teritoriálně omezená územím České republiky. Dále je licence udělena na dobu určitou (po dobu trvání majetkových práv k autorskému dílu). Objednatel není povinen licenci využít a je oprávněn poskytnout třetím osobám sublicenci. Objednatel je oprávněn zpřístupnit užívání autorského díla svým zástupcům, právním nástupcům a dodavatelům (včetně poskytovatelů outsourcingu), a to pouze pro vnitřní použití při současném zachování veškerých autorských práv poskytovatele.</w:t>
      </w:r>
    </w:p>
    <w:p w:rsidR="001C1976" w:rsidRDefault="001C1976" w:rsidP="001C1976">
      <w:pPr>
        <w:pStyle w:val="Bezmezer"/>
        <w:spacing w:line="276" w:lineRule="auto"/>
        <w:jc w:val="both"/>
        <w:rPr>
          <w:rFonts w:ascii="Arial" w:hAnsi="Arial" w:cs="Arial"/>
          <w:sz w:val="20"/>
          <w:szCs w:val="20"/>
        </w:rPr>
      </w:pPr>
    </w:p>
    <w:p w:rsidR="001C1976" w:rsidRDefault="001C1976" w:rsidP="007F56E1">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Povinnost týkající se poskytnutí licence v rozsahu podle předchozího odstavce platí pro poskytovatele i v případě zhotovení části autorského díla subdodavatelem.</w:t>
      </w:r>
    </w:p>
    <w:p w:rsidR="001C1976" w:rsidRDefault="001C1976" w:rsidP="001C1976">
      <w:pPr>
        <w:pStyle w:val="Bezmezer"/>
        <w:spacing w:line="276" w:lineRule="auto"/>
        <w:jc w:val="both"/>
        <w:rPr>
          <w:rFonts w:ascii="Arial" w:hAnsi="Arial" w:cs="Arial"/>
          <w:sz w:val="20"/>
          <w:szCs w:val="20"/>
        </w:rPr>
      </w:pPr>
    </w:p>
    <w:p w:rsidR="001C1976" w:rsidRDefault="001C1976" w:rsidP="007F56E1">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Obsahem poskytnuté licence podle odst. 3. tohoto článku smlouvy je zejména oprávnění objednatele (popř. objednatelem pověřené třetí osoby) autorské dílo nebo jeho části rozmnožovat, zveřejnit, upravovat, zpracovávat, překládat či měnit jeho název, spojit autorské dílo s dílem jiným a zařadit je do díla souborného. Za tímto účelem je poskytovatel povinen předat objednateli veškeré zdrojové kódy k výsledkům rozvoje podle této smlouvy, včetně související dokumentace, a to tak, že budou uloženy na k tomu vyhrazených datových prostředcích objednatele nebo mu budou nejpozději k datu předání autorského díla předány na datovém nosiči (CD/DVD).</w:t>
      </w:r>
    </w:p>
    <w:p w:rsidR="001C1976" w:rsidRDefault="001C1976" w:rsidP="001C1976">
      <w:pPr>
        <w:pStyle w:val="Bezmezer"/>
        <w:spacing w:line="276" w:lineRule="auto"/>
        <w:jc w:val="both"/>
        <w:rPr>
          <w:rFonts w:ascii="Arial" w:hAnsi="Arial" w:cs="Arial"/>
          <w:sz w:val="20"/>
          <w:szCs w:val="20"/>
        </w:rPr>
      </w:pPr>
    </w:p>
    <w:p w:rsidR="001C1976" w:rsidRDefault="001C1976" w:rsidP="007F56E1">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Licenční odměny za veškerá oprávnění poskytnutá objednateli podle tohoto článku smlouvy jsou zahrnuty v cenách služeb podle této smlouvy.</w:t>
      </w:r>
    </w:p>
    <w:p w:rsidR="001C1976" w:rsidRDefault="001C1976" w:rsidP="001C1976">
      <w:pPr>
        <w:pStyle w:val="Bezmezer"/>
        <w:spacing w:line="276" w:lineRule="auto"/>
        <w:jc w:val="both"/>
        <w:rPr>
          <w:rFonts w:ascii="Arial" w:hAnsi="Arial" w:cs="Arial"/>
          <w:sz w:val="20"/>
          <w:szCs w:val="20"/>
        </w:rPr>
      </w:pPr>
    </w:p>
    <w:p w:rsidR="001C1976" w:rsidRDefault="001C1976" w:rsidP="007F56E1">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Poskytovatel se zavazuje, že výsledkem jeho plnění nebo jakékoli jeho části nebudou porušena práva třetích osob. V opačném případě nese poskytovatel vedle odpovědnosti za vady plnění i odpovědnost za veškeré škody, které tím objednateli vzniknou.</w:t>
      </w:r>
    </w:p>
    <w:p w:rsidR="001C1976" w:rsidRDefault="001C1976" w:rsidP="001C1976">
      <w:pPr>
        <w:pStyle w:val="Bezmezer"/>
        <w:spacing w:line="276" w:lineRule="auto"/>
        <w:jc w:val="both"/>
        <w:rPr>
          <w:rFonts w:ascii="Arial" w:hAnsi="Arial" w:cs="Arial"/>
          <w:sz w:val="20"/>
          <w:szCs w:val="20"/>
        </w:rPr>
      </w:pPr>
    </w:p>
    <w:p w:rsidR="001C1976" w:rsidRDefault="001C1976" w:rsidP="007F56E1">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S nositeli chráněných práv duševního vlastnictví vzniklých v souvislosti s realizací této smlouvy je poskytovatel povinen vždy smluvně zajistit možnost nakládání s těmito právy objednatelem v rozsahu definovaném tímto článkem smlouvy.</w:t>
      </w:r>
    </w:p>
    <w:p w:rsidR="00CB51F2" w:rsidRDefault="00CB51F2" w:rsidP="00CB51F2">
      <w:pPr>
        <w:pStyle w:val="Odstavecseseznamem"/>
        <w:rPr>
          <w:rFonts w:ascii="Arial" w:hAnsi="Arial" w:cs="Arial"/>
          <w:sz w:val="20"/>
          <w:szCs w:val="20"/>
        </w:rPr>
      </w:pPr>
    </w:p>
    <w:p w:rsidR="009324CD" w:rsidRDefault="009324CD">
      <w:pPr>
        <w:spacing w:after="200" w:line="276" w:lineRule="auto"/>
        <w:rPr>
          <w:rFonts w:eastAsiaTheme="minorHAnsi" w:cs="Arial"/>
          <w:b/>
          <w:sz w:val="20"/>
          <w:szCs w:val="20"/>
        </w:rPr>
      </w:pPr>
      <w:r>
        <w:rPr>
          <w:rFonts w:cs="Arial"/>
          <w:b/>
          <w:sz w:val="20"/>
          <w:szCs w:val="20"/>
        </w:rPr>
        <w:br w:type="page"/>
      </w:r>
    </w:p>
    <w:p w:rsidR="001C1976" w:rsidRPr="00CB51F2" w:rsidRDefault="001C1976" w:rsidP="00CB51F2">
      <w:pPr>
        <w:pStyle w:val="Bezmezer"/>
        <w:spacing w:line="276" w:lineRule="auto"/>
        <w:jc w:val="center"/>
        <w:rPr>
          <w:rFonts w:ascii="Arial" w:hAnsi="Arial" w:cs="Arial"/>
          <w:b/>
          <w:sz w:val="20"/>
          <w:szCs w:val="20"/>
        </w:rPr>
      </w:pPr>
      <w:r w:rsidRPr="00CB51F2">
        <w:rPr>
          <w:rFonts w:ascii="Arial" w:hAnsi="Arial" w:cs="Arial"/>
          <w:b/>
          <w:sz w:val="20"/>
          <w:szCs w:val="20"/>
        </w:rPr>
        <w:lastRenderedPageBreak/>
        <w:t>Článek XI.</w:t>
      </w:r>
    </w:p>
    <w:p w:rsidR="001C1976" w:rsidRPr="00CB51F2" w:rsidRDefault="001C1976" w:rsidP="00CB51F2">
      <w:pPr>
        <w:pStyle w:val="Bezmezer"/>
        <w:spacing w:line="276" w:lineRule="auto"/>
        <w:jc w:val="center"/>
        <w:rPr>
          <w:rFonts w:ascii="Arial" w:hAnsi="Arial" w:cs="Arial"/>
          <w:b/>
          <w:sz w:val="20"/>
          <w:szCs w:val="20"/>
        </w:rPr>
      </w:pPr>
      <w:r w:rsidRPr="00CB51F2">
        <w:rPr>
          <w:rFonts w:ascii="Arial" w:hAnsi="Arial" w:cs="Arial"/>
          <w:b/>
          <w:sz w:val="20"/>
          <w:szCs w:val="20"/>
        </w:rPr>
        <w:t>Mlčenlivost a ochrana důvěrných informací, ochrana osobních údajů</w:t>
      </w:r>
    </w:p>
    <w:p w:rsidR="001C1976" w:rsidRDefault="001C1976" w:rsidP="001C1976">
      <w:pPr>
        <w:spacing w:line="276" w:lineRule="auto"/>
        <w:jc w:val="center"/>
        <w:rPr>
          <w:rFonts w:cs="Arial"/>
          <w:b/>
          <w:sz w:val="20"/>
          <w:szCs w:val="20"/>
        </w:rPr>
      </w:pPr>
    </w:p>
    <w:p w:rsidR="001C1976" w:rsidRPr="00155968" w:rsidRDefault="001C1976" w:rsidP="007F56E1">
      <w:pPr>
        <w:numPr>
          <w:ilvl w:val="0"/>
          <w:numId w:val="10"/>
        </w:numPr>
        <w:spacing w:line="276" w:lineRule="auto"/>
        <w:jc w:val="both"/>
        <w:rPr>
          <w:sz w:val="20"/>
          <w:szCs w:val="20"/>
        </w:rPr>
      </w:pPr>
      <w:r w:rsidRPr="00155968">
        <w:rPr>
          <w:sz w:val="20"/>
          <w:szCs w:val="20"/>
        </w:rPr>
        <w:t xml:space="preserve">Poskytovatel se zavazuje zachovávat mlčenlivost ohledně skutečností, které se v souvislosti s plněním smlouvy dozvěděl nebo které objednatel označil za důvěrné, jakož i údajů dle zákona č. 89/1995 Sb., o státní statistické službě, v platném znění (dále jen „důvěrné informace"). Poskytovatel nesdělí či nezpřístupní žádnou z důvěrných informací třetím osobám, nevyužije ji k vlastnímu prospěchu nebo jinak nezneužije. Povinnost mlčenlivosti a zachování důvěrnosti informací se nevztahuje na informace, které se staly obecně známými za předpokladu, že se tak nestalo porušením některé z povinností vyplývajících ze smlouvy, nebo o kterých tak stanoví zákon, zpřístupnění je však možné vždy jen v nezbytném rozsahu. </w:t>
      </w:r>
    </w:p>
    <w:p w:rsidR="001C1976" w:rsidRPr="00155968" w:rsidRDefault="001C1976" w:rsidP="001C1976">
      <w:pPr>
        <w:spacing w:line="276" w:lineRule="auto"/>
        <w:ind w:left="360"/>
        <w:jc w:val="both"/>
        <w:rPr>
          <w:sz w:val="20"/>
          <w:szCs w:val="20"/>
        </w:rPr>
      </w:pPr>
    </w:p>
    <w:p w:rsidR="001C1976" w:rsidRPr="00155968" w:rsidRDefault="001C1976" w:rsidP="007F56E1">
      <w:pPr>
        <w:numPr>
          <w:ilvl w:val="0"/>
          <w:numId w:val="10"/>
        </w:numPr>
        <w:spacing w:line="276" w:lineRule="auto"/>
        <w:jc w:val="both"/>
        <w:rPr>
          <w:sz w:val="20"/>
          <w:szCs w:val="20"/>
        </w:rPr>
      </w:pPr>
      <w:r w:rsidRPr="00155968">
        <w:rPr>
          <w:sz w:val="20"/>
          <w:szCs w:val="20"/>
        </w:rPr>
        <w:t>Za důvěrné se nepovažují takové informace, které je objednatel, jako organizační složka státu, povinen zveřejňovat.</w:t>
      </w:r>
    </w:p>
    <w:p w:rsidR="001C1976" w:rsidRPr="00EE59F1" w:rsidRDefault="001C1976" w:rsidP="001C1976">
      <w:pPr>
        <w:spacing w:line="276" w:lineRule="auto"/>
        <w:jc w:val="both"/>
        <w:rPr>
          <w:sz w:val="20"/>
          <w:szCs w:val="20"/>
          <w:highlight w:val="lightGray"/>
        </w:rPr>
      </w:pPr>
    </w:p>
    <w:p w:rsidR="001C1976" w:rsidRPr="00155968" w:rsidRDefault="001C1976" w:rsidP="007F56E1">
      <w:pPr>
        <w:numPr>
          <w:ilvl w:val="0"/>
          <w:numId w:val="10"/>
        </w:numPr>
        <w:spacing w:line="276" w:lineRule="auto"/>
        <w:jc w:val="both"/>
        <w:rPr>
          <w:sz w:val="20"/>
          <w:szCs w:val="20"/>
        </w:rPr>
      </w:pPr>
      <w:r w:rsidRPr="00155968">
        <w:rPr>
          <w:sz w:val="20"/>
          <w:szCs w:val="20"/>
        </w:rPr>
        <w:t xml:space="preserve">Poskytovatel se rovněž zavazuje pro případ, že se v průběhu plnění předmětu smlouvy dostane do kontaktu s osobními údaji, že je bude ochraňovat a nakládat s nimi v plně v souladu s příslušnými právními předpisy, zejména se zákonem č. 101/2000 Sb., o ochraně osobních údajů, v platném znění (dále jen „zákon o ochraně osobních údajů“). </w:t>
      </w:r>
    </w:p>
    <w:p w:rsidR="001C1976" w:rsidRPr="00155968" w:rsidRDefault="001C1976" w:rsidP="001C1976">
      <w:pPr>
        <w:pStyle w:val="Odstavecseseznamem"/>
        <w:rPr>
          <w:sz w:val="20"/>
          <w:szCs w:val="20"/>
        </w:rPr>
      </w:pPr>
    </w:p>
    <w:p w:rsidR="001C1976" w:rsidRPr="00155968" w:rsidRDefault="001C1976" w:rsidP="007F56E1">
      <w:pPr>
        <w:numPr>
          <w:ilvl w:val="0"/>
          <w:numId w:val="10"/>
        </w:numPr>
        <w:spacing w:line="276" w:lineRule="auto"/>
        <w:jc w:val="both"/>
        <w:rPr>
          <w:sz w:val="20"/>
          <w:szCs w:val="20"/>
        </w:rPr>
      </w:pPr>
      <w:r w:rsidRPr="00155968">
        <w:rPr>
          <w:sz w:val="20"/>
          <w:szCs w:val="20"/>
        </w:rPr>
        <w:t>Při nakládání s důvěrnými informacemi nebo při zpracování osobních údajů v souvislosti s plněním závazků podle této smlouvy poskytovatel:</w:t>
      </w:r>
    </w:p>
    <w:p w:rsidR="001C1976" w:rsidRPr="00155968" w:rsidRDefault="001C1976" w:rsidP="007F56E1">
      <w:pPr>
        <w:numPr>
          <w:ilvl w:val="0"/>
          <w:numId w:val="11"/>
        </w:numPr>
        <w:spacing w:line="276" w:lineRule="auto"/>
        <w:jc w:val="both"/>
        <w:rPr>
          <w:sz w:val="20"/>
          <w:szCs w:val="20"/>
        </w:rPr>
      </w:pPr>
      <w:r w:rsidRPr="00155968">
        <w:rPr>
          <w:sz w:val="20"/>
          <w:szCs w:val="20"/>
        </w:rPr>
        <w:t>je oprávněn zpracovávat osobní údaje pouze za účelem plnění účelu této smlouvy;</w:t>
      </w:r>
    </w:p>
    <w:p w:rsidR="001C1976" w:rsidRPr="00155968" w:rsidRDefault="001C1976" w:rsidP="007F56E1">
      <w:pPr>
        <w:numPr>
          <w:ilvl w:val="0"/>
          <w:numId w:val="11"/>
        </w:numPr>
        <w:spacing w:line="276" w:lineRule="auto"/>
        <w:jc w:val="both"/>
        <w:rPr>
          <w:sz w:val="20"/>
          <w:szCs w:val="20"/>
        </w:rPr>
      </w:pPr>
      <w:r w:rsidRPr="00155968">
        <w:rPr>
          <w:sz w:val="20"/>
          <w:szCs w:val="20"/>
        </w:rPr>
        <w:t>je oprávněn nakládat s důvěrnými informacemi nebo zpracovávat osobní údaje v rozsahu nezbytně nutném pro plnění závazků podle této smlouvy, za tímto účelem je oprávněn takovéto informace/údaje zejména ukládat na nosiče informací, upravovat, uchovávat po dobu nezbytnou k uplatnění práv poskytovatele vyplývajících z této smlouvy, předávat zpracované osobní údaje objednateli a tyto osobní údaje po zpracování likvidovat;</w:t>
      </w:r>
    </w:p>
    <w:p w:rsidR="001C1976" w:rsidRPr="00155968" w:rsidRDefault="001C1976" w:rsidP="007F56E1">
      <w:pPr>
        <w:numPr>
          <w:ilvl w:val="0"/>
          <w:numId w:val="11"/>
        </w:numPr>
        <w:spacing w:line="276" w:lineRule="auto"/>
        <w:jc w:val="both"/>
        <w:rPr>
          <w:sz w:val="20"/>
          <w:szCs w:val="20"/>
        </w:rPr>
      </w:pPr>
      <w:r w:rsidRPr="00155968">
        <w:rPr>
          <w:sz w:val="20"/>
          <w:szCs w:val="20"/>
        </w:rPr>
        <w:t>zajistí, aby jeho zaměstnanci a další osoby podílející se na jeho straně na plnění předmětu této smlouvy byli v souladu s platnými právními předpisy poučeni o povinnosti mlčenlivosti a o možných následcích pro případ porušení této povinnosti. O splnění této povinnosti je poskytovatel povinen pořídit písemný záznam a jeho kopii předloží na požádání objednateli;</w:t>
      </w:r>
    </w:p>
    <w:p w:rsidR="001C1976" w:rsidRPr="00155968" w:rsidRDefault="001C1976" w:rsidP="007F56E1">
      <w:pPr>
        <w:numPr>
          <w:ilvl w:val="0"/>
          <w:numId w:val="11"/>
        </w:numPr>
        <w:spacing w:line="276" w:lineRule="auto"/>
        <w:jc w:val="both"/>
        <w:rPr>
          <w:sz w:val="20"/>
          <w:szCs w:val="20"/>
        </w:rPr>
      </w:pPr>
      <w:r w:rsidRPr="00155968">
        <w:rPr>
          <w:sz w:val="20"/>
          <w:szCs w:val="20"/>
        </w:rPr>
        <w:t>zajistí, aby písemnosti a jiné hmotné nosiče informací, které obsahují důvěrné informace nebo osobní údaje, byly uchovávány pouze v uzamykatelných kontejnerech umístěných v uzamykatelných skříních v uzamykatelných místnostech, které je k tomu objednatel povinen pro poskytovatele vyčlenit;</w:t>
      </w:r>
    </w:p>
    <w:p w:rsidR="001C1976" w:rsidRPr="00155968" w:rsidRDefault="001C1976" w:rsidP="007F56E1">
      <w:pPr>
        <w:numPr>
          <w:ilvl w:val="0"/>
          <w:numId w:val="11"/>
        </w:numPr>
        <w:spacing w:line="276" w:lineRule="auto"/>
        <w:jc w:val="both"/>
        <w:rPr>
          <w:sz w:val="20"/>
          <w:szCs w:val="20"/>
        </w:rPr>
      </w:pPr>
      <w:r w:rsidRPr="00155968">
        <w:rPr>
          <w:sz w:val="20"/>
          <w:szCs w:val="20"/>
        </w:rPr>
        <w:t>zajistí, aby elektronické datové soubory obsahující důvěrné informace nebo osobní údaje byly uchovávány v paměti počítače pouze: je-li přístup k takovým souborům chráněn heslem a je-li přístup k užívání počítače, v jehož paměti jsou tyto soubory umístěny, chráněn heslem.</w:t>
      </w:r>
    </w:p>
    <w:p w:rsidR="001C1976" w:rsidRDefault="001C1976" w:rsidP="001C1976">
      <w:pPr>
        <w:keepNext/>
        <w:spacing w:line="276" w:lineRule="auto"/>
        <w:jc w:val="center"/>
        <w:rPr>
          <w:b/>
          <w:sz w:val="20"/>
          <w:szCs w:val="20"/>
        </w:rPr>
      </w:pPr>
    </w:p>
    <w:p w:rsidR="001C1976" w:rsidRDefault="001C1976" w:rsidP="001C1976">
      <w:pPr>
        <w:spacing w:line="276" w:lineRule="auto"/>
        <w:jc w:val="center"/>
        <w:rPr>
          <w:rFonts w:cs="Arial"/>
          <w:b/>
          <w:sz w:val="20"/>
          <w:szCs w:val="20"/>
        </w:rPr>
      </w:pPr>
      <w:r>
        <w:rPr>
          <w:rFonts w:cs="Arial"/>
          <w:b/>
          <w:sz w:val="20"/>
          <w:szCs w:val="20"/>
        </w:rPr>
        <w:t>Článek XII.</w:t>
      </w:r>
    </w:p>
    <w:p w:rsidR="001C1976" w:rsidRDefault="001C1976" w:rsidP="001C1976">
      <w:pPr>
        <w:spacing w:line="276" w:lineRule="auto"/>
        <w:jc w:val="center"/>
        <w:rPr>
          <w:rFonts w:cs="Arial"/>
          <w:b/>
          <w:sz w:val="20"/>
          <w:szCs w:val="20"/>
        </w:rPr>
      </w:pPr>
      <w:r>
        <w:rPr>
          <w:rFonts w:cs="Arial"/>
          <w:b/>
          <w:sz w:val="20"/>
          <w:szCs w:val="20"/>
        </w:rPr>
        <w:t>Subdodavatelé</w:t>
      </w:r>
    </w:p>
    <w:p w:rsidR="001C1976" w:rsidRDefault="001C1976" w:rsidP="001C1976">
      <w:pPr>
        <w:spacing w:line="276" w:lineRule="auto"/>
        <w:jc w:val="center"/>
        <w:rPr>
          <w:rFonts w:cs="Arial"/>
          <w:b/>
          <w:sz w:val="20"/>
          <w:szCs w:val="20"/>
        </w:rPr>
      </w:pPr>
    </w:p>
    <w:p w:rsidR="001C1976" w:rsidRPr="009F1E12" w:rsidRDefault="001C1976" w:rsidP="007F56E1">
      <w:pPr>
        <w:pStyle w:val="Odstavecseseznamem"/>
        <w:numPr>
          <w:ilvl w:val="0"/>
          <w:numId w:val="12"/>
        </w:numPr>
        <w:spacing w:line="276" w:lineRule="auto"/>
        <w:ind w:left="426" w:hanging="426"/>
        <w:jc w:val="both"/>
        <w:rPr>
          <w:rFonts w:ascii="Arial" w:hAnsi="Arial" w:cs="Arial"/>
          <w:sz w:val="20"/>
          <w:szCs w:val="20"/>
        </w:rPr>
      </w:pPr>
      <w:r w:rsidRPr="009F1E12">
        <w:rPr>
          <w:rFonts w:ascii="Arial" w:hAnsi="Arial" w:cs="Arial"/>
          <w:sz w:val="20"/>
          <w:szCs w:val="20"/>
        </w:rPr>
        <w:t>Poskytovatel je oprávněn zajistit poskytování služeb podle této smlouvy, nebo jejich dílčích částí, prostřednictvím su</w:t>
      </w:r>
      <w:r>
        <w:rPr>
          <w:rFonts w:ascii="Arial" w:hAnsi="Arial" w:cs="Arial"/>
          <w:sz w:val="20"/>
          <w:szCs w:val="20"/>
        </w:rPr>
        <w:t>bdodavatelů, kteří jsou specifikováni v příloze č. 5 této smlouvy. Poskytovatel je oprávněn změnit subdodavatele pouze z vážných objektivních důvodů a s předchozím písemným souhlasem objednatele. Objednatel se zavazuje souhlas se změnou subdodavatele poskytovateli bezdůvodně neodpírat.</w:t>
      </w:r>
    </w:p>
    <w:p w:rsidR="001C1976" w:rsidRPr="009F1E12" w:rsidRDefault="001C1976" w:rsidP="001C1976">
      <w:pPr>
        <w:spacing w:line="276" w:lineRule="auto"/>
        <w:ind w:left="426" w:hanging="426"/>
        <w:jc w:val="both"/>
        <w:rPr>
          <w:rFonts w:cs="Arial"/>
          <w:sz w:val="20"/>
          <w:szCs w:val="20"/>
        </w:rPr>
      </w:pPr>
    </w:p>
    <w:p w:rsidR="001C1976" w:rsidRPr="009F1E12" w:rsidRDefault="001C1976" w:rsidP="007F56E1">
      <w:pPr>
        <w:pStyle w:val="Odstavecseseznamem"/>
        <w:numPr>
          <w:ilvl w:val="0"/>
          <w:numId w:val="12"/>
        </w:numPr>
        <w:spacing w:line="276" w:lineRule="auto"/>
        <w:ind w:left="426" w:hanging="426"/>
        <w:jc w:val="both"/>
        <w:rPr>
          <w:rFonts w:ascii="Arial" w:hAnsi="Arial" w:cs="Arial"/>
          <w:sz w:val="20"/>
          <w:szCs w:val="20"/>
        </w:rPr>
      </w:pPr>
      <w:r w:rsidRPr="009F1E12">
        <w:rPr>
          <w:rFonts w:ascii="Arial" w:hAnsi="Arial" w:cs="Arial"/>
          <w:sz w:val="20"/>
          <w:szCs w:val="20"/>
        </w:rPr>
        <w:t>Poskytovatel se zavazuje zajistit, že subdodavatelé budou jimi prováděné služby, nebo jejich dílčí části, provádět v souladu se všemi podmínkami této smlouvy. Tím není dotčena výlučná odpovědnost poskytovatele za řádné poskytování služeb, poskytovatel tedy odpovídá objednateli za řádné plnění, které svěřil subdodavateli, ve stejném rozsahu, jako by jej poskytoval sám.</w:t>
      </w:r>
    </w:p>
    <w:p w:rsidR="001C1976" w:rsidRPr="009F1E12" w:rsidRDefault="001C1976" w:rsidP="001C1976">
      <w:pPr>
        <w:spacing w:line="276" w:lineRule="auto"/>
        <w:ind w:left="426" w:hanging="426"/>
        <w:jc w:val="both"/>
        <w:rPr>
          <w:rFonts w:cs="Arial"/>
          <w:sz w:val="20"/>
          <w:szCs w:val="20"/>
        </w:rPr>
      </w:pPr>
    </w:p>
    <w:p w:rsidR="001C1976" w:rsidRDefault="001C1976" w:rsidP="007F56E1">
      <w:pPr>
        <w:pStyle w:val="Odstavecseseznamem"/>
        <w:numPr>
          <w:ilvl w:val="0"/>
          <w:numId w:val="12"/>
        </w:numPr>
        <w:spacing w:line="276" w:lineRule="auto"/>
        <w:ind w:left="426" w:hanging="426"/>
        <w:jc w:val="both"/>
        <w:rPr>
          <w:rFonts w:ascii="Arial" w:hAnsi="Arial" w:cs="Arial"/>
          <w:sz w:val="20"/>
          <w:szCs w:val="20"/>
        </w:rPr>
      </w:pPr>
      <w:r w:rsidRPr="009F1E12">
        <w:rPr>
          <w:rFonts w:ascii="Arial" w:hAnsi="Arial" w:cs="Arial"/>
          <w:sz w:val="20"/>
          <w:szCs w:val="20"/>
        </w:rPr>
        <w:t>Poskytovatel je oprávněn změnit subdodavatele, pomocí něhož prokázal splnění kvalifikace k veřejné zakázce, nebo jeho části, jen z vážných objektivních důvodů a s předchozím písemným souhlasem objednatele, přičemž nový subdodavatel musí splňovat kvalifikaci minimálně ve stejném rozsahu jako původní subdodavatel.</w:t>
      </w:r>
    </w:p>
    <w:p w:rsidR="001C1976" w:rsidRPr="001C1976" w:rsidRDefault="001C1976" w:rsidP="001C1976">
      <w:pPr>
        <w:pStyle w:val="Odstavecseseznamem"/>
        <w:rPr>
          <w:rFonts w:ascii="Arial" w:hAnsi="Arial" w:cs="Arial"/>
          <w:sz w:val="20"/>
          <w:szCs w:val="20"/>
        </w:rPr>
      </w:pPr>
    </w:p>
    <w:p w:rsidR="001C1976" w:rsidRDefault="001C1976" w:rsidP="001C1976">
      <w:pPr>
        <w:spacing w:line="276" w:lineRule="auto"/>
        <w:jc w:val="center"/>
        <w:rPr>
          <w:rFonts w:cs="Arial"/>
          <w:b/>
          <w:sz w:val="20"/>
          <w:szCs w:val="20"/>
        </w:rPr>
      </w:pPr>
      <w:r>
        <w:rPr>
          <w:rFonts w:cs="Arial"/>
          <w:b/>
          <w:sz w:val="20"/>
          <w:szCs w:val="20"/>
        </w:rPr>
        <w:t>Článek XIII.</w:t>
      </w:r>
    </w:p>
    <w:p w:rsidR="001C1976" w:rsidRDefault="001C1976" w:rsidP="001C1976">
      <w:pPr>
        <w:spacing w:line="276" w:lineRule="auto"/>
        <w:jc w:val="center"/>
        <w:rPr>
          <w:rFonts w:cs="Arial"/>
          <w:b/>
          <w:sz w:val="20"/>
          <w:szCs w:val="20"/>
        </w:rPr>
      </w:pPr>
      <w:r>
        <w:rPr>
          <w:rFonts w:cs="Arial"/>
          <w:b/>
          <w:sz w:val="20"/>
          <w:szCs w:val="20"/>
        </w:rPr>
        <w:t>Sankce</w:t>
      </w:r>
    </w:p>
    <w:p w:rsidR="001C1976" w:rsidRDefault="001C1976" w:rsidP="001C1976">
      <w:pPr>
        <w:spacing w:line="276" w:lineRule="auto"/>
        <w:jc w:val="center"/>
        <w:rPr>
          <w:rFonts w:cs="Arial"/>
          <w:b/>
          <w:sz w:val="20"/>
          <w:szCs w:val="20"/>
        </w:rPr>
      </w:pPr>
    </w:p>
    <w:p w:rsidR="001C1976" w:rsidRDefault="001C1976" w:rsidP="007F56E1">
      <w:pPr>
        <w:numPr>
          <w:ilvl w:val="0"/>
          <w:numId w:val="13"/>
        </w:numPr>
        <w:spacing w:line="276" w:lineRule="auto"/>
        <w:jc w:val="both"/>
        <w:rPr>
          <w:sz w:val="20"/>
          <w:szCs w:val="20"/>
        </w:rPr>
      </w:pPr>
      <w:r w:rsidRPr="005954C3">
        <w:rPr>
          <w:sz w:val="20"/>
          <w:szCs w:val="20"/>
        </w:rPr>
        <w:t xml:space="preserve">V případě </w:t>
      </w:r>
      <w:r>
        <w:rPr>
          <w:sz w:val="20"/>
          <w:szCs w:val="20"/>
        </w:rPr>
        <w:t>nedodržení parametru dostupnosti SLA, prodlení s</w:t>
      </w:r>
      <w:r w:rsidR="00776905">
        <w:rPr>
          <w:sz w:val="20"/>
          <w:szCs w:val="20"/>
        </w:rPr>
        <w:t> </w:t>
      </w:r>
      <w:r>
        <w:rPr>
          <w:sz w:val="20"/>
          <w:szCs w:val="20"/>
        </w:rPr>
        <w:t>p</w:t>
      </w:r>
      <w:r w:rsidR="00776905">
        <w:rPr>
          <w:sz w:val="20"/>
          <w:szCs w:val="20"/>
        </w:rPr>
        <w:t>rovedením oprav</w:t>
      </w:r>
      <w:r>
        <w:rPr>
          <w:sz w:val="20"/>
          <w:szCs w:val="20"/>
        </w:rPr>
        <w:t xml:space="preserve"> anebo </w:t>
      </w:r>
      <w:r w:rsidRPr="005954C3">
        <w:rPr>
          <w:sz w:val="20"/>
          <w:szCs w:val="20"/>
        </w:rPr>
        <w:t>prodlení s dodržením termín</w:t>
      </w:r>
      <w:r>
        <w:rPr>
          <w:sz w:val="20"/>
          <w:szCs w:val="20"/>
        </w:rPr>
        <w:t>u</w:t>
      </w:r>
      <w:r w:rsidRPr="005954C3">
        <w:rPr>
          <w:sz w:val="20"/>
          <w:szCs w:val="20"/>
        </w:rPr>
        <w:t xml:space="preserve"> </w:t>
      </w:r>
      <w:r>
        <w:rPr>
          <w:sz w:val="20"/>
          <w:szCs w:val="20"/>
        </w:rPr>
        <w:t xml:space="preserve">pro odstranění vady uvedené v akceptačním protokolu podle této smlouvy v případě standardních služeb </w:t>
      </w:r>
      <w:r w:rsidRPr="005954C3">
        <w:rPr>
          <w:sz w:val="20"/>
          <w:szCs w:val="20"/>
        </w:rPr>
        <w:t xml:space="preserve">je objednatel oprávněn požadovat zaplacení smluvní pokuty ve výši </w:t>
      </w:r>
      <w:r w:rsidR="00CB51F2">
        <w:rPr>
          <w:sz w:val="20"/>
          <w:szCs w:val="20"/>
        </w:rPr>
        <w:t>3</w:t>
      </w:r>
      <w:r>
        <w:rPr>
          <w:sz w:val="20"/>
          <w:szCs w:val="20"/>
        </w:rPr>
        <w:t>.000</w:t>
      </w:r>
      <w:r w:rsidRPr="005954C3">
        <w:rPr>
          <w:sz w:val="20"/>
          <w:szCs w:val="20"/>
        </w:rPr>
        <w:t xml:space="preserve"> Kč (slovy: </w:t>
      </w:r>
      <w:r w:rsidR="00CB51F2">
        <w:rPr>
          <w:sz w:val="20"/>
          <w:szCs w:val="20"/>
        </w:rPr>
        <w:t>tři</w:t>
      </w:r>
      <w:r>
        <w:rPr>
          <w:sz w:val="20"/>
          <w:szCs w:val="20"/>
        </w:rPr>
        <w:t xml:space="preserve"> tisíce</w:t>
      </w:r>
      <w:r w:rsidRPr="005954C3">
        <w:rPr>
          <w:sz w:val="20"/>
          <w:szCs w:val="20"/>
        </w:rPr>
        <w:t xml:space="preserve"> korun českých) za každý započatý den</w:t>
      </w:r>
      <w:r>
        <w:rPr>
          <w:sz w:val="20"/>
          <w:szCs w:val="20"/>
        </w:rPr>
        <w:t xml:space="preserve"> </w:t>
      </w:r>
      <w:r w:rsidRPr="005954C3">
        <w:rPr>
          <w:sz w:val="20"/>
          <w:szCs w:val="20"/>
        </w:rPr>
        <w:t>a jednotlivý případ porušení smluvní povinnosti.</w:t>
      </w:r>
    </w:p>
    <w:p w:rsidR="001C1976" w:rsidRDefault="001C1976" w:rsidP="001C1976">
      <w:pPr>
        <w:spacing w:line="276" w:lineRule="auto"/>
        <w:ind w:left="360"/>
        <w:jc w:val="both"/>
        <w:rPr>
          <w:sz w:val="20"/>
          <w:szCs w:val="20"/>
        </w:rPr>
      </w:pPr>
    </w:p>
    <w:p w:rsidR="001C1976" w:rsidRPr="005954C3" w:rsidRDefault="001C1976" w:rsidP="007F56E1">
      <w:pPr>
        <w:numPr>
          <w:ilvl w:val="0"/>
          <w:numId w:val="13"/>
        </w:numPr>
        <w:spacing w:line="276" w:lineRule="auto"/>
        <w:jc w:val="both"/>
        <w:rPr>
          <w:sz w:val="20"/>
          <w:szCs w:val="20"/>
        </w:rPr>
      </w:pPr>
      <w:r w:rsidRPr="005954C3">
        <w:rPr>
          <w:sz w:val="20"/>
          <w:szCs w:val="20"/>
        </w:rPr>
        <w:t xml:space="preserve">V případě </w:t>
      </w:r>
      <w:r>
        <w:rPr>
          <w:sz w:val="20"/>
          <w:szCs w:val="20"/>
        </w:rPr>
        <w:t xml:space="preserve">nedodržení parametru dostupnosti SLA anebo </w:t>
      </w:r>
      <w:r w:rsidRPr="005954C3">
        <w:rPr>
          <w:sz w:val="20"/>
          <w:szCs w:val="20"/>
        </w:rPr>
        <w:t>prodlení s dodržením termín</w:t>
      </w:r>
      <w:r>
        <w:rPr>
          <w:sz w:val="20"/>
          <w:szCs w:val="20"/>
        </w:rPr>
        <w:t>u</w:t>
      </w:r>
      <w:r w:rsidRPr="005954C3">
        <w:rPr>
          <w:sz w:val="20"/>
          <w:szCs w:val="20"/>
        </w:rPr>
        <w:t xml:space="preserve"> </w:t>
      </w:r>
      <w:r>
        <w:rPr>
          <w:sz w:val="20"/>
          <w:szCs w:val="20"/>
        </w:rPr>
        <w:t xml:space="preserve">pro odstranění vady uvedené v akceptačním protokolu podle této smlouvy v případě nadstandardních služeb </w:t>
      </w:r>
      <w:r w:rsidRPr="005954C3">
        <w:rPr>
          <w:sz w:val="20"/>
          <w:szCs w:val="20"/>
        </w:rPr>
        <w:t xml:space="preserve">je objednatel oprávněn požadovat zaplacení smluvní pokuty ve výši </w:t>
      </w:r>
      <w:r>
        <w:rPr>
          <w:sz w:val="20"/>
          <w:szCs w:val="20"/>
        </w:rPr>
        <w:t>2.500</w:t>
      </w:r>
      <w:r w:rsidRPr="005954C3">
        <w:rPr>
          <w:sz w:val="20"/>
          <w:szCs w:val="20"/>
        </w:rPr>
        <w:t xml:space="preserve"> Kč (slovy: </w:t>
      </w:r>
      <w:r>
        <w:rPr>
          <w:sz w:val="20"/>
          <w:szCs w:val="20"/>
        </w:rPr>
        <w:t>dva tisíce</w:t>
      </w:r>
      <w:r w:rsidRPr="005954C3">
        <w:rPr>
          <w:sz w:val="20"/>
          <w:szCs w:val="20"/>
        </w:rPr>
        <w:t xml:space="preserve"> </w:t>
      </w:r>
      <w:r>
        <w:rPr>
          <w:sz w:val="20"/>
          <w:szCs w:val="20"/>
        </w:rPr>
        <w:t xml:space="preserve">pět set </w:t>
      </w:r>
      <w:r w:rsidRPr="005954C3">
        <w:rPr>
          <w:sz w:val="20"/>
          <w:szCs w:val="20"/>
        </w:rPr>
        <w:t>korun českých) za každ</w:t>
      </w:r>
      <w:r w:rsidR="00CB51F2">
        <w:rPr>
          <w:sz w:val="20"/>
          <w:szCs w:val="20"/>
        </w:rPr>
        <w:t>ou</w:t>
      </w:r>
      <w:r w:rsidRPr="005954C3">
        <w:rPr>
          <w:sz w:val="20"/>
          <w:szCs w:val="20"/>
        </w:rPr>
        <w:t xml:space="preserve"> započat</w:t>
      </w:r>
      <w:r w:rsidR="00CB51F2">
        <w:rPr>
          <w:sz w:val="20"/>
          <w:szCs w:val="20"/>
        </w:rPr>
        <w:t>ou</w:t>
      </w:r>
      <w:r w:rsidRPr="005954C3">
        <w:rPr>
          <w:sz w:val="20"/>
          <w:szCs w:val="20"/>
        </w:rPr>
        <w:t xml:space="preserve"> </w:t>
      </w:r>
      <w:r w:rsidR="00CB51F2">
        <w:rPr>
          <w:sz w:val="20"/>
          <w:szCs w:val="20"/>
        </w:rPr>
        <w:t>hodinu</w:t>
      </w:r>
      <w:r>
        <w:rPr>
          <w:sz w:val="20"/>
          <w:szCs w:val="20"/>
        </w:rPr>
        <w:t xml:space="preserve"> </w:t>
      </w:r>
      <w:r w:rsidRPr="005954C3">
        <w:rPr>
          <w:sz w:val="20"/>
          <w:szCs w:val="20"/>
        </w:rPr>
        <w:t>a jednotlivý případ porušení smluvní povinnosti.</w:t>
      </w:r>
    </w:p>
    <w:p w:rsidR="001C1976" w:rsidRPr="005954C3" w:rsidRDefault="001C1976" w:rsidP="001C1976">
      <w:pPr>
        <w:spacing w:line="276" w:lineRule="auto"/>
        <w:ind w:left="360"/>
        <w:jc w:val="both"/>
        <w:rPr>
          <w:sz w:val="20"/>
          <w:szCs w:val="20"/>
        </w:rPr>
      </w:pPr>
    </w:p>
    <w:p w:rsidR="001C1976" w:rsidRDefault="001C1976" w:rsidP="007F56E1">
      <w:pPr>
        <w:numPr>
          <w:ilvl w:val="0"/>
          <w:numId w:val="13"/>
        </w:numPr>
        <w:spacing w:line="276" w:lineRule="auto"/>
        <w:jc w:val="both"/>
        <w:rPr>
          <w:sz w:val="20"/>
          <w:szCs w:val="20"/>
        </w:rPr>
      </w:pPr>
      <w:r w:rsidRPr="005954C3">
        <w:rPr>
          <w:sz w:val="20"/>
          <w:szCs w:val="20"/>
        </w:rPr>
        <w:t>V případě porušení povinností poskytovatele stanovených v čl. V</w:t>
      </w:r>
      <w:r w:rsidR="00F3385F">
        <w:rPr>
          <w:sz w:val="20"/>
          <w:szCs w:val="20"/>
        </w:rPr>
        <w:t>II</w:t>
      </w:r>
      <w:r w:rsidRPr="005954C3">
        <w:rPr>
          <w:sz w:val="20"/>
          <w:szCs w:val="20"/>
        </w:rPr>
        <w:t xml:space="preserve">I. odst. </w:t>
      </w:r>
      <w:r>
        <w:rPr>
          <w:sz w:val="20"/>
          <w:szCs w:val="20"/>
        </w:rPr>
        <w:t xml:space="preserve">3, </w:t>
      </w:r>
      <w:r w:rsidRPr="005954C3">
        <w:rPr>
          <w:sz w:val="20"/>
          <w:szCs w:val="20"/>
        </w:rPr>
        <w:t xml:space="preserve">4 </w:t>
      </w:r>
      <w:r>
        <w:rPr>
          <w:sz w:val="20"/>
          <w:szCs w:val="20"/>
        </w:rPr>
        <w:t xml:space="preserve">a </w:t>
      </w:r>
      <w:r w:rsidR="00F3385F">
        <w:rPr>
          <w:sz w:val="20"/>
          <w:szCs w:val="20"/>
        </w:rPr>
        <w:t xml:space="preserve">čl. </w:t>
      </w:r>
      <w:r w:rsidRPr="005954C3">
        <w:rPr>
          <w:sz w:val="20"/>
          <w:szCs w:val="20"/>
        </w:rPr>
        <w:t>XI. odst. 1</w:t>
      </w:r>
      <w:r w:rsidR="00645BEF">
        <w:rPr>
          <w:sz w:val="20"/>
          <w:szCs w:val="20"/>
        </w:rPr>
        <w:t>, 3</w:t>
      </w:r>
      <w:r w:rsidRPr="005954C3">
        <w:rPr>
          <w:sz w:val="20"/>
          <w:szCs w:val="20"/>
        </w:rPr>
        <w:t xml:space="preserve"> </w:t>
      </w:r>
      <w:r>
        <w:rPr>
          <w:sz w:val="20"/>
          <w:szCs w:val="20"/>
        </w:rPr>
        <w:t xml:space="preserve">a 4 </w:t>
      </w:r>
      <w:r w:rsidRPr="005954C3">
        <w:rPr>
          <w:sz w:val="20"/>
          <w:szCs w:val="20"/>
        </w:rPr>
        <w:t xml:space="preserve">této smlouvy je smluvní pokuta sjednána ve výši 100.000 Kč (slovy: jedno sto tisíc korun českých) za každý započatý měsíc, v němž nebude poskytovatel plnit své povinnosti podle zákona č. 320/2001 Sb., v platném znění, resp. za každý jednotlivý případ porušení </w:t>
      </w:r>
      <w:r>
        <w:rPr>
          <w:sz w:val="20"/>
          <w:szCs w:val="20"/>
        </w:rPr>
        <w:t xml:space="preserve">smluvní </w:t>
      </w:r>
      <w:r w:rsidRPr="005954C3">
        <w:rPr>
          <w:sz w:val="20"/>
          <w:szCs w:val="20"/>
        </w:rPr>
        <w:t>povinnosti.</w:t>
      </w:r>
    </w:p>
    <w:p w:rsidR="001C1976" w:rsidRDefault="001C1976" w:rsidP="001C1976">
      <w:pPr>
        <w:pStyle w:val="Odstavecseseznamem"/>
        <w:rPr>
          <w:sz w:val="20"/>
          <w:szCs w:val="20"/>
        </w:rPr>
      </w:pPr>
    </w:p>
    <w:p w:rsidR="001C1976" w:rsidRPr="001E6FE6" w:rsidRDefault="001C1976" w:rsidP="007F56E1">
      <w:pPr>
        <w:numPr>
          <w:ilvl w:val="0"/>
          <w:numId w:val="13"/>
        </w:numPr>
        <w:spacing w:line="276" w:lineRule="auto"/>
        <w:jc w:val="both"/>
        <w:rPr>
          <w:sz w:val="20"/>
          <w:szCs w:val="20"/>
        </w:rPr>
      </w:pPr>
      <w:r w:rsidRPr="001E6FE6">
        <w:rPr>
          <w:sz w:val="20"/>
          <w:szCs w:val="20"/>
        </w:rPr>
        <w:t>V případě porušení jiné smluvní povinnosti je objednatel oprávněn požadovat zaplacení smluvní pokuty ve výši 1.000 Kč (slovy: jeden tisíc korun českých) za každý den trvání porušení smluvní povinnosti a jednotlivý případ porušení smluvní povinnosti.</w:t>
      </w:r>
    </w:p>
    <w:p w:rsidR="001C1976" w:rsidRPr="00EE59F1" w:rsidRDefault="001C1976" w:rsidP="001C1976">
      <w:pPr>
        <w:spacing w:line="276" w:lineRule="auto"/>
        <w:ind w:left="360"/>
        <w:jc w:val="both"/>
        <w:rPr>
          <w:sz w:val="20"/>
          <w:szCs w:val="20"/>
          <w:highlight w:val="lightGray"/>
        </w:rPr>
      </w:pPr>
    </w:p>
    <w:p w:rsidR="001C1976" w:rsidRPr="00F3385F" w:rsidRDefault="001C1976" w:rsidP="007F56E1">
      <w:pPr>
        <w:numPr>
          <w:ilvl w:val="0"/>
          <w:numId w:val="13"/>
        </w:numPr>
        <w:spacing w:line="276" w:lineRule="auto"/>
        <w:jc w:val="both"/>
        <w:rPr>
          <w:sz w:val="20"/>
          <w:szCs w:val="20"/>
        </w:rPr>
      </w:pPr>
      <w:r w:rsidRPr="00CF1869">
        <w:rPr>
          <w:rFonts w:cs="Arial"/>
          <w:sz w:val="20"/>
          <w:szCs w:val="20"/>
        </w:rPr>
        <w:t>Splatnost smluvních pokut nastává dnem porušení smluvní povinnosti. Ujednáním o smluvních pokutách není dotčen nárok na náhradu případně způsobené škody, kterou je objednatel oprávněn požadovat v plné výši.</w:t>
      </w:r>
    </w:p>
    <w:p w:rsidR="00F3385F" w:rsidRDefault="00F3385F" w:rsidP="00F3385F">
      <w:pPr>
        <w:pStyle w:val="Odstavecseseznamem"/>
        <w:rPr>
          <w:sz w:val="20"/>
          <w:szCs w:val="20"/>
        </w:rPr>
      </w:pPr>
    </w:p>
    <w:p w:rsidR="001C1976" w:rsidRPr="00CF1869" w:rsidRDefault="001C1976" w:rsidP="007F56E1">
      <w:pPr>
        <w:numPr>
          <w:ilvl w:val="0"/>
          <w:numId w:val="13"/>
        </w:numPr>
        <w:spacing w:line="276" w:lineRule="auto"/>
        <w:jc w:val="both"/>
        <w:rPr>
          <w:sz w:val="20"/>
          <w:szCs w:val="20"/>
        </w:rPr>
      </w:pPr>
      <w:r w:rsidRPr="00CF1869">
        <w:rPr>
          <w:sz w:val="20"/>
          <w:szCs w:val="20"/>
        </w:rPr>
        <w:t xml:space="preserve">Poskytovatel se zavazuje zaplatit smluvní pokutu ve lhůtě uvedené ve výzvě objednatele k zaplacení smluvní pokuty. </w:t>
      </w:r>
    </w:p>
    <w:p w:rsidR="001C1976" w:rsidRPr="00CF1869" w:rsidRDefault="001C1976" w:rsidP="001C1976">
      <w:pPr>
        <w:spacing w:line="276" w:lineRule="auto"/>
        <w:ind w:left="360"/>
        <w:jc w:val="both"/>
        <w:rPr>
          <w:sz w:val="20"/>
          <w:szCs w:val="20"/>
        </w:rPr>
      </w:pPr>
    </w:p>
    <w:p w:rsidR="001C1976" w:rsidRPr="00CF1869" w:rsidRDefault="001C1976" w:rsidP="007F56E1">
      <w:pPr>
        <w:numPr>
          <w:ilvl w:val="0"/>
          <w:numId w:val="13"/>
        </w:numPr>
        <w:spacing w:line="276" w:lineRule="auto"/>
        <w:jc w:val="both"/>
        <w:rPr>
          <w:sz w:val="20"/>
          <w:szCs w:val="20"/>
        </w:rPr>
      </w:pPr>
      <w:r w:rsidRPr="00CF1869">
        <w:rPr>
          <w:sz w:val="20"/>
          <w:szCs w:val="20"/>
        </w:rPr>
        <w:t>Objednatel je oprávněn jednostranně započíst svou pohledávku za poskytovatelem z titulu smluvní pokuty vůči jakékoli splatné pohledávce poskytovatele za objednatelem.</w:t>
      </w:r>
    </w:p>
    <w:p w:rsidR="001C1976" w:rsidRPr="00CF1869" w:rsidRDefault="001C1976" w:rsidP="001C1976">
      <w:pPr>
        <w:spacing w:line="276" w:lineRule="auto"/>
        <w:ind w:left="360"/>
        <w:jc w:val="both"/>
        <w:rPr>
          <w:sz w:val="20"/>
          <w:szCs w:val="20"/>
        </w:rPr>
      </w:pPr>
    </w:p>
    <w:p w:rsidR="001C1976" w:rsidRPr="00CF1869" w:rsidRDefault="001C1976" w:rsidP="007F56E1">
      <w:pPr>
        <w:numPr>
          <w:ilvl w:val="0"/>
          <w:numId w:val="13"/>
        </w:numPr>
        <w:spacing w:line="276" w:lineRule="auto"/>
        <w:jc w:val="both"/>
        <w:rPr>
          <w:sz w:val="20"/>
          <w:szCs w:val="20"/>
        </w:rPr>
      </w:pPr>
      <w:r w:rsidRPr="00CF1869">
        <w:rPr>
          <w:sz w:val="20"/>
          <w:szCs w:val="20"/>
        </w:rPr>
        <w:t>V případě prodlení objednatele s platbou ceny služeb má poskytovatel nárok na úrok z prodlení v zákonné výši.</w:t>
      </w:r>
    </w:p>
    <w:p w:rsidR="001C1976" w:rsidRDefault="001C1976" w:rsidP="001C1976">
      <w:pPr>
        <w:spacing w:line="276" w:lineRule="auto"/>
        <w:jc w:val="both"/>
        <w:rPr>
          <w:rFonts w:cs="Arial"/>
          <w:sz w:val="20"/>
          <w:szCs w:val="20"/>
        </w:rPr>
      </w:pPr>
    </w:p>
    <w:p w:rsidR="00F3385F" w:rsidRDefault="00F3385F" w:rsidP="00F3385F">
      <w:pPr>
        <w:spacing w:line="276" w:lineRule="auto"/>
        <w:jc w:val="center"/>
        <w:rPr>
          <w:rFonts w:cs="Arial"/>
          <w:b/>
          <w:sz w:val="20"/>
          <w:szCs w:val="20"/>
        </w:rPr>
      </w:pPr>
      <w:r>
        <w:rPr>
          <w:rFonts w:cs="Arial"/>
          <w:b/>
          <w:sz w:val="20"/>
          <w:szCs w:val="20"/>
        </w:rPr>
        <w:t>Článek XIV.</w:t>
      </w:r>
    </w:p>
    <w:p w:rsidR="00F3385F" w:rsidRDefault="00F3385F" w:rsidP="00F3385F">
      <w:pPr>
        <w:spacing w:line="276" w:lineRule="auto"/>
        <w:jc w:val="center"/>
        <w:rPr>
          <w:rFonts w:cs="Arial"/>
          <w:b/>
          <w:sz w:val="20"/>
          <w:szCs w:val="20"/>
        </w:rPr>
      </w:pPr>
      <w:r>
        <w:rPr>
          <w:rFonts w:cs="Arial"/>
          <w:b/>
          <w:sz w:val="20"/>
          <w:szCs w:val="20"/>
        </w:rPr>
        <w:t>Kontaktní osoby</w:t>
      </w:r>
    </w:p>
    <w:p w:rsidR="00F3385F" w:rsidRDefault="00F3385F" w:rsidP="00F3385F">
      <w:pPr>
        <w:spacing w:line="276" w:lineRule="auto"/>
        <w:jc w:val="center"/>
        <w:rPr>
          <w:rFonts w:cs="Arial"/>
          <w:b/>
          <w:sz w:val="20"/>
          <w:szCs w:val="20"/>
        </w:rPr>
      </w:pPr>
    </w:p>
    <w:p w:rsidR="00F3385F" w:rsidRDefault="00F3385F" w:rsidP="00F3385F">
      <w:pPr>
        <w:spacing w:line="276" w:lineRule="auto"/>
        <w:jc w:val="both"/>
        <w:rPr>
          <w:rFonts w:cs="Arial"/>
          <w:sz w:val="20"/>
          <w:szCs w:val="20"/>
        </w:rPr>
      </w:pPr>
      <w:r>
        <w:rPr>
          <w:rFonts w:cs="Arial"/>
          <w:sz w:val="20"/>
          <w:szCs w:val="20"/>
        </w:rPr>
        <w:t>Za účelem řádné realizace této smlouvy jmenují smluvní strany tyto kontaktní osoby ve věcech technických a administrativních:</w:t>
      </w:r>
    </w:p>
    <w:p w:rsidR="00F3385F" w:rsidRDefault="00F3385F" w:rsidP="00F3385F">
      <w:pPr>
        <w:spacing w:line="276" w:lineRule="auto"/>
        <w:jc w:val="both"/>
        <w:rPr>
          <w:rFonts w:cs="Arial"/>
          <w:sz w:val="20"/>
          <w:szCs w:val="20"/>
        </w:rPr>
      </w:pPr>
    </w:p>
    <w:p w:rsidR="00F3385F" w:rsidRPr="00F3385F" w:rsidRDefault="00F3385F" w:rsidP="007F56E1">
      <w:pPr>
        <w:pStyle w:val="Odstavecseseznamem"/>
        <w:numPr>
          <w:ilvl w:val="0"/>
          <w:numId w:val="14"/>
        </w:numPr>
        <w:spacing w:line="276" w:lineRule="auto"/>
        <w:ind w:left="426" w:hanging="426"/>
        <w:jc w:val="both"/>
        <w:rPr>
          <w:rFonts w:cs="Arial"/>
          <w:sz w:val="20"/>
          <w:szCs w:val="20"/>
        </w:rPr>
      </w:pPr>
      <w:r>
        <w:rPr>
          <w:rFonts w:ascii="Arial" w:hAnsi="Arial" w:cs="Arial"/>
          <w:sz w:val="20"/>
          <w:szCs w:val="20"/>
        </w:rPr>
        <w:t>za objednatele:</w:t>
      </w:r>
      <w:r>
        <w:rPr>
          <w:rFonts w:ascii="Arial" w:hAnsi="Arial" w:cs="Arial"/>
          <w:sz w:val="20"/>
          <w:szCs w:val="20"/>
        </w:rPr>
        <w:tab/>
      </w:r>
      <w:r>
        <w:rPr>
          <w:rFonts w:ascii="Arial" w:hAnsi="Arial" w:cs="Arial"/>
          <w:b/>
          <w:sz w:val="20"/>
          <w:szCs w:val="20"/>
        </w:rPr>
        <w:t xml:space="preserve">Ing. Jiří </w:t>
      </w:r>
      <w:proofErr w:type="spellStart"/>
      <w:r>
        <w:rPr>
          <w:rFonts w:ascii="Arial" w:hAnsi="Arial" w:cs="Arial"/>
          <w:b/>
          <w:sz w:val="20"/>
          <w:szCs w:val="20"/>
        </w:rPr>
        <w:t>Lejnar</w:t>
      </w:r>
      <w:proofErr w:type="spellEnd"/>
    </w:p>
    <w:p w:rsidR="00F3385F" w:rsidRDefault="00F3385F" w:rsidP="00F3385F">
      <w:pPr>
        <w:pStyle w:val="Odstavecseseznamem"/>
        <w:spacing w:line="276" w:lineRule="auto"/>
        <w:ind w:left="2124"/>
        <w:jc w:val="both"/>
        <w:rPr>
          <w:rFonts w:ascii="Arial" w:hAnsi="Arial" w:cs="Arial"/>
          <w:sz w:val="20"/>
          <w:szCs w:val="20"/>
        </w:rPr>
      </w:pPr>
      <w:r>
        <w:rPr>
          <w:rFonts w:ascii="Arial" w:hAnsi="Arial" w:cs="Arial"/>
          <w:sz w:val="20"/>
          <w:szCs w:val="20"/>
        </w:rPr>
        <w:t xml:space="preserve">tel: 274 052 2243, e-mail: </w:t>
      </w:r>
      <w:hyperlink r:id="rId8" w:history="1">
        <w:r w:rsidRPr="00B35ACF">
          <w:rPr>
            <w:rStyle w:val="Hypertextovodkaz"/>
            <w:rFonts w:ascii="Arial" w:hAnsi="Arial" w:cs="Arial"/>
            <w:sz w:val="20"/>
            <w:szCs w:val="20"/>
          </w:rPr>
          <w:t>jiri.lejnar@czso.cz</w:t>
        </w:r>
      </w:hyperlink>
    </w:p>
    <w:p w:rsidR="00F3385F" w:rsidRDefault="00F3385F" w:rsidP="00F3385F">
      <w:pPr>
        <w:pStyle w:val="Odstavecseseznamem"/>
        <w:spacing w:line="276" w:lineRule="auto"/>
        <w:ind w:left="2124"/>
        <w:jc w:val="both"/>
        <w:rPr>
          <w:rFonts w:ascii="Arial" w:hAnsi="Arial" w:cs="Arial"/>
          <w:sz w:val="20"/>
          <w:szCs w:val="20"/>
        </w:rPr>
      </w:pPr>
    </w:p>
    <w:p w:rsidR="00F3385F" w:rsidRPr="00815361" w:rsidRDefault="00F3385F" w:rsidP="007F56E1">
      <w:pPr>
        <w:pStyle w:val="Odstavecseseznamem"/>
        <w:numPr>
          <w:ilvl w:val="0"/>
          <w:numId w:val="14"/>
        </w:numPr>
        <w:spacing w:line="276" w:lineRule="auto"/>
        <w:ind w:left="426" w:hanging="426"/>
        <w:jc w:val="both"/>
        <w:rPr>
          <w:rFonts w:cs="Arial"/>
          <w:sz w:val="20"/>
          <w:szCs w:val="20"/>
        </w:rPr>
      </w:pPr>
      <w:r w:rsidRPr="00815361">
        <w:rPr>
          <w:rFonts w:ascii="Arial" w:hAnsi="Arial" w:cs="Arial"/>
          <w:sz w:val="20"/>
          <w:szCs w:val="20"/>
        </w:rPr>
        <w:lastRenderedPageBreak/>
        <w:t>za poskytovatele:</w:t>
      </w:r>
      <w:r w:rsidRPr="00815361">
        <w:rPr>
          <w:rFonts w:ascii="Arial" w:hAnsi="Arial" w:cs="Arial"/>
          <w:sz w:val="20"/>
          <w:szCs w:val="20"/>
        </w:rPr>
        <w:tab/>
      </w:r>
      <w:r w:rsidR="00815361" w:rsidRPr="00815361">
        <w:rPr>
          <w:rFonts w:ascii="Arial" w:hAnsi="Arial" w:cs="Arial"/>
          <w:b/>
          <w:sz w:val="20"/>
          <w:szCs w:val="20"/>
        </w:rPr>
        <w:t xml:space="preserve">Jan </w:t>
      </w:r>
      <w:proofErr w:type="spellStart"/>
      <w:r w:rsidR="00815361" w:rsidRPr="00815361">
        <w:rPr>
          <w:rFonts w:ascii="Arial" w:hAnsi="Arial" w:cs="Arial"/>
          <w:b/>
          <w:sz w:val="20"/>
          <w:szCs w:val="20"/>
        </w:rPr>
        <w:t>Palivec</w:t>
      </w:r>
      <w:proofErr w:type="spellEnd"/>
    </w:p>
    <w:p w:rsidR="00F3385F" w:rsidRDefault="00F3385F" w:rsidP="00F3385F">
      <w:pPr>
        <w:pStyle w:val="Odstavecseseznamem"/>
        <w:spacing w:line="276" w:lineRule="auto"/>
        <w:ind w:left="2124"/>
        <w:jc w:val="both"/>
        <w:rPr>
          <w:rFonts w:ascii="Arial" w:hAnsi="Arial" w:cs="Arial"/>
          <w:sz w:val="20"/>
          <w:szCs w:val="20"/>
          <w:vertAlign w:val="superscript"/>
        </w:rPr>
      </w:pPr>
      <w:r w:rsidRPr="00815361">
        <w:rPr>
          <w:rFonts w:ascii="Arial" w:hAnsi="Arial" w:cs="Arial"/>
          <w:sz w:val="20"/>
          <w:szCs w:val="20"/>
        </w:rPr>
        <w:t xml:space="preserve">tel: </w:t>
      </w:r>
      <w:r w:rsidR="00815361" w:rsidRPr="00815361">
        <w:rPr>
          <w:rFonts w:ascii="Arial" w:hAnsi="Arial" w:cs="Arial"/>
          <w:sz w:val="20"/>
          <w:szCs w:val="20"/>
        </w:rPr>
        <w:t>+420 604 220 078</w:t>
      </w:r>
      <w:r w:rsidRPr="00815361">
        <w:rPr>
          <w:rFonts w:ascii="Arial" w:hAnsi="Arial" w:cs="Arial"/>
          <w:sz w:val="20"/>
          <w:szCs w:val="20"/>
        </w:rPr>
        <w:t xml:space="preserve">, e-mail: </w:t>
      </w:r>
      <w:hyperlink r:id="rId9" w:history="1">
        <w:r w:rsidR="00815361" w:rsidRPr="0069007A">
          <w:rPr>
            <w:rStyle w:val="Hypertextovodkaz"/>
            <w:rFonts w:ascii="Arial" w:hAnsi="Arial" w:cs="Arial"/>
            <w:sz w:val="20"/>
            <w:szCs w:val="20"/>
          </w:rPr>
          <w:t>jan.palivec@altron.net</w:t>
        </w:r>
      </w:hyperlink>
      <w:r w:rsidR="00815361">
        <w:rPr>
          <w:rFonts w:ascii="Arial" w:hAnsi="Arial" w:cs="Arial"/>
          <w:sz w:val="20"/>
          <w:szCs w:val="20"/>
        </w:rPr>
        <w:t xml:space="preserve"> </w:t>
      </w:r>
    </w:p>
    <w:p w:rsidR="00F3385F" w:rsidRDefault="00F3385F" w:rsidP="00F3385F">
      <w:pPr>
        <w:pStyle w:val="Odstavecseseznamem"/>
        <w:spacing w:line="276" w:lineRule="auto"/>
        <w:ind w:left="2124"/>
        <w:jc w:val="both"/>
        <w:rPr>
          <w:rFonts w:ascii="Arial" w:hAnsi="Arial" w:cs="Arial"/>
          <w:sz w:val="20"/>
          <w:szCs w:val="20"/>
          <w:vertAlign w:val="superscript"/>
        </w:rPr>
      </w:pPr>
    </w:p>
    <w:p w:rsidR="00F3385F" w:rsidRDefault="00F3385F" w:rsidP="00F3385F">
      <w:pPr>
        <w:spacing w:line="276" w:lineRule="auto"/>
        <w:jc w:val="center"/>
        <w:rPr>
          <w:rFonts w:cs="Arial"/>
          <w:b/>
          <w:sz w:val="20"/>
          <w:szCs w:val="20"/>
        </w:rPr>
      </w:pPr>
      <w:r>
        <w:rPr>
          <w:rFonts w:cs="Arial"/>
          <w:b/>
          <w:sz w:val="20"/>
          <w:szCs w:val="20"/>
        </w:rPr>
        <w:t>Článek XV.</w:t>
      </w:r>
    </w:p>
    <w:p w:rsidR="00F3385F" w:rsidRDefault="00F3385F" w:rsidP="00F3385F">
      <w:pPr>
        <w:spacing w:line="276" w:lineRule="auto"/>
        <w:jc w:val="center"/>
        <w:rPr>
          <w:rFonts w:cs="Arial"/>
          <w:b/>
          <w:sz w:val="20"/>
          <w:szCs w:val="20"/>
        </w:rPr>
      </w:pPr>
      <w:r>
        <w:rPr>
          <w:rFonts w:cs="Arial"/>
          <w:b/>
          <w:sz w:val="20"/>
          <w:szCs w:val="20"/>
        </w:rPr>
        <w:t>Vyšší moc</w:t>
      </w:r>
    </w:p>
    <w:p w:rsidR="00F3385F" w:rsidRDefault="00F3385F" w:rsidP="00F3385F">
      <w:pPr>
        <w:spacing w:line="276" w:lineRule="auto"/>
        <w:jc w:val="center"/>
        <w:rPr>
          <w:rFonts w:cs="Arial"/>
          <w:b/>
          <w:sz w:val="20"/>
          <w:szCs w:val="20"/>
        </w:rPr>
      </w:pPr>
    </w:p>
    <w:p w:rsidR="00F3385F" w:rsidRDefault="00F3385F" w:rsidP="007F56E1">
      <w:pPr>
        <w:pStyle w:val="Bezmezer"/>
        <w:numPr>
          <w:ilvl w:val="0"/>
          <w:numId w:val="15"/>
        </w:numPr>
        <w:spacing w:line="276" w:lineRule="auto"/>
        <w:ind w:left="360"/>
        <w:jc w:val="both"/>
        <w:rPr>
          <w:rFonts w:ascii="Arial" w:hAnsi="Arial" w:cs="Arial"/>
          <w:sz w:val="20"/>
          <w:szCs w:val="20"/>
        </w:rPr>
      </w:pPr>
      <w:r>
        <w:rPr>
          <w:rFonts w:ascii="Arial" w:hAnsi="Arial" w:cs="Arial"/>
          <w:sz w:val="20"/>
          <w:szCs w:val="20"/>
        </w:rPr>
        <w:t>Jestliže některá ze smluvních stran není schopna dostát svým závazkům podle této smlouvy anebo je v prodlení v důsledku okolností, které nemůže ovlivnit ani předvídat v okamžiku jejich uzavření, nebude tato smluvní strana považována za smluvní stranu, která je v prodlení anebo která jiným způsobem porušila své smluvní závazky a nebude po dobu trvání působení vyšší moci povinna k plnění těchto závazků ani nebude povinna hradit smluvní sankce za porušení smluvní povinnosti.</w:t>
      </w:r>
    </w:p>
    <w:p w:rsidR="00F3385F" w:rsidRDefault="00F3385F" w:rsidP="00F3385F">
      <w:pPr>
        <w:pStyle w:val="Bezmezer"/>
        <w:spacing w:line="276" w:lineRule="auto"/>
        <w:jc w:val="both"/>
        <w:rPr>
          <w:rFonts w:ascii="Arial" w:hAnsi="Arial" w:cs="Arial"/>
          <w:sz w:val="20"/>
          <w:szCs w:val="20"/>
        </w:rPr>
      </w:pPr>
    </w:p>
    <w:p w:rsidR="00F3385F" w:rsidRDefault="00F3385F" w:rsidP="007F56E1">
      <w:pPr>
        <w:pStyle w:val="Bezmezer"/>
        <w:numPr>
          <w:ilvl w:val="0"/>
          <w:numId w:val="15"/>
        </w:numPr>
        <w:spacing w:line="276" w:lineRule="auto"/>
        <w:ind w:left="360"/>
        <w:jc w:val="both"/>
        <w:rPr>
          <w:rFonts w:ascii="Arial" w:hAnsi="Arial" w:cs="Arial"/>
          <w:sz w:val="20"/>
          <w:szCs w:val="20"/>
        </w:rPr>
      </w:pPr>
      <w:r>
        <w:rPr>
          <w:rFonts w:ascii="Arial" w:hAnsi="Arial" w:cs="Arial"/>
          <w:sz w:val="20"/>
          <w:szCs w:val="20"/>
        </w:rPr>
        <w:t>Působení vyšší moci je dotčená smluvní strana povinna bez zbytečného odkladu po vzniku překážky vyšší moci písemně oznámit druhé smluvní straně.</w:t>
      </w:r>
    </w:p>
    <w:p w:rsidR="00F3385F" w:rsidRDefault="00F3385F" w:rsidP="00F3385F">
      <w:pPr>
        <w:pStyle w:val="Bezmezer"/>
        <w:spacing w:line="276" w:lineRule="auto"/>
        <w:jc w:val="both"/>
        <w:rPr>
          <w:rFonts w:ascii="Arial" w:hAnsi="Arial" w:cs="Arial"/>
          <w:sz w:val="20"/>
          <w:szCs w:val="20"/>
        </w:rPr>
      </w:pPr>
    </w:p>
    <w:p w:rsidR="00F3385F" w:rsidRDefault="00F3385F" w:rsidP="007F56E1">
      <w:pPr>
        <w:pStyle w:val="Bezmezer"/>
        <w:numPr>
          <w:ilvl w:val="0"/>
          <w:numId w:val="15"/>
        </w:numPr>
        <w:spacing w:line="276" w:lineRule="auto"/>
        <w:ind w:left="360"/>
        <w:jc w:val="both"/>
        <w:rPr>
          <w:rFonts w:ascii="Arial" w:hAnsi="Arial" w:cs="Arial"/>
          <w:sz w:val="20"/>
          <w:szCs w:val="20"/>
        </w:rPr>
      </w:pPr>
      <w:r>
        <w:rPr>
          <w:rFonts w:ascii="Arial" w:hAnsi="Arial" w:cs="Arial"/>
          <w:sz w:val="20"/>
          <w:szCs w:val="20"/>
        </w:rPr>
        <w:t>V případě, že působení vyšší moci trvá déle než 90 (slovy: devadesát) kalendářních dní, je druhá smluvní strana oprávněna ukončit tuto smlouvu písemnou výpovědí s 10denní výpověďní lhůtou, která počne běžet prvého dne následujícího po doručení písemné výpovědi druhé smluvní straně.</w:t>
      </w:r>
    </w:p>
    <w:p w:rsidR="00F3385F" w:rsidRDefault="00F3385F" w:rsidP="00F3385F">
      <w:pPr>
        <w:pStyle w:val="Odstavecseseznamem"/>
        <w:rPr>
          <w:rFonts w:ascii="Arial" w:hAnsi="Arial" w:cs="Arial"/>
          <w:sz w:val="20"/>
          <w:szCs w:val="20"/>
        </w:rPr>
      </w:pPr>
    </w:p>
    <w:p w:rsidR="00F3385F" w:rsidRDefault="00F3385F" w:rsidP="00F3385F">
      <w:pPr>
        <w:pStyle w:val="Bezmezer"/>
        <w:spacing w:line="276" w:lineRule="auto"/>
        <w:jc w:val="center"/>
        <w:rPr>
          <w:rFonts w:ascii="Arial" w:hAnsi="Arial" w:cs="Arial"/>
          <w:b/>
          <w:sz w:val="20"/>
          <w:szCs w:val="20"/>
        </w:rPr>
      </w:pPr>
      <w:r>
        <w:rPr>
          <w:rFonts w:ascii="Arial" w:hAnsi="Arial" w:cs="Arial"/>
          <w:b/>
          <w:sz w:val="20"/>
          <w:szCs w:val="20"/>
        </w:rPr>
        <w:t>Článek XVI.</w:t>
      </w:r>
    </w:p>
    <w:p w:rsidR="00F3385F" w:rsidRDefault="00F3385F" w:rsidP="00F3385F">
      <w:pPr>
        <w:pStyle w:val="Bezmezer"/>
        <w:spacing w:line="276" w:lineRule="auto"/>
        <w:jc w:val="center"/>
        <w:rPr>
          <w:rFonts w:ascii="Arial" w:hAnsi="Arial" w:cs="Arial"/>
          <w:b/>
          <w:sz w:val="20"/>
          <w:szCs w:val="20"/>
        </w:rPr>
      </w:pPr>
      <w:r>
        <w:rPr>
          <w:rFonts w:ascii="Arial" w:hAnsi="Arial" w:cs="Arial"/>
          <w:b/>
          <w:sz w:val="20"/>
          <w:szCs w:val="20"/>
        </w:rPr>
        <w:t>Trvání smlouvy, účinnost</w:t>
      </w:r>
    </w:p>
    <w:p w:rsidR="00F3385F" w:rsidRDefault="00F3385F" w:rsidP="00F3385F">
      <w:pPr>
        <w:pStyle w:val="Bezmezer"/>
        <w:spacing w:line="276" w:lineRule="auto"/>
        <w:jc w:val="center"/>
        <w:rPr>
          <w:rFonts w:ascii="Arial" w:hAnsi="Arial" w:cs="Arial"/>
          <w:b/>
          <w:sz w:val="20"/>
          <w:szCs w:val="20"/>
        </w:rPr>
      </w:pPr>
    </w:p>
    <w:p w:rsidR="00F3385F" w:rsidRDefault="00F3385F" w:rsidP="007F56E1">
      <w:pPr>
        <w:pStyle w:val="Bezmezer"/>
        <w:numPr>
          <w:ilvl w:val="0"/>
          <w:numId w:val="20"/>
        </w:numPr>
        <w:spacing w:line="276" w:lineRule="auto"/>
        <w:ind w:left="426" w:hanging="426"/>
        <w:jc w:val="both"/>
        <w:rPr>
          <w:rFonts w:ascii="Arial" w:hAnsi="Arial" w:cs="Arial"/>
          <w:sz w:val="20"/>
          <w:szCs w:val="20"/>
        </w:rPr>
      </w:pPr>
      <w:r>
        <w:rPr>
          <w:rFonts w:ascii="Arial" w:hAnsi="Arial" w:cs="Arial"/>
          <w:sz w:val="20"/>
          <w:szCs w:val="20"/>
        </w:rPr>
        <w:t>Tato smlouva se uzavírá na dobu určitou, a to 24 měsíců od nabytí účinnosti.</w:t>
      </w:r>
    </w:p>
    <w:p w:rsidR="00F3385F" w:rsidRDefault="00F3385F" w:rsidP="00F3385F">
      <w:pPr>
        <w:pStyle w:val="Bezmezer"/>
        <w:spacing w:line="276" w:lineRule="auto"/>
        <w:ind w:left="426" w:hanging="426"/>
        <w:jc w:val="both"/>
        <w:rPr>
          <w:rFonts w:ascii="Arial" w:hAnsi="Arial" w:cs="Arial"/>
          <w:sz w:val="20"/>
          <w:szCs w:val="20"/>
        </w:rPr>
      </w:pPr>
    </w:p>
    <w:p w:rsidR="00F3385F" w:rsidRPr="009324CD" w:rsidRDefault="00F3385F" w:rsidP="007F56E1">
      <w:pPr>
        <w:pStyle w:val="Bezmezer"/>
        <w:numPr>
          <w:ilvl w:val="0"/>
          <w:numId w:val="20"/>
        </w:numPr>
        <w:spacing w:line="276" w:lineRule="auto"/>
        <w:ind w:left="426" w:hanging="426"/>
        <w:jc w:val="both"/>
        <w:rPr>
          <w:rFonts w:ascii="Arial" w:hAnsi="Arial" w:cs="Arial"/>
          <w:sz w:val="20"/>
          <w:szCs w:val="20"/>
        </w:rPr>
      </w:pPr>
      <w:r w:rsidRPr="009324CD">
        <w:rPr>
          <w:rFonts w:ascii="Arial" w:hAnsi="Arial" w:cs="Arial"/>
          <w:sz w:val="20"/>
          <w:szCs w:val="20"/>
        </w:rPr>
        <w:t>Tato smlouva nabývá platnosti a účinnosti dnem jejího podpisu oprávněnými zástupci obou smluvních stran, účinnosti však nejdříve dne 1. 7. 2016</w:t>
      </w:r>
      <w:r w:rsidR="009324CD">
        <w:rPr>
          <w:rFonts w:ascii="Arial" w:hAnsi="Arial" w:cs="Arial"/>
          <w:sz w:val="20"/>
          <w:szCs w:val="20"/>
        </w:rPr>
        <w:t>.</w:t>
      </w:r>
    </w:p>
    <w:p w:rsidR="009324CD" w:rsidRDefault="009324CD" w:rsidP="00F3385F">
      <w:pPr>
        <w:pStyle w:val="Bezmezer"/>
        <w:spacing w:line="276" w:lineRule="auto"/>
        <w:jc w:val="center"/>
        <w:rPr>
          <w:rFonts w:ascii="Arial" w:hAnsi="Arial" w:cs="Arial"/>
          <w:b/>
          <w:sz w:val="20"/>
          <w:szCs w:val="20"/>
        </w:rPr>
      </w:pPr>
    </w:p>
    <w:p w:rsidR="00F3385F" w:rsidRDefault="00F3385F" w:rsidP="00F3385F">
      <w:pPr>
        <w:pStyle w:val="Bezmezer"/>
        <w:spacing w:line="276" w:lineRule="auto"/>
        <w:jc w:val="center"/>
        <w:rPr>
          <w:rFonts w:ascii="Arial" w:hAnsi="Arial" w:cs="Arial"/>
          <w:b/>
          <w:sz w:val="20"/>
          <w:szCs w:val="20"/>
        </w:rPr>
      </w:pPr>
      <w:r>
        <w:rPr>
          <w:rFonts w:ascii="Arial" w:hAnsi="Arial" w:cs="Arial"/>
          <w:b/>
          <w:sz w:val="20"/>
          <w:szCs w:val="20"/>
        </w:rPr>
        <w:t>Článek XVII.</w:t>
      </w:r>
    </w:p>
    <w:p w:rsidR="00F3385F" w:rsidRDefault="00F3385F" w:rsidP="00F3385F">
      <w:pPr>
        <w:pStyle w:val="Bezmezer"/>
        <w:spacing w:line="276" w:lineRule="auto"/>
        <w:jc w:val="center"/>
        <w:rPr>
          <w:rFonts w:ascii="Arial" w:hAnsi="Arial" w:cs="Arial"/>
          <w:b/>
          <w:sz w:val="20"/>
          <w:szCs w:val="20"/>
        </w:rPr>
      </w:pPr>
      <w:r>
        <w:rPr>
          <w:rFonts w:ascii="Arial" w:hAnsi="Arial" w:cs="Arial"/>
          <w:b/>
          <w:sz w:val="20"/>
          <w:szCs w:val="20"/>
        </w:rPr>
        <w:t>Ukončení smlouvy</w:t>
      </w:r>
    </w:p>
    <w:p w:rsidR="00F3385F" w:rsidRDefault="00F3385F" w:rsidP="00F3385F">
      <w:pPr>
        <w:pStyle w:val="Bezmezer"/>
        <w:spacing w:line="276" w:lineRule="auto"/>
        <w:jc w:val="center"/>
        <w:rPr>
          <w:rFonts w:ascii="Arial" w:hAnsi="Arial" w:cs="Arial"/>
          <w:b/>
          <w:sz w:val="20"/>
          <w:szCs w:val="20"/>
        </w:rPr>
      </w:pPr>
    </w:p>
    <w:p w:rsidR="00F3385F" w:rsidRDefault="00F3385F" w:rsidP="007F56E1">
      <w:pPr>
        <w:pStyle w:val="Bezmezer"/>
        <w:numPr>
          <w:ilvl w:val="0"/>
          <w:numId w:val="19"/>
        </w:numPr>
        <w:spacing w:line="276" w:lineRule="auto"/>
        <w:ind w:left="360"/>
        <w:jc w:val="both"/>
        <w:rPr>
          <w:rFonts w:ascii="Arial" w:hAnsi="Arial" w:cs="Arial"/>
          <w:sz w:val="20"/>
          <w:szCs w:val="20"/>
        </w:rPr>
      </w:pPr>
      <w:r>
        <w:rPr>
          <w:rFonts w:ascii="Arial" w:hAnsi="Arial" w:cs="Arial"/>
          <w:sz w:val="20"/>
          <w:szCs w:val="20"/>
        </w:rPr>
        <w:t>Před uplynutím sjednané doby trvání může být tato smlouva ukončena písemnou dohodou smluvních stran, výpovědí nebo odstoupením od smlouvy v níže uvedených případech.</w:t>
      </w:r>
    </w:p>
    <w:p w:rsidR="00F3385F" w:rsidRDefault="00F3385F" w:rsidP="00F3385F">
      <w:pPr>
        <w:pStyle w:val="Bezmezer"/>
        <w:spacing w:line="276" w:lineRule="auto"/>
        <w:jc w:val="both"/>
        <w:rPr>
          <w:rFonts w:ascii="Arial" w:hAnsi="Arial" w:cs="Arial"/>
          <w:sz w:val="20"/>
          <w:szCs w:val="20"/>
        </w:rPr>
      </w:pPr>
    </w:p>
    <w:p w:rsidR="00F3385F" w:rsidRDefault="00F3385F" w:rsidP="007F56E1">
      <w:pPr>
        <w:pStyle w:val="Bezmezer"/>
        <w:numPr>
          <w:ilvl w:val="0"/>
          <w:numId w:val="19"/>
        </w:numPr>
        <w:spacing w:line="276" w:lineRule="auto"/>
        <w:ind w:left="360"/>
        <w:jc w:val="both"/>
        <w:rPr>
          <w:rFonts w:ascii="Arial" w:hAnsi="Arial" w:cs="Arial"/>
          <w:sz w:val="20"/>
          <w:szCs w:val="20"/>
        </w:rPr>
      </w:pPr>
      <w:r>
        <w:rPr>
          <w:rFonts w:ascii="Arial" w:hAnsi="Arial" w:cs="Arial"/>
          <w:sz w:val="20"/>
          <w:szCs w:val="20"/>
        </w:rPr>
        <w:t>Objednatel je oprávněn tuto smlouvu jednostranně vypovědět s tříměsíční výpověďní lhůtou, která počne běžet prvého dne kalendářního měsíce následujícího po doručení výpovědi druhé smluvní straně.</w:t>
      </w:r>
    </w:p>
    <w:p w:rsidR="00F3385F" w:rsidRDefault="00F3385F" w:rsidP="00F3385F">
      <w:pPr>
        <w:pStyle w:val="Bezmezer"/>
        <w:spacing w:line="276" w:lineRule="auto"/>
        <w:jc w:val="both"/>
        <w:rPr>
          <w:rFonts w:ascii="Arial" w:hAnsi="Arial" w:cs="Arial"/>
          <w:sz w:val="20"/>
          <w:szCs w:val="20"/>
        </w:rPr>
      </w:pPr>
    </w:p>
    <w:p w:rsidR="00F3385F" w:rsidRPr="00901D02" w:rsidRDefault="00F3385F" w:rsidP="007F56E1">
      <w:pPr>
        <w:pStyle w:val="Odstavecseseznamem"/>
        <w:numPr>
          <w:ilvl w:val="0"/>
          <w:numId w:val="19"/>
        </w:numPr>
        <w:spacing w:line="276" w:lineRule="auto"/>
        <w:ind w:left="360"/>
        <w:jc w:val="both"/>
        <w:rPr>
          <w:rFonts w:ascii="Arial" w:hAnsi="Arial" w:cs="Arial"/>
          <w:sz w:val="20"/>
          <w:szCs w:val="20"/>
        </w:rPr>
      </w:pPr>
      <w:r w:rsidRPr="00901D02">
        <w:rPr>
          <w:rFonts w:ascii="Arial" w:hAnsi="Arial" w:cs="Arial"/>
          <w:sz w:val="20"/>
          <w:szCs w:val="20"/>
        </w:rPr>
        <w:t>Objednatel je oprávněn od této smlouvy odstoupit s účinky do budoucna v případě neschválení finančních prostředků ze státního rozpočtu na plnění poskytované na základě této smlouvy pro příslušný kalendářní rok. Případné neschválení finančních prostředků ze státního rozpočtu na příslušný kalendářní rok je objednatel povinen bezodkladně písemnou formou oznámit poskytovateli.</w:t>
      </w:r>
    </w:p>
    <w:p w:rsidR="00F3385F" w:rsidRPr="00901D02" w:rsidRDefault="00F3385F" w:rsidP="00F3385F">
      <w:pPr>
        <w:spacing w:line="276" w:lineRule="auto"/>
        <w:jc w:val="both"/>
        <w:rPr>
          <w:rFonts w:cs="Arial"/>
          <w:sz w:val="20"/>
          <w:szCs w:val="20"/>
        </w:rPr>
      </w:pPr>
    </w:p>
    <w:p w:rsidR="00F3385F" w:rsidRPr="00901D02" w:rsidRDefault="00F3385F" w:rsidP="007F56E1">
      <w:pPr>
        <w:pStyle w:val="Odstavecseseznamem"/>
        <w:numPr>
          <w:ilvl w:val="0"/>
          <w:numId w:val="19"/>
        </w:numPr>
        <w:spacing w:line="276" w:lineRule="auto"/>
        <w:ind w:left="360"/>
        <w:jc w:val="both"/>
        <w:rPr>
          <w:rFonts w:ascii="Arial" w:hAnsi="Arial" w:cs="Arial"/>
          <w:sz w:val="20"/>
          <w:szCs w:val="20"/>
        </w:rPr>
      </w:pPr>
      <w:r w:rsidRPr="00901D02">
        <w:rPr>
          <w:rFonts w:ascii="Arial" w:hAnsi="Arial" w:cs="Arial"/>
          <w:sz w:val="20"/>
          <w:szCs w:val="20"/>
        </w:rPr>
        <w:t xml:space="preserve">Smluvní strany jsou oprávněny od této smlouvy </w:t>
      </w:r>
      <w:r>
        <w:rPr>
          <w:rFonts w:ascii="Arial" w:hAnsi="Arial" w:cs="Arial"/>
          <w:sz w:val="20"/>
          <w:szCs w:val="20"/>
        </w:rPr>
        <w:t xml:space="preserve">jednostranně </w:t>
      </w:r>
      <w:r w:rsidRPr="00901D02">
        <w:rPr>
          <w:rFonts w:ascii="Arial" w:hAnsi="Arial" w:cs="Arial"/>
          <w:sz w:val="20"/>
          <w:szCs w:val="20"/>
        </w:rPr>
        <w:t>odstoupit s účinky do budoucna v případě jej</w:t>
      </w:r>
      <w:r>
        <w:rPr>
          <w:rFonts w:ascii="Arial" w:hAnsi="Arial" w:cs="Arial"/>
          <w:sz w:val="20"/>
          <w:szCs w:val="20"/>
        </w:rPr>
        <w:t>ího</w:t>
      </w:r>
      <w:r w:rsidRPr="00901D02">
        <w:rPr>
          <w:rFonts w:ascii="Arial" w:hAnsi="Arial" w:cs="Arial"/>
          <w:sz w:val="20"/>
          <w:szCs w:val="20"/>
        </w:rPr>
        <w:t xml:space="preserve"> podstatného porušení druhou smluvní stranou s tím, že za podstatné porušení smlouvy se pro účely tohoto ujednání pokládá zejména:</w:t>
      </w:r>
    </w:p>
    <w:p w:rsidR="00F3385F" w:rsidRPr="00901D02" w:rsidRDefault="00F3385F" w:rsidP="007F56E1">
      <w:pPr>
        <w:numPr>
          <w:ilvl w:val="0"/>
          <w:numId w:val="16"/>
        </w:numPr>
        <w:spacing w:line="276" w:lineRule="auto"/>
        <w:jc w:val="both"/>
        <w:rPr>
          <w:rFonts w:cs="Arial"/>
          <w:sz w:val="20"/>
          <w:szCs w:val="20"/>
        </w:rPr>
      </w:pPr>
      <w:r w:rsidRPr="00901D02">
        <w:rPr>
          <w:rFonts w:cs="Arial"/>
          <w:sz w:val="20"/>
          <w:szCs w:val="20"/>
        </w:rPr>
        <w:t xml:space="preserve">opakované (nejméně 3x) prodlení s dodržením sjednaného termínu poskytnutí </w:t>
      </w:r>
      <w:r w:rsidR="00CB51F2">
        <w:rPr>
          <w:rFonts w:cs="Arial"/>
          <w:sz w:val="20"/>
          <w:szCs w:val="20"/>
        </w:rPr>
        <w:t xml:space="preserve">standardních </w:t>
      </w:r>
      <w:r w:rsidR="00D81AF3">
        <w:rPr>
          <w:rFonts w:cs="Arial"/>
          <w:sz w:val="20"/>
          <w:szCs w:val="20"/>
        </w:rPr>
        <w:t xml:space="preserve">služeb </w:t>
      </w:r>
      <w:r w:rsidR="00CB51F2">
        <w:rPr>
          <w:rFonts w:cs="Arial"/>
          <w:sz w:val="20"/>
          <w:szCs w:val="20"/>
        </w:rPr>
        <w:t xml:space="preserve">anebo </w:t>
      </w:r>
      <w:r w:rsidR="00D81AF3">
        <w:rPr>
          <w:rFonts w:cs="Arial"/>
          <w:sz w:val="20"/>
          <w:szCs w:val="20"/>
        </w:rPr>
        <w:t>provedení oprav</w:t>
      </w:r>
      <w:r w:rsidRPr="00901D02">
        <w:rPr>
          <w:rFonts w:cs="Arial"/>
          <w:sz w:val="20"/>
          <w:szCs w:val="20"/>
        </w:rPr>
        <w:t xml:space="preserve"> </w:t>
      </w:r>
      <w:r>
        <w:rPr>
          <w:rFonts w:cs="Arial"/>
          <w:sz w:val="20"/>
          <w:szCs w:val="20"/>
        </w:rPr>
        <w:t>z</w:t>
      </w:r>
      <w:r w:rsidRPr="00901D02">
        <w:rPr>
          <w:rFonts w:cs="Arial"/>
          <w:sz w:val="20"/>
          <w:szCs w:val="20"/>
        </w:rPr>
        <w:t>e strany</w:t>
      </w:r>
      <w:r>
        <w:rPr>
          <w:rFonts w:cs="Arial"/>
          <w:sz w:val="20"/>
          <w:szCs w:val="20"/>
        </w:rPr>
        <w:t xml:space="preserve"> poskytovatele</w:t>
      </w:r>
      <w:r w:rsidR="00CB51F2">
        <w:rPr>
          <w:rFonts w:cs="Arial"/>
          <w:sz w:val="20"/>
          <w:szCs w:val="20"/>
        </w:rPr>
        <w:t>, prodlení s dodržením sjednaného termínu poskytnutí nadstandardních služeb ze strany poskytovatele</w:t>
      </w:r>
      <w:r w:rsidRPr="00901D02">
        <w:rPr>
          <w:rFonts w:cs="Arial"/>
          <w:sz w:val="20"/>
          <w:szCs w:val="20"/>
        </w:rPr>
        <w:t xml:space="preserve">; </w:t>
      </w:r>
    </w:p>
    <w:p w:rsidR="00F3385F" w:rsidRPr="00901D02" w:rsidRDefault="00F3385F" w:rsidP="007F56E1">
      <w:pPr>
        <w:numPr>
          <w:ilvl w:val="0"/>
          <w:numId w:val="16"/>
        </w:numPr>
        <w:spacing w:line="276" w:lineRule="auto"/>
        <w:jc w:val="both"/>
        <w:rPr>
          <w:rFonts w:cs="Arial"/>
          <w:sz w:val="20"/>
          <w:szCs w:val="20"/>
        </w:rPr>
      </w:pPr>
      <w:r w:rsidRPr="00901D02">
        <w:rPr>
          <w:rFonts w:cs="Arial"/>
          <w:sz w:val="20"/>
          <w:szCs w:val="20"/>
        </w:rPr>
        <w:t xml:space="preserve">opakované (nejméně 3x) nedodržení očekávané kvality </w:t>
      </w:r>
      <w:r w:rsidR="00CB51F2">
        <w:rPr>
          <w:rFonts w:cs="Arial"/>
          <w:sz w:val="20"/>
          <w:szCs w:val="20"/>
        </w:rPr>
        <w:t xml:space="preserve">standardních </w:t>
      </w:r>
      <w:r w:rsidR="00D81AF3">
        <w:rPr>
          <w:rFonts w:cs="Arial"/>
          <w:sz w:val="20"/>
          <w:szCs w:val="20"/>
        </w:rPr>
        <w:t xml:space="preserve">služeb </w:t>
      </w:r>
      <w:r w:rsidR="00CB51F2">
        <w:rPr>
          <w:rFonts w:cs="Arial"/>
          <w:sz w:val="20"/>
          <w:szCs w:val="20"/>
        </w:rPr>
        <w:t xml:space="preserve">anebo </w:t>
      </w:r>
      <w:r w:rsidR="00D81AF3">
        <w:rPr>
          <w:rFonts w:cs="Arial"/>
          <w:sz w:val="20"/>
          <w:szCs w:val="20"/>
        </w:rPr>
        <w:t>oprav</w:t>
      </w:r>
      <w:r w:rsidRPr="00901D02">
        <w:rPr>
          <w:rFonts w:cs="Arial"/>
          <w:sz w:val="20"/>
          <w:szCs w:val="20"/>
        </w:rPr>
        <w:t xml:space="preserve"> (výsledek akceptačního jednání neakceptováno) poskytovatelem</w:t>
      </w:r>
      <w:r w:rsidR="00CB51F2">
        <w:rPr>
          <w:rFonts w:cs="Arial"/>
          <w:sz w:val="20"/>
          <w:szCs w:val="20"/>
        </w:rPr>
        <w:t xml:space="preserve">, nedodržení očekávané </w:t>
      </w:r>
      <w:r w:rsidR="00CB51F2">
        <w:rPr>
          <w:rFonts w:cs="Arial"/>
          <w:sz w:val="20"/>
          <w:szCs w:val="20"/>
        </w:rPr>
        <w:lastRenderedPageBreak/>
        <w:t>kvality nadstandardních služeb (výsledek akceptačního jednání neakceptováno) poskytovatelem</w:t>
      </w:r>
      <w:r w:rsidRPr="00901D02">
        <w:rPr>
          <w:rFonts w:cs="Arial"/>
          <w:sz w:val="20"/>
          <w:szCs w:val="20"/>
        </w:rPr>
        <w:t>;</w:t>
      </w:r>
    </w:p>
    <w:p w:rsidR="00F3385F" w:rsidRPr="00901D02" w:rsidRDefault="00F3385F" w:rsidP="007F56E1">
      <w:pPr>
        <w:numPr>
          <w:ilvl w:val="0"/>
          <w:numId w:val="16"/>
        </w:numPr>
        <w:spacing w:line="276" w:lineRule="auto"/>
        <w:jc w:val="both"/>
        <w:rPr>
          <w:rFonts w:cs="Arial"/>
          <w:sz w:val="20"/>
          <w:szCs w:val="20"/>
        </w:rPr>
      </w:pPr>
      <w:r w:rsidRPr="00901D02">
        <w:rPr>
          <w:rFonts w:cs="Arial"/>
          <w:sz w:val="20"/>
          <w:szCs w:val="20"/>
        </w:rPr>
        <w:t xml:space="preserve">opakované (nejméně 3x) nedodržení sjednaného parametru dostupnosti </w:t>
      </w:r>
      <w:r w:rsidR="00DC7DA9">
        <w:rPr>
          <w:rFonts w:cs="Arial"/>
          <w:sz w:val="20"/>
          <w:szCs w:val="20"/>
        </w:rPr>
        <w:t xml:space="preserve">SLA </w:t>
      </w:r>
      <w:r w:rsidR="00CB51F2">
        <w:rPr>
          <w:rFonts w:cs="Arial"/>
          <w:sz w:val="20"/>
          <w:szCs w:val="20"/>
        </w:rPr>
        <w:t>standardních</w:t>
      </w:r>
      <w:r w:rsidR="00D81AF3">
        <w:rPr>
          <w:rFonts w:cs="Arial"/>
          <w:sz w:val="20"/>
          <w:szCs w:val="20"/>
        </w:rPr>
        <w:t xml:space="preserve"> služeb</w:t>
      </w:r>
      <w:r w:rsidR="00CB51F2">
        <w:rPr>
          <w:rFonts w:cs="Arial"/>
          <w:sz w:val="20"/>
          <w:szCs w:val="20"/>
        </w:rPr>
        <w:t xml:space="preserve"> anebo </w:t>
      </w:r>
      <w:r w:rsidR="00D81AF3">
        <w:rPr>
          <w:rFonts w:cs="Arial"/>
          <w:sz w:val="20"/>
          <w:szCs w:val="20"/>
        </w:rPr>
        <w:t>oprav</w:t>
      </w:r>
      <w:r w:rsidRPr="00901D02">
        <w:rPr>
          <w:rFonts w:cs="Arial"/>
          <w:sz w:val="20"/>
          <w:szCs w:val="20"/>
        </w:rPr>
        <w:t xml:space="preserve"> ze strany poskytov</w:t>
      </w:r>
      <w:r>
        <w:rPr>
          <w:rFonts w:cs="Arial"/>
          <w:sz w:val="20"/>
          <w:szCs w:val="20"/>
        </w:rPr>
        <w:t>atele</w:t>
      </w:r>
      <w:r w:rsidR="00CB51F2">
        <w:rPr>
          <w:rFonts w:cs="Arial"/>
          <w:sz w:val="20"/>
          <w:szCs w:val="20"/>
        </w:rPr>
        <w:t>, nedodržení sjednaného parametru dostupnosti SLA nadstandardních služeb ze strany poskytovatele</w:t>
      </w:r>
      <w:r w:rsidRPr="00901D02">
        <w:rPr>
          <w:rFonts w:cs="Arial"/>
          <w:sz w:val="20"/>
          <w:szCs w:val="20"/>
        </w:rPr>
        <w:t>;</w:t>
      </w:r>
    </w:p>
    <w:p w:rsidR="00F3385F" w:rsidRPr="00901D02" w:rsidRDefault="00F3385F" w:rsidP="007F56E1">
      <w:pPr>
        <w:numPr>
          <w:ilvl w:val="0"/>
          <w:numId w:val="16"/>
        </w:numPr>
        <w:spacing w:line="276" w:lineRule="auto"/>
        <w:jc w:val="both"/>
        <w:rPr>
          <w:rFonts w:cs="Arial"/>
          <w:sz w:val="20"/>
          <w:szCs w:val="20"/>
        </w:rPr>
      </w:pPr>
      <w:r w:rsidRPr="00901D02">
        <w:rPr>
          <w:rFonts w:cs="Arial"/>
          <w:sz w:val="20"/>
          <w:szCs w:val="20"/>
        </w:rPr>
        <w:t xml:space="preserve">porušení povinnosti mít po celou dobu trvání této smlouvy v platnosti </w:t>
      </w:r>
      <w:r>
        <w:rPr>
          <w:rFonts w:cs="Arial"/>
          <w:sz w:val="20"/>
          <w:szCs w:val="20"/>
        </w:rPr>
        <w:t xml:space="preserve">a účinnosti </w:t>
      </w:r>
      <w:r w:rsidRPr="00901D02">
        <w:rPr>
          <w:rFonts w:cs="Arial"/>
          <w:sz w:val="20"/>
          <w:szCs w:val="20"/>
        </w:rPr>
        <w:t xml:space="preserve">pojistnou smlouvu s limitem pojistného plnění ve výši podle článku </w:t>
      </w:r>
      <w:r w:rsidR="00DC7DA9">
        <w:rPr>
          <w:rFonts w:cs="Arial"/>
          <w:sz w:val="20"/>
          <w:szCs w:val="20"/>
        </w:rPr>
        <w:t>VIII</w:t>
      </w:r>
      <w:r w:rsidRPr="00901D02">
        <w:rPr>
          <w:rFonts w:cs="Arial"/>
          <w:sz w:val="20"/>
          <w:szCs w:val="20"/>
        </w:rPr>
        <w:t xml:space="preserve">., odst. </w:t>
      </w:r>
      <w:r>
        <w:rPr>
          <w:rFonts w:cs="Arial"/>
          <w:sz w:val="20"/>
          <w:szCs w:val="20"/>
        </w:rPr>
        <w:t>3</w:t>
      </w:r>
      <w:r w:rsidRPr="00901D02">
        <w:rPr>
          <w:rFonts w:cs="Arial"/>
          <w:sz w:val="20"/>
          <w:szCs w:val="20"/>
        </w:rPr>
        <w:t xml:space="preserve"> </w:t>
      </w:r>
      <w:proofErr w:type="gramStart"/>
      <w:r w:rsidRPr="00901D02">
        <w:rPr>
          <w:rFonts w:cs="Arial"/>
          <w:sz w:val="20"/>
          <w:szCs w:val="20"/>
        </w:rPr>
        <w:t>této</w:t>
      </w:r>
      <w:proofErr w:type="gramEnd"/>
      <w:r w:rsidRPr="00901D02">
        <w:rPr>
          <w:rFonts w:cs="Arial"/>
          <w:sz w:val="20"/>
          <w:szCs w:val="20"/>
        </w:rPr>
        <w:t xml:space="preserve"> smlouvy;</w:t>
      </w:r>
    </w:p>
    <w:p w:rsidR="00F3385F" w:rsidRPr="00901D02" w:rsidRDefault="00F3385F" w:rsidP="007F56E1">
      <w:pPr>
        <w:numPr>
          <w:ilvl w:val="0"/>
          <w:numId w:val="16"/>
        </w:numPr>
        <w:spacing w:line="276" w:lineRule="auto"/>
        <w:jc w:val="both"/>
        <w:rPr>
          <w:rFonts w:cs="Arial"/>
          <w:sz w:val="20"/>
          <w:szCs w:val="20"/>
        </w:rPr>
      </w:pPr>
      <w:r w:rsidRPr="00901D02">
        <w:rPr>
          <w:rFonts w:cs="Arial"/>
          <w:sz w:val="20"/>
          <w:szCs w:val="20"/>
        </w:rPr>
        <w:t xml:space="preserve">prodlení objednatele s uhrazením ceny služeb po dobu delší než 30 (slovy: třicet) dnů. </w:t>
      </w:r>
    </w:p>
    <w:p w:rsidR="00F3385F" w:rsidRPr="00901D02" w:rsidRDefault="00F3385F" w:rsidP="00F3385F">
      <w:pPr>
        <w:spacing w:line="276" w:lineRule="auto"/>
        <w:jc w:val="both"/>
        <w:rPr>
          <w:rFonts w:cs="Arial"/>
          <w:sz w:val="20"/>
          <w:szCs w:val="20"/>
        </w:rPr>
      </w:pPr>
    </w:p>
    <w:p w:rsidR="00F3385F" w:rsidRPr="00901D02" w:rsidRDefault="00F3385F" w:rsidP="007F56E1">
      <w:pPr>
        <w:pStyle w:val="Odstavecseseznamem"/>
        <w:numPr>
          <w:ilvl w:val="0"/>
          <w:numId w:val="19"/>
        </w:numPr>
        <w:spacing w:line="276" w:lineRule="auto"/>
        <w:ind w:left="360"/>
        <w:jc w:val="both"/>
        <w:rPr>
          <w:rFonts w:ascii="Arial" w:hAnsi="Arial" w:cs="Arial"/>
          <w:sz w:val="20"/>
          <w:szCs w:val="20"/>
        </w:rPr>
      </w:pPr>
      <w:r w:rsidRPr="00901D02">
        <w:rPr>
          <w:rFonts w:ascii="Arial" w:hAnsi="Arial" w:cs="Arial"/>
          <w:sz w:val="20"/>
          <w:szCs w:val="20"/>
        </w:rPr>
        <w:t>Odstoupení od smlouvy podle předchozího odstavce se nedotýká práva na zaplacení smluvních pokut anebo úroků z prodlení.</w:t>
      </w:r>
    </w:p>
    <w:p w:rsidR="00F3385F" w:rsidRPr="00901D02" w:rsidRDefault="00F3385F" w:rsidP="00F3385F">
      <w:pPr>
        <w:spacing w:line="276" w:lineRule="auto"/>
        <w:jc w:val="both"/>
        <w:rPr>
          <w:rFonts w:cs="Arial"/>
          <w:sz w:val="20"/>
          <w:szCs w:val="20"/>
        </w:rPr>
      </w:pPr>
    </w:p>
    <w:p w:rsidR="00F3385F" w:rsidRPr="00901D02" w:rsidRDefault="00F3385F" w:rsidP="007F56E1">
      <w:pPr>
        <w:pStyle w:val="Odstavecseseznamem"/>
        <w:numPr>
          <w:ilvl w:val="0"/>
          <w:numId w:val="19"/>
        </w:numPr>
        <w:spacing w:line="276" w:lineRule="auto"/>
        <w:ind w:left="360"/>
        <w:jc w:val="both"/>
        <w:rPr>
          <w:rFonts w:ascii="Arial" w:hAnsi="Arial" w:cs="Arial"/>
          <w:sz w:val="20"/>
          <w:szCs w:val="20"/>
        </w:rPr>
      </w:pPr>
      <w:r w:rsidRPr="00901D02">
        <w:rPr>
          <w:rFonts w:ascii="Arial" w:hAnsi="Arial" w:cs="Arial"/>
          <w:sz w:val="20"/>
          <w:szCs w:val="20"/>
        </w:rPr>
        <w:t>Smluvní strany jsou povinny poskytnout si v případě předčasného ukončení této smlouvy veškerou potřebnou součinnost tak, aby žádné ze smluvních stran nevznikla škoda.</w:t>
      </w:r>
    </w:p>
    <w:p w:rsidR="00F3385F" w:rsidRDefault="00F3385F" w:rsidP="00F3385F">
      <w:pPr>
        <w:spacing w:line="276" w:lineRule="auto"/>
        <w:jc w:val="both"/>
        <w:rPr>
          <w:sz w:val="20"/>
          <w:szCs w:val="20"/>
        </w:rPr>
      </w:pPr>
    </w:p>
    <w:p w:rsidR="00DC7DA9" w:rsidRPr="00DC7DA9" w:rsidRDefault="00DC7DA9" w:rsidP="00F3385F">
      <w:pPr>
        <w:spacing w:line="276" w:lineRule="auto"/>
        <w:jc w:val="center"/>
        <w:rPr>
          <w:b/>
          <w:sz w:val="20"/>
          <w:szCs w:val="20"/>
        </w:rPr>
      </w:pPr>
      <w:r>
        <w:rPr>
          <w:b/>
          <w:sz w:val="20"/>
          <w:szCs w:val="20"/>
        </w:rPr>
        <w:t>Článek XVIII.</w:t>
      </w:r>
    </w:p>
    <w:p w:rsidR="00F3385F" w:rsidRDefault="00F3385F" w:rsidP="00F3385F">
      <w:pPr>
        <w:spacing w:line="276" w:lineRule="auto"/>
        <w:jc w:val="center"/>
        <w:rPr>
          <w:b/>
          <w:sz w:val="20"/>
          <w:szCs w:val="20"/>
        </w:rPr>
      </w:pPr>
      <w:r>
        <w:rPr>
          <w:b/>
          <w:sz w:val="20"/>
          <w:szCs w:val="20"/>
        </w:rPr>
        <w:t>Závěrečná ustanovení</w:t>
      </w:r>
    </w:p>
    <w:p w:rsidR="00F3385F" w:rsidRDefault="00F3385F" w:rsidP="00F3385F">
      <w:pPr>
        <w:spacing w:line="276" w:lineRule="auto"/>
        <w:jc w:val="center"/>
        <w:rPr>
          <w:b/>
          <w:sz w:val="20"/>
          <w:szCs w:val="20"/>
        </w:rPr>
      </w:pPr>
    </w:p>
    <w:p w:rsidR="00BC6D27" w:rsidRDefault="00BC6D27" w:rsidP="007F56E1">
      <w:pPr>
        <w:pStyle w:val="Bezmezer"/>
        <w:numPr>
          <w:ilvl w:val="0"/>
          <w:numId w:val="18"/>
        </w:numPr>
        <w:spacing w:line="276" w:lineRule="auto"/>
        <w:ind w:left="360"/>
        <w:jc w:val="both"/>
        <w:rPr>
          <w:rFonts w:ascii="Arial" w:hAnsi="Arial" w:cs="Arial"/>
          <w:sz w:val="20"/>
          <w:szCs w:val="20"/>
        </w:rPr>
      </w:pPr>
      <w:r>
        <w:rPr>
          <w:rFonts w:ascii="Arial" w:hAnsi="Arial" w:cs="Arial"/>
          <w:sz w:val="20"/>
          <w:szCs w:val="20"/>
        </w:rPr>
        <w:t>Práva a povinnosti vzniklé na základě této smlouvy nebo v souvislosti s ní se řídí českým právním řádem, zejména pak občanským zákoníkem.</w:t>
      </w:r>
    </w:p>
    <w:p w:rsidR="009444FD" w:rsidRDefault="009444FD" w:rsidP="009444FD">
      <w:pPr>
        <w:pStyle w:val="Bezmezer"/>
        <w:spacing w:line="276" w:lineRule="auto"/>
        <w:ind w:left="360"/>
        <w:jc w:val="both"/>
        <w:rPr>
          <w:rFonts w:ascii="Arial" w:hAnsi="Arial" w:cs="Arial"/>
          <w:sz w:val="20"/>
          <w:szCs w:val="20"/>
        </w:rPr>
      </w:pPr>
    </w:p>
    <w:p w:rsidR="00F3385F" w:rsidRDefault="00F3385F" w:rsidP="007F56E1">
      <w:pPr>
        <w:pStyle w:val="Bezmezer"/>
        <w:numPr>
          <w:ilvl w:val="0"/>
          <w:numId w:val="18"/>
        </w:numPr>
        <w:spacing w:line="276" w:lineRule="auto"/>
        <w:ind w:left="360"/>
        <w:jc w:val="both"/>
        <w:rPr>
          <w:rFonts w:ascii="Arial" w:hAnsi="Arial" w:cs="Arial"/>
          <w:sz w:val="20"/>
          <w:szCs w:val="20"/>
        </w:rPr>
      </w:pPr>
      <w:r>
        <w:rPr>
          <w:rFonts w:ascii="Arial" w:hAnsi="Arial" w:cs="Arial"/>
          <w:sz w:val="20"/>
          <w:szCs w:val="20"/>
        </w:rPr>
        <w:t>Poskytovatel souhlasí se zveřejněním této smlouvy, výzev a všech údajů souvisejících s plněním veřejné zakázky v souladu s povinnostmi objednatele podle zákona o veřejných zakázkách, zákona č. 106/1999 Sb., o svobodném přístupu k informacím, v platném znění a dalších platných právních předpisů. Smluvní strany se dohodly, že zveřejnění smlouvy, výzev a dalších povinně zveřejňovaných dokumentů souvisejících s touto smlouvou v registru smluv podle zákona č. 340/2015 Sb., o zvláštních podmínkách účinnosti některých smluv, uveřejňování těchto smluv a o registru smluv, zajistí objednatel.</w:t>
      </w:r>
    </w:p>
    <w:p w:rsidR="00F3385F" w:rsidRDefault="00F3385F" w:rsidP="00F3385F">
      <w:pPr>
        <w:spacing w:line="276" w:lineRule="auto"/>
        <w:jc w:val="both"/>
        <w:rPr>
          <w:sz w:val="20"/>
          <w:szCs w:val="20"/>
        </w:rPr>
      </w:pPr>
    </w:p>
    <w:p w:rsidR="00F3385F" w:rsidRPr="00901D02" w:rsidRDefault="00F3385F" w:rsidP="007F56E1">
      <w:pPr>
        <w:pStyle w:val="Odstavecseseznamem"/>
        <w:numPr>
          <w:ilvl w:val="0"/>
          <w:numId w:val="18"/>
        </w:numPr>
        <w:spacing w:line="276" w:lineRule="auto"/>
        <w:ind w:left="360"/>
        <w:jc w:val="both"/>
        <w:rPr>
          <w:rFonts w:ascii="Arial" w:hAnsi="Arial" w:cs="Arial"/>
          <w:sz w:val="20"/>
          <w:szCs w:val="20"/>
        </w:rPr>
      </w:pPr>
      <w:r w:rsidRPr="00901D02">
        <w:rPr>
          <w:rFonts w:ascii="Arial" w:hAnsi="Arial" w:cs="Arial"/>
          <w:sz w:val="20"/>
          <w:szCs w:val="20"/>
        </w:rPr>
        <w:t>Neplatnost nebo neúčinnost některého ustanovení této smlouvy nezpůsobuje neplatnost celé smlouvy. Smluvní strany se zavazují nahradit neplatné nebo neúčinné ustanovení smlouvy ustanovením platným a účinným, které bude co do obsahu a významu neplatnému nebo neúčinnému ustanovení co nejblíže.</w:t>
      </w:r>
    </w:p>
    <w:p w:rsidR="00F3385F" w:rsidRPr="00901D02" w:rsidRDefault="00F3385F" w:rsidP="00F3385F">
      <w:pPr>
        <w:spacing w:line="276" w:lineRule="auto"/>
        <w:jc w:val="both"/>
        <w:rPr>
          <w:rFonts w:cs="Arial"/>
          <w:sz w:val="20"/>
          <w:szCs w:val="20"/>
        </w:rPr>
      </w:pPr>
    </w:p>
    <w:p w:rsidR="00F3385F" w:rsidRPr="00901D02" w:rsidRDefault="00F3385F" w:rsidP="007F56E1">
      <w:pPr>
        <w:pStyle w:val="Odstavecseseznamem"/>
        <w:numPr>
          <w:ilvl w:val="0"/>
          <w:numId w:val="18"/>
        </w:numPr>
        <w:spacing w:line="276" w:lineRule="auto"/>
        <w:ind w:left="360"/>
        <w:jc w:val="both"/>
        <w:rPr>
          <w:rFonts w:ascii="Arial" w:hAnsi="Arial" w:cs="Arial"/>
          <w:sz w:val="20"/>
          <w:szCs w:val="20"/>
        </w:rPr>
      </w:pPr>
      <w:r w:rsidRPr="00901D02">
        <w:rPr>
          <w:rFonts w:ascii="Arial" w:hAnsi="Arial" w:cs="Arial"/>
          <w:sz w:val="20"/>
          <w:szCs w:val="20"/>
        </w:rPr>
        <w:t>Veškerá oznámení podle této smlouvy</w:t>
      </w:r>
      <w:r>
        <w:rPr>
          <w:rFonts w:ascii="Arial" w:hAnsi="Arial" w:cs="Arial"/>
          <w:sz w:val="20"/>
          <w:szCs w:val="20"/>
        </w:rPr>
        <w:t xml:space="preserve"> </w:t>
      </w:r>
      <w:r w:rsidRPr="00901D02">
        <w:rPr>
          <w:rFonts w:ascii="Arial" w:hAnsi="Arial" w:cs="Arial"/>
          <w:sz w:val="20"/>
          <w:szCs w:val="20"/>
        </w:rPr>
        <w:t xml:space="preserve">musí být učiněna písemně a zaslána kontaktní osobě druhé smluvní strany </w:t>
      </w:r>
      <w:r>
        <w:rPr>
          <w:rFonts w:ascii="Arial" w:hAnsi="Arial" w:cs="Arial"/>
          <w:sz w:val="20"/>
          <w:szCs w:val="20"/>
        </w:rPr>
        <w:t>do</w:t>
      </w:r>
      <w:r w:rsidRPr="00901D02">
        <w:rPr>
          <w:rFonts w:ascii="Arial" w:hAnsi="Arial" w:cs="Arial"/>
          <w:sz w:val="20"/>
          <w:szCs w:val="20"/>
        </w:rPr>
        <w:t xml:space="preserve"> </w:t>
      </w:r>
      <w:r>
        <w:rPr>
          <w:rFonts w:ascii="Arial" w:hAnsi="Arial" w:cs="Arial"/>
          <w:sz w:val="20"/>
          <w:szCs w:val="20"/>
        </w:rPr>
        <w:t xml:space="preserve">datové schránky, doporučenou listovní zásilkou nebo prostřednictvím </w:t>
      </w:r>
      <w:r w:rsidRPr="00901D02">
        <w:rPr>
          <w:rFonts w:ascii="Arial" w:hAnsi="Arial" w:cs="Arial"/>
          <w:sz w:val="20"/>
          <w:szCs w:val="20"/>
        </w:rPr>
        <w:t>elektronické pošty</w:t>
      </w:r>
      <w:r>
        <w:rPr>
          <w:rFonts w:ascii="Arial" w:hAnsi="Arial" w:cs="Arial"/>
          <w:sz w:val="20"/>
          <w:szCs w:val="20"/>
        </w:rPr>
        <w:t>, případně předána osobně do podatelny v sídle ČSÚ.</w:t>
      </w:r>
    </w:p>
    <w:p w:rsidR="00F3385F" w:rsidRPr="00901D02" w:rsidRDefault="00F3385F" w:rsidP="00F3385F">
      <w:pPr>
        <w:spacing w:line="276" w:lineRule="auto"/>
        <w:jc w:val="both"/>
        <w:rPr>
          <w:rFonts w:cs="Arial"/>
          <w:sz w:val="20"/>
          <w:szCs w:val="20"/>
        </w:rPr>
      </w:pPr>
    </w:p>
    <w:p w:rsidR="00F3385F" w:rsidRPr="00901D02" w:rsidRDefault="00F3385F" w:rsidP="007F56E1">
      <w:pPr>
        <w:pStyle w:val="Odstavecseseznamem"/>
        <w:numPr>
          <w:ilvl w:val="0"/>
          <w:numId w:val="18"/>
        </w:numPr>
        <w:spacing w:line="276" w:lineRule="auto"/>
        <w:ind w:left="360"/>
        <w:jc w:val="both"/>
        <w:rPr>
          <w:rFonts w:ascii="Arial" w:hAnsi="Arial" w:cs="Arial"/>
          <w:sz w:val="20"/>
          <w:szCs w:val="20"/>
        </w:rPr>
      </w:pPr>
      <w:r w:rsidRPr="00901D02">
        <w:rPr>
          <w:rFonts w:ascii="Arial" w:hAnsi="Arial" w:cs="Arial"/>
          <w:sz w:val="20"/>
          <w:szCs w:val="20"/>
        </w:rPr>
        <w:t xml:space="preserve">Veškeré sporné záležitosti, které se vyskytnou a budou se týkat závazků vyplývajících z této smlouvy, budou </w:t>
      </w:r>
      <w:r>
        <w:rPr>
          <w:rFonts w:ascii="Arial" w:hAnsi="Arial" w:cs="Arial"/>
          <w:sz w:val="20"/>
          <w:szCs w:val="20"/>
        </w:rPr>
        <w:t xml:space="preserve">smluvní strany </w:t>
      </w:r>
      <w:r w:rsidRPr="00901D02">
        <w:rPr>
          <w:rFonts w:ascii="Arial" w:hAnsi="Arial" w:cs="Arial"/>
          <w:sz w:val="20"/>
          <w:szCs w:val="20"/>
        </w:rPr>
        <w:t xml:space="preserve">prioritně řešit dohodou. V případě řešení sporů soudní cestou bude ve smyslu </w:t>
      </w:r>
      <w:proofErr w:type="spellStart"/>
      <w:r w:rsidRPr="00901D02">
        <w:rPr>
          <w:rFonts w:ascii="Arial" w:hAnsi="Arial" w:cs="Arial"/>
          <w:sz w:val="20"/>
          <w:szCs w:val="20"/>
        </w:rPr>
        <w:t>ust</w:t>
      </w:r>
      <w:proofErr w:type="spellEnd"/>
      <w:r w:rsidRPr="00901D02">
        <w:rPr>
          <w:rFonts w:ascii="Arial" w:hAnsi="Arial" w:cs="Arial"/>
          <w:sz w:val="20"/>
          <w:szCs w:val="20"/>
        </w:rPr>
        <w:t>. § 89a zák. č. 99/1963 Sb., občanský soudní řád, v platném znění, místně příslušným soudem Obvodní soud pro Prahu 10, popřípadě Městský soud v Praze.</w:t>
      </w:r>
    </w:p>
    <w:p w:rsidR="00F3385F" w:rsidRPr="00901D02" w:rsidRDefault="00F3385F" w:rsidP="00F3385F">
      <w:pPr>
        <w:spacing w:line="276" w:lineRule="auto"/>
        <w:jc w:val="both"/>
        <w:rPr>
          <w:rFonts w:cs="Arial"/>
          <w:sz w:val="20"/>
          <w:szCs w:val="20"/>
        </w:rPr>
      </w:pPr>
    </w:p>
    <w:p w:rsidR="00F3385F" w:rsidRPr="00901D02" w:rsidRDefault="00F3385F" w:rsidP="007F56E1">
      <w:pPr>
        <w:pStyle w:val="Odstavecseseznamem"/>
        <w:numPr>
          <w:ilvl w:val="0"/>
          <w:numId w:val="18"/>
        </w:numPr>
        <w:spacing w:line="276" w:lineRule="auto"/>
        <w:ind w:left="360"/>
        <w:jc w:val="both"/>
        <w:rPr>
          <w:rFonts w:ascii="Arial" w:hAnsi="Arial" w:cs="Arial"/>
          <w:sz w:val="20"/>
          <w:szCs w:val="20"/>
        </w:rPr>
      </w:pPr>
      <w:r w:rsidRPr="00901D02">
        <w:rPr>
          <w:rFonts w:ascii="Arial" w:hAnsi="Arial" w:cs="Arial"/>
          <w:sz w:val="20"/>
          <w:szCs w:val="20"/>
        </w:rPr>
        <w:t>Jakékoli změny či doplnění této smlouvy je možné činit výhradně formou písemných, vzestupně číslovaných dodatků podepsaných oprávněnými zástupci obou smluvních stran.</w:t>
      </w:r>
    </w:p>
    <w:p w:rsidR="00F3385F" w:rsidRPr="00901D02" w:rsidRDefault="00F3385F" w:rsidP="00F3385F">
      <w:pPr>
        <w:spacing w:line="276" w:lineRule="auto"/>
        <w:jc w:val="both"/>
        <w:rPr>
          <w:rFonts w:cs="Arial"/>
          <w:sz w:val="20"/>
          <w:szCs w:val="20"/>
        </w:rPr>
      </w:pPr>
    </w:p>
    <w:p w:rsidR="00F3385F" w:rsidRPr="00901D02" w:rsidRDefault="00F3385F" w:rsidP="007F56E1">
      <w:pPr>
        <w:pStyle w:val="Odstavecseseznamem"/>
        <w:numPr>
          <w:ilvl w:val="0"/>
          <w:numId w:val="18"/>
        </w:numPr>
        <w:spacing w:line="276" w:lineRule="auto"/>
        <w:ind w:left="360"/>
        <w:jc w:val="both"/>
        <w:rPr>
          <w:rFonts w:ascii="Arial" w:hAnsi="Arial" w:cs="Arial"/>
          <w:sz w:val="20"/>
          <w:szCs w:val="20"/>
        </w:rPr>
      </w:pPr>
      <w:r w:rsidRPr="00901D02">
        <w:rPr>
          <w:rFonts w:ascii="Arial" w:hAnsi="Arial" w:cs="Arial"/>
          <w:sz w:val="20"/>
          <w:szCs w:val="20"/>
        </w:rPr>
        <w:t>Poskytovatel je povinen bez zbytečného odkladu písemně oznámit objednateli veškeré skutečnosti, které mohou mít vliv na povahu nebo na podmínky plnění této smlouvy, zejména změny svého majetkoprávního postavení, vstup do likvidace, úpadek, prohlášení konkursu apod.</w:t>
      </w:r>
    </w:p>
    <w:p w:rsidR="00F3385F" w:rsidRPr="00901D02" w:rsidRDefault="00F3385F" w:rsidP="00F3385F">
      <w:pPr>
        <w:spacing w:line="276" w:lineRule="auto"/>
        <w:jc w:val="both"/>
        <w:rPr>
          <w:rFonts w:cs="Arial"/>
          <w:sz w:val="20"/>
          <w:szCs w:val="20"/>
        </w:rPr>
      </w:pPr>
    </w:p>
    <w:p w:rsidR="00F3385F" w:rsidRPr="00901D02" w:rsidRDefault="00F3385F" w:rsidP="007F56E1">
      <w:pPr>
        <w:pStyle w:val="Odstavecseseznamem"/>
        <w:numPr>
          <w:ilvl w:val="0"/>
          <w:numId w:val="18"/>
        </w:numPr>
        <w:spacing w:line="276" w:lineRule="auto"/>
        <w:ind w:left="360"/>
        <w:jc w:val="both"/>
        <w:rPr>
          <w:rFonts w:ascii="Arial" w:hAnsi="Arial" w:cs="Arial"/>
          <w:sz w:val="20"/>
          <w:szCs w:val="20"/>
        </w:rPr>
      </w:pPr>
      <w:r w:rsidRPr="00901D02">
        <w:rPr>
          <w:rFonts w:ascii="Arial" w:hAnsi="Arial" w:cs="Arial"/>
          <w:sz w:val="20"/>
          <w:szCs w:val="20"/>
        </w:rPr>
        <w:lastRenderedPageBreak/>
        <w:t>Jednacím jazykem mezi objednatelem a poskytovatelem bude pro veškerá plnění vyplývající z této smlouvy a veřejné zakázky výhradně jazyk český, a to včetně veškeré dokumentace vztahující se k předmětu této smlouvy a veřejné zakázky.</w:t>
      </w:r>
    </w:p>
    <w:p w:rsidR="00F3385F" w:rsidRPr="00901D02" w:rsidRDefault="00F3385F" w:rsidP="00F3385F">
      <w:pPr>
        <w:spacing w:line="276" w:lineRule="auto"/>
        <w:jc w:val="both"/>
        <w:rPr>
          <w:rFonts w:cs="Arial"/>
          <w:sz w:val="20"/>
          <w:szCs w:val="20"/>
        </w:rPr>
      </w:pPr>
    </w:p>
    <w:p w:rsidR="00F3385F" w:rsidRPr="00901D02" w:rsidRDefault="00F3385F" w:rsidP="007F56E1">
      <w:pPr>
        <w:pStyle w:val="Odstavecseseznamem"/>
        <w:numPr>
          <w:ilvl w:val="0"/>
          <w:numId w:val="18"/>
        </w:numPr>
        <w:spacing w:line="276" w:lineRule="auto"/>
        <w:ind w:left="360"/>
        <w:jc w:val="both"/>
        <w:rPr>
          <w:rFonts w:ascii="Arial" w:hAnsi="Arial" w:cs="Arial"/>
          <w:sz w:val="20"/>
          <w:szCs w:val="20"/>
        </w:rPr>
      </w:pPr>
      <w:r w:rsidRPr="00901D02">
        <w:rPr>
          <w:rFonts w:ascii="Arial" w:hAnsi="Arial" w:cs="Arial"/>
          <w:sz w:val="20"/>
          <w:szCs w:val="20"/>
        </w:rPr>
        <w:t>Poskytovatel není oprávněn postoupit ani převést jakákoli práva či povinnosti vyplývající z této smlouvy na třetí osobu bez předchozího písemného souhlasu objednatele.</w:t>
      </w:r>
    </w:p>
    <w:p w:rsidR="00F3385F" w:rsidRPr="00901D02" w:rsidRDefault="00F3385F" w:rsidP="00F3385F">
      <w:pPr>
        <w:spacing w:line="276" w:lineRule="auto"/>
        <w:jc w:val="both"/>
        <w:rPr>
          <w:rFonts w:cs="Arial"/>
          <w:sz w:val="20"/>
          <w:szCs w:val="20"/>
        </w:rPr>
      </w:pPr>
    </w:p>
    <w:p w:rsidR="00F3385F" w:rsidRPr="00901D02" w:rsidRDefault="00F3385F" w:rsidP="007F56E1">
      <w:pPr>
        <w:pStyle w:val="Odstavecseseznamem"/>
        <w:numPr>
          <w:ilvl w:val="0"/>
          <w:numId w:val="18"/>
        </w:numPr>
        <w:spacing w:line="276" w:lineRule="auto"/>
        <w:ind w:left="360"/>
        <w:jc w:val="both"/>
        <w:rPr>
          <w:rFonts w:ascii="Arial" w:hAnsi="Arial" w:cs="Arial"/>
          <w:sz w:val="20"/>
          <w:szCs w:val="20"/>
        </w:rPr>
      </w:pPr>
      <w:r w:rsidRPr="00901D02">
        <w:rPr>
          <w:rFonts w:ascii="Arial" w:hAnsi="Arial" w:cs="Arial"/>
          <w:sz w:val="20"/>
          <w:szCs w:val="20"/>
        </w:rPr>
        <w:t>Smluvní strany prohlašují, že si tuto smlouvu přečetly a s jejím obsahem souhlasí</w:t>
      </w:r>
      <w:r>
        <w:rPr>
          <w:rFonts w:ascii="Arial" w:hAnsi="Arial" w:cs="Arial"/>
          <w:sz w:val="20"/>
          <w:szCs w:val="20"/>
        </w:rPr>
        <w:t>, že byla sepsána podle jejich pravé a svobodné vůle, vážně, určitě a srozumitelně</w:t>
      </w:r>
      <w:r w:rsidRPr="00901D02">
        <w:rPr>
          <w:rFonts w:ascii="Arial" w:hAnsi="Arial" w:cs="Arial"/>
          <w:sz w:val="20"/>
          <w:szCs w:val="20"/>
        </w:rPr>
        <w:t>.</w:t>
      </w:r>
    </w:p>
    <w:p w:rsidR="00F3385F" w:rsidRPr="00901D02" w:rsidRDefault="00F3385F" w:rsidP="00F3385F">
      <w:pPr>
        <w:spacing w:line="276" w:lineRule="auto"/>
        <w:jc w:val="both"/>
        <w:rPr>
          <w:rFonts w:cs="Arial"/>
          <w:sz w:val="20"/>
          <w:szCs w:val="20"/>
        </w:rPr>
      </w:pPr>
    </w:p>
    <w:p w:rsidR="00F3385F" w:rsidRPr="00901D02" w:rsidRDefault="00F3385F" w:rsidP="007F56E1">
      <w:pPr>
        <w:pStyle w:val="Odstavecseseznamem"/>
        <w:numPr>
          <w:ilvl w:val="0"/>
          <w:numId w:val="18"/>
        </w:numPr>
        <w:spacing w:line="276" w:lineRule="auto"/>
        <w:ind w:left="360"/>
        <w:jc w:val="both"/>
        <w:rPr>
          <w:rFonts w:ascii="Arial" w:hAnsi="Arial" w:cs="Arial"/>
          <w:sz w:val="20"/>
          <w:szCs w:val="20"/>
        </w:rPr>
      </w:pPr>
      <w:r w:rsidRPr="00901D02">
        <w:rPr>
          <w:rFonts w:ascii="Arial" w:hAnsi="Arial" w:cs="Arial"/>
          <w:sz w:val="20"/>
          <w:szCs w:val="20"/>
        </w:rPr>
        <w:t>Veškerá ujednání smluvních stran v jakékoli formě neobsažená v textu smlouvy jsou zcela nahrazena ujednáními této smlouvy.</w:t>
      </w:r>
    </w:p>
    <w:p w:rsidR="00F3385F" w:rsidRPr="00901D02" w:rsidRDefault="00F3385F" w:rsidP="00F3385F">
      <w:pPr>
        <w:spacing w:line="276" w:lineRule="auto"/>
        <w:jc w:val="both"/>
        <w:rPr>
          <w:rFonts w:cs="Arial"/>
          <w:sz w:val="20"/>
          <w:szCs w:val="20"/>
        </w:rPr>
      </w:pPr>
    </w:p>
    <w:p w:rsidR="00F3385F" w:rsidRPr="00901D02" w:rsidRDefault="00F3385F" w:rsidP="007F56E1">
      <w:pPr>
        <w:pStyle w:val="Odstavecseseznamem"/>
        <w:numPr>
          <w:ilvl w:val="0"/>
          <w:numId w:val="18"/>
        </w:numPr>
        <w:spacing w:line="276" w:lineRule="auto"/>
        <w:ind w:left="360"/>
        <w:jc w:val="both"/>
        <w:rPr>
          <w:rFonts w:ascii="Arial" w:hAnsi="Arial" w:cs="Arial"/>
          <w:sz w:val="20"/>
          <w:szCs w:val="20"/>
        </w:rPr>
      </w:pPr>
      <w:r w:rsidRPr="00901D02">
        <w:rPr>
          <w:rFonts w:ascii="Arial" w:hAnsi="Arial" w:cs="Arial"/>
          <w:sz w:val="20"/>
          <w:szCs w:val="20"/>
        </w:rPr>
        <w:t>Nedílnou součástí této smlouvy jsou tyto přílohy:</w:t>
      </w:r>
    </w:p>
    <w:p w:rsidR="00F3385F" w:rsidRPr="00901D02" w:rsidRDefault="00DC7DA9" w:rsidP="007F56E1">
      <w:pPr>
        <w:pStyle w:val="Odstavecseseznamem"/>
        <w:numPr>
          <w:ilvl w:val="0"/>
          <w:numId w:val="17"/>
        </w:numPr>
        <w:spacing w:line="276" w:lineRule="auto"/>
        <w:jc w:val="both"/>
        <w:rPr>
          <w:rFonts w:ascii="Arial" w:hAnsi="Arial" w:cs="Arial"/>
          <w:sz w:val="20"/>
          <w:szCs w:val="20"/>
        </w:rPr>
      </w:pPr>
      <w:r>
        <w:rPr>
          <w:rFonts w:ascii="Arial" w:hAnsi="Arial" w:cs="Arial"/>
          <w:sz w:val="20"/>
          <w:szCs w:val="20"/>
        </w:rPr>
        <w:t>příloha č. 1 – Specifikace služeb</w:t>
      </w:r>
    </w:p>
    <w:p w:rsidR="00F3385F" w:rsidRPr="00901D02" w:rsidRDefault="00F3385F" w:rsidP="007F56E1">
      <w:pPr>
        <w:pStyle w:val="Odstavecseseznamem"/>
        <w:numPr>
          <w:ilvl w:val="0"/>
          <w:numId w:val="17"/>
        </w:numPr>
        <w:spacing w:line="276" w:lineRule="auto"/>
        <w:jc w:val="both"/>
        <w:rPr>
          <w:rFonts w:ascii="Arial" w:hAnsi="Arial" w:cs="Arial"/>
          <w:sz w:val="20"/>
          <w:szCs w:val="20"/>
        </w:rPr>
      </w:pPr>
      <w:r w:rsidRPr="00901D02">
        <w:rPr>
          <w:rFonts w:ascii="Arial" w:hAnsi="Arial" w:cs="Arial"/>
          <w:sz w:val="20"/>
          <w:szCs w:val="20"/>
        </w:rPr>
        <w:t xml:space="preserve">příloha č. </w:t>
      </w:r>
      <w:r w:rsidR="00DC7DA9">
        <w:rPr>
          <w:rFonts w:ascii="Arial" w:hAnsi="Arial" w:cs="Arial"/>
          <w:sz w:val="20"/>
          <w:szCs w:val="20"/>
        </w:rPr>
        <w:t>2</w:t>
      </w:r>
      <w:r w:rsidRPr="00901D02">
        <w:rPr>
          <w:rFonts w:ascii="Arial" w:hAnsi="Arial" w:cs="Arial"/>
          <w:sz w:val="20"/>
          <w:szCs w:val="20"/>
        </w:rPr>
        <w:t xml:space="preserve"> – Bezpečnostní pokyny pro obchodní partnery v oblasti požární ochrany, bezpečnosti a ochrany zdraví při práci a ochrany majetku</w:t>
      </w:r>
    </w:p>
    <w:p w:rsidR="00F3385F" w:rsidRPr="00901D02" w:rsidRDefault="00F3385F" w:rsidP="007F56E1">
      <w:pPr>
        <w:pStyle w:val="Odstavecseseznamem"/>
        <w:numPr>
          <w:ilvl w:val="0"/>
          <w:numId w:val="17"/>
        </w:numPr>
        <w:spacing w:line="276" w:lineRule="auto"/>
        <w:jc w:val="both"/>
        <w:rPr>
          <w:rFonts w:ascii="Arial" w:hAnsi="Arial" w:cs="Arial"/>
          <w:sz w:val="20"/>
          <w:szCs w:val="20"/>
        </w:rPr>
      </w:pPr>
      <w:r w:rsidRPr="00901D02">
        <w:rPr>
          <w:rFonts w:ascii="Arial" w:hAnsi="Arial" w:cs="Arial"/>
          <w:sz w:val="20"/>
          <w:szCs w:val="20"/>
        </w:rPr>
        <w:t xml:space="preserve">příloha č. </w:t>
      </w:r>
      <w:r w:rsidR="00DC7DA9">
        <w:rPr>
          <w:rFonts w:ascii="Arial" w:hAnsi="Arial" w:cs="Arial"/>
          <w:sz w:val="20"/>
          <w:szCs w:val="20"/>
        </w:rPr>
        <w:t>3</w:t>
      </w:r>
      <w:r w:rsidRPr="00901D02">
        <w:rPr>
          <w:rFonts w:ascii="Arial" w:hAnsi="Arial" w:cs="Arial"/>
          <w:sz w:val="20"/>
          <w:szCs w:val="20"/>
        </w:rPr>
        <w:t xml:space="preserve"> – Ceny služeb</w:t>
      </w:r>
    </w:p>
    <w:p w:rsidR="00F3385F" w:rsidRDefault="00F3385F" w:rsidP="007F56E1">
      <w:pPr>
        <w:pStyle w:val="Odstavecseseznamem"/>
        <w:numPr>
          <w:ilvl w:val="0"/>
          <w:numId w:val="17"/>
        </w:numPr>
        <w:spacing w:line="276" w:lineRule="auto"/>
        <w:jc w:val="both"/>
        <w:rPr>
          <w:rFonts w:ascii="Arial" w:hAnsi="Arial" w:cs="Arial"/>
          <w:sz w:val="20"/>
          <w:szCs w:val="20"/>
        </w:rPr>
      </w:pPr>
      <w:r w:rsidRPr="00FE15A6">
        <w:rPr>
          <w:rFonts w:ascii="Arial" w:hAnsi="Arial" w:cs="Arial"/>
          <w:sz w:val="20"/>
          <w:szCs w:val="20"/>
        </w:rPr>
        <w:t xml:space="preserve">příloha č. </w:t>
      </w:r>
      <w:r w:rsidR="00DC7DA9">
        <w:rPr>
          <w:rFonts w:ascii="Arial" w:hAnsi="Arial" w:cs="Arial"/>
          <w:sz w:val="20"/>
          <w:szCs w:val="20"/>
        </w:rPr>
        <w:t>4</w:t>
      </w:r>
      <w:r w:rsidRPr="00FE15A6">
        <w:rPr>
          <w:rFonts w:ascii="Arial" w:hAnsi="Arial" w:cs="Arial"/>
          <w:sz w:val="20"/>
          <w:szCs w:val="20"/>
        </w:rPr>
        <w:t xml:space="preserve"> –</w:t>
      </w:r>
      <w:r>
        <w:rPr>
          <w:rFonts w:ascii="Arial" w:hAnsi="Arial" w:cs="Arial"/>
          <w:sz w:val="20"/>
          <w:szCs w:val="20"/>
        </w:rPr>
        <w:t xml:space="preserve"> Realizační tým poskytovatele</w:t>
      </w:r>
    </w:p>
    <w:p w:rsidR="00F3385F" w:rsidRDefault="00F3385F" w:rsidP="007F56E1">
      <w:pPr>
        <w:pStyle w:val="Odstavecseseznamem"/>
        <w:numPr>
          <w:ilvl w:val="0"/>
          <w:numId w:val="17"/>
        </w:numPr>
        <w:spacing w:line="276" w:lineRule="auto"/>
        <w:jc w:val="both"/>
        <w:rPr>
          <w:rFonts w:ascii="Arial" w:hAnsi="Arial" w:cs="Arial"/>
          <w:sz w:val="20"/>
          <w:szCs w:val="20"/>
        </w:rPr>
      </w:pPr>
      <w:r>
        <w:rPr>
          <w:rFonts w:ascii="Arial" w:hAnsi="Arial" w:cs="Arial"/>
          <w:sz w:val="20"/>
          <w:szCs w:val="20"/>
        </w:rPr>
        <w:t xml:space="preserve">příloha č. </w:t>
      </w:r>
      <w:r w:rsidR="00DC7DA9">
        <w:rPr>
          <w:rFonts w:ascii="Arial" w:hAnsi="Arial" w:cs="Arial"/>
          <w:sz w:val="20"/>
          <w:szCs w:val="20"/>
        </w:rPr>
        <w:t>5</w:t>
      </w:r>
      <w:r>
        <w:rPr>
          <w:rFonts w:ascii="Arial" w:hAnsi="Arial" w:cs="Arial"/>
          <w:sz w:val="20"/>
          <w:szCs w:val="20"/>
        </w:rPr>
        <w:t xml:space="preserve"> – Specifikace subdodavatelů</w:t>
      </w:r>
    </w:p>
    <w:p w:rsidR="00F3385F" w:rsidRPr="00901D02" w:rsidRDefault="00F3385F" w:rsidP="00F3385F">
      <w:pPr>
        <w:pStyle w:val="Odstavecseseznamem"/>
        <w:spacing w:line="276" w:lineRule="auto"/>
        <w:jc w:val="both"/>
        <w:rPr>
          <w:rFonts w:ascii="Arial" w:hAnsi="Arial" w:cs="Arial"/>
          <w:sz w:val="20"/>
          <w:szCs w:val="20"/>
        </w:rPr>
      </w:pPr>
    </w:p>
    <w:p w:rsidR="00F3385F" w:rsidRPr="00901D02" w:rsidRDefault="00F3385F" w:rsidP="007F56E1">
      <w:pPr>
        <w:pStyle w:val="Odstavecseseznamem"/>
        <w:numPr>
          <w:ilvl w:val="0"/>
          <w:numId w:val="18"/>
        </w:numPr>
        <w:spacing w:line="276" w:lineRule="auto"/>
        <w:ind w:left="360"/>
        <w:jc w:val="both"/>
        <w:rPr>
          <w:rFonts w:ascii="Arial" w:hAnsi="Arial" w:cs="Arial"/>
          <w:sz w:val="20"/>
          <w:szCs w:val="20"/>
        </w:rPr>
      </w:pPr>
      <w:r w:rsidRPr="00901D02">
        <w:rPr>
          <w:rFonts w:ascii="Arial" w:hAnsi="Arial" w:cs="Arial"/>
          <w:sz w:val="20"/>
          <w:szCs w:val="20"/>
        </w:rPr>
        <w:t>Tato smlouva byla vyhotovena ve čtyřech stejnopisech, z nichž po dvou obdrží každá ze smluvních stran.</w:t>
      </w:r>
    </w:p>
    <w:p w:rsidR="00F3385F" w:rsidRDefault="00F3385F" w:rsidP="00F3385F">
      <w:pPr>
        <w:spacing w:line="276" w:lineRule="auto"/>
        <w:jc w:val="both"/>
        <w:rPr>
          <w:sz w:val="20"/>
          <w:szCs w:val="20"/>
        </w:rPr>
      </w:pPr>
    </w:p>
    <w:p w:rsidR="00F3385F" w:rsidRDefault="00F3385F" w:rsidP="00F3385F">
      <w:pPr>
        <w:spacing w:line="276" w:lineRule="auto"/>
        <w:jc w:val="both"/>
        <w:rPr>
          <w:sz w:val="20"/>
          <w:szCs w:val="20"/>
        </w:rPr>
      </w:pPr>
    </w:p>
    <w:p w:rsidR="00F3385F" w:rsidRDefault="00F3385F" w:rsidP="00F3385F">
      <w:pPr>
        <w:spacing w:line="276" w:lineRule="auto"/>
        <w:jc w:val="both"/>
        <w:rPr>
          <w:sz w:val="20"/>
          <w:szCs w:val="20"/>
        </w:rPr>
      </w:pPr>
    </w:p>
    <w:p w:rsidR="00F3385F" w:rsidRDefault="00F3385F" w:rsidP="00F3385F">
      <w:pPr>
        <w:spacing w:line="276" w:lineRule="auto"/>
        <w:jc w:val="both"/>
        <w:rPr>
          <w:sz w:val="20"/>
          <w:szCs w:val="20"/>
          <w:vertAlign w:val="superscript"/>
        </w:rPr>
      </w:pPr>
      <w:r>
        <w:rPr>
          <w:sz w:val="20"/>
          <w:szCs w:val="20"/>
        </w:rPr>
        <w:t xml:space="preserve">V Praze dne </w:t>
      </w:r>
      <w:r w:rsidR="000E549A">
        <w:rPr>
          <w:sz w:val="20"/>
          <w:szCs w:val="20"/>
        </w:rPr>
        <w:t xml:space="preserve">14. 7. 2016             </w:t>
      </w:r>
      <w:r>
        <w:rPr>
          <w:sz w:val="20"/>
          <w:szCs w:val="20"/>
        </w:rPr>
        <w:tab/>
      </w:r>
      <w:r>
        <w:rPr>
          <w:sz w:val="20"/>
          <w:szCs w:val="20"/>
        </w:rPr>
        <w:tab/>
      </w:r>
      <w:r>
        <w:rPr>
          <w:sz w:val="20"/>
          <w:szCs w:val="20"/>
        </w:rPr>
        <w:tab/>
        <w:t xml:space="preserve">V </w:t>
      </w:r>
      <w:r w:rsidRPr="00815361">
        <w:rPr>
          <w:sz w:val="20"/>
          <w:szCs w:val="20"/>
        </w:rPr>
        <w:t>………………</w:t>
      </w:r>
      <w:r w:rsidR="00815361">
        <w:rPr>
          <w:sz w:val="20"/>
          <w:szCs w:val="20"/>
        </w:rPr>
        <w:t>…</w:t>
      </w:r>
      <w:r w:rsidRPr="00815361">
        <w:rPr>
          <w:sz w:val="20"/>
          <w:szCs w:val="20"/>
        </w:rPr>
        <w:t>.. dne …………….</w:t>
      </w:r>
      <w:r w:rsidR="00815361">
        <w:rPr>
          <w:sz w:val="20"/>
          <w:szCs w:val="20"/>
        </w:rPr>
        <w:t>.</w:t>
      </w:r>
    </w:p>
    <w:p w:rsidR="00F3385F" w:rsidRDefault="00F3385F" w:rsidP="00F3385F">
      <w:pPr>
        <w:spacing w:line="276" w:lineRule="auto"/>
        <w:jc w:val="both"/>
        <w:rPr>
          <w:sz w:val="20"/>
          <w:szCs w:val="20"/>
          <w:vertAlign w:val="superscript"/>
        </w:rPr>
      </w:pPr>
    </w:p>
    <w:p w:rsidR="00F3385F" w:rsidRDefault="00F3385F" w:rsidP="00F3385F">
      <w:pPr>
        <w:spacing w:line="276" w:lineRule="auto"/>
        <w:jc w:val="both"/>
        <w:rPr>
          <w:sz w:val="20"/>
          <w:szCs w:val="20"/>
        </w:rPr>
      </w:pPr>
    </w:p>
    <w:p w:rsidR="00F3385F" w:rsidRDefault="00F3385F" w:rsidP="00F3385F">
      <w:pPr>
        <w:spacing w:line="276" w:lineRule="auto"/>
        <w:jc w:val="both"/>
        <w:rPr>
          <w:sz w:val="20"/>
          <w:szCs w:val="20"/>
        </w:rPr>
      </w:pPr>
    </w:p>
    <w:p w:rsidR="00F3385F" w:rsidRDefault="00F3385F" w:rsidP="00F3385F">
      <w:pPr>
        <w:spacing w:line="276" w:lineRule="auto"/>
        <w:jc w:val="both"/>
        <w:rPr>
          <w:sz w:val="20"/>
          <w:szCs w:val="20"/>
        </w:rPr>
      </w:pPr>
      <w:r>
        <w:rPr>
          <w:sz w:val="20"/>
          <w:szCs w:val="20"/>
        </w:rPr>
        <w:t>……………………………………………………….</w:t>
      </w:r>
      <w:r>
        <w:rPr>
          <w:sz w:val="20"/>
          <w:szCs w:val="20"/>
        </w:rPr>
        <w:tab/>
        <w:t>……………………………………………………..</w:t>
      </w:r>
    </w:p>
    <w:p w:rsidR="00F3385F" w:rsidRDefault="00F3385F" w:rsidP="00F3385F">
      <w:pPr>
        <w:spacing w:line="276" w:lineRule="auto"/>
        <w:jc w:val="both"/>
        <w:rPr>
          <w:i/>
          <w:sz w:val="20"/>
          <w:szCs w:val="20"/>
        </w:rPr>
      </w:pPr>
      <w:r>
        <w:rPr>
          <w:sz w:val="20"/>
          <w:szCs w:val="20"/>
        </w:rPr>
        <w:t>Česká republika – Český statistický úřad</w:t>
      </w:r>
      <w:r>
        <w:rPr>
          <w:sz w:val="20"/>
          <w:szCs w:val="20"/>
        </w:rPr>
        <w:tab/>
      </w:r>
      <w:r>
        <w:rPr>
          <w:sz w:val="20"/>
          <w:szCs w:val="20"/>
        </w:rPr>
        <w:tab/>
      </w:r>
      <w:r w:rsidR="00815361" w:rsidRPr="00815361">
        <w:rPr>
          <w:sz w:val="20"/>
          <w:szCs w:val="20"/>
        </w:rPr>
        <w:t>ALTRON, a.s.</w:t>
      </w:r>
    </w:p>
    <w:p w:rsidR="00F3385F" w:rsidRDefault="00F3385F" w:rsidP="00F3385F">
      <w:pPr>
        <w:spacing w:line="276" w:lineRule="auto"/>
        <w:jc w:val="both"/>
        <w:rPr>
          <w:i/>
          <w:sz w:val="20"/>
          <w:szCs w:val="20"/>
        </w:rPr>
      </w:pPr>
      <w:r>
        <w:rPr>
          <w:sz w:val="20"/>
          <w:szCs w:val="20"/>
        </w:rPr>
        <w:t xml:space="preserve">Mgr. Radoslav </w:t>
      </w:r>
      <w:proofErr w:type="spellStart"/>
      <w:r>
        <w:rPr>
          <w:sz w:val="20"/>
          <w:szCs w:val="20"/>
        </w:rPr>
        <w:t>Bulíř</w:t>
      </w:r>
      <w:proofErr w:type="spellEnd"/>
      <w:r>
        <w:rPr>
          <w:sz w:val="20"/>
          <w:szCs w:val="20"/>
        </w:rPr>
        <w:t>, vrchní ředitel</w:t>
      </w:r>
      <w:r>
        <w:rPr>
          <w:sz w:val="20"/>
          <w:szCs w:val="20"/>
        </w:rPr>
        <w:tab/>
      </w:r>
      <w:r>
        <w:rPr>
          <w:sz w:val="20"/>
          <w:szCs w:val="20"/>
        </w:rPr>
        <w:tab/>
      </w:r>
      <w:r>
        <w:rPr>
          <w:sz w:val="20"/>
          <w:szCs w:val="20"/>
        </w:rPr>
        <w:tab/>
      </w:r>
      <w:r w:rsidR="00815361" w:rsidRPr="00815361">
        <w:rPr>
          <w:sz w:val="20"/>
          <w:szCs w:val="20"/>
        </w:rPr>
        <w:t xml:space="preserve">Ing. Antonín </w:t>
      </w:r>
      <w:proofErr w:type="spellStart"/>
      <w:r w:rsidR="00815361" w:rsidRPr="00815361">
        <w:rPr>
          <w:sz w:val="20"/>
          <w:szCs w:val="20"/>
        </w:rPr>
        <w:t>Hemmer</w:t>
      </w:r>
      <w:proofErr w:type="spellEnd"/>
    </w:p>
    <w:p w:rsidR="00F3385F" w:rsidRDefault="00F3385F" w:rsidP="00F3385F">
      <w:pPr>
        <w:spacing w:line="276" w:lineRule="auto"/>
        <w:jc w:val="both"/>
        <w:rPr>
          <w:sz w:val="20"/>
          <w:szCs w:val="20"/>
        </w:rPr>
      </w:pPr>
      <w:r>
        <w:rPr>
          <w:sz w:val="20"/>
          <w:szCs w:val="20"/>
        </w:rPr>
        <w:t>sekce ekonomické a správní</w:t>
      </w:r>
      <w:r w:rsidR="00815361">
        <w:rPr>
          <w:sz w:val="20"/>
          <w:szCs w:val="20"/>
        </w:rPr>
        <w:tab/>
      </w:r>
      <w:r w:rsidR="00815361">
        <w:rPr>
          <w:sz w:val="20"/>
          <w:szCs w:val="20"/>
        </w:rPr>
        <w:tab/>
      </w:r>
      <w:r w:rsidR="00815361">
        <w:rPr>
          <w:sz w:val="20"/>
          <w:szCs w:val="20"/>
        </w:rPr>
        <w:tab/>
      </w:r>
      <w:r w:rsidR="00815361">
        <w:rPr>
          <w:sz w:val="20"/>
          <w:szCs w:val="20"/>
        </w:rPr>
        <w:tab/>
        <w:t>Předseda představenstva</w:t>
      </w:r>
    </w:p>
    <w:p w:rsidR="00815361" w:rsidRDefault="00815361" w:rsidP="00F3385F">
      <w:pPr>
        <w:spacing w:line="276" w:lineRule="auto"/>
        <w:jc w:val="both"/>
        <w:rPr>
          <w:sz w:val="20"/>
          <w:szCs w:val="20"/>
        </w:rPr>
      </w:pPr>
    </w:p>
    <w:p w:rsidR="00815361" w:rsidRDefault="00815361" w:rsidP="00F3385F">
      <w:pPr>
        <w:spacing w:line="276" w:lineRule="auto"/>
        <w:jc w:val="both"/>
        <w:rPr>
          <w:sz w:val="20"/>
          <w:szCs w:val="20"/>
        </w:rPr>
      </w:pPr>
    </w:p>
    <w:p w:rsidR="00815361" w:rsidRDefault="00815361" w:rsidP="00F3385F">
      <w:pPr>
        <w:spacing w:line="276" w:lineRule="auto"/>
        <w:jc w:val="both"/>
        <w:rPr>
          <w:sz w:val="20"/>
          <w:szCs w:val="20"/>
        </w:rPr>
      </w:pPr>
    </w:p>
    <w:p w:rsidR="00815361" w:rsidRDefault="00815361" w:rsidP="00F3385F">
      <w:pPr>
        <w:spacing w:line="276" w:lineRule="auto"/>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p>
    <w:p w:rsidR="00815361" w:rsidRDefault="00815361" w:rsidP="00F3385F">
      <w:pPr>
        <w:spacing w:line="276" w:lineRule="auto"/>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ALTRON, a.s.</w:t>
      </w:r>
    </w:p>
    <w:p w:rsidR="00815361" w:rsidRDefault="00815361" w:rsidP="00F3385F">
      <w:pPr>
        <w:spacing w:line="276" w:lineRule="auto"/>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Michal Hejsek</w:t>
      </w:r>
    </w:p>
    <w:p w:rsidR="00815361" w:rsidRPr="004A7242" w:rsidRDefault="00815361" w:rsidP="00F3385F">
      <w:pPr>
        <w:spacing w:line="276" w:lineRule="auto"/>
        <w:jc w:val="both"/>
        <w:rPr>
          <w:rFonts w:cs="Arial"/>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Člen představenstva</w:t>
      </w:r>
    </w:p>
    <w:p w:rsidR="00F3385F" w:rsidRDefault="00F3385F" w:rsidP="00F3385F">
      <w:pPr>
        <w:pStyle w:val="Bezmezer"/>
        <w:spacing w:line="276" w:lineRule="auto"/>
        <w:jc w:val="center"/>
        <w:rPr>
          <w:rFonts w:ascii="Arial" w:hAnsi="Arial" w:cs="Arial"/>
          <w:b/>
          <w:sz w:val="20"/>
          <w:szCs w:val="20"/>
        </w:rPr>
      </w:pPr>
    </w:p>
    <w:p w:rsidR="0004366E" w:rsidRDefault="0004366E">
      <w:pPr>
        <w:spacing w:after="200" w:line="276" w:lineRule="auto"/>
        <w:rPr>
          <w:rFonts w:eastAsiaTheme="minorHAnsi" w:cs="Arial"/>
          <w:b/>
          <w:sz w:val="20"/>
          <w:szCs w:val="20"/>
        </w:rPr>
      </w:pPr>
      <w:r>
        <w:rPr>
          <w:rFonts w:cs="Arial"/>
          <w:b/>
          <w:sz w:val="20"/>
          <w:szCs w:val="20"/>
        </w:rPr>
        <w:br w:type="page"/>
      </w:r>
    </w:p>
    <w:p w:rsidR="0004366E" w:rsidRDefault="0004366E" w:rsidP="0004366E">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lastRenderedPageBreak/>
        <w:t>Příloha č. 1</w:t>
      </w:r>
    </w:p>
    <w:p w:rsidR="0004366E" w:rsidRDefault="0004366E" w:rsidP="0004366E">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Smlouvy o poskytování služeb správy non-IT technologií na centrálním výpočetním středisku ČSÚ</w:t>
      </w:r>
    </w:p>
    <w:p w:rsidR="0004366E" w:rsidRDefault="0004366E" w:rsidP="0004366E">
      <w:pPr>
        <w:pStyle w:val="Bezmezer"/>
        <w:spacing w:line="276" w:lineRule="auto"/>
        <w:jc w:val="both"/>
        <w:rPr>
          <w:rFonts w:ascii="Arial" w:hAnsi="Arial" w:cs="Arial"/>
          <w:sz w:val="20"/>
          <w:szCs w:val="20"/>
        </w:rPr>
      </w:pPr>
    </w:p>
    <w:p w:rsidR="003064C2" w:rsidRDefault="003064C2" w:rsidP="003064C2">
      <w:pPr>
        <w:spacing w:line="360" w:lineRule="auto"/>
        <w:jc w:val="center"/>
        <w:rPr>
          <w:rFonts w:cs="Arial"/>
          <w:b/>
          <w:sz w:val="22"/>
          <w:szCs w:val="22"/>
          <w:u w:val="single"/>
        </w:rPr>
      </w:pPr>
      <w:r>
        <w:rPr>
          <w:rFonts w:cs="Arial"/>
          <w:b/>
          <w:sz w:val="22"/>
          <w:szCs w:val="22"/>
          <w:u w:val="single"/>
        </w:rPr>
        <w:t>SPECIFIKACE SLUŽEB</w:t>
      </w:r>
    </w:p>
    <w:p w:rsidR="003064C2" w:rsidRDefault="003064C2" w:rsidP="002311CC">
      <w:pPr>
        <w:spacing w:line="360" w:lineRule="auto"/>
        <w:rPr>
          <w:rFonts w:cs="Arial"/>
          <w:b/>
          <w:sz w:val="22"/>
          <w:szCs w:val="22"/>
          <w:u w:val="single"/>
        </w:rPr>
      </w:pPr>
      <w:r>
        <w:rPr>
          <w:rFonts w:cs="Arial"/>
          <w:b/>
          <w:sz w:val="22"/>
          <w:szCs w:val="22"/>
          <w:u w:val="single"/>
        </w:rPr>
        <w:t>Část 1</w:t>
      </w:r>
    </w:p>
    <w:p w:rsidR="002311CC" w:rsidRPr="00EC7D0D" w:rsidRDefault="002311CC" w:rsidP="002311CC">
      <w:pPr>
        <w:spacing w:line="360" w:lineRule="auto"/>
        <w:rPr>
          <w:rFonts w:cs="Arial"/>
          <w:b/>
          <w:sz w:val="22"/>
          <w:szCs w:val="22"/>
          <w:u w:val="single"/>
        </w:rPr>
      </w:pPr>
      <w:r w:rsidRPr="00EC7D0D">
        <w:rPr>
          <w:rFonts w:cs="Arial"/>
          <w:b/>
          <w:sz w:val="22"/>
          <w:szCs w:val="22"/>
          <w:u w:val="single"/>
        </w:rPr>
        <w:t>Specifikace požadovaných servisních služeb pro podpůrné non-IT technologií v centrálním výpočetním středisku</w:t>
      </w:r>
    </w:p>
    <w:p w:rsidR="002311CC" w:rsidRPr="00F16B38" w:rsidRDefault="002311CC" w:rsidP="002311CC">
      <w:pPr>
        <w:spacing w:line="360" w:lineRule="auto"/>
        <w:contextualSpacing/>
        <w:jc w:val="both"/>
        <w:rPr>
          <w:rFonts w:cs="Arial"/>
          <w:color w:val="000000"/>
          <w:sz w:val="20"/>
          <w:szCs w:val="20"/>
        </w:rPr>
      </w:pPr>
    </w:p>
    <w:p w:rsidR="002311CC" w:rsidRPr="00F16B38" w:rsidRDefault="002311CC" w:rsidP="002311CC">
      <w:pPr>
        <w:spacing w:line="360" w:lineRule="auto"/>
        <w:jc w:val="both"/>
        <w:rPr>
          <w:rFonts w:cs="Arial"/>
          <w:color w:val="000000"/>
          <w:sz w:val="20"/>
          <w:szCs w:val="20"/>
        </w:rPr>
      </w:pPr>
      <w:r w:rsidRPr="00F16B38">
        <w:rPr>
          <w:rFonts w:cs="Arial"/>
          <w:color w:val="000000"/>
          <w:sz w:val="20"/>
          <w:szCs w:val="20"/>
        </w:rPr>
        <w:t xml:space="preserve">Veškerá technika je umístěna v centrále Českého statistického úřadu, Na padesátém 81, Praha 10. Pro servisní zásahy, které je možné provádět vzdáleně prostřednictvím internetového připojení, bude </w:t>
      </w:r>
      <w:r w:rsidR="003064C2">
        <w:rPr>
          <w:rFonts w:cs="Arial"/>
          <w:color w:val="000000"/>
          <w:sz w:val="20"/>
          <w:szCs w:val="20"/>
        </w:rPr>
        <w:t>poskytovat</w:t>
      </w:r>
      <w:r w:rsidRPr="00F16B38">
        <w:rPr>
          <w:rFonts w:cs="Arial"/>
          <w:color w:val="000000"/>
          <w:sz w:val="20"/>
          <w:szCs w:val="20"/>
        </w:rPr>
        <w:t>eli umožněno VPN připojení.</w:t>
      </w:r>
    </w:p>
    <w:p w:rsidR="002311CC" w:rsidRPr="00F16B38" w:rsidRDefault="002311CC" w:rsidP="002311CC">
      <w:pPr>
        <w:spacing w:line="360" w:lineRule="auto"/>
        <w:jc w:val="both"/>
        <w:rPr>
          <w:rFonts w:cs="Arial"/>
          <w:color w:val="000000"/>
          <w:sz w:val="20"/>
          <w:szCs w:val="20"/>
        </w:rPr>
      </w:pPr>
    </w:p>
    <w:p w:rsidR="002311CC" w:rsidRPr="00F16B38" w:rsidRDefault="002311CC" w:rsidP="002311CC">
      <w:pPr>
        <w:spacing w:line="360" w:lineRule="auto"/>
        <w:jc w:val="both"/>
        <w:rPr>
          <w:rFonts w:cs="Arial"/>
          <w:color w:val="000000"/>
          <w:sz w:val="20"/>
          <w:szCs w:val="20"/>
        </w:rPr>
      </w:pPr>
      <w:r w:rsidRPr="00F16B38">
        <w:rPr>
          <w:rFonts w:cs="Arial"/>
          <w:color w:val="000000"/>
          <w:sz w:val="20"/>
          <w:szCs w:val="20"/>
        </w:rPr>
        <w:t xml:space="preserve">Předmětem </w:t>
      </w:r>
      <w:r w:rsidR="003064C2">
        <w:rPr>
          <w:rFonts w:cs="Arial"/>
          <w:color w:val="000000"/>
          <w:sz w:val="20"/>
          <w:szCs w:val="20"/>
        </w:rPr>
        <w:t>plnění</w:t>
      </w:r>
      <w:r w:rsidRPr="00F16B38">
        <w:rPr>
          <w:rFonts w:cs="Arial"/>
          <w:color w:val="000000"/>
          <w:sz w:val="20"/>
          <w:szCs w:val="20"/>
        </w:rPr>
        <w:t xml:space="preserve"> je správa non-IT technologií na CVS. Mezi non-IT technologie umístěné v CVS Českého statistického úřadu patří: </w:t>
      </w:r>
    </w:p>
    <w:p w:rsidR="002311CC" w:rsidRPr="00F16B38" w:rsidRDefault="002311CC" w:rsidP="007F56E1">
      <w:pPr>
        <w:numPr>
          <w:ilvl w:val="0"/>
          <w:numId w:val="44"/>
        </w:numPr>
        <w:spacing w:line="360" w:lineRule="auto"/>
        <w:jc w:val="both"/>
        <w:rPr>
          <w:rFonts w:cs="Arial"/>
          <w:color w:val="000000"/>
          <w:sz w:val="20"/>
          <w:szCs w:val="20"/>
        </w:rPr>
      </w:pPr>
      <w:r w:rsidRPr="00F16B38">
        <w:rPr>
          <w:rFonts w:cs="Arial"/>
          <w:color w:val="000000"/>
          <w:sz w:val="20"/>
          <w:szCs w:val="20"/>
        </w:rPr>
        <w:t xml:space="preserve">zařízení na dodávku nepřerušitelného zdroje energie tzv. UPS, </w:t>
      </w:r>
    </w:p>
    <w:p w:rsidR="002311CC" w:rsidRPr="00F16B38" w:rsidRDefault="002311CC" w:rsidP="007F56E1">
      <w:pPr>
        <w:numPr>
          <w:ilvl w:val="0"/>
          <w:numId w:val="44"/>
        </w:numPr>
        <w:spacing w:line="360" w:lineRule="auto"/>
        <w:jc w:val="both"/>
        <w:rPr>
          <w:rFonts w:cs="Arial"/>
          <w:color w:val="000000"/>
          <w:sz w:val="20"/>
          <w:szCs w:val="20"/>
        </w:rPr>
      </w:pPr>
      <w:r w:rsidRPr="00F16B38">
        <w:rPr>
          <w:rFonts w:cs="Arial"/>
          <w:color w:val="000000"/>
          <w:sz w:val="20"/>
          <w:szCs w:val="20"/>
        </w:rPr>
        <w:t>rozvaděče elektrické energie v RACK skříních tzv. PDU,</w:t>
      </w:r>
    </w:p>
    <w:p w:rsidR="002311CC" w:rsidRPr="00F16B38" w:rsidRDefault="002311CC" w:rsidP="007F56E1">
      <w:pPr>
        <w:numPr>
          <w:ilvl w:val="0"/>
          <w:numId w:val="44"/>
        </w:numPr>
        <w:spacing w:line="360" w:lineRule="auto"/>
        <w:jc w:val="both"/>
        <w:rPr>
          <w:rFonts w:cs="Arial"/>
          <w:color w:val="000000"/>
          <w:sz w:val="20"/>
          <w:szCs w:val="20"/>
        </w:rPr>
      </w:pPr>
      <w:r w:rsidRPr="00F16B38">
        <w:rPr>
          <w:rFonts w:cs="Arial"/>
          <w:color w:val="000000"/>
          <w:sz w:val="20"/>
          <w:szCs w:val="20"/>
        </w:rPr>
        <w:t xml:space="preserve">klimatizační jednotky (pouze popsané </w:t>
      </w:r>
      <w:r w:rsidRPr="005D4E20">
        <w:rPr>
          <w:rFonts w:cs="Arial"/>
          <w:color w:val="000000"/>
          <w:sz w:val="20"/>
          <w:szCs w:val="20"/>
        </w:rPr>
        <w:t>klimatizace v příloze č.</w:t>
      </w:r>
      <w:r>
        <w:rPr>
          <w:rFonts w:cs="Arial"/>
          <w:color w:val="000000"/>
          <w:sz w:val="20"/>
          <w:szCs w:val="20"/>
        </w:rPr>
        <w:t xml:space="preserve"> 1.</w:t>
      </w:r>
      <w:r w:rsidRPr="005D4E20">
        <w:rPr>
          <w:rFonts w:cs="Arial"/>
          <w:color w:val="000000"/>
          <w:sz w:val="20"/>
          <w:szCs w:val="20"/>
        </w:rPr>
        <w:t>2),</w:t>
      </w:r>
    </w:p>
    <w:p w:rsidR="002311CC" w:rsidRPr="00F16B38" w:rsidRDefault="002311CC" w:rsidP="007F56E1">
      <w:pPr>
        <w:numPr>
          <w:ilvl w:val="0"/>
          <w:numId w:val="44"/>
        </w:numPr>
        <w:spacing w:line="360" w:lineRule="auto"/>
        <w:jc w:val="both"/>
        <w:rPr>
          <w:rFonts w:cs="Arial"/>
          <w:color w:val="000000"/>
          <w:sz w:val="20"/>
          <w:szCs w:val="20"/>
        </w:rPr>
      </w:pPr>
      <w:r w:rsidRPr="00F16B38">
        <w:rPr>
          <w:rFonts w:cs="Arial"/>
          <w:color w:val="000000"/>
          <w:sz w:val="20"/>
          <w:szCs w:val="20"/>
        </w:rPr>
        <w:t>monitorovací zařízení fyzikálních veličin,</w:t>
      </w:r>
    </w:p>
    <w:p w:rsidR="002311CC" w:rsidRDefault="002311CC" w:rsidP="007F56E1">
      <w:pPr>
        <w:numPr>
          <w:ilvl w:val="0"/>
          <w:numId w:val="44"/>
        </w:numPr>
        <w:spacing w:line="360" w:lineRule="auto"/>
        <w:jc w:val="both"/>
        <w:rPr>
          <w:rFonts w:cs="Arial"/>
          <w:color w:val="000000"/>
          <w:sz w:val="20"/>
          <w:szCs w:val="20"/>
        </w:rPr>
      </w:pPr>
      <w:r w:rsidRPr="00F16B38">
        <w:rPr>
          <w:rFonts w:cs="Arial"/>
          <w:color w:val="000000"/>
          <w:sz w:val="20"/>
          <w:szCs w:val="20"/>
        </w:rPr>
        <w:t xml:space="preserve">stabilní zhášecí zařízení tzv. SHZ. </w:t>
      </w:r>
    </w:p>
    <w:p w:rsidR="002311CC" w:rsidRPr="00F16B38" w:rsidRDefault="002311CC" w:rsidP="002311CC">
      <w:pPr>
        <w:spacing w:line="360" w:lineRule="auto"/>
        <w:jc w:val="both"/>
        <w:rPr>
          <w:rFonts w:cs="Arial"/>
          <w:color w:val="000000"/>
          <w:sz w:val="20"/>
          <w:szCs w:val="20"/>
        </w:rPr>
      </w:pPr>
    </w:p>
    <w:p w:rsidR="002311CC" w:rsidRPr="00F16B38" w:rsidRDefault="002311CC" w:rsidP="002311CC">
      <w:pPr>
        <w:spacing w:line="360" w:lineRule="auto"/>
        <w:jc w:val="both"/>
        <w:rPr>
          <w:rFonts w:cs="Arial"/>
          <w:color w:val="000000"/>
          <w:sz w:val="20"/>
          <w:szCs w:val="20"/>
        </w:rPr>
      </w:pPr>
      <w:r w:rsidRPr="00F16B38">
        <w:rPr>
          <w:rFonts w:cs="Arial"/>
          <w:color w:val="000000"/>
          <w:sz w:val="20"/>
          <w:szCs w:val="20"/>
        </w:rPr>
        <w:t>Aktuální stav technologií, kter</w:t>
      </w:r>
      <w:r w:rsidR="003064C2">
        <w:rPr>
          <w:rFonts w:cs="Arial"/>
          <w:color w:val="000000"/>
          <w:sz w:val="20"/>
          <w:szCs w:val="20"/>
        </w:rPr>
        <w:t>ých</w:t>
      </w:r>
      <w:r w:rsidRPr="00F16B38">
        <w:rPr>
          <w:rFonts w:cs="Arial"/>
          <w:color w:val="000000"/>
          <w:sz w:val="20"/>
          <w:szCs w:val="20"/>
        </w:rPr>
        <w:t xml:space="preserve"> se </w:t>
      </w:r>
      <w:r w:rsidR="003064C2">
        <w:rPr>
          <w:rFonts w:cs="Arial"/>
          <w:color w:val="000000"/>
          <w:sz w:val="20"/>
          <w:szCs w:val="20"/>
        </w:rPr>
        <w:t xml:space="preserve">plnění </w:t>
      </w:r>
      <w:r w:rsidRPr="00F16B38">
        <w:rPr>
          <w:rFonts w:cs="Arial"/>
          <w:color w:val="000000"/>
          <w:sz w:val="20"/>
          <w:szCs w:val="20"/>
        </w:rPr>
        <w:t xml:space="preserve">týká tato zakázka, je detailněji </w:t>
      </w:r>
      <w:r w:rsidRPr="005D4E20">
        <w:rPr>
          <w:rFonts w:cs="Arial"/>
          <w:color w:val="000000"/>
          <w:sz w:val="20"/>
          <w:szCs w:val="20"/>
        </w:rPr>
        <w:t>popsán v </w:t>
      </w:r>
      <w:r w:rsidR="003064C2">
        <w:rPr>
          <w:rFonts w:cs="Arial"/>
          <w:color w:val="000000"/>
          <w:sz w:val="20"/>
          <w:szCs w:val="20"/>
        </w:rPr>
        <w:t>části</w:t>
      </w:r>
      <w:r w:rsidRPr="005D4E20">
        <w:rPr>
          <w:rFonts w:cs="Arial"/>
          <w:color w:val="000000"/>
          <w:sz w:val="20"/>
          <w:szCs w:val="20"/>
        </w:rPr>
        <w:t xml:space="preserve"> 2</w:t>
      </w:r>
      <w:r w:rsidR="003064C2">
        <w:rPr>
          <w:rFonts w:cs="Arial"/>
          <w:color w:val="000000"/>
          <w:sz w:val="20"/>
          <w:szCs w:val="20"/>
        </w:rPr>
        <w:t xml:space="preserve"> </w:t>
      </w:r>
      <w:proofErr w:type="gramStart"/>
      <w:r w:rsidR="003064C2">
        <w:rPr>
          <w:rFonts w:cs="Arial"/>
          <w:color w:val="000000"/>
          <w:sz w:val="20"/>
          <w:szCs w:val="20"/>
        </w:rPr>
        <w:t>této</w:t>
      </w:r>
      <w:proofErr w:type="gramEnd"/>
      <w:r w:rsidR="003064C2">
        <w:rPr>
          <w:rFonts w:cs="Arial"/>
          <w:color w:val="000000"/>
          <w:sz w:val="20"/>
          <w:szCs w:val="20"/>
        </w:rPr>
        <w:t xml:space="preserve"> přílohy</w:t>
      </w:r>
      <w:r w:rsidRPr="005D4E20">
        <w:rPr>
          <w:rFonts w:cs="Arial"/>
          <w:color w:val="000000"/>
          <w:sz w:val="20"/>
          <w:szCs w:val="20"/>
        </w:rPr>
        <w:t>.</w:t>
      </w:r>
    </w:p>
    <w:p w:rsidR="002311CC" w:rsidRDefault="002311CC" w:rsidP="002311CC">
      <w:pPr>
        <w:spacing w:line="360" w:lineRule="auto"/>
        <w:jc w:val="both"/>
        <w:rPr>
          <w:rFonts w:cs="Arial"/>
          <w:color w:val="000000"/>
          <w:sz w:val="20"/>
          <w:szCs w:val="20"/>
        </w:rPr>
      </w:pPr>
      <w:r w:rsidRPr="00F16B38">
        <w:rPr>
          <w:rFonts w:cs="Arial"/>
          <w:color w:val="000000"/>
          <w:sz w:val="20"/>
          <w:szCs w:val="20"/>
        </w:rPr>
        <w:t xml:space="preserve">Součástí poskytnuté servisní služby </w:t>
      </w:r>
      <w:r w:rsidR="003064C2">
        <w:rPr>
          <w:rFonts w:cs="Arial"/>
          <w:color w:val="000000"/>
          <w:sz w:val="20"/>
          <w:szCs w:val="20"/>
        </w:rPr>
        <w:t>j</w:t>
      </w:r>
      <w:r w:rsidRPr="00F16B38">
        <w:rPr>
          <w:rFonts w:cs="Arial"/>
          <w:color w:val="000000"/>
          <w:sz w:val="20"/>
          <w:szCs w:val="20"/>
        </w:rPr>
        <w:t xml:space="preserve">e i záruka </w:t>
      </w:r>
      <w:r>
        <w:rPr>
          <w:rFonts w:cs="Arial"/>
          <w:color w:val="000000"/>
          <w:sz w:val="20"/>
          <w:szCs w:val="20"/>
        </w:rPr>
        <w:t>na náhradní díly</w:t>
      </w:r>
      <w:r w:rsidRPr="00F16B38">
        <w:rPr>
          <w:rFonts w:cs="Arial"/>
          <w:color w:val="000000"/>
          <w:sz w:val="20"/>
          <w:szCs w:val="20"/>
        </w:rPr>
        <w:t xml:space="preserve">. Při každé výměně vadného dílu </w:t>
      </w:r>
      <w:r w:rsidR="003064C2">
        <w:rPr>
          <w:rFonts w:cs="Arial"/>
          <w:color w:val="000000"/>
          <w:sz w:val="20"/>
          <w:szCs w:val="20"/>
        </w:rPr>
        <w:t>musí být</w:t>
      </w:r>
      <w:r w:rsidRPr="00F16B38">
        <w:rPr>
          <w:rFonts w:cs="Arial"/>
          <w:color w:val="000000"/>
          <w:sz w:val="20"/>
          <w:szCs w:val="20"/>
        </w:rPr>
        <w:t xml:space="preserve"> zachována funkčnost dotčeného celku. V případě pokračování nefunkčnosti zařízení, bude na tuto událost pohlíženo jako na pokračování původního případu. </w:t>
      </w:r>
    </w:p>
    <w:p w:rsidR="003064C2" w:rsidRPr="00F16B38" w:rsidRDefault="003064C2" w:rsidP="002311CC">
      <w:pPr>
        <w:spacing w:line="360" w:lineRule="auto"/>
        <w:jc w:val="both"/>
        <w:rPr>
          <w:rFonts w:cs="Arial"/>
          <w:color w:val="000000"/>
          <w:sz w:val="20"/>
          <w:szCs w:val="20"/>
        </w:rPr>
      </w:pPr>
    </w:p>
    <w:p w:rsidR="002311CC" w:rsidRPr="00F16B38" w:rsidRDefault="003064C2" w:rsidP="002311CC">
      <w:pPr>
        <w:spacing w:line="360" w:lineRule="auto"/>
        <w:jc w:val="both"/>
        <w:rPr>
          <w:rFonts w:cs="Arial"/>
          <w:color w:val="000000"/>
          <w:sz w:val="20"/>
          <w:szCs w:val="20"/>
        </w:rPr>
      </w:pPr>
      <w:r>
        <w:rPr>
          <w:rFonts w:cs="Arial"/>
          <w:color w:val="000000"/>
          <w:sz w:val="20"/>
          <w:szCs w:val="20"/>
        </w:rPr>
        <w:t>Předmětné</w:t>
      </w:r>
      <w:r w:rsidR="002311CC" w:rsidRPr="00F16B38">
        <w:rPr>
          <w:rFonts w:cs="Arial"/>
          <w:color w:val="000000"/>
          <w:sz w:val="20"/>
          <w:szCs w:val="20"/>
        </w:rPr>
        <w:t xml:space="preserve"> technologie lze rozdělit na systémy kritické a na systémy nekritické. Toto dělení je dáno požadavkem </w:t>
      </w:r>
      <w:r>
        <w:rPr>
          <w:rFonts w:cs="Arial"/>
          <w:color w:val="000000"/>
          <w:sz w:val="20"/>
          <w:szCs w:val="20"/>
        </w:rPr>
        <w:t>objednatele</w:t>
      </w:r>
      <w:r w:rsidR="002311CC" w:rsidRPr="00F16B38">
        <w:rPr>
          <w:rFonts w:cs="Arial"/>
          <w:color w:val="000000"/>
          <w:sz w:val="20"/>
          <w:szCs w:val="20"/>
        </w:rPr>
        <w:t xml:space="preserve"> na různé doby odezvy </w:t>
      </w:r>
      <w:r>
        <w:rPr>
          <w:rFonts w:cs="Arial"/>
          <w:color w:val="000000"/>
          <w:sz w:val="20"/>
          <w:szCs w:val="20"/>
        </w:rPr>
        <w:t>poskytovatele</w:t>
      </w:r>
      <w:r w:rsidR="002311CC" w:rsidRPr="00F16B38">
        <w:rPr>
          <w:rFonts w:cs="Arial"/>
          <w:color w:val="000000"/>
          <w:sz w:val="20"/>
          <w:szCs w:val="20"/>
        </w:rPr>
        <w:t xml:space="preserve"> na požadavky a garantovanou dobu opravy. Bližší rozdělení je v</w:t>
      </w:r>
      <w:r>
        <w:rPr>
          <w:rFonts w:cs="Arial"/>
          <w:color w:val="000000"/>
          <w:sz w:val="20"/>
          <w:szCs w:val="20"/>
        </w:rPr>
        <w:t xml:space="preserve"> části </w:t>
      </w:r>
      <w:r w:rsidR="002311CC" w:rsidRPr="005D4E20">
        <w:rPr>
          <w:rFonts w:cs="Arial"/>
          <w:color w:val="000000"/>
          <w:sz w:val="20"/>
          <w:szCs w:val="20"/>
        </w:rPr>
        <w:t>3</w:t>
      </w:r>
      <w:r>
        <w:rPr>
          <w:rFonts w:cs="Arial"/>
          <w:color w:val="000000"/>
          <w:sz w:val="20"/>
          <w:szCs w:val="20"/>
        </w:rPr>
        <w:t xml:space="preserve"> </w:t>
      </w:r>
      <w:proofErr w:type="gramStart"/>
      <w:r>
        <w:rPr>
          <w:rFonts w:cs="Arial"/>
          <w:color w:val="000000"/>
          <w:sz w:val="20"/>
          <w:szCs w:val="20"/>
        </w:rPr>
        <w:t>této</w:t>
      </w:r>
      <w:proofErr w:type="gramEnd"/>
      <w:r>
        <w:rPr>
          <w:rFonts w:cs="Arial"/>
          <w:color w:val="000000"/>
          <w:sz w:val="20"/>
          <w:szCs w:val="20"/>
        </w:rPr>
        <w:t xml:space="preserve"> přílohy</w:t>
      </w:r>
      <w:r w:rsidR="002311CC" w:rsidRPr="005D4E20">
        <w:rPr>
          <w:rFonts w:cs="Arial"/>
          <w:color w:val="000000"/>
          <w:sz w:val="20"/>
          <w:szCs w:val="20"/>
        </w:rPr>
        <w:t>.</w:t>
      </w:r>
    </w:p>
    <w:p w:rsidR="002311CC" w:rsidRPr="00F16B38" w:rsidRDefault="002311CC" w:rsidP="002311CC">
      <w:pPr>
        <w:spacing w:line="360" w:lineRule="auto"/>
        <w:jc w:val="both"/>
        <w:rPr>
          <w:rFonts w:cs="Arial"/>
          <w:color w:val="000000"/>
          <w:sz w:val="20"/>
          <w:szCs w:val="20"/>
        </w:rPr>
      </w:pPr>
    </w:p>
    <w:p w:rsidR="002311CC" w:rsidRDefault="002311CC" w:rsidP="002311CC">
      <w:pPr>
        <w:spacing w:line="360" w:lineRule="auto"/>
        <w:jc w:val="both"/>
        <w:rPr>
          <w:rFonts w:cs="Arial"/>
          <w:color w:val="000000"/>
          <w:sz w:val="20"/>
          <w:szCs w:val="20"/>
        </w:rPr>
      </w:pPr>
      <w:r w:rsidRPr="00F16B38">
        <w:rPr>
          <w:rFonts w:cs="Arial"/>
          <w:color w:val="000000"/>
          <w:sz w:val="20"/>
          <w:szCs w:val="20"/>
        </w:rPr>
        <w:t xml:space="preserve">Dále </w:t>
      </w:r>
      <w:r w:rsidR="003064C2">
        <w:rPr>
          <w:rFonts w:cs="Arial"/>
          <w:color w:val="000000"/>
          <w:sz w:val="20"/>
          <w:szCs w:val="20"/>
        </w:rPr>
        <w:t>jsou</w:t>
      </w:r>
      <w:r w:rsidRPr="00F16B38">
        <w:rPr>
          <w:rFonts w:cs="Arial"/>
          <w:color w:val="000000"/>
          <w:sz w:val="20"/>
          <w:szCs w:val="20"/>
        </w:rPr>
        <w:t xml:space="preserve"> popsány požadavky, které musí </w:t>
      </w:r>
      <w:r w:rsidR="003064C2">
        <w:rPr>
          <w:rFonts w:cs="Arial"/>
          <w:color w:val="000000"/>
          <w:sz w:val="20"/>
          <w:szCs w:val="20"/>
        </w:rPr>
        <w:t>poskytovatel</w:t>
      </w:r>
      <w:r w:rsidRPr="00F16B38">
        <w:rPr>
          <w:rFonts w:cs="Arial"/>
          <w:color w:val="000000"/>
          <w:sz w:val="20"/>
          <w:szCs w:val="20"/>
        </w:rPr>
        <w:t xml:space="preserve"> splnit. Tyto parametry platí po celou dobu požadované služby (tzv. standardní </w:t>
      </w:r>
      <w:r w:rsidR="003064C2">
        <w:rPr>
          <w:rFonts w:cs="Arial"/>
          <w:color w:val="000000"/>
          <w:sz w:val="20"/>
          <w:szCs w:val="20"/>
        </w:rPr>
        <w:t>provoz – standardní služby</w:t>
      </w:r>
      <w:r w:rsidRPr="00F16B38">
        <w:rPr>
          <w:rFonts w:cs="Arial"/>
          <w:color w:val="000000"/>
          <w:sz w:val="20"/>
          <w:szCs w:val="20"/>
        </w:rPr>
        <w:t>). Výjimku tvoř</w:t>
      </w:r>
      <w:r w:rsidR="003064C2">
        <w:rPr>
          <w:rFonts w:cs="Arial"/>
          <w:color w:val="000000"/>
          <w:sz w:val="20"/>
          <w:szCs w:val="20"/>
        </w:rPr>
        <w:t>í</w:t>
      </w:r>
      <w:r w:rsidRPr="00F16B38">
        <w:rPr>
          <w:rFonts w:cs="Arial"/>
          <w:color w:val="000000"/>
          <w:sz w:val="20"/>
          <w:szCs w:val="20"/>
        </w:rPr>
        <w:t xml:space="preserve"> pět období v době voleb – volby do krajských zastupitelstev </w:t>
      </w:r>
      <w:r>
        <w:rPr>
          <w:rFonts w:cs="Arial"/>
          <w:color w:val="000000"/>
          <w:sz w:val="20"/>
          <w:szCs w:val="20"/>
        </w:rPr>
        <w:t>a Senátu PS ČR v říjnu</w:t>
      </w:r>
      <w:r w:rsidRPr="00F16B38">
        <w:rPr>
          <w:rFonts w:cs="Arial"/>
          <w:color w:val="000000"/>
          <w:sz w:val="20"/>
          <w:szCs w:val="20"/>
        </w:rPr>
        <w:t xml:space="preserve"> 201</w:t>
      </w:r>
      <w:r>
        <w:rPr>
          <w:rFonts w:cs="Arial"/>
          <w:color w:val="000000"/>
          <w:sz w:val="20"/>
          <w:szCs w:val="20"/>
        </w:rPr>
        <w:t>6 a volby do Poslanecké sněmovny na podzim 2017.</w:t>
      </w:r>
      <w:r w:rsidRPr="00F16B38">
        <w:rPr>
          <w:rFonts w:cs="Arial"/>
          <w:color w:val="000000"/>
          <w:sz w:val="20"/>
          <w:szCs w:val="20"/>
        </w:rPr>
        <w:t xml:space="preserve"> Na tato období voleb je požadovaná nadstandardní servisní podpora</w:t>
      </w:r>
      <w:r w:rsidR="003064C2">
        <w:rPr>
          <w:rFonts w:cs="Arial"/>
          <w:color w:val="000000"/>
          <w:sz w:val="20"/>
          <w:szCs w:val="20"/>
        </w:rPr>
        <w:t xml:space="preserve"> (tzv. nadstandardní služby)</w:t>
      </w:r>
      <w:r w:rsidRPr="00F16B38">
        <w:rPr>
          <w:rFonts w:cs="Arial"/>
          <w:color w:val="000000"/>
          <w:sz w:val="20"/>
          <w:szCs w:val="20"/>
        </w:rPr>
        <w:t>.</w:t>
      </w:r>
    </w:p>
    <w:p w:rsidR="002311CC" w:rsidRPr="00F16B38" w:rsidRDefault="002311CC" w:rsidP="002311CC">
      <w:pPr>
        <w:spacing w:line="360" w:lineRule="auto"/>
        <w:jc w:val="both"/>
        <w:rPr>
          <w:rFonts w:cs="Arial"/>
          <w:color w:val="000000"/>
          <w:sz w:val="20"/>
          <w:szCs w:val="20"/>
        </w:rPr>
      </w:pPr>
    </w:p>
    <w:p w:rsidR="002311CC" w:rsidRDefault="002311CC" w:rsidP="002311CC">
      <w:pPr>
        <w:autoSpaceDE w:val="0"/>
        <w:autoSpaceDN w:val="0"/>
        <w:adjustRightInd w:val="0"/>
        <w:spacing w:line="360" w:lineRule="auto"/>
        <w:jc w:val="both"/>
        <w:rPr>
          <w:rFonts w:cs="Arial"/>
          <w:color w:val="000000"/>
          <w:sz w:val="20"/>
          <w:szCs w:val="20"/>
        </w:rPr>
      </w:pPr>
      <w:r w:rsidRPr="00F16B38">
        <w:rPr>
          <w:rFonts w:cs="Arial"/>
          <w:color w:val="000000"/>
          <w:sz w:val="20"/>
          <w:szCs w:val="20"/>
        </w:rPr>
        <w:t>U všech technických a programových komponent dle v</w:t>
      </w:r>
      <w:r w:rsidRPr="00F16B38">
        <w:rPr>
          <w:rFonts w:eastAsia="HiddenHorzOCR" w:cs="Arial"/>
          <w:color w:val="000000"/>
          <w:sz w:val="20"/>
          <w:szCs w:val="20"/>
        </w:rPr>
        <w:t xml:space="preserve">eřejné zakázky </w:t>
      </w:r>
      <w:r w:rsidRPr="00F16B38">
        <w:rPr>
          <w:rFonts w:cs="Arial"/>
          <w:color w:val="000000"/>
          <w:sz w:val="20"/>
          <w:szCs w:val="20"/>
        </w:rPr>
        <w:t xml:space="preserve">požaduje </w:t>
      </w:r>
      <w:r w:rsidR="003064C2">
        <w:rPr>
          <w:rFonts w:cs="Arial"/>
          <w:color w:val="000000"/>
          <w:sz w:val="20"/>
          <w:szCs w:val="20"/>
        </w:rPr>
        <w:t>objednatel</w:t>
      </w:r>
      <w:r w:rsidRPr="00F16B38">
        <w:rPr>
          <w:rFonts w:cs="Arial"/>
          <w:color w:val="000000"/>
          <w:sz w:val="20"/>
          <w:szCs w:val="20"/>
        </w:rPr>
        <w:t xml:space="preserve"> poskytování servisní podpory definované níže, a to s následujícími parametry:</w:t>
      </w:r>
    </w:p>
    <w:p w:rsidR="002311CC" w:rsidRDefault="002311CC" w:rsidP="002311CC">
      <w:pPr>
        <w:autoSpaceDE w:val="0"/>
        <w:autoSpaceDN w:val="0"/>
        <w:adjustRightInd w:val="0"/>
        <w:spacing w:line="360" w:lineRule="auto"/>
        <w:jc w:val="both"/>
        <w:rPr>
          <w:rFonts w:cs="Arial"/>
          <w:color w:val="000000"/>
          <w:sz w:val="20"/>
          <w:szCs w:val="20"/>
        </w:rPr>
      </w:pPr>
    </w:p>
    <w:p w:rsidR="002311CC" w:rsidRDefault="002311CC" w:rsidP="002311CC">
      <w:pPr>
        <w:autoSpaceDE w:val="0"/>
        <w:autoSpaceDN w:val="0"/>
        <w:adjustRightInd w:val="0"/>
        <w:spacing w:line="360" w:lineRule="auto"/>
        <w:jc w:val="both"/>
        <w:rPr>
          <w:rFonts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3"/>
        <w:gridCol w:w="2593"/>
        <w:gridCol w:w="2212"/>
      </w:tblGrid>
      <w:tr w:rsidR="002311CC" w:rsidRPr="00FB2D95" w:rsidTr="00471328">
        <w:tc>
          <w:tcPr>
            <w:tcW w:w="0" w:type="auto"/>
          </w:tcPr>
          <w:p w:rsidR="002311CC" w:rsidRPr="00EC7D0D" w:rsidRDefault="002311CC" w:rsidP="00471328">
            <w:pPr>
              <w:autoSpaceDE w:val="0"/>
              <w:autoSpaceDN w:val="0"/>
              <w:adjustRightInd w:val="0"/>
              <w:spacing w:line="360" w:lineRule="auto"/>
              <w:jc w:val="both"/>
              <w:rPr>
                <w:rFonts w:cs="Arial"/>
                <w:color w:val="000000"/>
              </w:rPr>
            </w:pPr>
          </w:p>
        </w:tc>
        <w:tc>
          <w:tcPr>
            <w:tcW w:w="0" w:type="auto"/>
            <w:gridSpan w:val="2"/>
          </w:tcPr>
          <w:p w:rsidR="002311CC" w:rsidRPr="00EC7D0D" w:rsidRDefault="002311CC" w:rsidP="00471328">
            <w:pPr>
              <w:autoSpaceDE w:val="0"/>
              <w:autoSpaceDN w:val="0"/>
              <w:adjustRightInd w:val="0"/>
              <w:spacing w:line="360" w:lineRule="auto"/>
              <w:jc w:val="both"/>
              <w:rPr>
                <w:rFonts w:cs="Arial"/>
                <w:color w:val="000000"/>
              </w:rPr>
            </w:pPr>
            <w:r w:rsidRPr="00EC7D0D">
              <w:rPr>
                <w:rFonts w:cs="Arial"/>
                <w:color w:val="000000"/>
                <w:sz w:val="22"/>
                <w:szCs w:val="22"/>
              </w:rPr>
              <w:t xml:space="preserve">Požadované parametry </w:t>
            </w:r>
          </w:p>
        </w:tc>
      </w:tr>
      <w:tr w:rsidR="002311CC" w:rsidRPr="00FB2D95" w:rsidTr="00471328">
        <w:tc>
          <w:tcPr>
            <w:tcW w:w="0" w:type="auto"/>
          </w:tcPr>
          <w:p w:rsidR="002311CC" w:rsidRPr="00EC7D0D" w:rsidRDefault="002311CC" w:rsidP="00471328">
            <w:pPr>
              <w:autoSpaceDE w:val="0"/>
              <w:autoSpaceDN w:val="0"/>
              <w:adjustRightInd w:val="0"/>
              <w:spacing w:line="360" w:lineRule="auto"/>
              <w:rPr>
                <w:rFonts w:cs="Arial"/>
                <w:color w:val="000000"/>
              </w:rPr>
            </w:pPr>
            <w:r w:rsidRPr="00EC7D0D">
              <w:rPr>
                <w:rFonts w:cs="Arial"/>
                <w:color w:val="000000"/>
                <w:sz w:val="22"/>
                <w:szCs w:val="22"/>
              </w:rPr>
              <w:t>Podpora kritických systémů</w:t>
            </w:r>
          </w:p>
          <w:p w:rsidR="002311CC" w:rsidRPr="00EC7D0D" w:rsidRDefault="002311CC" w:rsidP="00471328">
            <w:pPr>
              <w:spacing w:line="360" w:lineRule="auto"/>
              <w:rPr>
                <w:rFonts w:cs="Arial"/>
              </w:rPr>
            </w:pPr>
            <w:r w:rsidRPr="00EC7D0D">
              <w:rPr>
                <w:rFonts w:cs="Arial"/>
                <w:sz w:val="22"/>
                <w:szCs w:val="22"/>
              </w:rPr>
              <w:t>UPS</w:t>
            </w:r>
          </w:p>
        </w:tc>
        <w:tc>
          <w:tcPr>
            <w:tcW w:w="2593" w:type="dxa"/>
          </w:tcPr>
          <w:p w:rsidR="002311CC" w:rsidRPr="00EC7D0D" w:rsidRDefault="002311CC" w:rsidP="00471328">
            <w:pPr>
              <w:autoSpaceDE w:val="0"/>
              <w:autoSpaceDN w:val="0"/>
              <w:adjustRightInd w:val="0"/>
              <w:spacing w:line="360" w:lineRule="auto"/>
              <w:rPr>
                <w:rFonts w:cs="Arial"/>
                <w:color w:val="000000"/>
              </w:rPr>
            </w:pPr>
            <w:r w:rsidRPr="00EC7D0D">
              <w:rPr>
                <w:rFonts w:cs="Arial"/>
                <w:color w:val="000000"/>
                <w:sz w:val="22"/>
                <w:szCs w:val="22"/>
              </w:rPr>
              <w:t>dostupnost</w:t>
            </w:r>
            <w:r w:rsidRPr="00EC7D0D">
              <w:rPr>
                <w:rFonts w:cs="Arial"/>
                <w:color w:val="000000"/>
                <w:sz w:val="22"/>
                <w:szCs w:val="22"/>
              </w:rPr>
              <w:br/>
              <w:t xml:space="preserve">response </w:t>
            </w:r>
            <w:proofErr w:type="spellStart"/>
            <w:r w:rsidRPr="00EC7D0D">
              <w:rPr>
                <w:rFonts w:cs="Arial"/>
                <w:color w:val="000000"/>
                <w:sz w:val="22"/>
                <w:szCs w:val="22"/>
              </w:rPr>
              <w:t>time</w:t>
            </w:r>
            <w:proofErr w:type="spellEnd"/>
            <w:r w:rsidRPr="00EC7D0D">
              <w:rPr>
                <w:rFonts w:cs="Arial"/>
                <w:color w:val="000000"/>
                <w:sz w:val="22"/>
                <w:szCs w:val="22"/>
              </w:rPr>
              <w:t xml:space="preserve"> (SW)</w:t>
            </w:r>
            <w:r w:rsidRPr="00EC7D0D">
              <w:rPr>
                <w:rStyle w:val="Znakapoznpodarou"/>
                <w:rFonts w:eastAsia="Calibri" w:cs="Arial"/>
                <w:color w:val="000000"/>
                <w:sz w:val="22"/>
                <w:szCs w:val="22"/>
              </w:rPr>
              <w:footnoteReference w:id="1"/>
            </w:r>
          </w:p>
          <w:p w:rsidR="002311CC" w:rsidRPr="00EC7D0D" w:rsidRDefault="002311CC" w:rsidP="00471328">
            <w:pPr>
              <w:autoSpaceDE w:val="0"/>
              <w:autoSpaceDN w:val="0"/>
              <w:adjustRightInd w:val="0"/>
              <w:spacing w:line="360" w:lineRule="auto"/>
              <w:rPr>
                <w:rFonts w:cs="Arial"/>
                <w:color w:val="000000"/>
              </w:rPr>
            </w:pPr>
            <w:r w:rsidRPr="00EC7D0D">
              <w:rPr>
                <w:rFonts w:cs="Arial"/>
                <w:color w:val="000000"/>
                <w:sz w:val="22"/>
                <w:szCs w:val="22"/>
              </w:rPr>
              <w:t xml:space="preserve">fix </w:t>
            </w:r>
            <w:proofErr w:type="spellStart"/>
            <w:r w:rsidRPr="00EC7D0D">
              <w:rPr>
                <w:rFonts w:cs="Arial"/>
                <w:color w:val="000000"/>
                <w:sz w:val="22"/>
                <w:szCs w:val="22"/>
              </w:rPr>
              <w:t>time</w:t>
            </w:r>
            <w:proofErr w:type="spellEnd"/>
            <w:r w:rsidRPr="00EC7D0D">
              <w:rPr>
                <w:rFonts w:cs="Arial"/>
                <w:color w:val="000000"/>
                <w:sz w:val="22"/>
                <w:szCs w:val="22"/>
              </w:rPr>
              <w:t xml:space="preserve"> (HW)</w:t>
            </w:r>
            <w:r w:rsidRPr="00EC7D0D">
              <w:rPr>
                <w:rStyle w:val="Znakapoznpodarou"/>
                <w:rFonts w:eastAsia="Calibri" w:cs="Arial"/>
                <w:color w:val="000000"/>
                <w:sz w:val="22"/>
                <w:szCs w:val="22"/>
              </w:rPr>
              <w:footnoteReference w:id="2"/>
            </w:r>
          </w:p>
        </w:tc>
        <w:tc>
          <w:tcPr>
            <w:tcW w:w="2212" w:type="dxa"/>
          </w:tcPr>
          <w:p w:rsidR="002311CC" w:rsidRPr="00EC7D0D" w:rsidRDefault="002311CC" w:rsidP="00471328">
            <w:pPr>
              <w:autoSpaceDE w:val="0"/>
              <w:autoSpaceDN w:val="0"/>
              <w:adjustRightInd w:val="0"/>
              <w:spacing w:line="360" w:lineRule="auto"/>
              <w:rPr>
                <w:rFonts w:cs="Arial"/>
                <w:color w:val="000000"/>
              </w:rPr>
            </w:pPr>
            <w:r w:rsidRPr="00EC7D0D">
              <w:rPr>
                <w:rFonts w:cs="Arial"/>
                <w:color w:val="000000"/>
                <w:sz w:val="22"/>
                <w:szCs w:val="22"/>
              </w:rPr>
              <w:t>24 x 7, 365 dní</w:t>
            </w:r>
          </w:p>
          <w:p w:rsidR="002311CC" w:rsidRPr="00EC7D0D" w:rsidRDefault="002311CC" w:rsidP="00471328">
            <w:pPr>
              <w:autoSpaceDE w:val="0"/>
              <w:autoSpaceDN w:val="0"/>
              <w:adjustRightInd w:val="0"/>
              <w:spacing w:line="360" w:lineRule="auto"/>
              <w:rPr>
                <w:rFonts w:cs="Arial"/>
                <w:color w:val="000000"/>
              </w:rPr>
            </w:pPr>
            <w:r w:rsidRPr="00EC7D0D">
              <w:rPr>
                <w:rFonts w:cs="Arial"/>
                <w:color w:val="000000"/>
                <w:sz w:val="22"/>
                <w:szCs w:val="22"/>
              </w:rPr>
              <w:t>2 hodiny</w:t>
            </w:r>
          </w:p>
          <w:p w:rsidR="002311CC" w:rsidRPr="00EC7D0D" w:rsidRDefault="002311CC" w:rsidP="00471328">
            <w:pPr>
              <w:autoSpaceDE w:val="0"/>
              <w:autoSpaceDN w:val="0"/>
              <w:adjustRightInd w:val="0"/>
              <w:spacing w:line="360" w:lineRule="auto"/>
              <w:rPr>
                <w:rFonts w:cs="Arial"/>
                <w:color w:val="000000"/>
              </w:rPr>
            </w:pPr>
            <w:r w:rsidRPr="00EC7D0D">
              <w:rPr>
                <w:rFonts w:cs="Arial"/>
                <w:color w:val="000000"/>
                <w:sz w:val="22"/>
                <w:szCs w:val="22"/>
              </w:rPr>
              <w:t>4 hodin</w:t>
            </w:r>
          </w:p>
        </w:tc>
      </w:tr>
      <w:tr w:rsidR="002311CC" w:rsidRPr="00FB2D95" w:rsidTr="00471328">
        <w:tc>
          <w:tcPr>
            <w:tcW w:w="0" w:type="auto"/>
          </w:tcPr>
          <w:p w:rsidR="002311CC" w:rsidRPr="00EC7D0D" w:rsidRDefault="002311CC" w:rsidP="00471328">
            <w:pPr>
              <w:autoSpaceDE w:val="0"/>
              <w:autoSpaceDN w:val="0"/>
              <w:adjustRightInd w:val="0"/>
              <w:spacing w:line="360" w:lineRule="auto"/>
              <w:rPr>
                <w:rFonts w:cs="Arial"/>
                <w:color w:val="000000"/>
              </w:rPr>
            </w:pPr>
            <w:r w:rsidRPr="00EC7D0D">
              <w:rPr>
                <w:rFonts w:cs="Arial"/>
                <w:color w:val="000000"/>
                <w:sz w:val="22"/>
                <w:szCs w:val="22"/>
              </w:rPr>
              <w:t>Podpora nekritických systémů</w:t>
            </w:r>
          </w:p>
          <w:p w:rsidR="002311CC" w:rsidRPr="00EC7D0D" w:rsidRDefault="002311CC" w:rsidP="00471328">
            <w:pPr>
              <w:autoSpaceDE w:val="0"/>
              <w:autoSpaceDN w:val="0"/>
              <w:adjustRightInd w:val="0"/>
              <w:spacing w:line="360" w:lineRule="auto"/>
              <w:rPr>
                <w:rFonts w:cs="Arial"/>
                <w:color w:val="000000"/>
              </w:rPr>
            </w:pPr>
            <w:r w:rsidRPr="00EC7D0D">
              <w:rPr>
                <w:rFonts w:cs="Arial"/>
                <w:color w:val="000000"/>
                <w:sz w:val="22"/>
                <w:szCs w:val="22"/>
              </w:rPr>
              <w:t>PDU, klimatizace, monitoring, SHZ</w:t>
            </w:r>
          </w:p>
        </w:tc>
        <w:tc>
          <w:tcPr>
            <w:tcW w:w="2593" w:type="dxa"/>
          </w:tcPr>
          <w:p w:rsidR="002311CC" w:rsidRPr="00EC7D0D" w:rsidRDefault="002311CC" w:rsidP="00471328">
            <w:pPr>
              <w:autoSpaceDE w:val="0"/>
              <w:autoSpaceDN w:val="0"/>
              <w:adjustRightInd w:val="0"/>
              <w:spacing w:line="360" w:lineRule="auto"/>
              <w:rPr>
                <w:rFonts w:cs="Arial"/>
                <w:color w:val="000000"/>
              </w:rPr>
            </w:pPr>
            <w:r w:rsidRPr="00EC7D0D">
              <w:rPr>
                <w:rFonts w:cs="Arial"/>
                <w:color w:val="000000"/>
                <w:sz w:val="22"/>
                <w:szCs w:val="22"/>
              </w:rPr>
              <w:t>dostupnost</w:t>
            </w:r>
          </w:p>
          <w:p w:rsidR="002311CC" w:rsidRPr="00EC7D0D" w:rsidRDefault="002311CC" w:rsidP="00471328">
            <w:pPr>
              <w:autoSpaceDE w:val="0"/>
              <w:autoSpaceDN w:val="0"/>
              <w:adjustRightInd w:val="0"/>
              <w:spacing w:line="360" w:lineRule="auto"/>
              <w:rPr>
                <w:rFonts w:cs="Arial"/>
                <w:color w:val="000000"/>
              </w:rPr>
            </w:pPr>
            <w:r w:rsidRPr="00EC7D0D">
              <w:rPr>
                <w:rFonts w:cs="Arial"/>
                <w:color w:val="000000"/>
                <w:sz w:val="22"/>
                <w:szCs w:val="22"/>
              </w:rPr>
              <w:t xml:space="preserve">response </w:t>
            </w:r>
            <w:proofErr w:type="spellStart"/>
            <w:r w:rsidRPr="00EC7D0D">
              <w:rPr>
                <w:rFonts w:cs="Arial"/>
                <w:color w:val="000000"/>
                <w:sz w:val="22"/>
                <w:szCs w:val="22"/>
              </w:rPr>
              <w:t>time</w:t>
            </w:r>
            <w:proofErr w:type="spellEnd"/>
            <w:r w:rsidRPr="00EC7D0D">
              <w:rPr>
                <w:rFonts w:cs="Arial"/>
                <w:color w:val="000000"/>
                <w:sz w:val="22"/>
                <w:szCs w:val="22"/>
              </w:rPr>
              <w:t xml:space="preserve"> (SW)</w:t>
            </w:r>
          </w:p>
          <w:p w:rsidR="002311CC" w:rsidRPr="00EC7D0D" w:rsidRDefault="002311CC" w:rsidP="00471328">
            <w:pPr>
              <w:autoSpaceDE w:val="0"/>
              <w:autoSpaceDN w:val="0"/>
              <w:adjustRightInd w:val="0"/>
              <w:spacing w:line="360" w:lineRule="auto"/>
              <w:rPr>
                <w:rFonts w:cs="Arial"/>
                <w:color w:val="000000"/>
              </w:rPr>
            </w:pPr>
            <w:r w:rsidRPr="00EC7D0D">
              <w:rPr>
                <w:rFonts w:cs="Arial"/>
                <w:color w:val="000000"/>
                <w:sz w:val="22"/>
                <w:szCs w:val="22"/>
              </w:rPr>
              <w:t xml:space="preserve">fix </w:t>
            </w:r>
            <w:proofErr w:type="spellStart"/>
            <w:r w:rsidRPr="00EC7D0D">
              <w:rPr>
                <w:rFonts w:cs="Arial"/>
                <w:color w:val="000000"/>
                <w:sz w:val="22"/>
                <w:szCs w:val="22"/>
              </w:rPr>
              <w:t>time</w:t>
            </w:r>
            <w:proofErr w:type="spellEnd"/>
            <w:r w:rsidRPr="00EC7D0D">
              <w:rPr>
                <w:rFonts w:cs="Arial"/>
                <w:color w:val="000000"/>
                <w:sz w:val="22"/>
                <w:szCs w:val="22"/>
              </w:rPr>
              <w:t xml:space="preserve"> (HW)</w:t>
            </w:r>
          </w:p>
        </w:tc>
        <w:tc>
          <w:tcPr>
            <w:tcW w:w="2212" w:type="dxa"/>
          </w:tcPr>
          <w:p w:rsidR="002311CC" w:rsidRPr="00EC7D0D" w:rsidRDefault="002311CC" w:rsidP="00471328">
            <w:pPr>
              <w:autoSpaceDE w:val="0"/>
              <w:autoSpaceDN w:val="0"/>
              <w:adjustRightInd w:val="0"/>
              <w:spacing w:line="360" w:lineRule="auto"/>
              <w:rPr>
                <w:rFonts w:cs="Arial"/>
                <w:color w:val="000000"/>
              </w:rPr>
            </w:pPr>
            <w:r w:rsidRPr="00EC7D0D">
              <w:rPr>
                <w:rFonts w:cs="Arial"/>
                <w:color w:val="000000"/>
                <w:sz w:val="22"/>
                <w:szCs w:val="22"/>
              </w:rPr>
              <w:t>24 x 7, 365 dní</w:t>
            </w:r>
          </w:p>
          <w:p w:rsidR="002311CC" w:rsidRPr="00EC7D0D" w:rsidRDefault="002311CC" w:rsidP="00471328">
            <w:pPr>
              <w:autoSpaceDE w:val="0"/>
              <w:autoSpaceDN w:val="0"/>
              <w:adjustRightInd w:val="0"/>
              <w:spacing w:line="360" w:lineRule="auto"/>
              <w:rPr>
                <w:rFonts w:cs="Arial"/>
                <w:color w:val="000000"/>
              </w:rPr>
            </w:pPr>
            <w:r w:rsidRPr="00EC7D0D">
              <w:rPr>
                <w:rFonts w:cs="Arial"/>
                <w:color w:val="000000"/>
                <w:sz w:val="22"/>
                <w:szCs w:val="22"/>
              </w:rPr>
              <w:t>4 hodiny</w:t>
            </w:r>
          </w:p>
          <w:p w:rsidR="002311CC" w:rsidRPr="00EC7D0D" w:rsidRDefault="002311CC" w:rsidP="00471328">
            <w:pPr>
              <w:autoSpaceDE w:val="0"/>
              <w:autoSpaceDN w:val="0"/>
              <w:adjustRightInd w:val="0"/>
              <w:spacing w:line="360" w:lineRule="auto"/>
              <w:rPr>
                <w:rFonts w:cs="Arial"/>
                <w:color w:val="000000"/>
              </w:rPr>
            </w:pPr>
            <w:r w:rsidRPr="00EC7D0D">
              <w:rPr>
                <w:rFonts w:cs="Arial"/>
                <w:color w:val="000000"/>
                <w:sz w:val="22"/>
                <w:szCs w:val="22"/>
              </w:rPr>
              <w:t>NBD</w:t>
            </w:r>
            <w:r w:rsidRPr="00EC7D0D">
              <w:rPr>
                <w:rStyle w:val="Znakapoznpodarou"/>
                <w:rFonts w:eastAsia="Calibri" w:cs="Arial"/>
                <w:color w:val="000000"/>
                <w:sz w:val="22"/>
                <w:szCs w:val="22"/>
              </w:rPr>
              <w:footnoteReference w:id="3"/>
            </w:r>
          </w:p>
        </w:tc>
      </w:tr>
      <w:tr w:rsidR="002311CC" w:rsidRPr="00FB2D95" w:rsidTr="00471328">
        <w:tc>
          <w:tcPr>
            <w:tcW w:w="0" w:type="auto"/>
          </w:tcPr>
          <w:p w:rsidR="002311CC" w:rsidRPr="00EC7D0D" w:rsidRDefault="002311CC" w:rsidP="00471328">
            <w:pPr>
              <w:autoSpaceDE w:val="0"/>
              <w:autoSpaceDN w:val="0"/>
              <w:adjustRightInd w:val="0"/>
              <w:spacing w:line="360" w:lineRule="auto"/>
              <w:rPr>
                <w:rFonts w:cs="Arial"/>
                <w:color w:val="000000"/>
              </w:rPr>
            </w:pPr>
            <w:r w:rsidRPr="00EC7D0D">
              <w:rPr>
                <w:rFonts w:cs="Arial"/>
                <w:color w:val="000000"/>
                <w:sz w:val="22"/>
                <w:szCs w:val="22"/>
              </w:rPr>
              <w:t>Možnost dočasného rozšíření podpory – nadstandardní servis (např. volby)</w:t>
            </w:r>
          </w:p>
        </w:tc>
        <w:tc>
          <w:tcPr>
            <w:tcW w:w="2593" w:type="dxa"/>
          </w:tcPr>
          <w:p w:rsidR="002311CC" w:rsidRPr="00EC7D0D" w:rsidRDefault="002311CC" w:rsidP="00471328">
            <w:pPr>
              <w:autoSpaceDE w:val="0"/>
              <w:autoSpaceDN w:val="0"/>
              <w:adjustRightInd w:val="0"/>
              <w:spacing w:line="360" w:lineRule="auto"/>
              <w:rPr>
                <w:rFonts w:cs="Arial"/>
                <w:color w:val="000000"/>
              </w:rPr>
            </w:pPr>
            <w:r w:rsidRPr="00EC7D0D">
              <w:rPr>
                <w:rFonts w:cs="Arial"/>
                <w:color w:val="000000"/>
                <w:sz w:val="22"/>
                <w:szCs w:val="22"/>
              </w:rPr>
              <w:t xml:space="preserve">zkrácený čas odezvy </w:t>
            </w:r>
          </w:p>
        </w:tc>
        <w:tc>
          <w:tcPr>
            <w:tcW w:w="2212" w:type="dxa"/>
          </w:tcPr>
          <w:p w:rsidR="002311CC" w:rsidRPr="00EC7D0D" w:rsidRDefault="002311CC" w:rsidP="00471328">
            <w:pPr>
              <w:autoSpaceDE w:val="0"/>
              <w:autoSpaceDN w:val="0"/>
              <w:adjustRightInd w:val="0"/>
              <w:spacing w:line="360" w:lineRule="auto"/>
              <w:rPr>
                <w:rFonts w:cs="Arial"/>
                <w:color w:val="000000"/>
              </w:rPr>
            </w:pPr>
            <w:r w:rsidRPr="00EC7D0D">
              <w:rPr>
                <w:rFonts w:cs="Arial"/>
                <w:color w:val="000000"/>
                <w:sz w:val="22"/>
                <w:szCs w:val="22"/>
              </w:rPr>
              <w:t>on-</w:t>
            </w:r>
            <w:proofErr w:type="spellStart"/>
            <w:r w:rsidRPr="00EC7D0D">
              <w:rPr>
                <w:rFonts w:cs="Arial"/>
                <w:color w:val="000000"/>
                <w:sz w:val="22"/>
                <w:szCs w:val="22"/>
              </w:rPr>
              <w:t>site</w:t>
            </w:r>
            <w:proofErr w:type="spellEnd"/>
            <w:r w:rsidRPr="00EC7D0D">
              <w:rPr>
                <w:rStyle w:val="Znakapoznpodarou"/>
                <w:rFonts w:eastAsia="Calibri" w:cs="Arial"/>
                <w:color w:val="000000"/>
                <w:sz w:val="22"/>
                <w:szCs w:val="22"/>
              </w:rPr>
              <w:footnoteReference w:id="4"/>
            </w:r>
            <w:r w:rsidRPr="00EC7D0D">
              <w:rPr>
                <w:rFonts w:cs="Arial"/>
                <w:color w:val="000000"/>
                <w:sz w:val="22"/>
                <w:szCs w:val="22"/>
              </w:rPr>
              <w:t xml:space="preserve"> až 90 minut, dle harmonogramu</w:t>
            </w:r>
          </w:p>
        </w:tc>
      </w:tr>
    </w:tbl>
    <w:p w:rsidR="002311CC" w:rsidRPr="00F16B38" w:rsidRDefault="002311CC" w:rsidP="002311CC">
      <w:pPr>
        <w:autoSpaceDE w:val="0"/>
        <w:autoSpaceDN w:val="0"/>
        <w:adjustRightInd w:val="0"/>
        <w:spacing w:line="360" w:lineRule="auto"/>
        <w:jc w:val="both"/>
        <w:rPr>
          <w:rFonts w:eastAsia="HiddenHorzOCR" w:cs="Arial"/>
          <w:color w:val="000000"/>
          <w:sz w:val="20"/>
          <w:szCs w:val="20"/>
        </w:rPr>
      </w:pPr>
    </w:p>
    <w:p w:rsidR="002311CC" w:rsidRPr="00F16B38" w:rsidRDefault="002311CC" w:rsidP="002311CC">
      <w:pPr>
        <w:pStyle w:val="Odstavecseseznamem"/>
        <w:autoSpaceDE w:val="0"/>
        <w:autoSpaceDN w:val="0"/>
        <w:adjustRightInd w:val="0"/>
        <w:spacing w:line="360" w:lineRule="auto"/>
        <w:ind w:left="0"/>
        <w:jc w:val="both"/>
        <w:rPr>
          <w:rFonts w:ascii="Arial" w:hAnsi="Arial" w:cs="Arial"/>
          <w:b/>
          <w:bCs/>
          <w:color w:val="000000"/>
          <w:kern w:val="28"/>
        </w:rPr>
      </w:pPr>
      <w:r w:rsidRPr="00F16B38">
        <w:rPr>
          <w:rFonts w:ascii="Arial" w:hAnsi="Arial" w:cs="Arial"/>
          <w:b/>
          <w:bCs/>
          <w:color w:val="000000"/>
          <w:kern w:val="28"/>
        </w:rPr>
        <w:t xml:space="preserve">Standardní </w:t>
      </w:r>
      <w:r>
        <w:rPr>
          <w:rFonts w:ascii="Arial" w:hAnsi="Arial" w:cs="Arial"/>
          <w:b/>
          <w:bCs/>
          <w:color w:val="000000"/>
          <w:kern w:val="28"/>
        </w:rPr>
        <w:t xml:space="preserve">služby – standardní </w:t>
      </w:r>
      <w:r w:rsidRPr="00F16B38">
        <w:rPr>
          <w:rFonts w:ascii="Arial" w:hAnsi="Arial" w:cs="Arial"/>
          <w:b/>
          <w:bCs/>
          <w:color w:val="000000"/>
          <w:kern w:val="28"/>
        </w:rPr>
        <w:t>provoz</w:t>
      </w:r>
    </w:p>
    <w:p w:rsidR="002311CC" w:rsidRPr="00F16B38" w:rsidRDefault="003064C2" w:rsidP="002311CC">
      <w:pPr>
        <w:spacing w:line="360" w:lineRule="auto"/>
        <w:contextualSpacing/>
        <w:jc w:val="both"/>
        <w:rPr>
          <w:rFonts w:cs="Arial"/>
          <w:color w:val="000000"/>
          <w:sz w:val="20"/>
          <w:szCs w:val="20"/>
        </w:rPr>
      </w:pPr>
      <w:r>
        <w:rPr>
          <w:rFonts w:cs="Arial"/>
          <w:color w:val="000000"/>
          <w:sz w:val="20"/>
          <w:szCs w:val="20"/>
        </w:rPr>
        <w:t>Objednatel</w:t>
      </w:r>
      <w:r w:rsidR="002311CC" w:rsidRPr="00F16B38">
        <w:rPr>
          <w:rFonts w:cs="Arial"/>
          <w:color w:val="000000"/>
          <w:sz w:val="20"/>
          <w:szCs w:val="20"/>
        </w:rPr>
        <w:t xml:space="preserve"> požaduje poskytování reaktivní a </w:t>
      </w:r>
      <w:proofErr w:type="spellStart"/>
      <w:r w:rsidR="002311CC" w:rsidRPr="00F16B38">
        <w:rPr>
          <w:rFonts w:cs="Arial"/>
          <w:color w:val="000000"/>
          <w:sz w:val="20"/>
          <w:szCs w:val="20"/>
        </w:rPr>
        <w:t>proaktivní</w:t>
      </w:r>
      <w:proofErr w:type="spellEnd"/>
      <w:r w:rsidR="002311CC" w:rsidRPr="00F16B38">
        <w:rPr>
          <w:rFonts w:cs="Arial"/>
          <w:color w:val="000000"/>
          <w:sz w:val="20"/>
          <w:szCs w:val="20"/>
        </w:rPr>
        <w:t xml:space="preserve"> podpory HW a SW, aktualizaci SW. </w:t>
      </w:r>
    </w:p>
    <w:p w:rsidR="002311CC" w:rsidRPr="00F16B38" w:rsidRDefault="002311CC" w:rsidP="002311CC">
      <w:pPr>
        <w:spacing w:line="360" w:lineRule="auto"/>
        <w:contextualSpacing/>
        <w:jc w:val="both"/>
        <w:rPr>
          <w:rFonts w:cs="Arial"/>
          <w:color w:val="000000"/>
          <w:sz w:val="20"/>
          <w:szCs w:val="20"/>
        </w:rPr>
      </w:pPr>
      <w:r w:rsidRPr="00F16B38">
        <w:rPr>
          <w:rFonts w:cs="Arial"/>
          <w:color w:val="000000"/>
          <w:sz w:val="20"/>
          <w:szCs w:val="20"/>
        </w:rPr>
        <w:t xml:space="preserve">Požadovaná úroveň podpory </w:t>
      </w:r>
      <w:r>
        <w:rPr>
          <w:rFonts w:cs="Arial"/>
          <w:color w:val="000000"/>
          <w:sz w:val="20"/>
          <w:szCs w:val="20"/>
        </w:rPr>
        <w:t>je</w:t>
      </w:r>
      <w:r w:rsidRPr="00F16B38">
        <w:rPr>
          <w:rFonts w:cs="Arial"/>
          <w:color w:val="000000"/>
          <w:sz w:val="20"/>
          <w:szCs w:val="20"/>
        </w:rPr>
        <w:t xml:space="preserve"> specifikována</w:t>
      </w:r>
      <w:r>
        <w:rPr>
          <w:rFonts w:cs="Arial"/>
          <w:color w:val="000000"/>
          <w:sz w:val="20"/>
          <w:szCs w:val="20"/>
        </w:rPr>
        <w:t xml:space="preserve"> níže</w:t>
      </w:r>
      <w:r w:rsidRPr="00F16B38">
        <w:rPr>
          <w:rFonts w:cs="Arial"/>
          <w:color w:val="000000"/>
          <w:sz w:val="20"/>
          <w:szCs w:val="20"/>
        </w:rPr>
        <w:t>.</w:t>
      </w:r>
    </w:p>
    <w:p w:rsidR="002311CC" w:rsidRPr="00F16B38" w:rsidRDefault="002311CC" w:rsidP="002311CC">
      <w:pPr>
        <w:spacing w:line="360" w:lineRule="auto"/>
        <w:contextualSpacing/>
        <w:jc w:val="both"/>
        <w:rPr>
          <w:rFonts w:cs="Arial"/>
          <w:b/>
          <w:color w:val="000000"/>
          <w:sz w:val="20"/>
          <w:szCs w:val="20"/>
        </w:rPr>
      </w:pPr>
    </w:p>
    <w:p w:rsidR="002311CC" w:rsidRPr="00F16B38" w:rsidRDefault="002311CC" w:rsidP="002311CC">
      <w:pPr>
        <w:spacing w:line="360" w:lineRule="auto"/>
        <w:contextualSpacing/>
        <w:jc w:val="both"/>
        <w:rPr>
          <w:rFonts w:cs="Arial"/>
          <w:b/>
          <w:color w:val="000000"/>
          <w:spacing w:val="-8"/>
          <w:sz w:val="22"/>
          <w:szCs w:val="22"/>
        </w:rPr>
      </w:pPr>
      <w:r w:rsidRPr="00F16B38">
        <w:rPr>
          <w:rFonts w:cs="Arial"/>
          <w:b/>
          <w:color w:val="000000"/>
          <w:sz w:val="22"/>
          <w:szCs w:val="22"/>
        </w:rPr>
        <w:t>Reaktivní podpora systémů</w:t>
      </w:r>
    </w:p>
    <w:p w:rsidR="002311CC" w:rsidRPr="00F16B38" w:rsidRDefault="002311CC" w:rsidP="002311CC">
      <w:pPr>
        <w:spacing w:line="360" w:lineRule="auto"/>
        <w:contextualSpacing/>
        <w:jc w:val="both"/>
        <w:rPr>
          <w:rFonts w:cs="Arial"/>
          <w:color w:val="000000"/>
          <w:sz w:val="20"/>
          <w:szCs w:val="20"/>
        </w:rPr>
      </w:pPr>
      <w:r>
        <w:rPr>
          <w:rFonts w:cs="Arial"/>
          <w:color w:val="000000"/>
          <w:sz w:val="20"/>
          <w:szCs w:val="20"/>
        </w:rPr>
        <w:t xml:space="preserve">Reaktivní podporou systémů se rozumí </w:t>
      </w:r>
      <w:r w:rsidRPr="00F16B38">
        <w:rPr>
          <w:rFonts w:cs="Arial"/>
          <w:color w:val="000000"/>
          <w:sz w:val="20"/>
          <w:szCs w:val="20"/>
        </w:rPr>
        <w:t>odstranění HW závady opravou nebo výměnou vadného dílu. U SW se jedná o opravu chyby nebo nalezení náhradního řešení.</w:t>
      </w:r>
    </w:p>
    <w:p w:rsidR="002311CC" w:rsidRPr="00F16B38" w:rsidRDefault="002311CC" w:rsidP="002311CC">
      <w:pPr>
        <w:spacing w:line="360" w:lineRule="auto"/>
        <w:contextualSpacing/>
        <w:jc w:val="both"/>
        <w:rPr>
          <w:rFonts w:cs="Arial"/>
          <w:b/>
          <w:color w:val="000000"/>
          <w:sz w:val="20"/>
          <w:szCs w:val="20"/>
        </w:rPr>
      </w:pPr>
    </w:p>
    <w:p w:rsidR="002311CC" w:rsidRPr="00F16B38" w:rsidRDefault="002311CC" w:rsidP="002311CC">
      <w:pPr>
        <w:spacing w:line="360" w:lineRule="auto"/>
        <w:contextualSpacing/>
        <w:jc w:val="both"/>
        <w:rPr>
          <w:rFonts w:cs="Arial"/>
          <w:b/>
          <w:color w:val="000000"/>
          <w:spacing w:val="-8"/>
          <w:sz w:val="22"/>
          <w:szCs w:val="22"/>
        </w:rPr>
      </w:pPr>
      <w:proofErr w:type="spellStart"/>
      <w:r w:rsidRPr="00F16B38">
        <w:rPr>
          <w:rFonts w:cs="Arial"/>
          <w:b/>
          <w:color w:val="000000"/>
          <w:sz w:val="22"/>
          <w:szCs w:val="22"/>
        </w:rPr>
        <w:t>Proaktivní</w:t>
      </w:r>
      <w:proofErr w:type="spellEnd"/>
      <w:r w:rsidRPr="00F16B38">
        <w:rPr>
          <w:rFonts w:cs="Arial"/>
          <w:b/>
          <w:color w:val="000000"/>
          <w:sz w:val="22"/>
          <w:szCs w:val="22"/>
        </w:rPr>
        <w:t xml:space="preserve"> podpora systémů</w:t>
      </w:r>
    </w:p>
    <w:p w:rsidR="002311CC" w:rsidRPr="00F16B38" w:rsidRDefault="002311CC" w:rsidP="002311CC">
      <w:pPr>
        <w:spacing w:line="360" w:lineRule="auto"/>
        <w:contextualSpacing/>
        <w:jc w:val="both"/>
        <w:rPr>
          <w:rFonts w:cs="Arial"/>
          <w:color w:val="000000"/>
          <w:sz w:val="20"/>
          <w:szCs w:val="20"/>
        </w:rPr>
      </w:pPr>
      <w:proofErr w:type="spellStart"/>
      <w:r>
        <w:rPr>
          <w:rFonts w:cs="Arial"/>
          <w:color w:val="000000"/>
          <w:sz w:val="20"/>
          <w:szCs w:val="20"/>
        </w:rPr>
        <w:t>Proaktivní</w:t>
      </w:r>
      <w:proofErr w:type="spellEnd"/>
      <w:r>
        <w:rPr>
          <w:rFonts w:cs="Arial"/>
          <w:color w:val="000000"/>
          <w:sz w:val="20"/>
          <w:szCs w:val="20"/>
        </w:rPr>
        <w:t xml:space="preserve"> podporou systému se rozumí </w:t>
      </w:r>
      <w:r w:rsidRPr="00F16B38">
        <w:rPr>
          <w:rFonts w:cs="Arial"/>
          <w:color w:val="000000"/>
          <w:sz w:val="20"/>
          <w:szCs w:val="20"/>
        </w:rPr>
        <w:t>profylax</w:t>
      </w:r>
      <w:r>
        <w:rPr>
          <w:rFonts w:cs="Arial"/>
          <w:color w:val="000000"/>
          <w:sz w:val="20"/>
          <w:szCs w:val="20"/>
        </w:rPr>
        <w:t>e</w:t>
      </w:r>
      <w:r w:rsidRPr="00F16B38">
        <w:rPr>
          <w:rFonts w:cs="Arial"/>
          <w:color w:val="000000"/>
          <w:sz w:val="20"/>
          <w:szCs w:val="20"/>
        </w:rPr>
        <w:t xml:space="preserve"> a diagnostik</w:t>
      </w:r>
      <w:r>
        <w:rPr>
          <w:rFonts w:cs="Arial"/>
          <w:color w:val="000000"/>
          <w:sz w:val="20"/>
          <w:szCs w:val="20"/>
        </w:rPr>
        <w:t>a</w:t>
      </w:r>
      <w:r w:rsidRPr="00F16B38">
        <w:rPr>
          <w:rFonts w:cs="Arial"/>
          <w:color w:val="000000"/>
          <w:sz w:val="20"/>
          <w:szCs w:val="20"/>
        </w:rPr>
        <w:t xml:space="preserve"> HW, aktualizace a </w:t>
      </w:r>
      <w:proofErr w:type="spellStart"/>
      <w:r w:rsidRPr="00F16B38">
        <w:rPr>
          <w:rFonts w:cs="Arial"/>
          <w:color w:val="000000"/>
          <w:sz w:val="20"/>
          <w:szCs w:val="20"/>
        </w:rPr>
        <w:t>patchování</w:t>
      </w:r>
      <w:proofErr w:type="spellEnd"/>
      <w:r w:rsidRPr="00F16B38">
        <w:rPr>
          <w:rFonts w:cs="Arial"/>
          <w:color w:val="000000"/>
          <w:sz w:val="20"/>
          <w:szCs w:val="20"/>
        </w:rPr>
        <w:t xml:space="preserve"> firmware. U SW se jedná o aplikování nových verzí a SW oprav. </w:t>
      </w:r>
      <w:proofErr w:type="spellStart"/>
      <w:r w:rsidRPr="00F16B38">
        <w:rPr>
          <w:rFonts w:cs="Arial"/>
          <w:color w:val="000000"/>
          <w:sz w:val="20"/>
          <w:szCs w:val="20"/>
        </w:rPr>
        <w:t>Proaktivní</w:t>
      </w:r>
      <w:proofErr w:type="spellEnd"/>
      <w:r w:rsidRPr="00F16B38">
        <w:rPr>
          <w:rFonts w:cs="Arial"/>
          <w:color w:val="000000"/>
          <w:sz w:val="20"/>
          <w:szCs w:val="20"/>
        </w:rPr>
        <w:t xml:space="preserve"> podpora pokrývá kritické i nekritické systémy dle </w:t>
      </w:r>
      <w:r w:rsidR="003064C2">
        <w:rPr>
          <w:rFonts w:cs="Arial"/>
          <w:color w:val="000000"/>
          <w:sz w:val="20"/>
          <w:szCs w:val="20"/>
        </w:rPr>
        <w:t xml:space="preserve">části </w:t>
      </w:r>
      <w:r w:rsidRPr="005D4E20">
        <w:rPr>
          <w:rFonts w:cs="Arial"/>
          <w:color w:val="000000"/>
          <w:sz w:val="20"/>
          <w:szCs w:val="20"/>
        </w:rPr>
        <w:t>2</w:t>
      </w:r>
      <w:r w:rsidR="003064C2">
        <w:rPr>
          <w:rFonts w:cs="Arial"/>
          <w:color w:val="000000"/>
          <w:sz w:val="20"/>
          <w:szCs w:val="20"/>
        </w:rPr>
        <w:t xml:space="preserve"> </w:t>
      </w:r>
      <w:proofErr w:type="gramStart"/>
      <w:r w:rsidR="003064C2">
        <w:rPr>
          <w:rFonts w:cs="Arial"/>
          <w:color w:val="000000"/>
          <w:sz w:val="20"/>
          <w:szCs w:val="20"/>
        </w:rPr>
        <w:t>této</w:t>
      </w:r>
      <w:proofErr w:type="gramEnd"/>
      <w:r w:rsidR="003064C2">
        <w:rPr>
          <w:rFonts w:cs="Arial"/>
          <w:color w:val="000000"/>
          <w:sz w:val="20"/>
          <w:szCs w:val="20"/>
        </w:rPr>
        <w:t xml:space="preserve"> přílohy</w:t>
      </w:r>
      <w:r w:rsidRPr="005D4E20">
        <w:rPr>
          <w:rFonts w:cs="Arial"/>
          <w:color w:val="000000"/>
          <w:sz w:val="20"/>
          <w:szCs w:val="20"/>
        </w:rPr>
        <w:t>.</w:t>
      </w:r>
    </w:p>
    <w:p w:rsidR="002311CC" w:rsidRPr="00F16B38" w:rsidRDefault="002311CC" w:rsidP="002311CC">
      <w:pPr>
        <w:spacing w:line="360" w:lineRule="auto"/>
        <w:contextualSpacing/>
        <w:jc w:val="both"/>
        <w:rPr>
          <w:rFonts w:cs="Arial"/>
          <w:color w:val="000000"/>
          <w:sz w:val="20"/>
          <w:szCs w:val="20"/>
        </w:rPr>
      </w:pPr>
      <w:r w:rsidRPr="00F16B38">
        <w:rPr>
          <w:rFonts w:cs="Arial"/>
          <w:color w:val="000000"/>
          <w:sz w:val="20"/>
          <w:szCs w:val="20"/>
        </w:rPr>
        <w:t xml:space="preserve">V rámci </w:t>
      </w:r>
      <w:proofErr w:type="spellStart"/>
      <w:r w:rsidRPr="00F16B38">
        <w:rPr>
          <w:rFonts w:cs="Arial"/>
          <w:color w:val="000000"/>
          <w:sz w:val="20"/>
          <w:szCs w:val="20"/>
        </w:rPr>
        <w:t>proaktivní</w:t>
      </w:r>
      <w:proofErr w:type="spellEnd"/>
      <w:r w:rsidRPr="00F16B38">
        <w:rPr>
          <w:rFonts w:cs="Arial"/>
          <w:color w:val="000000"/>
          <w:sz w:val="20"/>
          <w:szCs w:val="20"/>
        </w:rPr>
        <w:t xml:space="preserve"> provozní podpory dále </w:t>
      </w:r>
      <w:r w:rsidR="003064C2">
        <w:rPr>
          <w:rFonts w:cs="Arial"/>
          <w:color w:val="000000"/>
          <w:sz w:val="20"/>
          <w:szCs w:val="20"/>
        </w:rPr>
        <w:t xml:space="preserve">objednatel </w:t>
      </w:r>
      <w:r w:rsidRPr="00F16B38">
        <w:rPr>
          <w:rFonts w:cs="Arial"/>
          <w:color w:val="000000"/>
          <w:sz w:val="20"/>
          <w:szCs w:val="20"/>
        </w:rPr>
        <w:t xml:space="preserve">požaduje zajištění následujících funkcí nebo služeb: </w:t>
      </w:r>
    </w:p>
    <w:p w:rsidR="002311CC" w:rsidRPr="00F16B38" w:rsidRDefault="002311CC" w:rsidP="007F56E1">
      <w:pPr>
        <w:numPr>
          <w:ilvl w:val="0"/>
          <w:numId w:val="43"/>
        </w:numPr>
        <w:spacing w:line="360" w:lineRule="auto"/>
        <w:contextualSpacing/>
        <w:jc w:val="both"/>
        <w:rPr>
          <w:rFonts w:cs="Arial"/>
          <w:color w:val="000000"/>
          <w:sz w:val="20"/>
          <w:szCs w:val="20"/>
        </w:rPr>
      </w:pPr>
      <w:r w:rsidRPr="00F16B38">
        <w:rPr>
          <w:rFonts w:cs="Arial"/>
          <w:color w:val="000000"/>
          <w:sz w:val="20"/>
          <w:szCs w:val="20"/>
        </w:rPr>
        <w:t>Průběžná optimalizace a nastavení všech systémů v závislosti na daných podmínkách v prostředí CVS (konfigurace výkonu klimatizačních jednotek na základě možné výměny serverových a jiných výpočetních technologií).</w:t>
      </w:r>
    </w:p>
    <w:p w:rsidR="002311CC" w:rsidRPr="00F16B38" w:rsidRDefault="002311CC" w:rsidP="007F56E1">
      <w:pPr>
        <w:numPr>
          <w:ilvl w:val="0"/>
          <w:numId w:val="43"/>
        </w:numPr>
        <w:spacing w:line="360" w:lineRule="auto"/>
        <w:contextualSpacing/>
        <w:jc w:val="both"/>
        <w:rPr>
          <w:rFonts w:cs="Arial"/>
          <w:color w:val="000000"/>
          <w:sz w:val="20"/>
          <w:szCs w:val="20"/>
        </w:rPr>
      </w:pPr>
      <w:r w:rsidRPr="00F16B38">
        <w:rPr>
          <w:rFonts w:cs="Arial"/>
          <w:color w:val="000000"/>
          <w:sz w:val="20"/>
          <w:szCs w:val="20"/>
        </w:rPr>
        <w:t>Konfigurace PDU v závislosti na změně připojené techniky.</w:t>
      </w:r>
    </w:p>
    <w:p w:rsidR="002311CC" w:rsidRPr="00F16B38" w:rsidRDefault="002311CC" w:rsidP="007F56E1">
      <w:pPr>
        <w:numPr>
          <w:ilvl w:val="0"/>
          <w:numId w:val="43"/>
        </w:numPr>
        <w:spacing w:line="360" w:lineRule="auto"/>
        <w:contextualSpacing/>
        <w:jc w:val="both"/>
        <w:rPr>
          <w:rFonts w:cs="Arial"/>
          <w:color w:val="000000"/>
          <w:sz w:val="20"/>
          <w:szCs w:val="20"/>
        </w:rPr>
      </w:pPr>
      <w:r w:rsidRPr="00F16B38">
        <w:rPr>
          <w:rFonts w:cs="Arial"/>
          <w:color w:val="000000"/>
          <w:sz w:val="20"/>
          <w:szCs w:val="20"/>
        </w:rPr>
        <w:t>Konfigurace monitoringu (APC) v závislosti na změně monitorovaných systémů (přidání – ubrání serverů, dokoupení dalších čidel, apod.).</w:t>
      </w:r>
    </w:p>
    <w:p w:rsidR="002311CC" w:rsidRPr="00F16B38" w:rsidRDefault="002311CC" w:rsidP="007F56E1">
      <w:pPr>
        <w:numPr>
          <w:ilvl w:val="0"/>
          <w:numId w:val="43"/>
        </w:numPr>
        <w:spacing w:line="360" w:lineRule="auto"/>
        <w:contextualSpacing/>
        <w:jc w:val="both"/>
        <w:rPr>
          <w:rFonts w:cs="Arial"/>
          <w:color w:val="000000"/>
          <w:sz w:val="20"/>
          <w:szCs w:val="20"/>
        </w:rPr>
      </w:pPr>
      <w:r w:rsidRPr="00F16B38">
        <w:rPr>
          <w:rFonts w:cs="Arial"/>
          <w:color w:val="000000"/>
          <w:sz w:val="20"/>
          <w:szCs w:val="20"/>
        </w:rPr>
        <w:t>K správě monitoringu (APC) patří i konfigurace pro (APC) monitoring u</w:t>
      </w:r>
      <w:r w:rsidR="003064C2">
        <w:rPr>
          <w:rFonts w:cs="Arial"/>
          <w:color w:val="000000"/>
          <w:sz w:val="20"/>
          <w:szCs w:val="20"/>
        </w:rPr>
        <w:t>místěný v pobočkách ČSÚ se sídly</w:t>
      </w:r>
      <w:r w:rsidRPr="00F16B38">
        <w:rPr>
          <w:rFonts w:cs="Arial"/>
          <w:color w:val="000000"/>
          <w:sz w:val="20"/>
          <w:szCs w:val="20"/>
        </w:rPr>
        <w:t xml:space="preserve"> v krajských městech. V krajských městech jsou jednotky APC, které monitorují </w:t>
      </w:r>
      <w:r w:rsidRPr="00F16B38">
        <w:rPr>
          <w:rFonts w:cs="Arial"/>
          <w:color w:val="000000"/>
          <w:sz w:val="20"/>
          <w:szCs w:val="20"/>
        </w:rPr>
        <w:lastRenderedPageBreak/>
        <w:t xml:space="preserve">provozní podmínky v místnostech se servery. Zařízení v těchto pobočkách, tedy záležitosti týkající servisu tohoto HW nejsou součástí </w:t>
      </w:r>
      <w:r w:rsidR="003064C2">
        <w:rPr>
          <w:rFonts w:cs="Arial"/>
          <w:color w:val="000000"/>
          <w:sz w:val="20"/>
          <w:szCs w:val="20"/>
        </w:rPr>
        <w:t>veřejné</w:t>
      </w:r>
      <w:r w:rsidRPr="00F16B38">
        <w:rPr>
          <w:rFonts w:cs="Arial"/>
          <w:color w:val="000000"/>
          <w:sz w:val="20"/>
          <w:szCs w:val="20"/>
        </w:rPr>
        <w:t xml:space="preserve"> zakázky, součástí je pouze sběr informací z těchto zařízení.  </w:t>
      </w:r>
    </w:p>
    <w:p w:rsidR="002311CC" w:rsidRPr="00F16B38" w:rsidRDefault="002311CC" w:rsidP="002311CC">
      <w:pPr>
        <w:spacing w:line="360" w:lineRule="auto"/>
        <w:jc w:val="both"/>
        <w:rPr>
          <w:rFonts w:cs="Arial"/>
          <w:b/>
          <w:bCs/>
          <w:color w:val="000000"/>
          <w:spacing w:val="-8"/>
          <w:sz w:val="20"/>
          <w:szCs w:val="20"/>
        </w:rPr>
      </w:pPr>
    </w:p>
    <w:p w:rsidR="002311CC" w:rsidRPr="00F16B38" w:rsidRDefault="002311CC" w:rsidP="002311CC">
      <w:pPr>
        <w:spacing w:line="360" w:lineRule="auto"/>
        <w:contextualSpacing/>
        <w:jc w:val="both"/>
        <w:rPr>
          <w:rFonts w:cs="Arial"/>
          <w:color w:val="000000"/>
          <w:sz w:val="20"/>
          <w:szCs w:val="20"/>
        </w:rPr>
      </w:pPr>
      <w:r w:rsidRPr="00F16B38">
        <w:rPr>
          <w:rFonts w:cs="Arial"/>
          <w:b/>
          <w:color w:val="000000"/>
          <w:sz w:val="20"/>
          <w:szCs w:val="20"/>
        </w:rPr>
        <w:t>Kritické systémy:</w:t>
      </w:r>
      <w:r w:rsidRPr="00F16B38">
        <w:rPr>
          <w:rFonts w:cs="Arial"/>
          <w:color w:val="000000"/>
          <w:sz w:val="20"/>
          <w:szCs w:val="20"/>
        </w:rPr>
        <w:t xml:space="preserve"> Pro kritické systémy zahrnuje reaktivní podpora odezvu, která bude v souladu s požadovanou úrovní podpory pro řešení softwarových problémů s odezvou do 2 hodin a garanci opravy HW do 4 hodin od nahlášení. To obojí v rozsahu nepřetržitého časového pokrytí 24 hodin denně, 7 dní v týdnu 365 dní v roce.</w:t>
      </w:r>
    </w:p>
    <w:p w:rsidR="002311CC" w:rsidRPr="00F16B38" w:rsidRDefault="002311CC" w:rsidP="002311CC">
      <w:pPr>
        <w:spacing w:line="360" w:lineRule="auto"/>
        <w:contextualSpacing/>
        <w:jc w:val="both"/>
        <w:rPr>
          <w:rFonts w:cs="Arial"/>
          <w:color w:val="000000"/>
          <w:sz w:val="20"/>
          <w:szCs w:val="20"/>
        </w:rPr>
      </w:pPr>
      <w:r w:rsidRPr="00F16B38">
        <w:rPr>
          <w:rFonts w:cs="Arial"/>
          <w:b/>
          <w:color w:val="000000"/>
          <w:sz w:val="20"/>
          <w:szCs w:val="20"/>
        </w:rPr>
        <w:t>Nekritické systémy:</w:t>
      </w:r>
      <w:r w:rsidRPr="00F16B38">
        <w:rPr>
          <w:rFonts w:cs="Arial"/>
          <w:color w:val="000000"/>
          <w:sz w:val="20"/>
          <w:szCs w:val="20"/>
        </w:rPr>
        <w:t xml:space="preserve"> Pro nekritické systémy zahrnuje reaktivní podpora odezvu, která bude v souladu s požadovanou úrovní podpory pro řešení softwarových problémů s odezvou do 4 hodin a garanci opravy HW do konce příštího pracovního dne od nahlášení. To obojí v rozsahu nepřetržitého časového pokrytí 24 hodin denně, 7 dní v týdnu 365 dní v roce.</w:t>
      </w:r>
    </w:p>
    <w:p w:rsidR="002311CC" w:rsidRPr="00F16B38" w:rsidRDefault="002311CC" w:rsidP="002311CC">
      <w:pPr>
        <w:pStyle w:val="Odstavecseseznamem"/>
        <w:keepNext/>
        <w:spacing w:line="360" w:lineRule="auto"/>
        <w:ind w:left="0"/>
        <w:jc w:val="both"/>
        <w:rPr>
          <w:rFonts w:ascii="Arial" w:hAnsi="Arial" w:cs="Arial"/>
          <w:b/>
          <w:bCs/>
          <w:color w:val="000000"/>
          <w:kern w:val="28"/>
        </w:rPr>
      </w:pPr>
    </w:p>
    <w:p w:rsidR="002311CC" w:rsidRPr="00F16B38" w:rsidRDefault="002311CC" w:rsidP="002311CC">
      <w:pPr>
        <w:pStyle w:val="Odstavecseseznamem"/>
        <w:keepNext/>
        <w:spacing w:line="360" w:lineRule="auto"/>
        <w:ind w:left="0"/>
        <w:jc w:val="both"/>
        <w:rPr>
          <w:rFonts w:ascii="Arial" w:hAnsi="Arial" w:cs="Arial"/>
          <w:b/>
          <w:bCs/>
          <w:color w:val="000000"/>
          <w:kern w:val="28"/>
        </w:rPr>
      </w:pPr>
      <w:r w:rsidRPr="00F16B38">
        <w:rPr>
          <w:rFonts w:ascii="Arial" w:hAnsi="Arial" w:cs="Arial"/>
          <w:b/>
          <w:bCs/>
          <w:color w:val="000000"/>
          <w:kern w:val="28"/>
        </w:rPr>
        <w:t xml:space="preserve">Nadstandardní </w:t>
      </w:r>
      <w:r>
        <w:rPr>
          <w:rFonts w:ascii="Arial" w:hAnsi="Arial" w:cs="Arial"/>
          <w:b/>
          <w:bCs/>
          <w:color w:val="000000"/>
          <w:kern w:val="28"/>
        </w:rPr>
        <w:t xml:space="preserve">služby – nadstandardní </w:t>
      </w:r>
      <w:r w:rsidRPr="00F16B38">
        <w:rPr>
          <w:rFonts w:ascii="Arial" w:hAnsi="Arial" w:cs="Arial"/>
          <w:b/>
          <w:bCs/>
          <w:color w:val="000000"/>
          <w:kern w:val="28"/>
        </w:rPr>
        <w:t>servisní podpora v době voleb</w:t>
      </w:r>
    </w:p>
    <w:p w:rsidR="002311CC" w:rsidRPr="00F16B38" w:rsidRDefault="003064C2" w:rsidP="002311CC">
      <w:pPr>
        <w:spacing w:line="360" w:lineRule="auto"/>
        <w:contextualSpacing/>
        <w:jc w:val="both"/>
        <w:rPr>
          <w:rFonts w:cs="Arial"/>
          <w:color w:val="000000"/>
          <w:sz w:val="20"/>
          <w:szCs w:val="20"/>
        </w:rPr>
      </w:pPr>
      <w:r>
        <w:rPr>
          <w:rFonts w:cs="Arial"/>
          <w:color w:val="000000"/>
          <w:sz w:val="20"/>
          <w:szCs w:val="20"/>
        </w:rPr>
        <w:t>Objedna</w:t>
      </w:r>
      <w:r w:rsidR="002311CC">
        <w:rPr>
          <w:rFonts w:cs="Arial"/>
          <w:color w:val="000000"/>
          <w:sz w:val="20"/>
          <w:szCs w:val="20"/>
        </w:rPr>
        <w:t xml:space="preserve">tel </w:t>
      </w:r>
      <w:r w:rsidR="002311CC" w:rsidRPr="00F16B38">
        <w:rPr>
          <w:rFonts w:cs="Arial"/>
          <w:color w:val="000000"/>
          <w:sz w:val="20"/>
          <w:szCs w:val="20"/>
        </w:rPr>
        <w:t>požaduje zajištění nadstandardní servisní podpory</w:t>
      </w:r>
      <w:r w:rsidR="002311CC">
        <w:rPr>
          <w:rFonts w:cs="Arial"/>
          <w:color w:val="000000"/>
          <w:sz w:val="20"/>
          <w:szCs w:val="20"/>
        </w:rPr>
        <w:t xml:space="preserve"> v době voleb</w:t>
      </w:r>
      <w:r w:rsidR="002311CC" w:rsidRPr="00F16B38">
        <w:rPr>
          <w:rFonts w:cs="Arial"/>
          <w:color w:val="000000"/>
          <w:sz w:val="20"/>
          <w:szCs w:val="20"/>
        </w:rPr>
        <w:t xml:space="preserve">, která zpřísňuje požadavky na standardní podporu. Zpřísnění SLA na dobu voleb </w:t>
      </w:r>
      <w:r w:rsidR="002311CC" w:rsidRPr="005D4E20">
        <w:rPr>
          <w:rFonts w:cs="Arial"/>
          <w:color w:val="000000"/>
          <w:sz w:val="20"/>
          <w:szCs w:val="20"/>
        </w:rPr>
        <w:t xml:space="preserve">je upřesněno </w:t>
      </w:r>
      <w:r>
        <w:rPr>
          <w:rFonts w:cs="Arial"/>
          <w:color w:val="000000"/>
          <w:sz w:val="20"/>
          <w:szCs w:val="20"/>
        </w:rPr>
        <w:t xml:space="preserve">v části </w:t>
      </w:r>
      <w:r w:rsidR="002311CC" w:rsidRPr="005D4E20">
        <w:rPr>
          <w:rFonts w:cs="Arial"/>
          <w:color w:val="000000"/>
          <w:sz w:val="20"/>
          <w:szCs w:val="20"/>
        </w:rPr>
        <w:t>4</w:t>
      </w:r>
      <w:r>
        <w:rPr>
          <w:rFonts w:cs="Arial"/>
          <w:color w:val="000000"/>
          <w:sz w:val="20"/>
          <w:szCs w:val="20"/>
        </w:rPr>
        <w:t xml:space="preserve"> </w:t>
      </w:r>
      <w:proofErr w:type="gramStart"/>
      <w:r>
        <w:rPr>
          <w:rFonts w:cs="Arial"/>
          <w:color w:val="000000"/>
          <w:sz w:val="20"/>
          <w:szCs w:val="20"/>
        </w:rPr>
        <w:t>této</w:t>
      </w:r>
      <w:proofErr w:type="gramEnd"/>
      <w:r>
        <w:rPr>
          <w:rFonts w:cs="Arial"/>
          <w:color w:val="000000"/>
          <w:sz w:val="20"/>
          <w:szCs w:val="20"/>
        </w:rPr>
        <w:t xml:space="preserve"> přílohy</w:t>
      </w:r>
      <w:r w:rsidR="002311CC" w:rsidRPr="005D4E20">
        <w:rPr>
          <w:rFonts w:cs="Arial"/>
          <w:color w:val="000000"/>
          <w:sz w:val="20"/>
          <w:szCs w:val="20"/>
        </w:rPr>
        <w:t>.</w:t>
      </w:r>
    </w:p>
    <w:p w:rsidR="002311CC" w:rsidRPr="00F16B38" w:rsidRDefault="002311CC" w:rsidP="002311CC">
      <w:pPr>
        <w:spacing w:line="360" w:lineRule="auto"/>
        <w:contextualSpacing/>
        <w:jc w:val="both"/>
        <w:rPr>
          <w:rFonts w:cs="Arial"/>
          <w:color w:val="000000"/>
          <w:sz w:val="20"/>
          <w:szCs w:val="20"/>
        </w:rPr>
      </w:pPr>
    </w:p>
    <w:p w:rsidR="002311CC" w:rsidRPr="00F16B38" w:rsidRDefault="002311CC" w:rsidP="002311CC">
      <w:pPr>
        <w:keepNext/>
        <w:spacing w:line="360" w:lineRule="auto"/>
        <w:contextualSpacing/>
        <w:jc w:val="both"/>
        <w:rPr>
          <w:rFonts w:cs="Arial"/>
          <w:color w:val="000000"/>
          <w:sz w:val="20"/>
          <w:szCs w:val="20"/>
        </w:rPr>
      </w:pPr>
      <w:r w:rsidRPr="00F16B38">
        <w:rPr>
          <w:rFonts w:cs="Arial"/>
          <w:color w:val="000000"/>
          <w:sz w:val="20"/>
          <w:szCs w:val="20"/>
        </w:rPr>
        <w:t>Hlavními body požadovaného plnění jsou:</w:t>
      </w:r>
    </w:p>
    <w:p w:rsidR="002311CC" w:rsidRPr="00F16B38" w:rsidRDefault="002311CC" w:rsidP="007F56E1">
      <w:pPr>
        <w:pStyle w:val="Odstavecseseznamem"/>
        <w:numPr>
          <w:ilvl w:val="0"/>
          <w:numId w:val="41"/>
        </w:numPr>
        <w:spacing w:after="120" w:line="360" w:lineRule="auto"/>
        <w:ind w:left="851" w:hanging="284"/>
        <w:contextualSpacing w:val="0"/>
        <w:jc w:val="both"/>
        <w:rPr>
          <w:rFonts w:ascii="Arial" w:hAnsi="Arial" w:cs="Arial"/>
          <w:color w:val="000000"/>
          <w:sz w:val="20"/>
          <w:szCs w:val="20"/>
        </w:rPr>
      </w:pPr>
      <w:r w:rsidRPr="00F16B38">
        <w:rPr>
          <w:rFonts w:ascii="Arial" w:hAnsi="Arial" w:cs="Arial"/>
          <w:color w:val="000000"/>
          <w:sz w:val="20"/>
          <w:szCs w:val="20"/>
        </w:rPr>
        <w:t>osobní účast na zátěžových testech a v období zpracování voleb</w:t>
      </w:r>
    </w:p>
    <w:p w:rsidR="002311CC" w:rsidRPr="00F16B38" w:rsidRDefault="002311CC" w:rsidP="007F56E1">
      <w:pPr>
        <w:pStyle w:val="Odstavecseseznamem"/>
        <w:numPr>
          <w:ilvl w:val="0"/>
          <w:numId w:val="41"/>
        </w:numPr>
        <w:spacing w:after="120" w:line="360" w:lineRule="auto"/>
        <w:ind w:left="851" w:hanging="284"/>
        <w:contextualSpacing w:val="0"/>
        <w:jc w:val="both"/>
        <w:rPr>
          <w:rFonts w:ascii="Arial" w:hAnsi="Arial" w:cs="Arial"/>
          <w:color w:val="000000"/>
          <w:sz w:val="20"/>
          <w:szCs w:val="20"/>
        </w:rPr>
      </w:pPr>
      <w:r w:rsidRPr="00F16B38">
        <w:rPr>
          <w:rFonts w:ascii="Arial" w:hAnsi="Arial" w:cs="Arial"/>
          <w:color w:val="000000"/>
          <w:sz w:val="20"/>
          <w:szCs w:val="20"/>
        </w:rPr>
        <w:t xml:space="preserve">servisní pokrytí plošných zkoušek se zkrácenou dobou odezvy </w:t>
      </w:r>
      <w:r w:rsidRPr="005D4E20">
        <w:rPr>
          <w:rFonts w:ascii="Arial" w:hAnsi="Arial" w:cs="Arial"/>
          <w:color w:val="000000"/>
          <w:sz w:val="20"/>
          <w:szCs w:val="20"/>
        </w:rPr>
        <w:t>uvedenou v</w:t>
      </w:r>
      <w:r w:rsidR="003064C2">
        <w:rPr>
          <w:rFonts w:ascii="Arial" w:hAnsi="Arial" w:cs="Arial"/>
          <w:color w:val="000000"/>
          <w:sz w:val="20"/>
          <w:szCs w:val="20"/>
        </w:rPr>
        <w:t xml:space="preserve"> části </w:t>
      </w:r>
      <w:r w:rsidRPr="005D4E20">
        <w:rPr>
          <w:rFonts w:ascii="Arial" w:hAnsi="Arial" w:cs="Arial"/>
          <w:color w:val="000000"/>
          <w:sz w:val="20"/>
          <w:szCs w:val="20"/>
        </w:rPr>
        <w:t>3</w:t>
      </w:r>
      <w:r w:rsidR="003064C2">
        <w:rPr>
          <w:rFonts w:ascii="Arial" w:hAnsi="Arial" w:cs="Arial"/>
          <w:color w:val="000000"/>
          <w:sz w:val="20"/>
          <w:szCs w:val="20"/>
        </w:rPr>
        <w:t xml:space="preserve"> </w:t>
      </w:r>
      <w:proofErr w:type="gramStart"/>
      <w:r w:rsidR="003064C2">
        <w:rPr>
          <w:rFonts w:ascii="Arial" w:hAnsi="Arial" w:cs="Arial"/>
          <w:color w:val="000000"/>
          <w:sz w:val="20"/>
          <w:szCs w:val="20"/>
        </w:rPr>
        <w:t>této</w:t>
      </w:r>
      <w:proofErr w:type="gramEnd"/>
      <w:r w:rsidR="003064C2">
        <w:rPr>
          <w:rFonts w:ascii="Arial" w:hAnsi="Arial" w:cs="Arial"/>
          <w:color w:val="000000"/>
          <w:sz w:val="20"/>
          <w:szCs w:val="20"/>
        </w:rPr>
        <w:t xml:space="preserve"> přílohy</w:t>
      </w:r>
      <w:r w:rsidRPr="005D4E20">
        <w:rPr>
          <w:rFonts w:ascii="Arial" w:hAnsi="Arial" w:cs="Arial"/>
          <w:color w:val="000000"/>
          <w:sz w:val="20"/>
          <w:szCs w:val="20"/>
        </w:rPr>
        <w:t>.</w:t>
      </w:r>
    </w:p>
    <w:p w:rsidR="002311CC" w:rsidRPr="00F16B38" w:rsidRDefault="002311CC" w:rsidP="007F56E1">
      <w:pPr>
        <w:pStyle w:val="Odstavecseseznamem"/>
        <w:numPr>
          <w:ilvl w:val="0"/>
          <w:numId w:val="41"/>
        </w:numPr>
        <w:spacing w:after="120" w:line="360" w:lineRule="auto"/>
        <w:ind w:left="851" w:hanging="284"/>
        <w:contextualSpacing w:val="0"/>
        <w:jc w:val="both"/>
        <w:rPr>
          <w:rFonts w:ascii="Arial" w:hAnsi="Arial" w:cs="Arial"/>
          <w:color w:val="000000"/>
          <w:sz w:val="20"/>
          <w:szCs w:val="20"/>
        </w:rPr>
      </w:pPr>
      <w:r w:rsidRPr="00F16B38">
        <w:rPr>
          <w:rFonts w:ascii="Arial" w:hAnsi="Arial" w:cs="Arial"/>
          <w:color w:val="000000"/>
          <w:sz w:val="20"/>
          <w:szCs w:val="20"/>
        </w:rPr>
        <w:t>servisní pokrytí volebních dní se zkrácenou dobou odezvy do 90 minut (jak pro 1., tak pro 2. kolo voleb)</w:t>
      </w:r>
    </w:p>
    <w:p w:rsidR="002311CC" w:rsidRPr="00F16B38" w:rsidRDefault="002311CC" w:rsidP="007F56E1">
      <w:pPr>
        <w:pStyle w:val="Odstavecseseznamem"/>
        <w:numPr>
          <w:ilvl w:val="0"/>
          <w:numId w:val="41"/>
        </w:numPr>
        <w:spacing w:after="120" w:line="360" w:lineRule="auto"/>
        <w:ind w:left="851" w:hanging="284"/>
        <w:contextualSpacing w:val="0"/>
        <w:jc w:val="both"/>
        <w:rPr>
          <w:rFonts w:ascii="Arial" w:hAnsi="Arial" w:cs="Arial"/>
          <w:color w:val="000000"/>
          <w:sz w:val="20"/>
          <w:szCs w:val="20"/>
        </w:rPr>
      </w:pPr>
      <w:r w:rsidRPr="00F16B38">
        <w:rPr>
          <w:rFonts w:ascii="Arial" w:hAnsi="Arial" w:cs="Arial"/>
          <w:color w:val="000000"/>
          <w:sz w:val="20"/>
          <w:szCs w:val="20"/>
        </w:rPr>
        <w:t xml:space="preserve">servisní pokrytí zpracování volebních výsledků se zkrácenou dobou odezvy do 30 minut </w:t>
      </w:r>
    </w:p>
    <w:p w:rsidR="002311CC" w:rsidRPr="00F16B38" w:rsidRDefault="002311CC" w:rsidP="007F56E1">
      <w:pPr>
        <w:pStyle w:val="Odstavecseseznamem"/>
        <w:numPr>
          <w:ilvl w:val="0"/>
          <w:numId w:val="41"/>
        </w:numPr>
        <w:spacing w:after="120" w:line="360" w:lineRule="auto"/>
        <w:ind w:left="851" w:hanging="284"/>
        <w:contextualSpacing w:val="0"/>
        <w:jc w:val="both"/>
        <w:rPr>
          <w:rFonts w:ascii="Arial" w:hAnsi="Arial" w:cs="Arial"/>
          <w:color w:val="000000"/>
          <w:sz w:val="20"/>
          <w:szCs w:val="20"/>
        </w:rPr>
      </w:pPr>
      <w:r w:rsidRPr="00F16B38">
        <w:rPr>
          <w:rFonts w:ascii="Arial" w:hAnsi="Arial" w:cs="Arial"/>
          <w:color w:val="000000"/>
          <w:sz w:val="20"/>
          <w:szCs w:val="20"/>
        </w:rPr>
        <w:t>zajištění zvýšené dostupnosti náhradních dílů, odpovídající zkráceným dobám odezvy</w:t>
      </w:r>
    </w:p>
    <w:p w:rsidR="002311CC" w:rsidRPr="00F16B38" w:rsidRDefault="002311CC" w:rsidP="007F56E1">
      <w:pPr>
        <w:pStyle w:val="Odstavecseseznamem"/>
        <w:numPr>
          <w:ilvl w:val="0"/>
          <w:numId w:val="41"/>
        </w:numPr>
        <w:spacing w:after="120" w:line="360" w:lineRule="auto"/>
        <w:ind w:left="851" w:hanging="284"/>
        <w:jc w:val="both"/>
        <w:rPr>
          <w:rFonts w:ascii="Arial" w:hAnsi="Arial" w:cs="Arial"/>
          <w:color w:val="000000"/>
          <w:w w:val="92"/>
          <w:sz w:val="20"/>
          <w:szCs w:val="20"/>
        </w:rPr>
      </w:pPr>
      <w:r w:rsidRPr="00F16B38">
        <w:rPr>
          <w:rFonts w:ascii="Arial" w:hAnsi="Arial" w:cs="Arial"/>
          <w:color w:val="000000"/>
          <w:sz w:val="20"/>
          <w:szCs w:val="20"/>
        </w:rPr>
        <w:t>garance dokončení HW opravy dle požadavků na standardní servisní pokrytí kritických a nekritických systémů</w:t>
      </w:r>
    </w:p>
    <w:p w:rsidR="002311CC" w:rsidRPr="00F16B38" w:rsidRDefault="003064C2" w:rsidP="002311CC">
      <w:pPr>
        <w:keepNext/>
        <w:spacing w:line="360" w:lineRule="auto"/>
        <w:contextualSpacing/>
        <w:jc w:val="both"/>
        <w:rPr>
          <w:rFonts w:cs="Arial"/>
          <w:color w:val="000000"/>
          <w:sz w:val="20"/>
          <w:szCs w:val="20"/>
        </w:rPr>
      </w:pPr>
      <w:r>
        <w:rPr>
          <w:rFonts w:cs="Arial"/>
          <w:color w:val="000000"/>
          <w:sz w:val="20"/>
          <w:szCs w:val="20"/>
        </w:rPr>
        <w:t>Je</w:t>
      </w:r>
      <w:r w:rsidR="002311CC" w:rsidRPr="00F16B38">
        <w:rPr>
          <w:rFonts w:cs="Arial"/>
          <w:color w:val="000000"/>
          <w:sz w:val="20"/>
          <w:szCs w:val="20"/>
        </w:rPr>
        <w:t xml:space="preserve"> vyžadována účast na těchto volbách:</w:t>
      </w:r>
    </w:p>
    <w:p w:rsidR="002311CC" w:rsidRPr="00F16B38" w:rsidRDefault="002311CC" w:rsidP="007F56E1">
      <w:pPr>
        <w:pStyle w:val="Odstavecseseznamem"/>
        <w:numPr>
          <w:ilvl w:val="0"/>
          <w:numId w:val="41"/>
        </w:numPr>
        <w:spacing w:after="120" w:line="360" w:lineRule="auto"/>
        <w:ind w:left="851" w:hanging="284"/>
        <w:jc w:val="both"/>
        <w:rPr>
          <w:rFonts w:ascii="Arial" w:hAnsi="Arial" w:cs="Arial"/>
          <w:color w:val="000000"/>
          <w:sz w:val="20"/>
          <w:szCs w:val="20"/>
        </w:rPr>
      </w:pPr>
      <w:r w:rsidRPr="00F16B38">
        <w:rPr>
          <w:rFonts w:ascii="Arial" w:hAnsi="Arial" w:cs="Arial"/>
          <w:color w:val="000000"/>
          <w:sz w:val="20"/>
          <w:szCs w:val="20"/>
        </w:rPr>
        <w:t>volby do krajských zastupitelstev a Senátu PS ČR (říjen 2016) – dvoukolové volby</w:t>
      </w:r>
    </w:p>
    <w:p w:rsidR="002311CC" w:rsidRPr="00F16B38" w:rsidRDefault="002311CC" w:rsidP="007F56E1">
      <w:pPr>
        <w:numPr>
          <w:ilvl w:val="0"/>
          <w:numId w:val="42"/>
        </w:numPr>
        <w:spacing w:after="120" w:line="360" w:lineRule="auto"/>
        <w:ind w:left="851" w:hanging="284"/>
        <w:jc w:val="both"/>
        <w:rPr>
          <w:rFonts w:cs="Arial"/>
          <w:color w:val="000000"/>
          <w:w w:val="92"/>
          <w:sz w:val="20"/>
          <w:szCs w:val="20"/>
        </w:rPr>
      </w:pPr>
      <w:r w:rsidRPr="00F16B38">
        <w:rPr>
          <w:rFonts w:cs="Arial"/>
          <w:color w:val="000000"/>
          <w:sz w:val="20"/>
          <w:szCs w:val="20"/>
        </w:rPr>
        <w:t>volba do parlamentu ČR (IV. kvartál 2017) – jednokolové volby</w:t>
      </w:r>
    </w:p>
    <w:p w:rsidR="002311CC" w:rsidRPr="00F16B38" w:rsidRDefault="002311CC" w:rsidP="002311CC">
      <w:pPr>
        <w:keepNext/>
        <w:spacing w:line="360" w:lineRule="auto"/>
        <w:contextualSpacing/>
        <w:jc w:val="both"/>
        <w:rPr>
          <w:rFonts w:cs="Arial"/>
          <w:color w:val="000000"/>
          <w:sz w:val="20"/>
          <w:szCs w:val="20"/>
        </w:rPr>
      </w:pPr>
      <w:r w:rsidRPr="00F16B38">
        <w:rPr>
          <w:rFonts w:cs="Arial"/>
          <w:color w:val="000000"/>
          <w:sz w:val="20"/>
          <w:szCs w:val="20"/>
        </w:rPr>
        <w:t xml:space="preserve">Přesné termíny voleb budou upřesněny v předstihu, po jejich vyhlášení Prezidentem ČR, </w:t>
      </w:r>
      <w:proofErr w:type="spellStart"/>
      <w:r w:rsidRPr="00F16B38">
        <w:rPr>
          <w:rFonts w:cs="Arial"/>
          <w:color w:val="000000"/>
          <w:sz w:val="20"/>
          <w:szCs w:val="20"/>
        </w:rPr>
        <w:t>event</w:t>
      </w:r>
      <w:proofErr w:type="spellEnd"/>
      <w:r w:rsidRPr="00F16B38">
        <w:rPr>
          <w:rFonts w:cs="Arial"/>
          <w:color w:val="000000"/>
          <w:sz w:val="20"/>
          <w:szCs w:val="20"/>
        </w:rPr>
        <w:t>. předsedou Senátu PS ČR.</w:t>
      </w:r>
    </w:p>
    <w:p w:rsidR="002311CC" w:rsidRPr="003064C2" w:rsidRDefault="002311CC" w:rsidP="002311CC">
      <w:pPr>
        <w:rPr>
          <w:b/>
          <w:sz w:val="22"/>
          <w:szCs w:val="22"/>
        </w:rPr>
      </w:pPr>
      <w:r>
        <w:rPr>
          <w:rFonts w:cs="Arial"/>
          <w:color w:val="000000"/>
          <w:w w:val="92"/>
        </w:rPr>
        <w:br w:type="column"/>
      </w:r>
      <w:r w:rsidR="003064C2">
        <w:rPr>
          <w:rFonts w:cs="Arial"/>
          <w:b/>
          <w:color w:val="000000"/>
          <w:w w:val="92"/>
          <w:sz w:val="22"/>
          <w:szCs w:val="22"/>
        </w:rPr>
        <w:lastRenderedPageBreak/>
        <w:t>Část 2</w:t>
      </w:r>
    </w:p>
    <w:p w:rsidR="002311CC" w:rsidRPr="00EC7D0D" w:rsidRDefault="002311CC" w:rsidP="002311CC">
      <w:pPr>
        <w:keepNext/>
        <w:spacing w:line="360" w:lineRule="auto"/>
        <w:jc w:val="both"/>
        <w:rPr>
          <w:rFonts w:cs="Arial"/>
          <w:b/>
          <w:sz w:val="22"/>
          <w:szCs w:val="22"/>
          <w:u w:val="single"/>
        </w:rPr>
      </w:pPr>
      <w:r w:rsidRPr="00EC7D0D">
        <w:rPr>
          <w:rFonts w:cs="Arial"/>
          <w:b/>
          <w:sz w:val="22"/>
          <w:szCs w:val="22"/>
          <w:u w:val="single"/>
        </w:rPr>
        <w:t>Servis non IT technologií</w:t>
      </w:r>
    </w:p>
    <w:p w:rsidR="002311CC" w:rsidRDefault="002311CC" w:rsidP="002311CC">
      <w:pPr>
        <w:spacing w:line="360" w:lineRule="auto"/>
        <w:jc w:val="both"/>
        <w:rPr>
          <w:rFonts w:cs="Arial"/>
          <w:sz w:val="20"/>
          <w:szCs w:val="20"/>
        </w:rPr>
      </w:pPr>
    </w:p>
    <w:p w:rsidR="002311CC" w:rsidRPr="00F16B38" w:rsidRDefault="002311CC" w:rsidP="002311CC">
      <w:pPr>
        <w:spacing w:line="360" w:lineRule="auto"/>
        <w:jc w:val="both"/>
        <w:rPr>
          <w:rFonts w:cs="Arial"/>
          <w:sz w:val="20"/>
          <w:szCs w:val="20"/>
        </w:rPr>
      </w:pPr>
      <w:r w:rsidRPr="00F16B38">
        <w:rPr>
          <w:rFonts w:cs="Arial"/>
          <w:sz w:val="20"/>
          <w:szCs w:val="20"/>
        </w:rPr>
        <w:t xml:space="preserve">Tato část popisuje požadavky </w:t>
      </w:r>
      <w:r w:rsidR="003064C2">
        <w:rPr>
          <w:rFonts w:cs="Arial"/>
          <w:sz w:val="20"/>
          <w:szCs w:val="20"/>
        </w:rPr>
        <w:t>objednatele</w:t>
      </w:r>
      <w:r w:rsidRPr="00F16B38">
        <w:rPr>
          <w:rFonts w:cs="Arial"/>
          <w:sz w:val="20"/>
          <w:szCs w:val="20"/>
        </w:rPr>
        <w:t xml:space="preserve"> na práce spojené s podporou provozu nepřerušitelných zdrojů napájení UPS APC </w:t>
      </w:r>
      <w:proofErr w:type="spellStart"/>
      <w:r w:rsidRPr="00F16B38">
        <w:rPr>
          <w:rFonts w:cs="Arial"/>
          <w:sz w:val="20"/>
          <w:szCs w:val="20"/>
        </w:rPr>
        <w:t>Symmetra</w:t>
      </w:r>
      <w:proofErr w:type="spellEnd"/>
      <w:r w:rsidRPr="00F16B38">
        <w:rPr>
          <w:rFonts w:cs="Arial"/>
          <w:sz w:val="20"/>
          <w:szCs w:val="20"/>
        </w:rPr>
        <w:t xml:space="preserve"> PX2, rozvodných panelů PDU, klimatizačních jednotek APC </w:t>
      </w:r>
      <w:proofErr w:type="spellStart"/>
      <w:r w:rsidRPr="00F16B38">
        <w:rPr>
          <w:rFonts w:cs="Arial"/>
          <w:sz w:val="20"/>
          <w:szCs w:val="20"/>
        </w:rPr>
        <w:t>InRow</w:t>
      </w:r>
      <w:proofErr w:type="spellEnd"/>
      <w:r w:rsidRPr="00F16B38">
        <w:rPr>
          <w:rFonts w:cs="Arial"/>
          <w:sz w:val="20"/>
          <w:szCs w:val="20"/>
        </w:rPr>
        <w:t xml:space="preserve">, monitorovacího systému APC </w:t>
      </w:r>
      <w:proofErr w:type="spellStart"/>
      <w:r w:rsidRPr="00F16B38">
        <w:rPr>
          <w:rFonts w:cs="Arial"/>
          <w:sz w:val="20"/>
          <w:szCs w:val="20"/>
        </w:rPr>
        <w:t>InfrastruXure</w:t>
      </w:r>
      <w:proofErr w:type="spellEnd"/>
      <w:r w:rsidRPr="00F16B38">
        <w:rPr>
          <w:rFonts w:cs="Arial"/>
          <w:sz w:val="20"/>
          <w:szCs w:val="20"/>
        </w:rPr>
        <w:t xml:space="preserve"> </w:t>
      </w:r>
      <w:proofErr w:type="spellStart"/>
      <w:r w:rsidRPr="00F16B38">
        <w:rPr>
          <w:rFonts w:cs="Arial"/>
          <w:sz w:val="20"/>
          <w:szCs w:val="20"/>
        </w:rPr>
        <w:t>Central</w:t>
      </w:r>
      <w:proofErr w:type="spellEnd"/>
      <w:r w:rsidRPr="00F16B38">
        <w:rPr>
          <w:rFonts w:cs="Arial"/>
          <w:sz w:val="20"/>
          <w:szCs w:val="20"/>
        </w:rPr>
        <w:t xml:space="preserve"> Standard a zhášecího systému, které jsou v provozu v datovém středisku Českého statistického úřadu.</w:t>
      </w:r>
    </w:p>
    <w:p w:rsidR="002311CC" w:rsidRPr="00EC7D0D" w:rsidRDefault="002311CC" w:rsidP="002311CC">
      <w:pPr>
        <w:pStyle w:val="Nadpis1"/>
        <w:tabs>
          <w:tab w:val="num" w:pos="617"/>
          <w:tab w:val="left" w:pos="2370"/>
        </w:tabs>
        <w:spacing w:after="120" w:line="360" w:lineRule="auto"/>
        <w:ind w:left="617" w:hanging="397"/>
        <w:jc w:val="both"/>
        <w:rPr>
          <w:rFonts w:ascii="Arial" w:hAnsi="Arial" w:cs="Arial"/>
          <w:sz w:val="22"/>
          <w:szCs w:val="22"/>
          <w:u w:val="single"/>
        </w:rPr>
      </w:pPr>
      <w:bookmarkStart w:id="2" w:name="_Toc317746784"/>
      <w:r w:rsidRPr="00EC7D0D">
        <w:rPr>
          <w:rFonts w:ascii="Arial" w:hAnsi="Arial" w:cs="Arial"/>
          <w:sz w:val="22"/>
          <w:szCs w:val="22"/>
          <w:u w:val="single"/>
        </w:rPr>
        <w:t>UPS</w:t>
      </w:r>
      <w:bookmarkEnd w:id="2"/>
    </w:p>
    <w:p w:rsidR="002311CC" w:rsidRPr="00F16B38" w:rsidRDefault="002311CC" w:rsidP="002311CC">
      <w:pPr>
        <w:spacing w:line="360" w:lineRule="auto"/>
        <w:jc w:val="both"/>
        <w:rPr>
          <w:rFonts w:cs="Arial"/>
          <w:sz w:val="20"/>
          <w:szCs w:val="20"/>
        </w:rPr>
      </w:pPr>
      <w:r w:rsidRPr="00F16B38">
        <w:rPr>
          <w:rFonts w:cs="Arial"/>
          <w:sz w:val="20"/>
          <w:szCs w:val="20"/>
        </w:rPr>
        <w:t xml:space="preserve">Zařízení bude zapojeno do dohledového centra </w:t>
      </w:r>
      <w:r w:rsidR="003064C2">
        <w:rPr>
          <w:rFonts w:cs="Arial"/>
          <w:sz w:val="20"/>
          <w:szCs w:val="20"/>
        </w:rPr>
        <w:t>poskytovatele</w:t>
      </w:r>
      <w:r w:rsidRPr="00F16B38">
        <w:rPr>
          <w:rFonts w:cs="Arial"/>
          <w:sz w:val="20"/>
          <w:szCs w:val="20"/>
        </w:rPr>
        <w:t xml:space="preserve"> s 24 hodinovou dostupností, 7 dní v týdnu.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2"/>
        <w:gridCol w:w="4594"/>
        <w:gridCol w:w="1460"/>
      </w:tblGrid>
      <w:tr w:rsidR="002311CC" w:rsidRPr="00FB2D95" w:rsidTr="00471328">
        <w:tc>
          <w:tcPr>
            <w:tcW w:w="3212" w:type="dxa"/>
            <w:shd w:val="pct12" w:color="auto" w:fill="auto"/>
          </w:tcPr>
          <w:p w:rsidR="002311CC" w:rsidRPr="00F16B38" w:rsidRDefault="002311CC" w:rsidP="00471328">
            <w:pPr>
              <w:spacing w:line="360" w:lineRule="auto"/>
              <w:jc w:val="both"/>
              <w:rPr>
                <w:rFonts w:cs="Arial"/>
                <w:b/>
              </w:rPr>
            </w:pPr>
            <w:r w:rsidRPr="00F16B38">
              <w:rPr>
                <w:rFonts w:cs="Arial"/>
                <w:b/>
                <w:sz w:val="22"/>
                <w:szCs w:val="22"/>
              </w:rPr>
              <w:t>Zařízení</w:t>
            </w:r>
          </w:p>
        </w:tc>
        <w:tc>
          <w:tcPr>
            <w:tcW w:w="4594" w:type="dxa"/>
            <w:shd w:val="pct12" w:color="auto" w:fill="auto"/>
          </w:tcPr>
          <w:p w:rsidR="002311CC" w:rsidRPr="00F16B38" w:rsidRDefault="002311CC" w:rsidP="00471328">
            <w:pPr>
              <w:spacing w:line="360" w:lineRule="auto"/>
              <w:jc w:val="both"/>
              <w:rPr>
                <w:rFonts w:cs="Arial"/>
                <w:b/>
              </w:rPr>
            </w:pPr>
            <w:r w:rsidRPr="00F16B38">
              <w:rPr>
                <w:rFonts w:cs="Arial"/>
                <w:b/>
                <w:sz w:val="22"/>
                <w:szCs w:val="22"/>
              </w:rPr>
              <w:t>Typ</w:t>
            </w:r>
          </w:p>
        </w:tc>
        <w:tc>
          <w:tcPr>
            <w:tcW w:w="1460" w:type="dxa"/>
            <w:shd w:val="pct12" w:color="auto" w:fill="auto"/>
          </w:tcPr>
          <w:p w:rsidR="002311CC" w:rsidRPr="00F16B38" w:rsidRDefault="002311CC" w:rsidP="00471328">
            <w:pPr>
              <w:spacing w:line="360" w:lineRule="auto"/>
              <w:jc w:val="both"/>
              <w:rPr>
                <w:rFonts w:cs="Arial"/>
                <w:b/>
              </w:rPr>
            </w:pPr>
            <w:r w:rsidRPr="00F16B38">
              <w:rPr>
                <w:rFonts w:cs="Arial"/>
                <w:b/>
                <w:sz w:val="22"/>
                <w:szCs w:val="22"/>
              </w:rPr>
              <w:t>Počet kusů</w:t>
            </w:r>
          </w:p>
        </w:tc>
      </w:tr>
      <w:tr w:rsidR="002311CC" w:rsidRPr="00FB2D95" w:rsidTr="00471328">
        <w:tc>
          <w:tcPr>
            <w:tcW w:w="3212" w:type="dxa"/>
          </w:tcPr>
          <w:p w:rsidR="002311CC" w:rsidRPr="00F16B38" w:rsidRDefault="002311CC" w:rsidP="00471328">
            <w:pPr>
              <w:spacing w:line="360" w:lineRule="auto"/>
              <w:jc w:val="both"/>
              <w:rPr>
                <w:rFonts w:cs="Arial"/>
              </w:rPr>
            </w:pPr>
            <w:r w:rsidRPr="00F16B38">
              <w:rPr>
                <w:rFonts w:cs="Arial"/>
                <w:sz w:val="22"/>
                <w:szCs w:val="22"/>
              </w:rPr>
              <w:t>UPS – šasi + bypass</w:t>
            </w:r>
          </w:p>
        </w:tc>
        <w:tc>
          <w:tcPr>
            <w:tcW w:w="4594" w:type="dxa"/>
          </w:tcPr>
          <w:p w:rsidR="002311CC" w:rsidRPr="00F16B38" w:rsidRDefault="002311CC" w:rsidP="00471328">
            <w:pPr>
              <w:spacing w:line="360" w:lineRule="auto"/>
              <w:jc w:val="both"/>
              <w:rPr>
                <w:rFonts w:cs="Arial"/>
              </w:rPr>
            </w:pPr>
            <w:r w:rsidRPr="00F16B38">
              <w:rPr>
                <w:rFonts w:cs="Arial"/>
                <w:sz w:val="22"/>
                <w:szCs w:val="22"/>
              </w:rPr>
              <w:t xml:space="preserve">APC </w:t>
            </w:r>
            <w:proofErr w:type="spellStart"/>
            <w:r w:rsidRPr="00F16B38">
              <w:rPr>
                <w:rFonts w:cs="Arial"/>
                <w:sz w:val="22"/>
                <w:szCs w:val="22"/>
              </w:rPr>
              <w:t>Symmetra</w:t>
            </w:r>
            <w:proofErr w:type="spellEnd"/>
            <w:r w:rsidRPr="00F16B38">
              <w:rPr>
                <w:rFonts w:cs="Arial"/>
                <w:sz w:val="22"/>
                <w:szCs w:val="22"/>
              </w:rPr>
              <w:t xml:space="preserve"> PX2 160kW</w:t>
            </w:r>
          </w:p>
        </w:tc>
        <w:tc>
          <w:tcPr>
            <w:tcW w:w="1460" w:type="dxa"/>
          </w:tcPr>
          <w:p w:rsidR="002311CC" w:rsidRPr="00F16B38" w:rsidRDefault="002311CC" w:rsidP="00471328">
            <w:pPr>
              <w:spacing w:line="360" w:lineRule="auto"/>
              <w:jc w:val="both"/>
              <w:rPr>
                <w:rFonts w:cs="Arial"/>
              </w:rPr>
            </w:pPr>
            <w:r w:rsidRPr="00F16B38">
              <w:rPr>
                <w:rFonts w:cs="Arial"/>
                <w:sz w:val="22"/>
                <w:szCs w:val="22"/>
              </w:rPr>
              <w:t>2</w:t>
            </w:r>
          </w:p>
        </w:tc>
      </w:tr>
      <w:tr w:rsidR="002311CC" w:rsidRPr="00FB2D95" w:rsidTr="00471328">
        <w:tc>
          <w:tcPr>
            <w:tcW w:w="3212" w:type="dxa"/>
          </w:tcPr>
          <w:p w:rsidR="002311CC" w:rsidRPr="00F16B38" w:rsidRDefault="002311CC" w:rsidP="00471328">
            <w:pPr>
              <w:spacing w:line="360" w:lineRule="auto"/>
              <w:jc w:val="both"/>
              <w:rPr>
                <w:rFonts w:cs="Arial"/>
              </w:rPr>
            </w:pPr>
            <w:r w:rsidRPr="00F16B38">
              <w:rPr>
                <w:rFonts w:cs="Arial"/>
                <w:sz w:val="22"/>
                <w:szCs w:val="22"/>
              </w:rPr>
              <w:t>UPS – výkonový modul</w:t>
            </w:r>
          </w:p>
        </w:tc>
        <w:tc>
          <w:tcPr>
            <w:tcW w:w="4594" w:type="dxa"/>
          </w:tcPr>
          <w:p w:rsidR="002311CC" w:rsidRPr="00F16B38" w:rsidRDefault="002311CC" w:rsidP="00471328">
            <w:pPr>
              <w:spacing w:line="360" w:lineRule="auto"/>
              <w:jc w:val="both"/>
              <w:rPr>
                <w:rFonts w:cs="Arial"/>
              </w:rPr>
            </w:pPr>
            <w:r w:rsidRPr="00F16B38">
              <w:rPr>
                <w:rFonts w:cs="Arial"/>
                <w:sz w:val="22"/>
                <w:szCs w:val="22"/>
              </w:rPr>
              <w:t xml:space="preserve">APC 10/16kW </w:t>
            </w:r>
            <w:proofErr w:type="spellStart"/>
            <w:r w:rsidRPr="00F16B38">
              <w:rPr>
                <w:rFonts w:cs="Arial"/>
                <w:sz w:val="22"/>
                <w:szCs w:val="22"/>
              </w:rPr>
              <w:t>Power</w:t>
            </w:r>
            <w:proofErr w:type="spellEnd"/>
            <w:r w:rsidRPr="00F16B38">
              <w:rPr>
                <w:rFonts w:cs="Arial"/>
                <w:sz w:val="22"/>
                <w:szCs w:val="22"/>
              </w:rPr>
              <w:t xml:space="preserve"> module</w:t>
            </w:r>
          </w:p>
        </w:tc>
        <w:tc>
          <w:tcPr>
            <w:tcW w:w="1460" w:type="dxa"/>
          </w:tcPr>
          <w:p w:rsidR="002311CC" w:rsidRPr="00F16B38" w:rsidRDefault="002311CC" w:rsidP="00471328">
            <w:pPr>
              <w:spacing w:line="360" w:lineRule="auto"/>
              <w:jc w:val="both"/>
              <w:rPr>
                <w:rFonts w:cs="Arial"/>
              </w:rPr>
            </w:pPr>
            <w:r>
              <w:rPr>
                <w:rFonts w:cs="Arial"/>
                <w:sz w:val="22"/>
                <w:szCs w:val="22"/>
              </w:rPr>
              <w:t>15</w:t>
            </w:r>
          </w:p>
        </w:tc>
      </w:tr>
      <w:tr w:rsidR="002311CC" w:rsidRPr="00FB2D95" w:rsidTr="00471328">
        <w:tc>
          <w:tcPr>
            <w:tcW w:w="3212" w:type="dxa"/>
          </w:tcPr>
          <w:p w:rsidR="002311CC" w:rsidRPr="00F16B38" w:rsidRDefault="002311CC" w:rsidP="00471328">
            <w:pPr>
              <w:spacing w:line="360" w:lineRule="auto"/>
              <w:jc w:val="both"/>
              <w:rPr>
                <w:rFonts w:cs="Arial"/>
              </w:rPr>
            </w:pPr>
            <w:r w:rsidRPr="00F16B38">
              <w:rPr>
                <w:rFonts w:cs="Arial"/>
                <w:sz w:val="22"/>
                <w:szCs w:val="22"/>
              </w:rPr>
              <w:t>UPS – bateriové šasi</w:t>
            </w:r>
          </w:p>
        </w:tc>
        <w:tc>
          <w:tcPr>
            <w:tcW w:w="4594" w:type="dxa"/>
          </w:tcPr>
          <w:p w:rsidR="002311CC" w:rsidRPr="00F16B38" w:rsidRDefault="002311CC" w:rsidP="00471328">
            <w:pPr>
              <w:spacing w:line="360" w:lineRule="auto"/>
              <w:jc w:val="both"/>
              <w:rPr>
                <w:rFonts w:cs="Arial"/>
              </w:rPr>
            </w:pPr>
            <w:r w:rsidRPr="00F16B38">
              <w:rPr>
                <w:rFonts w:cs="Arial"/>
                <w:sz w:val="22"/>
                <w:szCs w:val="22"/>
              </w:rPr>
              <w:t xml:space="preserve">APC </w:t>
            </w:r>
            <w:proofErr w:type="spellStart"/>
            <w:r w:rsidRPr="00F16B38">
              <w:rPr>
                <w:rFonts w:cs="Arial"/>
                <w:sz w:val="22"/>
                <w:szCs w:val="22"/>
              </w:rPr>
              <w:t>Battery</w:t>
            </w:r>
            <w:proofErr w:type="spellEnd"/>
            <w:r w:rsidRPr="00F16B38">
              <w:rPr>
                <w:rFonts w:cs="Arial"/>
                <w:sz w:val="22"/>
                <w:szCs w:val="22"/>
              </w:rPr>
              <w:t xml:space="preserve"> </w:t>
            </w:r>
            <w:proofErr w:type="spellStart"/>
            <w:r w:rsidRPr="00F16B38">
              <w:rPr>
                <w:rFonts w:cs="Arial"/>
                <w:sz w:val="22"/>
                <w:szCs w:val="22"/>
              </w:rPr>
              <w:t>rack</w:t>
            </w:r>
            <w:proofErr w:type="spellEnd"/>
          </w:p>
        </w:tc>
        <w:tc>
          <w:tcPr>
            <w:tcW w:w="1460" w:type="dxa"/>
          </w:tcPr>
          <w:p w:rsidR="002311CC" w:rsidRPr="00F16B38" w:rsidRDefault="002311CC" w:rsidP="00471328">
            <w:pPr>
              <w:spacing w:line="360" w:lineRule="auto"/>
              <w:jc w:val="both"/>
              <w:rPr>
                <w:rFonts w:cs="Arial"/>
              </w:rPr>
            </w:pPr>
            <w:r w:rsidRPr="00F16B38">
              <w:rPr>
                <w:rFonts w:cs="Arial"/>
                <w:sz w:val="22"/>
                <w:szCs w:val="22"/>
              </w:rPr>
              <w:t>6</w:t>
            </w:r>
          </w:p>
        </w:tc>
      </w:tr>
      <w:tr w:rsidR="002311CC" w:rsidRPr="00FB2D95" w:rsidTr="00471328">
        <w:tc>
          <w:tcPr>
            <w:tcW w:w="3212" w:type="dxa"/>
          </w:tcPr>
          <w:p w:rsidR="002311CC" w:rsidRPr="00F16B38" w:rsidRDefault="002311CC" w:rsidP="00471328">
            <w:pPr>
              <w:spacing w:line="360" w:lineRule="auto"/>
              <w:jc w:val="both"/>
              <w:rPr>
                <w:rFonts w:cs="Arial"/>
              </w:rPr>
            </w:pPr>
            <w:r w:rsidRPr="00F16B38">
              <w:rPr>
                <w:rFonts w:cs="Arial"/>
                <w:sz w:val="22"/>
                <w:szCs w:val="22"/>
              </w:rPr>
              <w:t>UPS – bateriové moduly</w:t>
            </w:r>
          </w:p>
        </w:tc>
        <w:tc>
          <w:tcPr>
            <w:tcW w:w="4594" w:type="dxa"/>
          </w:tcPr>
          <w:p w:rsidR="002311CC" w:rsidRPr="00F16B38" w:rsidRDefault="002311CC" w:rsidP="00471328">
            <w:pPr>
              <w:spacing w:line="360" w:lineRule="auto"/>
              <w:jc w:val="both"/>
              <w:rPr>
                <w:rFonts w:cs="Arial"/>
              </w:rPr>
            </w:pPr>
            <w:r w:rsidRPr="00F16B38">
              <w:rPr>
                <w:rFonts w:cs="Arial"/>
                <w:sz w:val="22"/>
                <w:szCs w:val="22"/>
              </w:rPr>
              <w:t>APC SYBT9-B4</w:t>
            </w:r>
          </w:p>
        </w:tc>
        <w:tc>
          <w:tcPr>
            <w:tcW w:w="1460" w:type="dxa"/>
          </w:tcPr>
          <w:p w:rsidR="002311CC" w:rsidRPr="00F16B38" w:rsidRDefault="002311CC" w:rsidP="00471328">
            <w:pPr>
              <w:spacing w:line="360" w:lineRule="auto"/>
              <w:jc w:val="both"/>
              <w:rPr>
                <w:rFonts w:cs="Arial"/>
              </w:rPr>
            </w:pPr>
            <w:r>
              <w:rPr>
                <w:rFonts w:cs="Arial"/>
                <w:sz w:val="22"/>
                <w:szCs w:val="22"/>
              </w:rPr>
              <w:t>44</w:t>
            </w:r>
          </w:p>
        </w:tc>
      </w:tr>
    </w:tbl>
    <w:p w:rsidR="002311CC" w:rsidRPr="00F16B38" w:rsidRDefault="002311CC" w:rsidP="002311CC">
      <w:pPr>
        <w:pStyle w:val="Nadpis2"/>
        <w:numPr>
          <w:ilvl w:val="1"/>
          <w:numId w:val="0"/>
        </w:numPr>
        <w:tabs>
          <w:tab w:val="num" w:pos="787"/>
        </w:tabs>
        <w:spacing w:after="120" w:line="360" w:lineRule="auto"/>
        <w:ind w:left="787" w:hanging="567"/>
        <w:jc w:val="both"/>
        <w:rPr>
          <w:rFonts w:ascii="Arial" w:hAnsi="Arial" w:cs="Arial"/>
          <w:sz w:val="22"/>
          <w:szCs w:val="22"/>
        </w:rPr>
      </w:pPr>
      <w:bookmarkStart w:id="3" w:name="_Toc317746785"/>
      <w:r w:rsidRPr="00F16B38">
        <w:rPr>
          <w:rFonts w:ascii="Arial" w:hAnsi="Arial" w:cs="Arial"/>
          <w:sz w:val="22"/>
          <w:szCs w:val="22"/>
        </w:rPr>
        <w:t>Pravidelný servis - týdenní</w:t>
      </w:r>
      <w:bookmarkEnd w:id="3"/>
    </w:p>
    <w:p w:rsidR="002311CC" w:rsidRPr="00F16B38" w:rsidRDefault="002311CC" w:rsidP="002311CC">
      <w:pPr>
        <w:spacing w:line="360" w:lineRule="auto"/>
        <w:jc w:val="both"/>
        <w:rPr>
          <w:rFonts w:cs="Arial"/>
          <w:sz w:val="20"/>
          <w:szCs w:val="20"/>
        </w:rPr>
      </w:pPr>
      <w:r w:rsidRPr="00F16B38">
        <w:rPr>
          <w:rFonts w:cs="Arial"/>
          <w:sz w:val="20"/>
          <w:szCs w:val="20"/>
        </w:rPr>
        <w:t xml:space="preserve">Minimálně jednou týdně provedena kontrola UPS. </w:t>
      </w:r>
    </w:p>
    <w:p w:rsidR="002311CC" w:rsidRPr="00F16B38" w:rsidRDefault="002311CC" w:rsidP="002311CC">
      <w:pPr>
        <w:spacing w:line="360" w:lineRule="auto"/>
        <w:jc w:val="both"/>
        <w:rPr>
          <w:rFonts w:cs="Arial"/>
          <w:sz w:val="20"/>
          <w:szCs w:val="20"/>
        </w:rPr>
      </w:pPr>
      <w:r w:rsidRPr="00F16B38">
        <w:rPr>
          <w:rFonts w:cs="Arial"/>
          <w:sz w:val="20"/>
          <w:szCs w:val="20"/>
        </w:rPr>
        <w:t>Tato kontrola zahrnuje:</w:t>
      </w:r>
    </w:p>
    <w:p w:rsidR="002311CC" w:rsidRPr="00F16B38" w:rsidRDefault="002311CC" w:rsidP="007F56E1">
      <w:pPr>
        <w:pStyle w:val="Odstavecseseznamem"/>
        <w:numPr>
          <w:ilvl w:val="0"/>
          <w:numId w:val="35"/>
        </w:numPr>
        <w:spacing w:line="360" w:lineRule="auto"/>
        <w:contextualSpacing w:val="0"/>
        <w:jc w:val="both"/>
        <w:rPr>
          <w:rFonts w:ascii="Arial" w:hAnsi="Arial" w:cs="Arial"/>
          <w:sz w:val="20"/>
          <w:szCs w:val="20"/>
        </w:rPr>
      </w:pPr>
      <w:r w:rsidRPr="00F16B38">
        <w:rPr>
          <w:rFonts w:ascii="Arial" w:hAnsi="Arial" w:cs="Arial"/>
          <w:sz w:val="20"/>
          <w:szCs w:val="20"/>
        </w:rPr>
        <w:t xml:space="preserve">vizuální kontrolu APC UPS </w:t>
      </w:r>
      <w:proofErr w:type="spellStart"/>
      <w:r w:rsidRPr="00F16B38">
        <w:rPr>
          <w:rFonts w:ascii="Arial" w:hAnsi="Arial" w:cs="Arial"/>
          <w:sz w:val="20"/>
          <w:szCs w:val="20"/>
        </w:rPr>
        <w:t>Symmetra</w:t>
      </w:r>
      <w:proofErr w:type="spellEnd"/>
    </w:p>
    <w:p w:rsidR="002311CC" w:rsidRPr="00F16B38" w:rsidRDefault="002311CC" w:rsidP="007F56E1">
      <w:pPr>
        <w:pStyle w:val="Odstavecseseznamem"/>
        <w:numPr>
          <w:ilvl w:val="0"/>
          <w:numId w:val="35"/>
        </w:numPr>
        <w:spacing w:line="360" w:lineRule="auto"/>
        <w:contextualSpacing w:val="0"/>
        <w:jc w:val="both"/>
        <w:rPr>
          <w:rFonts w:ascii="Arial" w:hAnsi="Arial" w:cs="Arial"/>
          <w:sz w:val="20"/>
          <w:szCs w:val="20"/>
        </w:rPr>
      </w:pPr>
      <w:r w:rsidRPr="00F16B38">
        <w:rPr>
          <w:rFonts w:ascii="Arial" w:hAnsi="Arial" w:cs="Arial"/>
          <w:sz w:val="20"/>
          <w:szCs w:val="20"/>
        </w:rPr>
        <w:t>kontrolu UPS přes web-</w:t>
      </w:r>
      <w:proofErr w:type="spellStart"/>
      <w:r w:rsidRPr="00F16B38">
        <w:rPr>
          <w:rFonts w:ascii="Arial" w:hAnsi="Arial" w:cs="Arial"/>
          <w:sz w:val="20"/>
          <w:szCs w:val="20"/>
        </w:rPr>
        <w:t>based</w:t>
      </w:r>
      <w:proofErr w:type="spellEnd"/>
      <w:r w:rsidRPr="00F16B38">
        <w:rPr>
          <w:rFonts w:ascii="Arial" w:hAnsi="Arial" w:cs="Arial"/>
          <w:sz w:val="20"/>
          <w:szCs w:val="20"/>
        </w:rPr>
        <w:t xml:space="preserve"> management rozhraní </w:t>
      </w:r>
    </w:p>
    <w:p w:rsidR="002311CC" w:rsidRPr="00F16B38" w:rsidRDefault="002311CC" w:rsidP="007F56E1">
      <w:pPr>
        <w:pStyle w:val="Odstavecseseznamem"/>
        <w:numPr>
          <w:ilvl w:val="0"/>
          <w:numId w:val="35"/>
        </w:numPr>
        <w:spacing w:line="360" w:lineRule="auto"/>
        <w:contextualSpacing w:val="0"/>
        <w:jc w:val="both"/>
        <w:rPr>
          <w:rFonts w:ascii="Arial" w:hAnsi="Arial" w:cs="Arial"/>
          <w:sz w:val="20"/>
          <w:szCs w:val="20"/>
        </w:rPr>
      </w:pPr>
      <w:r w:rsidRPr="00F16B38">
        <w:rPr>
          <w:rFonts w:ascii="Arial" w:hAnsi="Arial" w:cs="Arial"/>
          <w:sz w:val="20"/>
          <w:szCs w:val="20"/>
        </w:rPr>
        <w:t>kontrola nastavení (případně úprava/ladění parametrů)</w:t>
      </w:r>
    </w:p>
    <w:p w:rsidR="002311CC" w:rsidRPr="00F16B38" w:rsidRDefault="002311CC" w:rsidP="002311CC">
      <w:pPr>
        <w:pStyle w:val="Nadpis2"/>
        <w:numPr>
          <w:ilvl w:val="1"/>
          <w:numId w:val="0"/>
        </w:numPr>
        <w:tabs>
          <w:tab w:val="num" w:pos="787"/>
        </w:tabs>
        <w:spacing w:after="120" w:line="360" w:lineRule="auto"/>
        <w:ind w:left="787" w:hanging="567"/>
        <w:jc w:val="both"/>
        <w:rPr>
          <w:rFonts w:ascii="Arial" w:hAnsi="Arial" w:cs="Arial"/>
          <w:sz w:val="22"/>
          <w:szCs w:val="22"/>
        </w:rPr>
      </w:pPr>
      <w:bookmarkStart w:id="4" w:name="_Toc317746786"/>
      <w:r w:rsidRPr="00F16B38">
        <w:rPr>
          <w:rFonts w:ascii="Arial" w:hAnsi="Arial" w:cs="Arial"/>
          <w:sz w:val="22"/>
          <w:szCs w:val="22"/>
        </w:rPr>
        <w:t>Pravidelný servis - měsíční</w:t>
      </w:r>
      <w:bookmarkEnd w:id="4"/>
    </w:p>
    <w:p w:rsidR="002311CC" w:rsidRPr="00F16B38" w:rsidRDefault="002311CC" w:rsidP="002311CC">
      <w:pPr>
        <w:spacing w:line="360" w:lineRule="auto"/>
        <w:jc w:val="both"/>
        <w:rPr>
          <w:rFonts w:cs="Arial"/>
          <w:sz w:val="20"/>
          <w:szCs w:val="20"/>
        </w:rPr>
      </w:pPr>
      <w:r w:rsidRPr="00F16B38">
        <w:rPr>
          <w:rFonts w:cs="Arial"/>
          <w:sz w:val="20"/>
          <w:szCs w:val="20"/>
        </w:rPr>
        <w:t>Jedenkrát měsíčně je provedena kontrola v tomto rozsahu:</w:t>
      </w:r>
    </w:p>
    <w:p w:rsidR="002311CC" w:rsidRPr="00F16B38" w:rsidRDefault="002311CC" w:rsidP="007F56E1">
      <w:pPr>
        <w:pStyle w:val="Odstavecseseznamem"/>
        <w:numPr>
          <w:ilvl w:val="0"/>
          <w:numId w:val="39"/>
        </w:numPr>
        <w:spacing w:line="360" w:lineRule="auto"/>
        <w:contextualSpacing w:val="0"/>
        <w:jc w:val="both"/>
        <w:rPr>
          <w:rFonts w:ascii="Arial" w:hAnsi="Arial" w:cs="Arial"/>
          <w:sz w:val="20"/>
          <w:szCs w:val="20"/>
        </w:rPr>
      </w:pPr>
      <w:r w:rsidRPr="00F16B38">
        <w:rPr>
          <w:rFonts w:ascii="Arial" w:hAnsi="Arial" w:cs="Arial"/>
          <w:sz w:val="20"/>
          <w:szCs w:val="20"/>
        </w:rPr>
        <w:t>mechanická kontrola silových rozvodů</w:t>
      </w:r>
    </w:p>
    <w:p w:rsidR="002311CC" w:rsidRPr="00F16B38" w:rsidRDefault="002311CC" w:rsidP="007F56E1">
      <w:pPr>
        <w:pStyle w:val="Odstavecseseznamem"/>
        <w:numPr>
          <w:ilvl w:val="0"/>
          <w:numId w:val="39"/>
        </w:numPr>
        <w:spacing w:line="360" w:lineRule="auto"/>
        <w:contextualSpacing w:val="0"/>
        <w:jc w:val="both"/>
        <w:rPr>
          <w:rFonts w:ascii="Arial" w:hAnsi="Arial" w:cs="Arial"/>
          <w:sz w:val="20"/>
          <w:szCs w:val="20"/>
        </w:rPr>
      </w:pPr>
      <w:r w:rsidRPr="00F16B38">
        <w:rPr>
          <w:rFonts w:ascii="Arial" w:hAnsi="Arial" w:cs="Arial"/>
          <w:sz w:val="20"/>
          <w:szCs w:val="20"/>
        </w:rPr>
        <w:t>stažení logů z UPS a jejich analýza</w:t>
      </w:r>
    </w:p>
    <w:p w:rsidR="002311CC" w:rsidRPr="00F16B38" w:rsidRDefault="002311CC" w:rsidP="002311CC">
      <w:pPr>
        <w:pStyle w:val="Nadpis2"/>
        <w:numPr>
          <w:ilvl w:val="1"/>
          <w:numId w:val="0"/>
        </w:numPr>
        <w:tabs>
          <w:tab w:val="num" w:pos="787"/>
        </w:tabs>
        <w:spacing w:after="120" w:line="360" w:lineRule="auto"/>
        <w:ind w:left="787" w:hanging="567"/>
        <w:jc w:val="both"/>
        <w:rPr>
          <w:rFonts w:ascii="Arial" w:hAnsi="Arial" w:cs="Arial"/>
          <w:sz w:val="22"/>
          <w:szCs w:val="22"/>
        </w:rPr>
      </w:pPr>
      <w:bookmarkStart w:id="5" w:name="_Toc317746787"/>
      <w:r w:rsidRPr="00F16B38">
        <w:rPr>
          <w:rFonts w:ascii="Arial" w:hAnsi="Arial" w:cs="Arial"/>
          <w:sz w:val="22"/>
          <w:szCs w:val="22"/>
        </w:rPr>
        <w:t>Pravidelný servis – roční</w:t>
      </w:r>
      <w:bookmarkEnd w:id="5"/>
    </w:p>
    <w:p w:rsidR="002311CC" w:rsidRPr="00F16B38" w:rsidRDefault="002311CC" w:rsidP="002311CC">
      <w:pPr>
        <w:spacing w:line="360" w:lineRule="auto"/>
        <w:jc w:val="both"/>
        <w:rPr>
          <w:rFonts w:cs="Arial"/>
          <w:sz w:val="20"/>
          <w:szCs w:val="20"/>
        </w:rPr>
      </w:pPr>
      <w:r w:rsidRPr="00F16B38">
        <w:rPr>
          <w:rFonts w:cs="Arial"/>
          <w:sz w:val="20"/>
          <w:szCs w:val="20"/>
        </w:rPr>
        <w:t xml:space="preserve">V rámci pravidelného ročního servisu je provedena preventivní prohlídka UPS a to včetně runtime testu baterií. </w:t>
      </w:r>
    </w:p>
    <w:p w:rsidR="002311CC" w:rsidRPr="00F16B38" w:rsidRDefault="002311CC" w:rsidP="002311CC">
      <w:pPr>
        <w:spacing w:line="360" w:lineRule="auto"/>
        <w:jc w:val="both"/>
        <w:rPr>
          <w:rFonts w:cs="Arial"/>
          <w:sz w:val="20"/>
          <w:szCs w:val="20"/>
        </w:rPr>
      </w:pPr>
      <w:r w:rsidRPr="00F16B38">
        <w:rPr>
          <w:rFonts w:cs="Arial"/>
          <w:sz w:val="20"/>
          <w:szCs w:val="20"/>
        </w:rPr>
        <w:t>Tato kontrola v sobě zahrnuje tyto body:</w:t>
      </w:r>
    </w:p>
    <w:p w:rsidR="002311CC" w:rsidRPr="00F16B38" w:rsidRDefault="002311CC" w:rsidP="007F56E1">
      <w:pPr>
        <w:pStyle w:val="Odstavecseseznamem"/>
        <w:numPr>
          <w:ilvl w:val="0"/>
          <w:numId w:val="38"/>
        </w:numPr>
        <w:spacing w:line="360" w:lineRule="auto"/>
        <w:contextualSpacing w:val="0"/>
        <w:jc w:val="both"/>
        <w:rPr>
          <w:rFonts w:ascii="Arial" w:hAnsi="Arial" w:cs="Arial"/>
          <w:sz w:val="20"/>
          <w:szCs w:val="20"/>
        </w:rPr>
      </w:pPr>
      <w:r w:rsidRPr="00F16B38">
        <w:rPr>
          <w:rFonts w:ascii="Arial" w:hAnsi="Arial" w:cs="Arial"/>
          <w:sz w:val="20"/>
          <w:szCs w:val="20"/>
        </w:rPr>
        <w:t>vyčištění UPS</w:t>
      </w:r>
    </w:p>
    <w:p w:rsidR="002311CC" w:rsidRPr="00F16B38" w:rsidRDefault="002311CC" w:rsidP="007F56E1">
      <w:pPr>
        <w:pStyle w:val="Odstavecseseznamem"/>
        <w:numPr>
          <w:ilvl w:val="0"/>
          <w:numId w:val="38"/>
        </w:numPr>
        <w:spacing w:line="360" w:lineRule="auto"/>
        <w:contextualSpacing w:val="0"/>
        <w:jc w:val="both"/>
        <w:rPr>
          <w:rFonts w:ascii="Arial" w:hAnsi="Arial" w:cs="Arial"/>
          <w:sz w:val="20"/>
          <w:szCs w:val="20"/>
        </w:rPr>
      </w:pPr>
      <w:r w:rsidRPr="00F16B38">
        <w:rPr>
          <w:rFonts w:ascii="Arial" w:hAnsi="Arial" w:cs="Arial"/>
          <w:sz w:val="20"/>
          <w:szCs w:val="20"/>
        </w:rPr>
        <w:t>dotažení, kontrola a konzervace veškerých spojů</w:t>
      </w:r>
    </w:p>
    <w:p w:rsidR="002311CC" w:rsidRPr="00F16B38" w:rsidRDefault="002311CC" w:rsidP="007F56E1">
      <w:pPr>
        <w:pStyle w:val="Odstavecseseznamem"/>
        <w:numPr>
          <w:ilvl w:val="0"/>
          <w:numId w:val="38"/>
        </w:numPr>
        <w:spacing w:line="360" w:lineRule="auto"/>
        <w:contextualSpacing w:val="0"/>
        <w:jc w:val="both"/>
        <w:rPr>
          <w:rFonts w:ascii="Arial" w:hAnsi="Arial" w:cs="Arial"/>
          <w:sz w:val="20"/>
          <w:szCs w:val="20"/>
        </w:rPr>
      </w:pPr>
      <w:r w:rsidRPr="00F16B38">
        <w:rPr>
          <w:rFonts w:ascii="Arial" w:hAnsi="Arial" w:cs="Arial"/>
          <w:sz w:val="20"/>
          <w:szCs w:val="20"/>
        </w:rPr>
        <w:t>případnou výměnu dílů podléhající registrovaným servisním případům</w:t>
      </w:r>
    </w:p>
    <w:p w:rsidR="002311CC" w:rsidRPr="00F16B38" w:rsidRDefault="002311CC" w:rsidP="007F56E1">
      <w:pPr>
        <w:pStyle w:val="Odstavecseseznamem"/>
        <w:numPr>
          <w:ilvl w:val="0"/>
          <w:numId w:val="38"/>
        </w:numPr>
        <w:spacing w:line="360" w:lineRule="auto"/>
        <w:contextualSpacing w:val="0"/>
        <w:jc w:val="both"/>
        <w:rPr>
          <w:rFonts w:ascii="Arial" w:hAnsi="Arial" w:cs="Arial"/>
          <w:sz w:val="20"/>
          <w:szCs w:val="20"/>
        </w:rPr>
      </w:pPr>
      <w:r w:rsidRPr="00F16B38">
        <w:rPr>
          <w:rFonts w:ascii="Arial" w:hAnsi="Arial" w:cs="Arial"/>
          <w:sz w:val="20"/>
          <w:szCs w:val="20"/>
        </w:rPr>
        <w:t>kontrolu nastavení inteligentních modulů UPS a jejich správné nastavení a nastavení správného kmitočtu</w:t>
      </w:r>
    </w:p>
    <w:p w:rsidR="002311CC" w:rsidRPr="00F16B38" w:rsidRDefault="002311CC" w:rsidP="007F56E1">
      <w:pPr>
        <w:pStyle w:val="Odstavecseseznamem"/>
        <w:numPr>
          <w:ilvl w:val="0"/>
          <w:numId w:val="38"/>
        </w:numPr>
        <w:spacing w:line="360" w:lineRule="auto"/>
        <w:contextualSpacing w:val="0"/>
        <w:jc w:val="both"/>
        <w:rPr>
          <w:rFonts w:ascii="Arial" w:hAnsi="Arial" w:cs="Arial"/>
          <w:sz w:val="20"/>
          <w:szCs w:val="20"/>
        </w:rPr>
      </w:pPr>
      <w:r w:rsidRPr="00F16B38">
        <w:rPr>
          <w:rFonts w:ascii="Arial" w:hAnsi="Arial" w:cs="Arial"/>
          <w:sz w:val="20"/>
          <w:szCs w:val="20"/>
        </w:rPr>
        <w:t xml:space="preserve">kontrolu příslušných bypass modulů jednotlivých UPS </w:t>
      </w:r>
    </w:p>
    <w:p w:rsidR="002311CC" w:rsidRPr="00F16B38" w:rsidRDefault="002311CC" w:rsidP="007F56E1">
      <w:pPr>
        <w:pStyle w:val="Odstavecseseznamem"/>
        <w:numPr>
          <w:ilvl w:val="0"/>
          <w:numId w:val="38"/>
        </w:numPr>
        <w:spacing w:line="360" w:lineRule="auto"/>
        <w:contextualSpacing w:val="0"/>
        <w:jc w:val="both"/>
        <w:rPr>
          <w:rFonts w:ascii="Arial" w:hAnsi="Arial" w:cs="Arial"/>
          <w:sz w:val="20"/>
          <w:szCs w:val="20"/>
        </w:rPr>
      </w:pPr>
      <w:r w:rsidRPr="00F16B38">
        <w:rPr>
          <w:rFonts w:ascii="Arial" w:hAnsi="Arial" w:cs="Arial"/>
          <w:sz w:val="20"/>
          <w:szCs w:val="20"/>
        </w:rPr>
        <w:lastRenderedPageBreak/>
        <w:t>upgrade na aktuální verzi firmware</w:t>
      </w:r>
    </w:p>
    <w:p w:rsidR="002311CC" w:rsidRPr="00F16B38" w:rsidRDefault="002311CC" w:rsidP="007F56E1">
      <w:pPr>
        <w:pStyle w:val="Odstavecseseznamem"/>
        <w:numPr>
          <w:ilvl w:val="0"/>
          <w:numId w:val="38"/>
        </w:numPr>
        <w:spacing w:line="360" w:lineRule="auto"/>
        <w:contextualSpacing w:val="0"/>
        <w:jc w:val="both"/>
        <w:rPr>
          <w:rFonts w:ascii="Arial" w:hAnsi="Arial" w:cs="Arial"/>
          <w:sz w:val="20"/>
          <w:szCs w:val="20"/>
        </w:rPr>
      </w:pPr>
      <w:r w:rsidRPr="00F16B38">
        <w:rPr>
          <w:rFonts w:ascii="Arial" w:hAnsi="Arial" w:cs="Arial"/>
          <w:sz w:val="20"/>
          <w:szCs w:val="20"/>
        </w:rPr>
        <w:t>vytvoření protokolu o prohlídce</w:t>
      </w:r>
    </w:p>
    <w:p w:rsidR="002311CC" w:rsidRPr="00F16B38" w:rsidRDefault="002311CC" w:rsidP="002311CC">
      <w:pPr>
        <w:spacing w:line="360" w:lineRule="auto"/>
        <w:jc w:val="both"/>
        <w:rPr>
          <w:rFonts w:cs="Arial"/>
          <w:sz w:val="20"/>
          <w:szCs w:val="20"/>
        </w:rPr>
      </w:pPr>
      <w:r w:rsidRPr="00F16B38">
        <w:rPr>
          <w:rFonts w:cs="Arial"/>
          <w:sz w:val="20"/>
          <w:szCs w:val="20"/>
        </w:rPr>
        <w:t>Roční kontrola zahrnuje i kontrolu elektrických rozvodů kvalifikovaným pracovníkem.</w:t>
      </w:r>
    </w:p>
    <w:p w:rsidR="002311CC" w:rsidRPr="00F16B38" w:rsidRDefault="002311CC" w:rsidP="002311CC">
      <w:pPr>
        <w:pStyle w:val="Nadpis2"/>
        <w:numPr>
          <w:ilvl w:val="1"/>
          <w:numId w:val="0"/>
        </w:numPr>
        <w:tabs>
          <w:tab w:val="num" w:pos="787"/>
        </w:tabs>
        <w:spacing w:after="120" w:line="360" w:lineRule="auto"/>
        <w:ind w:left="787" w:hanging="567"/>
        <w:jc w:val="both"/>
        <w:rPr>
          <w:rFonts w:ascii="Arial" w:hAnsi="Arial" w:cs="Arial"/>
          <w:sz w:val="22"/>
          <w:szCs w:val="22"/>
        </w:rPr>
      </w:pPr>
      <w:bookmarkStart w:id="6" w:name="_Toc317746788"/>
      <w:r w:rsidRPr="00F16B38">
        <w:rPr>
          <w:rFonts w:ascii="Arial" w:hAnsi="Arial" w:cs="Arial"/>
          <w:sz w:val="22"/>
          <w:szCs w:val="22"/>
        </w:rPr>
        <w:t>Servis/Oprava</w:t>
      </w:r>
      <w:bookmarkEnd w:id="6"/>
    </w:p>
    <w:p w:rsidR="002311CC" w:rsidRPr="00F16B38" w:rsidRDefault="002311CC" w:rsidP="002311CC">
      <w:pPr>
        <w:spacing w:line="360" w:lineRule="auto"/>
        <w:jc w:val="both"/>
        <w:rPr>
          <w:rFonts w:cs="Arial"/>
          <w:sz w:val="20"/>
          <w:szCs w:val="20"/>
        </w:rPr>
      </w:pPr>
      <w:r w:rsidRPr="00F16B38">
        <w:rPr>
          <w:rFonts w:cs="Arial"/>
          <w:sz w:val="20"/>
          <w:szCs w:val="20"/>
        </w:rPr>
        <w:t>Při každém servisu či opravě je při jakémkoliv servisu provedena:</w:t>
      </w:r>
    </w:p>
    <w:p w:rsidR="002311CC" w:rsidRPr="00F16B38" w:rsidRDefault="002311CC" w:rsidP="007F56E1">
      <w:pPr>
        <w:pStyle w:val="Odstavecseseznamem"/>
        <w:numPr>
          <w:ilvl w:val="0"/>
          <w:numId w:val="37"/>
        </w:numPr>
        <w:spacing w:line="360" w:lineRule="auto"/>
        <w:contextualSpacing w:val="0"/>
        <w:jc w:val="both"/>
        <w:rPr>
          <w:rFonts w:ascii="Arial" w:hAnsi="Arial" w:cs="Arial"/>
          <w:sz w:val="20"/>
          <w:szCs w:val="20"/>
        </w:rPr>
      </w:pPr>
      <w:r w:rsidRPr="00F16B38">
        <w:rPr>
          <w:rFonts w:ascii="Arial" w:hAnsi="Arial" w:cs="Arial"/>
          <w:sz w:val="20"/>
          <w:szCs w:val="20"/>
        </w:rPr>
        <w:t>vizuální kontrola vnitřních částí vadného zařízení</w:t>
      </w:r>
    </w:p>
    <w:p w:rsidR="002311CC" w:rsidRPr="00F16B38" w:rsidRDefault="002311CC" w:rsidP="007F56E1">
      <w:pPr>
        <w:pStyle w:val="Odstavecseseznamem"/>
        <w:numPr>
          <w:ilvl w:val="0"/>
          <w:numId w:val="37"/>
        </w:numPr>
        <w:spacing w:line="360" w:lineRule="auto"/>
        <w:contextualSpacing w:val="0"/>
        <w:jc w:val="both"/>
        <w:rPr>
          <w:rFonts w:ascii="Arial" w:hAnsi="Arial" w:cs="Arial"/>
          <w:sz w:val="20"/>
          <w:szCs w:val="20"/>
        </w:rPr>
      </w:pPr>
      <w:r w:rsidRPr="00F16B38">
        <w:rPr>
          <w:rFonts w:ascii="Arial" w:hAnsi="Arial" w:cs="Arial"/>
          <w:sz w:val="20"/>
          <w:szCs w:val="20"/>
        </w:rPr>
        <w:t>profylaxe</w:t>
      </w:r>
    </w:p>
    <w:p w:rsidR="002311CC" w:rsidRPr="00F16B38" w:rsidRDefault="002311CC" w:rsidP="007F56E1">
      <w:pPr>
        <w:pStyle w:val="Odstavecseseznamem"/>
        <w:numPr>
          <w:ilvl w:val="0"/>
          <w:numId w:val="37"/>
        </w:numPr>
        <w:spacing w:line="360" w:lineRule="auto"/>
        <w:contextualSpacing w:val="0"/>
        <w:jc w:val="both"/>
        <w:rPr>
          <w:rFonts w:ascii="Arial" w:hAnsi="Arial" w:cs="Arial"/>
          <w:sz w:val="20"/>
          <w:szCs w:val="20"/>
        </w:rPr>
      </w:pPr>
      <w:r w:rsidRPr="00F16B38">
        <w:rPr>
          <w:rFonts w:ascii="Arial" w:hAnsi="Arial" w:cs="Arial"/>
          <w:sz w:val="20"/>
          <w:szCs w:val="20"/>
        </w:rPr>
        <w:t>dotažení vnitřních spojů</w:t>
      </w:r>
    </w:p>
    <w:p w:rsidR="002311CC" w:rsidRPr="00F16B38" w:rsidRDefault="002311CC" w:rsidP="007F56E1">
      <w:pPr>
        <w:pStyle w:val="Odstavecseseznamem"/>
        <w:numPr>
          <w:ilvl w:val="0"/>
          <w:numId w:val="37"/>
        </w:numPr>
        <w:spacing w:line="360" w:lineRule="auto"/>
        <w:contextualSpacing w:val="0"/>
        <w:jc w:val="both"/>
        <w:rPr>
          <w:rFonts w:ascii="Arial" w:hAnsi="Arial" w:cs="Arial"/>
          <w:sz w:val="20"/>
          <w:szCs w:val="20"/>
        </w:rPr>
      </w:pPr>
      <w:r w:rsidRPr="00F16B38">
        <w:rPr>
          <w:rFonts w:ascii="Arial" w:hAnsi="Arial" w:cs="Arial"/>
          <w:sz w:val="20"/>
          <w:szCs w:val="20"/>
        </w:rPr>
        <w:t>upgrade firmware na poslední podporovanou verzi</w:t>
      </w:r>
    </w:p>
    <w:p w:rsidR="002311CC" w:rsidRPr="00F16B38" w:rsidRDefault="002311CC" w:rsidP="007F56E1">
      <w:pPr>
        <w:pStyle w:val="Odstavecseseznamem"/>
        <w:numPr>
          <w:ilvl w:val="0"/>
          <w:numId w:val="37"/>
        </w:numPr>
        <w:spacing w:line="360" w:lineRule="auto"/>
        <w:contextualSpacing w:val="0"/>
        <w:jc w:val="both"/>
        <w:rPr>
          <w:rFonts w:ascii="Arial" w:hAnsi="Arial" w:cs="Arial"/>
          <w:sz w:val="20"/>
          <w:szCs w:val="20"/>
        </w:rPr>
      </w:pPr>
      <w:r w:rsidRPr="00F16B38">
        <w:rPr>
          <w:rFonts w:ascii="Arial" w:hAnsi="Arial" w:cs="Arial"/>
          <w:sz w:val="20"/>
          <w:szCs w:val="20"/>
        </w:rPr>
        <w:t>ověření funkčnosti</w:t>
      </w:r>
    </w:p>
    <w:p w:rsidR="002311CC" w:rsidRPr="00EC7D0D" w:rsidRDefault="002311CC" w:rsidP="002311CC">
      <w:pPr>
        <w:pStyle w:val="Nadpis1"/>
        <w:tabs>
          <w:tab w:val="num" w:pos="617"/>
        </w:tabs>
        <w:spacing w:after="120" w:line="360" w:lineRule="auto"/>
        <w:jc w:val="both"/>
        <w:rPr>
          <w:rFonts w:ascii="Arial" w:hAnsi="Arial" w:cs="Arial"/>
          <w:sz w:val="22"/>
          <w:szCs w:val="22"/>
          <w:u w:val="single"/>
        </w:rPr>
      </w:pPr>
      <w:bookmarkStart w:id="7" w:name="_Toc317746789"/>
      <w:r w:rsidRPr="00EC7D0D">
        <w:rPr>
          <w:rFonts w:ascii="Arial" w:hAnsi="Arial" w:cs="Arial"/>
          <w:sz w:val="22"/>
          <w:szCs w:val="22"/>
          <w:u w:val="single"/>
        </w:rPr>
        <w:t>Rozvodné panely PDU</w:t>
      </w:r>
      <w:bookmarkEnd w:id="7"/>
    </w:p>
    <w:p w:rsidR="002311CC" w:rsidRPr="00EC7D0D" w:rsidRDefault="002311CC" w:rsidP="002311CC">
      <w:pPr>
        <w:spacing w:line="360" w:lineRule="auto"/>
        <w:jc w:val="both"/>
        <w:rPr>
          <w:rFonts w:cs="Arial"/>
          <w:sz w:val="20"/>
          <w:szCs w:val="20"/>
        </w:rPr>
      </w:pPr>
      <w:r w:rsidRPr="00EC7D0D">
        <w:rPr>
          <w:rFonts w:cs="Arial"/>
          <w:sz w:val="20"/>
          <w:szCs w:val="20"/>
        </w:rPr>
        <w:t xml:space="preserve">Zařízení bude zapojeno do dohledového centra </w:t>
      </w:r>
      <w:r w:rsidR="003064C2">
        <w:rPr>
          <w:rFonts w:cs="Arial"/>
          <w:sz w:val="20"/>
          <w:szCs w:val="20"/>
        </w:rPr>
        <w:t>poskytovatele</w:t>
      </w:r>
      <w:r w:rsidRPr="00EC7D0D">
        <w:rPr>
          <w:rFonts w:cs="Arial"/>
          <w:sz w:val="20"/>
          <w:szCs w:val="20"/>
        </w:rPr>
        <w:t xml:space="preserve"> s 24 hodinovou dostupností, 7 dní v týdnu.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2"/>
        <w:gridCol w:w="4582"/>
        <w:gridCol w:w="1462"/>
      </w:tblGrid>
      <w:tr w:rsidR="002311CC" w:rsidRPr="00FB2D95" w:rsidTr="00471328">
        <w:tc>
          <w:tcPr>
            <w:tcW w:w="3222" w:type="dxa"/>
            <w:shd w:val="pct12" w:color="auto" w:fill="auto"/>
          </w:tcPr>
          <w:p w:rsidR="002311CC" w:rsidRPr="00EC7D0D" w:rsidRDefault="002311CC" w:rsidP="00471328">
            <w:pPr>
              <w:spacing w:line="360" w:lineRule="auto"/>
              <w:jc w:val="both"/>
              <w:rPr>
                <w:rFonts w:cs="Arial"/>
                <w:b/>
              </w:rPr>
            </w:pPr>
            <w:r w:rsidRPr="00EC7D0D">
              <w:rPr>
                <w:rFonts w:cs="Arial"/>
                <w:b/>
                <w:sz w:val="22"/>
                <w:szCs w:val="22"/>
              </w:rPr>
              <w:t>Zařízení</w:t>
            </w:r>
          </w:p>
        </w:tc>
        <w:tc>
          <w:tcPr>
            <w:tcW w:w="4582" w:type="dxa"/>
            <w:shd w:val="pct12" w:color="auto" w:fill="auto"/>
          </w:tcPr>
          <w:p w:rsidR="002311CC" w:rsidRPr="00EC7D0D" w:rsidRDefault="002311CC" w:rsidP="00471328">
            <w:pPr>
              <w:spacing w:line="360" w:lineRule="auto"/>
              <w:jc w:val="both"/>
              <w:rPr>
                <w:rFonts w:cs="Arial"/>
                <w:b/>
              </w:rPr>
            </w:pPr>
            <w:r w:rsidRPr="00EC7D0D">
              <w:rPr>
                <w:rFonts w:cs="Arial"/>
                <w:b/>
                <w:sz w:val="22"/>
                <w:szCs w:val="22"/>
              </w:rPr>
              <w:t>Typ</w:t>
            </w:r>
          </w:p>
        </w:tc>
        <w:tc>
          <w:tcPr>
            <w:tcW w:w="1462" w:type="dxa"/>
            <w:shd w:val="pct12" w:color="auto" w:fill="auto"/>
          </w:tcPr>
          <w:p w:rsidR="002311CC" w:rsidRPr="00EC7D0D" w:rsidRDefault="002311CC" w:rsidP="00471328">
            <w:pPr>
              <w:spacing w:line="360" w:lineRule="auto"/>
              <w:jc w:val="both"/>
              <w:rPr>
                <w:rFonts w:cs="Arial"/>
                <w:b/>
              </w:rPr>
            </w:pPr>
            <w:r w:rsidRPr="00EC7D0D">
              <w:rPr>
                <w:rFonts w:cs="Arial"/>
                <w:b/>
                <w:sz w:val="22"/>
                <w:szCs w:val="22"/>
              </w:rPr>
              <w:t>Počet kusů</w:t>
            </w:r>
          </w:p>
        </w:tc>
      </w:tr>
      <w:tr w:rsidR="002311CC" w:rsidRPr="00FB2D95" w:rsidTr="00471328">
        <w:tc>
          <w:tcPr>
            <w:tcW w:w="3222" w:type="dxa"/>
          </w:tcPr>
          <w:p w:rsidR="002311CC" w:rsidRPr="00EC7D0D" w:rsidRDefault="002311CC" w:rsidP="00471328">
            <w:pPr>
              <w:spacing w:line="360" w:lineRule="auto"/>
              <w:jc w:val="both"/>
              <w:rPr>
                <w:rFonts w:cs="Arial"/>
              </w:rPr>
            </w:pPr>
            <w:r w:rsidRPr="00EC7D0D">
              <w:rPr>
                <w:rFonts w:cs="Arial"/>
                <w:sz w:val="22"/>
                <w:szCs w:val="22"/>
              </w:rPr>
              <w:t>Rozvodné panely</w:t>
            </w:r>
          </w:p>
        </w:tc>
        <w:tc>
          <w:tcPr>
            <w:tcW w:w="4582" w:type="dxa"/>
          </w:tcPr>
          <w:p w:rsidR="002311CC" w:rsidRPr="00EC7D0D" w:rsidRDefault="002311CC" w:rsidP="00471328">
            <w:pPr>
              <w:spacing w:line="360" w:lineRule="auto"/>
              <w:jc w:val="both"/>
              <w:rPr>
                <w:rFonts w:cs="Arial"/>
              </w:rPr>
            </w:pPr>
            <w:r w:rsidRPr="00EC7D0D">
              <w:rPr>
                <w:rFonts w:cs="Arial"/>
                <w:sz w:val="22"/>
                <w:szCs w:val="22"/>
              </w:rPr>
              <w:t xml:space="preserve">APC PDU </w:t>
            </w:r>
            <w:proofErr w:type="spellStart"/>
            <w:r w:rsidRPr="00EC7D0D">
              <w:rPr>
                <w:rFonts w:cs="Arial"/>
                <w:sz w:val="22"/>
                <w:szCs w:val="22"/>
              </w:rPr>
              <w:t>Metered</w:t>
            </w:r>
            <w:proofErr w:type="spellEnd"/>
            <w:r w:rsidRPr="00EC7D0D">
              <w:rPr>
                <w:rFonts w:cs="Arial"/>
                <w:sz w:val="22"/>
                <w:szCs w:val="22"/>
              </w:rPr>
              <w:t xml:space="preserve"> AP7855A</w:t>
            </w:r>
          </w:p>
        </w:tc>
        <w:tc>
          <w:tcPr>
            <w:tcW w:w="1462" w:type="dxa"/>
          </w:tcPr>
          <w:p w:rsidR="002311CC" w:rsidRPr="00EC7D0D" w:rsidRDefault="002311CC" w:rsidP="00471328">
            <w:pPr>
              <w:spacing w:line="360" w:lineRule="auto"/>
              <w:jc w:val="both"/>
              <w:rPr>
                <w:rFonts w:cs="Arial"/>
              </w:rPr>
            </w:pPr>
            <w:r w:rsidRPr="00EC7D0D">
              <w:rPr>
                <w:rFonts w:cs="Arial"/>
                <w:sz w:val="22"/>
                <w:szCs w:val="22"/>
              </w:rPr>
              <w:t>10</w:t>
            </w:r>
          </w:p>
        </w:tc>
      </w:tr>
      <w:tr w:rsidR="002311CC" w:rsidRPr="00FB2D95" w:rsidTr="00471328">
        <w:tc>
          <w:tcPr>
            <w:tcW w:w="3222" w:type="dxa"/>
          </w:tcPr>
          <w:p w:rsidR="002311CC" w:rsidRPr="00EC7D0D" w:rsidRDefault="002311CC" w:rsidP="00471328">
            <w:pPr>
              <w:spacing w:line="360" w:lineRule="auto"/>
              <w:jc w:val="both"/>
              <w:rPr>
                <w:rFonts w:cs="Arial"/>
              </w:rPr>
            </w:pPr>
            <w:r w:rsidRPr="00EC7D0D">
              <w:rPr>
                <w:rFonts w:cs="Arial"/>
                <w:sz w:val="22"/>
                <w:szCs w:val="22"/>
              </w:rPr>
              <w:t>Rozvodné panely</w:t>
            </w:r>
          </w:p>
        </w:tc>
        <w:tc>
          <w:tcPr>
            <w:tcW w:w="4582" w:type="dxa"/>
          </w:tcPr>
          <w:p w:rsidR="002311CC" w:rsidRPr="00EC7D0D" w:rsidRDefault="002311CC" w:rsidP="00471328">
            <w:pPr>
              <w:spacing w:line="360" w:lineRule="auto"/>
              <w:jc w:val="both"/>
              <w:rPr>
                <w:rFonts w:cs="Arial"/>
              </w:rPr>
            </w:pPr>
            <w:r w:rsidRPr="00EC7D0D">
              <w:rPr>
                <w:rFonts w:cs="Arial"/>
                <w:sz w:val="22"/>
                <w:szCs w:val="22"/>
              </w:rPr>
              <w:t xml:space="preserve">APC PDU </w:t>
            </w:r>
            <w:proofErr w:type="spellStart"/>
            <w:r w:rsidRPr="00EC7D0D">
              <w:rPr>
                <w:rFonts w:cs="Arial"/>
                <w:sz w:val="22"/>
                <w:szCs w:val="22"/>
              </w:rPr>
              <w:t>Switched</w:t>
            </w:r>
            <w:proofErr w:type="spellEnd"/>
            <w:r w:rsidRPr="00EC7D0D">
              <w:rPr>
                <w:rFonts w:cs="Arial"/>
                <w:sz w:val="22"/>
                <w:szCs w:val="22"/>
              </w:rPr>
              <w:t xml:space="preserve"> AP7953</w:t>
            </w:r>
          </w:p>
        </w:tc>
        <w:tc>
          <w:tcPr>
            <w:tcW w:w="1462" w:type="dxa"/>
          </w:tcPr>
          <w:p w:rsidR="002311CC" w:rsidRPr="00EC7D0D" w:rsidRDefault="002311CC" w:rsidP="00471328">
            <w:pPr>
              <w:spacing w:line="360" w:lineRule="auto"/>
              <w:jc w:val="both"/>
              <w:rPr>
                <w:rFonts w:cs="Arial"/>
              </w:rPr>
            </w:pPr>
            <w:r w:rsidRPr="00EC7D0D">
              <w:rPr>
                <w:rFonts w:cs="Arial"/>
                <w:sz w:val="22"/>
                <w:szCs w:val="22"/>
              </w:rPr>
              <w:t>4</w:t>
            </w:r>
          </w:p>
        </w:tc>
      </w:tr>
    </w:tbl>
    <w:p w:rsidR="002311CC" w:rsidRPr="00EC7D0D" w:rsidRDefault="002311CC" w:rsidP="002311CC">
      <w:pPr>
        <w:pStyle w:val="Nadpis2"/>
        <w:numPr>
          <w:ilvl w:val="1"/>
          <w:numId w:val="0"/>
        </w:numPr>
        <w:tabs>
          <w:tab w:val="num" w:pos="787"/>
        </w:tabs>
        <w:spacing w:after="120" w:line="360" w:lineRule="auto"/>
        <w:ind w:left="787" w:hanging="567"/>
        <w:jc w:val="both"/>
        <w:rPr>
          <w:rFonts w:ascii="Arial" w:hAnsi="Arial" w:cs="Arial"/>
          <w:sz w:val="22"/>
          <w:szCs w:val="22"/>
        </w:rPr>
      </w:pPr>
      <w:bookmarkStart w:id="8" w:name="_Toc317746790"/>
      <w:r w:rsidRPr="00EC7D0D">
        <w:rPr>
          <w:rFonts w:ascii="Arial" w:hAnsi="Arial" w:cs="Arial"/>
          <w:sz w:val="22"/>
          <w:szCs w:val="22"/>
        </w:rPr>
        <w:t>Pravidelný servis - týdenní</w:t>
      </w:r>
      <w:bookmarkEnd w:id="8"/>
    </w:p>
    <w:p w:rsidR="002311CC" w:rsidRPr="00EC7D0D" w:rsidRDefault="002311CC" w:rsidP="002311CC">
      <w:pPr>
        <w:spacing w:line="360" w:lineRule="auto"/>
        <w:jc w:val="both"/>
        <w:rPr>
          <w:rFonts w:cs="Arial"/>
          <w:sz w:val="20"/>
          <w:szCs w:val="20"/>
        </w:rPr>
      </w:pPr>
      <w:r w:rsidRPr="00EC7D0D">
        <w:rPr>
          <w:rFonts w:cs="Arial"/>
          <w:sz w:val="20"/>
          <w:szCs w:val="20"/>
        </w:rPr>
        <w:t>Minimálně jednou týdně bude provedena kontrola rozvodných panelů PDU.</w:t>
      </w:r>
    </w:p>
    <w:p w:rsidR="002311CC" w:rsidRPr="00EC7D0D" w:rsidRDefault="002311CC" w:rsidP="002311CC">
      <w:pPr>
        <w:spacing w:line="360" w:lineRule="auto"/>
        <w:jc w:val="both"/>
        <w:rPr>
          <w:rFonts w:cs="Arial"/>
          <w:sz w:val="20"/>
          <w:szCs w:val="20"/>
        </w:rPr>
      </w:pPr>
      <w:r w:rsidRPr="00EC7D0D">
        <w:rPr>
          <w:rFonts w:cs="Arial"/>
          <w:sz w:val="20"/>
          <w:szCs w:val="20"/>
        </w:rPr>
        <w:t>Tato kontrola zahrnuje:</w:t>
      </w:r>
    </w:p>
    <w:p w:rsidR="002311CC" w:rsidRPr="00EC7D0D" w:rsidRDefault="002311CC" w:rsidP="007F56E1">
      <w:pPr>
        <w:pStyle w:val="Odstavecseseznamem"/>
        <w:numPr>
          <w:ilvl w:val="0"/>
          <w:numId w:val="35"/>
        </w:numPr>
        <w:spacing w:line="360" w:lineRule="auto"/>
        <w:contextualSpacing w:val="0"/>
        <w:jc w:val="both"/>
        <w:rPr>
          <w:rFonts w:ascii="Arial" w:hAnsi="Arial" w:cs="Arial"/>
          <w:sz w:val="20"/>
          <w:szCs w:val="20"/>
        </w:rPr>
      </w:pPr>
      <w:r w:rsidRPr="00EC7D0D">
        <w:rPr>
          <w:rFonts w:ascii="Arial" w:hAnsi="Arial" w:cs="Arial"/>
          <w:sz w:val="20"/>
          <w:szCs w:val="20"/>
        </w:rPr>
        <w:t>vizuální kontrola PDU</w:t>
      </w:r>
    </w:p>
    <w:p w:rsidR="002311CC" w:rsidRPr="00EC7D0D" w:rsidRDefault="002311CC" w:rsidP="007F56E1">
      <w:pPr>
        <w:pStyle w:val="Odstavecseseznamem"/>
        <w:numPr>
          <w:ilvl w:val="0"/>
          <w:numId w:val="35"/>
        </w:numPr>
        <w:spacing w:line="360" w:lineRule="auto"/>
        <w:contextualSpacing w:val="0"/>
        <w:jc w:val="both"/>
        <w:rPr>
          <w:rFonts w:ascii="Arial" w:hAnsi="Arial" w:cs="Arial"/>
          <w:sz w:val="20"/>
          <w:szCs w:val="20"/>
        </w:rPr>
      </w:pPr>
      <w:r w:rsidRPr="00EC7D0D">
        <w:rPr>
          <w:rFonts w:ascii="Arial" w:hAnsi="Arial" w:cs="Arial"/>
          <w:sz w:val="20"/>
          <w:szCs w:val="20"/>
        </w:rPr>
        <w:t>kontrola PDU přes web-</w:t>
      </w:r>
      <w:proofErr w:type="spellStart"/>
      <w:r w:rsidRPr="00EC7D0D">
        <w:rPr>
          <w:rFonts w:ascii="Arial" w:hAnsi="Arial" w:cs="Arial"/>
          <w:sz w:val="20"/>
          <w:szCs w:val="20"/>
        </w:rPr>
        <w:t>based</w:t>
      </w:r>
      <w:proofErr w:type="spellEnd"/>
      <w:r w:rsidRPr="00EC7D0D">
        <w:rPr>
          <w:rFonts w:ascii="Arial" w:hAnsi="Arial" w:cs="Arial"/>
          <w:sz w:val="20"/>
          <w:szCs w:val="20"/>
        </w:rPr>
        <w:t xml:space="preserve"> management rozhraní </w:t>
      </w:r>
    </w:p>
    <w:p w:rsidR="002311CC" w:rsidRPr="00EC7D0D" w:rsidRDefault="002311CC" w:rsidP="007F56E1">
      <w:pPr>
        <w:pStyle w:val="Odstavecseseznamem"/>
        <w:numPr>
          <w:ilvl w:val="0"/>
          <w:numId w:val="35"/>
        </w:numPr>
        <w:spacing w:line="360" w:lineRule="auto"/>
        <w:contextualSpacing w:val="0"/>
        <w:jc w:val="both"/>
        <w:rPr>
          <w:rFonts w:ascii="Arial" w:hAnsi="Arial" w:cs="Arial"/>
          <w:sz w:val="20"/>
          <w:szCs w:val="20"/>
        </w:rPr>
      </w:pPr>
      <w:r w:rsidRPr="00EC7D0D">
        <w:rPr>
          <w:rFonts w:ascii="Arial" w:hAnsi="Arial" w:cs="Arial"/>
          <w:sz w:val="20"/>
          <w:szCs w:val="20"/>
        </w:rPr>
        <w:t xml:space="preserve">kontrola nastavení (případně úprava/ladění parametrů) </w:t>
      </w:r>
    </w:p>
    <w:p w:rsidR="002311CC" w:rsidRPr="00EC7D0D" w:rsidRDefault="002311CC" w:rsidP="002311CC">
      <w:pPr>
        <w:pStyle w:val="Nadpis2"/>
        <w:numPr>
          <w:ilvl w:val="1"/>
          <w:numId w:val="0"/>
        </w:numPr>
        <w:tabs>
          <w:tab w:val="num" w:pos="787"/>
        </w:tabs>
        <w:spacing w:after="120" w:line="360" w:lineRule="auto"/>
        <w:ind w:left="787" w:hanging="567"/>
        <w:jc w:val="both"/>
        <w:rPr>
          <w:rFonts w:ascii="Arial" w:hAnsi="Arial" w:cs="Arial"/>
          <w:sz w:val="22"/>
          <w:szCs w:val="22"/>
        </w:rPr>
      </w:pPr>
      <w:bookmarkStart w:id="9" w:name="_Toc317746791"/>
      <w:r w:rsidRPr="00EC7D0D">
        <w:rPr>
          <w:rFonts w:ascii="Arial" w:hAnsi="Arial" w:cs="Arial"/>
          <w:sz w:val="22"/>
          <w:szCs w:val="22"/>
        </w:rPr>
        <w:t>Pravidelný servis - měsíční</w:t>
      </w:r>
      <w:bookmarkEnd w:id="9"/>
    </w:p>
    <w:p w:rsidR="002311CC" w:rsidRPr="00EC7D0D" w:rsidRDefault="002311CC" w:rsidP="002311CC">
      <w:pPr>
        <w:spacing w:line="360" w:lineRule="auto"/>
        <w:jc w:val="both"/>
        <w:rPr>
          <w:rFonts w:cs="Arial"/>
          <w:sz w:val="20"/>
          <w:szCs w:val="20"/>
        </w:rPr>
      </w:pPr>
      <w:r w:rsidRPr="00EC7D0D">
        <w:rPr>
          <w:rFonts w:cs="Arial"/>
          <w:sz w:val="20"/>
          <w:szCs w:val="20"/>
        </w:rPr>
        <w:t>Jedenkrát měsíčně je provedena kontrola v tomto rozsahu:</w:t>
      </w:r>
    </w:p>
    <w:p w:rsidR="002311CC" w:rsidRPr="00EC7D0D" w:rsidRDefault="002311CC" w:rsidP="007F56E1">
      <w:pPr>
        <w:pStyle w:val="Odstavecseseznamem"/>
        <w:numPr>
          <w:ilvl w:val="0"/>
          <w:numId w:val="39"/>
        </w:numPr>
        <w:spacing w:line="360" w:lineRule="auto"/>
        <w:contextualSpacing w:val="0"/>
        <w:jc w:val="both"/>
        <w:rPr>
          <w:rFonts w:ascii="Arial" w:hAnsi="Arial" w:cs="Arial"/>
          <w:sz w:val="20"/>
          <w:szCs w:val="20"/>
        </w:rPr>
      </w:pPr>
      <w:r w:rsidRPr="00EC7D0D">
        <w:rPr>
          <w:rFonts w:ascii="Arial" w:hAnsi="Arial" w:cs="Arial"/>
          <w:sz w:val="20"/>
          <w:szCs w:val="20"/>
        </w:rPr>
        <w:t>mechanická kontrola silových rozvodů</w:t>
      </w:r>
    </w:p>
    <w:p w:rsidR="002311CC" w:rsidRPr="00EC7D0D" w:rsidRDefault="002311CC" w:rsidP="007F56E1">
      <w:pPr>
        <w:pStyle w:val="Odstavecseseznamem"/>
        <w:numPr>
          <w:ilvl w:val="0"/>
          <w:numId w:val="39"/>
        </w:numPr>
        <w:spacing w:line="360" w:lineRule="auto"/>
        <w:contextualSpacing w:val="0"/>
        <w:jc w:val="both"/>
        <w:rPr>
          <w:rFonts w:ascii="Arial" w:hAnsi="Arial" w:cs="Arial"/>
          <w:sz w:val="20"/>
          <w:szCs w:val="20"/>
        </w:rPr>
      </w:pPr>
      <w:r w:rsidRPr="00EC7D0D">
        <w:rPr>
          <w:rFonts w:ascii="Arial" w:hAnsi="Arial" w:cs="Arial"/>
          <w:sz w:val="20"/>
          <w:szCs w:val="20"/>
        </w:rPr>
        <w:t>stažení logů z PDU a jejich analýza</w:t>
      </w:r>
    </w:p>
    <w:p w:rsidR="002311CC" w:rsidRPr="00EC7D0D" w:rsidRDefault="002311CC" w:rsidP="002311CC">
      <w:pPr>
        <w:pStyle w:val="Nadpis2"/>
        <w:numPr>
          <w:ilvl w:val="1"/>
          <w:numId w:val="0"/>
        </w:numPr>
        <w:tabs>
          <w:tab w:val="num" w:pos="787"/>
        </w:tabs>
        <w:spacing w:after="120" w:line="360" w:lineRule="auto"/>
        <w:ind w:left="787" w:hanging="567"/>
        <w:jc w:val="both"/>
        <w:rPr>
          <w:rFonts w:ascii="Arial" w:hAnsi="Arial" w:cs="Arial"/>
          <w:sz w:val="22"/>
          <w:szCs w:val="22"/>
        </w:rPr>
      </w:pPr>
      <w:bookmarkStart w:id="10" w:name="_Toc317746792"/>
      <w:r w:rsidRPr="00EC7D0D">
        <w:rPr>
          <w:rFonts w:ascii="Arial" w:hAnsi="Arial" w:cs="Arial"/>
          <w:sz w:val="22"/>
          <w:szCs w:val="22"/>
        </w:rPr>
        <w:t>Pravidelný servis – roční</w:t>
      </w:r>
      <w:bookmarkEnd w:id="10"/>
    </w:p>
    <w:p w:rsidR="002311CC" w:rsidRPr="00EC7D0D" w:rsidRDefault="002311CC" w:rsidP="002311CC">
      <w:pPr>
        <w:spacing w:line="360" w:lineRule="auto"/>
        <w:jc w:val="both"/>
        <w:rPr>
          <w:rFonts w:cs="Arial"/>
          <w:sz w:val="20"/>
          <w:szCs w:val="20"/>
        </w:rPr>
      </w:pPr>
      <w:r w:rsidRPr="00EC7D0D">
        <w:rPr>
          <w:rFonts w:cs="Arial"/>
          <w:sz w:val="20"/>
          <w:szCs w:val="20"/>
        </w:rPr>
        <w:t>Roční kontrola zahrnuje i kontrolu elektrických rozvodů kvalifikovaným pracovníkem. Roční kontrola dále obsahuje upgrade/update firmware v rozvodných panelech PDU.</w:t>
      </w:r>
    </w:p>
    <w:p w:rsidR="002311CC" w:rsidRPr="00EC7D0D" w:rsidRDefault="002311CC" w:rsidP="002311CC">
      <w:pPr>
        <w:pStyle w:val="Nadpis2"/>
        <w:numPr>
          <w:ilvl w:val="1"/>
          <w:numId w:val="0"/>
        </w:numPr>
        <w:tabs>
          <w:tab w:val="num" w:pos="787"/>
        </w:tabs>
        <w:spacing w:after="120" w:line="360" w:lineRule="auto"/>
        <w:ind w:left="787" w:hanging="567"/>
        <w:jc w:val="both"/>
        <w:rPr>
          <w:rFonts w:ascii="Arial" w:hAnsi="Arial" w:cs="Arial"/>
          <w:sz w:val="22"/>
          <w:szCs w:val="22"/>
        </w:rPr>
      </w:pPr>
      <w:r w:rsidRPr="00EC7D0D">
        <w:rPr>
          <w:rFonts w:ascii="Arial" w:hAnsi="Arial" w:cs="Arial"/>
          <w:sz w:val="22"/>
          <w:szCs w:val="22"/>
        </w:rPr>
        <w:t>Servis/Oprava</w:t>
      </w:r>
    </w:p>
    <w:p w:rsidR="002311CC" w:rsidRPr="00EC7D0D" w:rsidRDefault="002311CC" w:rsidP="002311CC">
      <w:pPr>
        <w:spacing w:line="360" w:lineRule="auto"/>
        <w:jc w:val="both"/>
        <w:rPr>
          <w:rFonts w:cs="Arial"/>
          <w:sz w:val="20"/>
          <w:szCs w:val="20"/>
        </w:rPr>
      </w:pPr>
      <w:r w:rsidRPr="00EC7D0D">
        <w:rPr>
          <w:rFonts w:cs="Arial"/>
          <w:sz w:val="20"/>
          <w:szCs w:val="20"/>
        </w:rPr>
        <w:t xml:space="preserve"> Při každém servisu či opravě je při jakémkoliv servisu provedena:</w:t>
      </w:r>
    </w:p>
    <w:p w:rsidR="002311CC" w:rsidRPr="00EC7D0D" w:rsidRDefault="002311CC" w:rsidP="007F56E1">
      <w:pPr>
        <w:pStyle w:val="Odstavecseseznamem"/>
        <w:numPr>
          <w:ilvl w:val="0"/>
          <w:numId w:val="37"/>
        </w:numPr>
        <w:spacing w:line="360" w:lineRule="auto"/>
        <w:contextualSpacing w:val="0"/>
        <w:jc w:val="both"/>
        <w:rPr>
          <w:rFonts w:ascii="Arial" w:hAnsi="Arial" w:cs="Arial"/>
          <w:sz w:val="20"/>
          <w:szCs w:val="20"/>
        </w:rPr>
      </w:pPr>
      <w:r w:rsidRPr="00EC7D0D">
        <w:rPr>
          <w:rFonts w:ascii="Arial" w:hAnsi="Arial" w:cs="Arial"/>
          <w:sz w:val="20"/>
          <w:szCs w:val="20"/>
        </w:rPr>
        <w:t>upgrade firmware na poslední podporovanou verzi</w:t>
      </w:r>
    </w:p>
    <w:p w:rsidR="002311CC" w:rsidRDefault="002311CC" w:rsidP="007F56E1">
      <w:pPr>
        <w:pStyle w:val="Odstavecseseznamem"/>
        <w:numPr>
          <w:ilvl w:val="0"/>
          <w:numId w:val="37"/>
        </w:numPr>
        <w:spacing w:line="360" w:lineRule="auto"/>
        <w:contextualSpacing w:val="0"/>
        <w:jc w:val="both"/>
        <w:rPr>
          <w:rFonts w:ascii="Arial" w:hAnsi="Arial" w:cs="Arial"/>
          <w:sz w:val="20"/>
          <w:szCs w:val="20"/>
        </w:rPr>
      </w:pPr>
      <w:r w:rsidRPr="00EC7D0D">
        <w:rPr>
          <w:rFonts w:ascii="Arial" w:hAnsi="Arial" w:cs="Arial"/>
          <w:sz w:val="20"/>
          <w:szCs w:val="20"/>
        </w:rPr>
        <w:t>ověření funkčnosti</w:t>
      </w:r>
    </w:p>
    <w:p w:rsidR="002311CC" w:rsidRPr="00EC7D0D" w:rsidRDefault="002311CC" w:rsidP="002311CC">
      <w:pPr>
        <w:pStyle w:val="Nadpis1"/>
        <w:rPr>
          <w:rFonts w:ascii="Arial" w:hAnsi="Arial" w:cs="Arial"/>
          <w:sz w:val="22"/>
          <w:szCs w:val="22"/>
          <w:u w:val="single"/>
        </w:rPr>
      </w:pPr>
      <w:bookmarkStart w:id="11" w:name="_Toc317746793"/>
      <w:r w:rsidRPr="00EC7D0D">
        <w:rPr>
          <w:rFonts w:ascii="Arial" w:hAnsi="Arial" w:cs="Arial"/>
          <w:sz w:val="22"/>
          <w:szCs w:val="22"/>
          <w:u w:val="single"/>
        </w:rPr>
        <w:lastRenderedPageBreak/>
        <w:t xml:space="preserve">Klimatizační jednotky APC </w:t>
      </w:r>
      <w:proofErr w:type="spellStart"/>
      <w:r w:rsidRPr="00EC7D0D">
        <w:rPr>
          <w:rFonts w:ascii="Arial" w:hAnsi="Arial" w:cs="Arial"/>
          <w:sz w:val="22"/>
          <w:szCs w:val="22"/>
          <w:u w:val="single"/>
        </w:rPr>
        <w:t>InRow</w:t>
      </w:r>
      <w:bookmarkEnd w:id="11"/>
      <w:proofErr w:type="spellEnd"/>
    </w:p>
    <w:p w:rsidR="002311CC" w:rsidRPr="00EC7D0D" w:rsidRDefault="002311CC" w:rsidP="002311CC">
      <w:pPr>
        <w:spacing w:line="360" w:lineRule="auto"/>
        <w:jc w:val="both"/>
        <w:rPr>
          <w:rFonts w:cs="Arial"/>
          <w:sz w:val="20"/>
          <w:szCs w:val="20"/>
        </w:rPr>
      </w:pPr>
      <w:r w:rsidRPr="00EC7D0D">
        <w:rPr>
          <w:rFonts w:cs="Arial"/>
          <w:sz w:val="20"/>
          <w:szCs w:val="20"/>
        </w:rPr>
        <w:t xml:space="preserve">Zařízení bude zapojeno do dohledového centra </w:t>
      </w:r>
      <w:r w:rsidR="003064C2">
        <w:rPr>
          <w:rFonts w:cs="Arial"/>
          <w:sz w:val="20"/>
          <w:szCs w:val="20"/>
        </w:rPr>
        <w:t>poskytovatele</w:t>
      </w:r>
      <w:r w:rsidRPr="00EC7D0D">
        <w:rPr>
          <w:rFonts w:cs="Arial"/>
          <w:sz w:val="20"/>
          <w:szCs w:val="20"/>
        </w:rPr>
        <w:t xml:space="preserve"> s 24 hodinovou dostupností, 7 dní v týdnu.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2"/>
        <w:gridCol w:w="4561"/>
        <w:gridCol w:w="1463"/>
      </w:tblGrid>
      <w:tr w:rsidR="002311CC" w:rsidRPr="00FB2D95" w:rsidTr="00471328">
        <w:tc>
          <w:tcPr>
            <w:tcW w:w="3242" w:type="dxa"/>
            <w:shd w:val="pct12" w:color="auto" w:fill="auto"/>
            <w:vAlign w:val="center"/>
          </w:tcPr>
          <w:p w:rsidR="002311CC" w:rsidRPr="00EC7D0D" w:rsidRDefault="002311CC" w:rsidP="00471328">
            <w:pPr>
              <w:spacing w:line="360" w:lineRule="auto"/>
              <w:rPr>
                <w:rFonts w:cs="Arial"/>
                <w:b/>
              </w:rPr>
            </w:pPr>
            <w:r w:rsidRPr="00EC7D0D">
              <w:rPr>
                <w:rFonts w:cs="Arial"/>
                <w:b/>
                <w:sz w:val="22"/>
                <w:szCs w:val="22"/>
              </w:rPr>
              <w:t>Zařízení</w:t>
            </w:r>
          </w:p>
        </w:tc>
        <w:tc>
          <w:tcPr>
            <w:tcW w:w="4561" w:type="dxa"/>
            <w:shd w:val="pct12" w:color="auto" w:fill="auto"/>
            <w:vAlign w:val="center"/>
          </w:tcPr>
          <w:p w:rsidR="002311CC" w:rsidRPr="00EC7D0D" w:rsidRDefault="002311CC" w:rsidP="00471328">
            <w:pPr>
              <w:spacing w:line="360" w:lineRule="auto"/>
              <w:rPr>
                <w:rFonts w:cs="Arial"/>
                <w:b/>
              </w:rPr>
            </w:pPr>
            <w:r w:rsidRPr="00EC7D0D">
              <w:rPr>
                <w:rFonts w:cs="Arial"/>
                <w:b/>
                <w:sz w:val="22"/>
                <w:szCs w:val="22"/>
              </w:rPr>
              <w:t>Typ</w:t>
            </w:r>
          </w:p>
        </w:tc>
        <w:tc>
          <w:tcPr>
            <w:tcW w:w="1463" w:type="dxa"/>
            <w:shd w:val="pct12" w:color="auto" w:fill="auto"/>
            <w:vAlign w:val="center"/>
          </w:tcPr>
          <w:p w:rsidR="002311CC" w:rsidRPr="00EC7D0D" w:rsidRDefault="002311CC" w:rsidP="00471328">
            <w:pPr>
              <w:spacing w:line="360" w:lineRule="auto"/>
              <w:rPr>
                <w:rFonts w:cs="Arial"/>
                <w:b/>
              </w:rPr>
            </w:pPr>
            <w:r w:rsidRPr="00EC7D0D">
              <w:rPr>
                <w:rFonts w:cs="Arial"/>
                <w:b/>
                <w:sz w:val="22"/>
                <w:szCs w:val="22"/>
              </w:rPr>
              <w:t>Počet kusů</w:t>
            </w:r>
          </w:p>
        </w:tc>
      </w:tr>
      <w:tr w:rsidR="002311CC" w:rsidRPr="00FB2D95" w:rsidTr="00471328">
        <w:tc>
          <w:tcPr>
            <w:tcW w:w="3242" w:type="dxa"/>
            <w:vAlign w:val="center"/>
          </w:tcPr>
          <w:p w:rsidR="002311CC" w:rsidRPr="00EC7D0D" w:rsidRDefault="002311CC" w:rsidP="00471328">
            <w:pPr>
              <w:spacing w:line="360" w:lineRule="auto"/>
              <w:rPr>
                <w:rFonts w:cs="Arial"/>
              </w:rPr>
            </w:pPr>
            <w:r w:rsidRPr="00EC7D0D">
              <w:rPr>
                <w:rFonts w:cs="Arial"/>
                <w:sz w:val="22"/>
                <w:szCs w:val="22"/>
              </w:rPr>
              <w:t>Klimatizační jednotka</w:t>
            </w:r>
          </w:p>
        </w:tc>
        <w:tc>
          <w:tcPr>
            <w:tcW w:w="4561" w:type="dxa"/>
            <w:vAlign w:val="center"/>
          </w:tcPr>
          <w:p w:rsidR="002311CC" w:rsidRPr="00EC7D0D" w:rsidRDefault="002311CC" w:rsidP="00471328">
            <w:pPr>
              <w:spacing w:line="360" w:lineRule="auto"/>
              <w:rPr>
                <w:rFonts w:cs="Arial"/>
              </w:rPr>
            </w:pPr>
            <w:r w:rsidRPr="00EC7D0D">
              <w:rPr>
                <w:rFonts w:cs="Arial"/>
                <w:sz w:val="22"/>
                <w:szCs w:val="22"/>
              </w:rPr>
              <w:t xml:space="preserve">APC </w:t>
            </w:r>
            <w:proofErr w:type="spellStart"/>
            <w:r w:rsidRPr="00EC7D0D">
              <w:rPr>
                <w:rFonts w:cs="Arial"/>
                <w:sz w:val="22"/>
                <w:szCs w:val="22"/>
              </w:rPr>
              <w:t>InRow</w:t>
            </w:r>
            <w:proofErr w:type="spellEnd"/>
            <w:r w:rsidRPr="00EC7D0D">
              <w:rPr>
                <w:rFonts w:cs="Arial"/>
                <w:sz w:val="22"/>
                <w:szCs w:val="22"/>
              </w:rPr>
              <w:t xml:space="preserve"> RP</w:t>
            </w:r>
          </w:p>
        </w:tc>
        <w:tc>
          <w:tcPr>
            <w:tcW w:w="1463" w:type="dxa"/>
            <w:vAlign w:val="center"/>
          </w:tcPr>
          <w:p w:rsidR="002311CC" w:rsidRPr="00EC7D0D" w:rsidRDefault="002311CC" w:rsidP="00471328">
            <w:pPr>
              <w:spacing w:line="360" w:lineRule="auto"/>
              <w:rPr>
                <w:rFonts w:cs="Arial"/>
              </w:rPr>
            </w:pPr>
            <w:r w:rsidRPr="00EC7D0D">
              <w:rPr>
                <w:rFonts w:cs="Arial"/>
                <w:sz w:val="22"/>
                <w:szCs w:val="22"/>
              </w:rPr>
              <w:t>2</w:t>
            </w:r>
          </w:p>
        </w:tc>
      </w:tr>
      <w:tr w:rsidR="002311CC" w:rsidRPr="00FB2D95" w:rsidTr="00471328">
        <w:tc>
          <w:tcPr>
            <w:tcW w:w="3242" w:type="dxa"/>
            <w:vAlign w:val="center"/>
          </w:tcPr>
          <w:p w:rsidR="002311CC" w:rsidRPr="00EC7D0D" w:rsidRDefault="002311CC" w:rsidP="00471328">
            <w:pPr>
              <w:spacing w:line="360" w:lineRule="auto"/>
              <w:rPr>
                <w:rFonts w:cs="Arial"/>
              </w:rPr>
            </w:pPr>
            <w:r w:rsidRPr="00EC7D0D">
              <w:rPr>
                <w:rFonts w:cs="Arial"/>
                <w:sz w:val="22"/>
                <w:szCs w:val="22"/>
              </w:rPr>
              <w:t>Klimatizační jednotka</w:t>
            </w:r>
          </w:p>
        </w:tc>
        <w:tc>
          <w:tcPr>
            <w:tcW w:w="4561" w:type="dxa"/>
            <w:vAlign w:val="center"/>
          </w:tcPr>
          <w:p w:rsidR="002311CC" w:rsidRPr="00EC7D0D" w:rsidRDefault="002311CC" w:rsidP="00471328">
            <w:pPr>
              <w:spacing w:line="360" w:lineRule="auto"/>
              <w:rPr>
                <w:rFonts w:cs="Arial"/>
              </w:rPr>
            </w:pPr>
            <w:r w:rsidRPr="00EC7D0D">
              <w:rPr>
                <w:rFonts w:cs="Arial"/>
                <w:sz w:val="22"/>
                <w:szCs w:val="22"/>
              </w:rPr>
              <w:t xml:space="preserve">APC </w:t>
            </w:r>
            <w:proofErr w:type="spellStart"/>
            <w:r w:rsidRPr="00EC7D0D">
              <w:rPr>
                <w:rFonts w:cs="Arial"/>
                <w:sz w:val="22"/>
                <w:szCs w:val="22"/>
              </w:rPr>
              <w:t>InRow</w:t>
            </w:r>
            <w:proofErr w:type="spellEnd"/>
            <w:r w:rsidRPr="00EC7D0D">
              <w:rPr>
                <w:rFonts w:cs="Arial"/>
                <w:sz w:val="22"/>
                <w:szCs w:val="22"/>
              </w:rPr>
              <w:t xml:space="preserve"> RC</w:t>
            </w:r>
          </w:p>
        </w:tc>
        <w:tc>
          <w:tcPr>
            <w:tcW w:w="1463" w:type="dxa"/>
            <w:vAlign w:val="center"/>
          </w:tcPr>
          <w:p w:rsidR="002311CC" w:rsidRPr="00EC7D0D" w:rsidRDefault="002311CC" w:rsidP="00471328">
            <w:pPr>
              <w:spacing w:line="360" w:lineRule="auto"/>
              <w:rPr>
                <w:rFonts w:cs="Arial"/>
              </w:rPr>
            </w:pPr>
            <w:r w:rsidRPr="00EC7D0D">
              <w:rPr>
                <w:rFonts w:cs="Arial"/>
                <w:sz w:val="22"/>
                <w:szCs w:val="22"/>
              </w:rPr>
              <w:t>3</w:t>
            </w:r>
          </w:p>
        </w:tc>
      </w:tr>
      <w:tr w:rsidR="002311CC" w:rsidRPr="00FB2D95" w:rsidTr="00471328">
        <w:tc>
          <w:tcPr>
            <w:tcW w:w="3242" w:type="dxa"/>
            <w:vAlign w:val="center"/>
          </w:tcPr>
          <w:p w:rsidR="002311CC" w:rsidRPr="00EC7D0D" w:rsidRDefault="002311CC" w:rsidP="00471328">
            <w:pPr>
              <w:spacing w:line="360" w:lineRule="auto"/>
              <w:rPr>
                <w:rFonts w:cs="Arial"/>
              </w:rPr>
            </w:pPr>
            <w:r>
              <w:rPr>
                <w:rFonts w:cs="Arial"/>
                <w:sz w:val="22"/>
                <w:szCs w:val="22"/>
              </w:rPr>
              <w:t>Klimatizační jednotka</w:t>
            </w:r>
          </w:p>
        </w:tc>
        <w:tc>
          <w:tcPr>
            <w:tcW w:w="4561" w:type="dxa"/>
            <w:vAlign w:val="center"/>
          </w:tcPr>
          <w:p w:rsidR="002311CC" w:rsidRPr="00EC7D0D" w:rsidRDefault="002311CC" w:rsidP="00471328">
            <w:pPr>
              <w:spacing w:line="360" w:lineRule="auto"/>
              <w:rPr>
                <w:rFonts w:cs="Arial"/>
              </w:rPr>
            </w:pPr>
            <w:proofErr w:type="spellStart"/>
            <w:r>
              <w:rPr>
                <w:rFonts w:cs="Arial"/>
                <w:sz w:val="22"/>
                <w:szCs w:val="22"/>
              </w:rPr>
              <w:t>Unifair</w:t>
            </w:r>
            <w:proofErr w:type="spellEnd"/>
            <w:r>
              <w:rPr>
                <w:rFonts w:cs="Arial"/>
                <w:sz w:val="22"/>
                <w:szCs w:val="22"/>
              </w:rPr>
              <w:t xml:space="preserve"> TDAR</w:t>
            </w:r>
          </w:p>
        </w:tc>
        <w:tc>
          <w:tcPr>
            <w:tcW w:w="1463" w:type="dxa"/>
            <w:vAlign w:val="center"/>
          </w:tcPr>
          <w:p w:rsidR="002311CC" w:rsidRPr="00EC7D0D" w:rsidRDefault="002311CC" w:rsidP="00471328">
            <w:pPr>
              <w:spacing w:line="360" w:lineRule="auto"/>
              <w:rPr>
                <w:rFonts w:cs="Arial"/>
              </w:rPr>
            </w:pPr>
            <w:r>
              <w:rPr>
                <w:rFonts w:cs="Arial"/>
                <w:sz w:val="22"/>
                <w:szCs w:val="22"/>
              </w:rPr>
              <w:t>3</w:t>
            </w:r>
          </w:p>
        </w:tc>
      </w:tr>
      <w:tr w:rsidR="002311CC" w:rsidRPr="00FB2D95" w:rsidTr="00471328">
        <w:tc>
          <w:tcPr>
            <w:tcW w:w="3242" w:type="dxa"/>
            <w:vAlign w:val="center"/>
          </w:tcPr>
          <w:p w:rsidR="002311CC" w:rsidRPr="00EC7D0D" w:rsidRDefault="002311CC" w:rsidP="00471328">
            <w:pPr>
              <w:spacing w:line="360" w:lineRule="auto"/>
              <w:rPr>
                <w:rFonts w:cs="Arial"/>
              </w:rPr>
            </w:pPr>
            <w:proofErr w:type="spellStart"/>
            <w:r>
              <w:rPr>
                <w:rFonts w:cs="Arial"/>
                <w:sz w:val="22"/>
                <w:szCs w:val="22"/>
              </w:rPr>
              <w:t>Výrobník</w:t>
            </w:r>
            <w:proofErr w:type="spellEnd"/>
            <w:r>
              <w:rPr>
                <w:rFonts w:cs="Arial"/>
                <w:sz w:val="22"/>
                <w:szCs w:val="22"/>
              </w:rPr>
              <w:t xml:space="preserve"> chladu</w:t>
            </w:r>
          </w:p>
        </w:tc>
        <w:tc>
          <w:tcPr>
            <w:tcW w:w="4561" w:type="dxa"/>
            <w:vAlign w:val="center"/>
          </w:tcPr>
          <w:p w:rsidR="002311CC" w:rsidRPr="00EC7D0D" w:rsidRDefault="002311CC" w:rsidP="00471328">
            <w:pPr>
              <w:spacing w:line="360" w:lineRule="auto"/>
              <w:rPr>
                <w:rFonts w:cs="Arial"/>
              </w:rPr>
            </w:pPr>
            <w:proofErr w:type="spellStart"/>
            <w:r>
              <w:rPr>
                <w:rFonts w:cs="Arial"/>
                <w:sz w:val="22"/>
                <w:szCs w:val="22"/>
              </w:rPr>
              <w:t>Blue</w:t>
            </w:r>
            <w:proofErr w:type="spellEnd"/>
            <w:r>
              <w:rPr>
                <w:rFonts w:cs="Arial"/>
                <w:sz w:val="22"/>
                <w:szCs w:val="22"/>
              </w:rPr>
              <w:t xml:space="preserve"> Box Sigma 2002/</w:t>
            </w:r>
            <w:proofErr w:type="spellStart"/>
            <w:r>
              <w:rPr>
                <w:rFonts w:cs="Arial"/>
                <w:sz w:val="22"/>
                <w:szCs w:val="22"/>
              </w:rPr>
              <w:t>lc</w:t>
            </w:r>
            <w:proofErr w:type="spellEnd"/>
            <w:r>
              <w:rPr>
                <w:rFonts w:cs="Arial"/>
                <w:sz w:val="22"/>
                <w:szCs w:val="22"/>
              </w:rPr>
              <w:t>-12.2</w:t>
            </w:r>
          </w:p>
        </w:tc>
        <w:tc>
          <w:tcPr>
            <w:tcW w:w="1463" w:type="dxa"/>
            <w:vAlign w:val="center"/>
          </w:tcPr>
          <w:p w:rsidR="002311CC" w:rsidRPr="00EC7D0D" w:rsidRDefault="002311CC" w:rsidP="00471328">
            <w:pPr>
              <w:spacing w:line="360" w:lineRule="auto"/>
              <w:rPr>
                <w:rFonts w:cs="Arial"/>
              </w:rPr>
            </w:pPr>
            <w:r>
              <w:rPr>
                <w:rFonts w:cs="Arial"/>
                <w:sz w:val="22"/>
                <w:szCs w:val="22"/>
              </w:rPr>
              <w:t>1</w:t>
            </w:r>
          </w:p>
        </w:tc>
      </w:tr>
    </w:tbl>
    <w:p w:rsidR="002311CC" w:rsidRPr="00EC7D0D" w:rsidRDefault="002311CC" w:rsidP="002311CC">
      <w:pPr>
        <w:pStyle w:val="Nadpis2"/>
        <w:numPr>
          <w:ilvl w:val="1"/>
          <w:numId w:val="0"/>
        </w:numPr>
        <w:tabs>
          <w:tab w:val="num" w:pos="787"/>
        </w:tabs>
        <w:spacing w:after="120" w:line="360" w:lineRule="auto"/>
        <w:ind w:left="787" w:hanging="567"/>
        <w:jc w:val="both"/>
        <w:rPr>
          <w:rFonts w:ascii="Arial" w:hAnsi="Arial" w:cs="Arial"/>
          <w:sz w:val="22"/>
          <w:szCs w:val="22"/>
        </w:rPr>
      </w:pPr>
      <w:bookmarkStart w:id="12" w:name="_Toc317746794"/>
      <w:r w:rsidRPr="00EC7D0D">
        <w:rPr>
          <w:rFonts w:ascii="Arial" w:hAnsi="Arial" w:cs="Arial"/>
          <w:sz w:val="22"/>
          <w:szCs w:val="22"/>
        </w:rPr>
        <w:t>Pravidelný servis - týdenní</w:t>
      </w:r>
      <w:bookmarkEnd w:id="12"/>
    </w:p>
    <w:p w:rsidR="002311CC" w:rsidRPr="00EC7D0D" w:rsidRDefault="002311CC" w:rsidP="002311CC">
      <w:pPr>
        <w:spacing w:line="360" w:lineRule="auto"/>
        <w:jc w:val="both"/>
        <w:rPr>
          <w:rFonts w:cs="Arial"/>
          <w:sz w:val="20"/>
          <w:szCs w:val="20"/>
        </w:rPr>
      </w:pPr>
      <w:r w:rsidRPr="00EC7D0D">
        <w:rPr>
          <w:rFonts w:cs="Arial"/>
          <w:sz w:val="20"/>
          <w:szCs w:val="20"/>
        </w:rPr>
        <w:t>Minimálně jednou týdně bude provedena kontrola klimatizačních jednotek.</w:t>
      </w:r>
    </w:p>
    <w:p w:rsidR="002311CC" w:rsidRPr="00EC7D0D" w:rsidRDefault="002311CC" w:rsidP="002311CC">
      <w:pPr>
        <w:spacing w:line="360" w:lineRule="auto"/>
        <w:jc w:val="both"/>
        <w:rPr>
          <w:rFonts w:cs="Arial"/>
          <w:sz w:val="20"/>
          <w:szCs w:val="20"/>
        </w:rPr>
      </w:pPr>
      <w:r w:rsidRPr="00EC7D0D">
        <w:rPr>
          <w:rFonts w:cs="Arial"/>
          <w:sz w:val="20"/>
          <w:szCs w:val="20"/>
        </w:rPr>
        <w:t>Tato kontrola zahrnuje:</w:t>
      </w:r>
    </w:p>
    <w:p w:rsidR="002311CC" w:rsidRPr="00EC7D0D" w:rsidRDefault="002311CC" w:rsidP="007F56E1">
      <w:pPr>
        <w:pStyle w:val="Odstavecseseznamem"/>
        <w:numPr>
          <w:ilvl w:val="0"/>
          <w:numId w:val="35"/>
        </w:numPr>
        <w:spacing w:line="360" w:lineRule="auto"/>
        <w:contextualSpacing w:val="0"/>
        <w:jc w:val="both"/>
        <w:rPr>
          <w:rFonts w:ascii="Arial" w:hAnsi="Arial" w:cs="Arial"/>
          <w:sz w:val="20"/>
          <w:szCs w:val="20"/>
        </w:rPr>
      </w:pPr>
      <w:r w:rsidRPr="00EC7D0D">
        <w:rPr>
          <w:rFonts w:ascii="Arial" w:hAnsi="Arial" w:cs="Arial"/>
          <w:sz w:val="20"/>
          <w:szCs w:val="20"/>
        </w:rPr>
        <w:t xml:space="preserve">vizuální kontrolu klimatizačních jednotek APC </w:t>
      </w:r>
      <w:proofErr w:type="spellStart"/>
      <w:r w:rsidRPr="00EC7D0D">
        <w:rPr>
          <w:rFonts w:ascii="Arial" w:hAnsi="Arial" w:cs="Arial"/>
          <w:sz w:val="20"/>
          <w:szCs w:val="20"/>
        </w:rPr>
        <w:t>InRow</w:t>
      </w:r>
      <w:proofErr w:type="spellEnd"/>
    </w:p>
    <w:p w:rsidR="002311CC" w:rsidRPr="00EC7D0D" w:rsidRDefault="002311CC" w:rsidP="007F56E1">
      <w:pPr>
        <w:pStyle w:val="Odstavecseseznamem"/>
        <w:numPr>
          <w:ilvl w:val="0"/>
          <w:numId w:val="35"/>
        </w:numPr>
        <w:spacing w:line="360" w:lineRule="auto"/>
        <w:contextualSpacing w:val="0"/>
        <w:jc w:val="both"/>
        <w:rPr>
          <w:rFonts w:ascii="Arial" w:hAnsi="Arial" w:cs="Arial"/>
          <w:sz w:val="20"/>
          <w:szCs w:val="20"/>
        </w:rPr>
      </w:pPr>
      <w:r w:rsidRPr="00EC7D0D">
        <w:rPr>
          <w:rFonts w:ascii="Arial" w:hAnsi="Arial" w:cs="Arial"/>
          <w:sz w:val="20"/>
          <w:szCs w:val="20"/>
        </w:rPr>
        <w:t>kontrola klimatizačních jednotek přes web-</w:t>
      </w:r>
      <w:proofErr w:type="spellStart"/>
      <w:r w:rsidRPr="00EC7D0D">
        <w:rPr>
          <w:rFonts w:ascii="Arial" w:hAnsi="Arial" w:cs="Arial"/>
          <w:sz w:val="20"/>
          <w:szCs w:val="20"/>
        </w:rPr>
        <w:t>based</w:t>
      </w:r>
      <w:proofErr w:type="spellEnd"/>
      <w:r w:rsidRPr="00EC7D0D">
        <w:rPr>
          <w:rFonts w:ascii="Arial" w:hAnsi="Arial" w:cs="Arial"/>
          <w:sz w:val="20"/>
          <w:szCs w:val="20"/>
        </w:rPr>
        <w:t xml:space="preserve"> management rozhraní </w:t>
      </w:r>
    </w:p>
    <w:p w:rsidR="002311CC" w:rsidRPr="00EC7D0D" w:rsidRDefault="002311CC" w:rsidP="007F56E1">
      <w:pPr>
        <w:pStyle w:val="Odstavecseseznamem"/>
        <w:numPr>
          <w:ilvl w:val="0"/>
          <w:numId w:val="35"/>
        </w:numPr>
        <w:spacing w:line="360" w:lineRule="auto"/>
        <w:contextualSpacing w:val="0"/>
        <w:jc w:val="both"/>
        <w:rPr>
          <w:rFonts w:ascii="Arial" w:hAnsi="Arial" w:cs="Arial"/>
          <w:sz w:val="20"/>
          <w:szCs w:val="20"/>
        </w:rPr>
      </w:pPr>
      <w:r w:rsidRPr="00EC7D0D">
        <w:rPr>
          <w:rFonts w:ascii="Arial" w:hAnsi="Arial" w:cs="Arial"/>
          <w:sz w:val="20"/>
          <w:szCs w:val="20"/>
        </w:rPr>
        <w:t xml:space="preserve">kontrola nastavení (případně úprava/ladění parametrů) </w:t>
      </w:r>
    </w:p>
    <w:p w:rsidR="002311CC" w:rsidRPr="00EC7D0D" w:rsidRDefault="002311CC" w:rsidP="002311CC">
      <w:pPr>
        <w:pStyle w:val="Nadpis2"/>
        <w:numPr>
          <w:ilvl w:val="1"/>
          <w:numId w:val="0"/>
        </w:numPr>
        <w:tabs>
          <w:tab w:val="num" w:pos="787"/>
        </w:tabs>
        <w:spacing w:after="120" w:line="360" w:lineRule="auto"/>
        <w:ind w:left="787" w:hanging="567"/>
        <w:jc w:val="both"/>
        <w:rPr>
          <w:rFonts w:ascii="Arial" w:hAnsi="Arial" w:cs="Arial"/>
          <w:sz w:val="22"/>
          <w:szCs w:val="22"/>
        </w:rPr>
      </w:pPr>
      <w:bookmarkStart w:id="13" w:name="_Toc317746795"/>
      <w:r w:rsidRPr="00EC7D0D">
        <w:rPr>
          <w:rFonts w:ascii="Arial" w:hAnsi="Arial" w:cs="Arial"/>
          <w:sz w:val="22"/>
          <w:szCs w:val="22"/>
        </w:rPr>
        <w:t>Pravidelný servis - měsíční</w:t>
      </w:r>
      <w:bookmarkEnd w:id="13"/>
    </w:p>
    <w:p w:rsidR="002311CC" w:rsidRPr="00EC7D0D" w:rsidRDefault="002311CC" w:rsidP="002311CC">
      <w:pPr>
        <w:spacing w:line="360" w:lineRule="auto"/>
        <w:jc w:val="both"/>
        <w:rPr>
          <w:rFonts w:cs="Arial"/>
          <w:sz w:val="20"/>
          <w:szCs w:val="20"/>
        </w:rPr>
      </w:pPr>
      <w:r w:rsidRPr="00EC7D0D">
        <w:rPr>
          <w:rFonts w:cs="Arial"/>
          <w:sz w:val="20"/>
          <w:szCs w:val="20"/>
        </w:rPr>
        <w:t>Jedenkrát měsíčně je provedena kontrola v tomto rozsahu:</w:t>
      </w:r>
    </w:p>
    <w:p w:rsidR="002311CC" w:rsidRPr="00EC7D0D" w:rsidRDefault="002311CC" w:rsidP="007F56E1">
      <w:pPr>
        <w:pStyle w:val="Odstavecseseznamem"/>
        <w:numPr>
          <w:ilvl w:val="0"/>
          <w:numId w:val="39"/>
        </w:numPr>
        <w:spacing w:line="360" w:lineRule="auto"/>
        <w:contextualSpacing w:val="0"/>
        <w:jc w:val="both"/>
        <w:rPr>
          <w:rFonts w:ascii="Arial" w:hAnsi="Arial" w:cs="Arial"/>
          <w:sz w:val="20"/>
          <w:szCs w:val="20"/>
        </w:rPr>
      </w:pPr>
      <w:r w:rsidRPr="00EC7D0D">
        <w:rPr>
          <w:rFonts w:ascii="Arial" w:hAnsi="Arial" w:cs="Arial"/>
          <w:sz w:val="20"/>
          <w:szCs w:val="20"/>
        </w:rPr>
        <w:t>mechanická kontrola silových rozvodů</w:t>
      </w:r>
    </w:p>
    <w:p w:rsidR="002311CC" w:rsidRPr="00EC7D0D" w:rsidRDefault="002311CC" w:rsidP="007F56E1">
      <w:pPr>
        <w:pStyle w:val="Odstavecseseznamem"/>
        <w:numPr>
          <w:ilvl w:val="0"/>
          <w:numId w:val="39"/>
        </w:numPr>
        <w:spacing w:line="360" w:lineRule="auto"/>
        <w:contextualSpacing w:val="0"/>
        <w:jc w:val="both"/>
        <w:rPr>
          <w:rFonts w:ascii="Arial" w:hAnsi="Arial" w:cs="Arial"/>
          <w:sz w:val="20"/>
          <w:szCs w:val="20"/>
        </w:rPr>
      </w:pPr>
      <w:r w:rsidRPr="00EC7D0D">
        <w:rPr>
          <w:rFonts w:ascii="Arial" w:hAnsi="Arial" w:cs="Arial"/>
          <w:sz w:val="20"/>
          <w:szCs w:val="20"/>
        </w:rPr>
        <w:t>čištění prachových filtrů klimatizačních jednotek</w:t>
      </w:r>
    </w:p>
    <w:p w:rsidR="002311CC" w:rsidRPr="00EC7D0D" w:rsidRDefault="002311CC" w:rsidP="007F56E1">
      <w:pPr>
        <w:pStyle w:val="Odstavecseseznamem"/>
        <w:numPr>
          <w:ilvl w:val="0"/>
          <w:numId w:val="39"/>
        </w:numPr>
        <w:tabs>
          <w:tab w:val="num" w:pos="787"/>
        </w:tabs>
        <w:spacing w:line="360" w:lineRule="auto"/>
        <w:contextualSpacing w:val="0"/>
        <w:jc w:val="both"/>
        <w:rPr>
          <w:rFonts w:ascii="Arial" w:hAnsi="Arial" w:cs="Arial"/>
          <w:sz w:val="20"/>
          <w:szCs w:val="20"/>
        </w:rPr>
      </w:pPr>
      <w:r w:rsidRPr="00EC7D0D">
        <w:rPr>
          <w:rFonts w:ascii="Arial" w:hAnsi="Arial" w:cs="Arial"/>
          <w:sz w:val="20"/>
          <w:szCs w:val="20"/>
        </w:rPr>
        <w:t>stažení logů z klimatizačních jednotek a jejich analýza</w:t>
      </w:r>
      <w:bookmarkStart w:id="14" w:name="_Toc317746796"/>
    </w:p>
    <w:p w:rsidR="002311CC" w:rsidRPr="00EC7D0D" w:rsidRDefault="002311CC" w:rsidP="002311CC">
      <w:pPr>
        <w:pStyle w:val="Nadpis2"/>
        <w:numPr>
          <w:ilvl w:val="1"/>
          <w:numId w:val="0"/>
        </w:numPr>
        <w:tabs>
          <w:tab w:val="num" w:pos="787"/>
        </w:tabs>
        <w:spacing w:after="120" w:line="360" w:lineRule="auto"/>
        <w:ind w:left="787" w:hanging="567"/>
        <w:jc w:val="both"/>
        <w:rPr>
          <w:rFonts w:ascii="Arial" w:hAnsi="Arial" w:cs="Arial"/>
          <w:sz w:val="22"/>
          <w:szCs w:val="22"/>
        </w:rPr>
      </w:pPr>
      <w:r w:rsidRPr="00EC7D0D">
        <w:rPr>
          <w:rFonts w:ascii="Arial" w:hAnsi="Arial" w:cs="Arial"/>
          <w:sz w:val="22"/>
          <w:szCs w:val="22"/>
        </w:rPr>
        <w:t>Pravidelný servis – roční</w:t>
      </w:r>
      <w:bookmarkEnd w:id="14"/>
    </w:p>
    <w:p w:rsidR="002311CC" w:rsidRPr="00EC7D0D" w:rsidRDefault="002311CC" w:rsidP="002311CC">
      <w:pPr>
        <w:spacing w:line="360" w:lineRule="auto"/>
        <w:jc w:val="both"/>
        <w:rPr>
          <w:rFonts w:cs="Arial"/>
          <w:sz w:val="20"/>
          <w:szCs w:val="20"/>
        </w:rPr>
      </w:pPr>
      <w:r w:rsidRPr="00EC7D0D">
        <w:rPr>
          <w:rFonts w:cs="Arial"/>
          <w:sz w:val="20"/>
          <w:szCs w:val="20"/>
        </w:rPr>
        <w:t>V rámci roční kontroly klimatizačních jednotek je provedena preventivní prohlídka a to včetně doplnění chladiva.</w:t>
      </w:r>
    </w:p>
    <w:p w:rsidR="002311CC" w:rsidRPr="00EC7D0D" w:rsidRDefault="002311CC" w:rsidP="002311CC">
      <w:pPr>
        <w:spacing w:line="360" w:lineRule="auto"/>
        <w:jc w:val="both"/>
        <w:rPr>
          <w:rFonts w:cs="Arial"/>
          <w:sz w:val="20"/>
          <w:szCs w:val="20"/>
        </w:rPr>
      </w:pPr>
      <w:r w:rsidRPr="00EC7D0D">
        <w:rPr>
          <w:rFonts w:cs="Arial"/>
          <w:sz w:val="20"/>
          <w:szCs w:val="20"/>
        </w:rPr>
        <w:t>Tato kontrola v sobě zahrnuje tyto body:</w:t>
      </w:r>
    </w:p>
    <w:p w:rsidR="002311CC" w:rsidRPr="00EC7D0D" w:rsidRDefault="002311CC" w:rsidP="007F56E1">
      <w:pPr>
        <w:pStyle w:val="Odstavecseseznamem"/>
        <w:numPr>
          <w:ilvl w:val="0"/>
          <w:numId w:val="38"/>
        </w:numPr>
        <w:spacing w:line="360" w:lineRule="auto"/>
        <w:contextualSpacing w:val="0"/>
        <w:jc w:val="both"/>
        <w:rPr>
          <w:rFonts w:ascii="Arial" w:hAnsi="Arial" w:cs="Arial"/>
          <w:sz w:val="20"/>
          <w:szCs w:val="20"/>
        </w:rPr>
      </w:pPr>
      <w:r w:rsidRPr="00EC7D0D">
        <w:rPr>
          <w:rFonts w:ascii="Arial" w:hAnsi="Arial" w:cs="Arial"/>
          <w:sz w:val="20"/>
          <w:szCs w:val="20"/>
        </w:rPr>
        <w:t>vyčištění klimatizačních jednotek</w:t>
      </w:r>
    </w:p>
    <w:p w:rsidR="002311CC" w:rsidRPr="00EC7D0D" w:rsidRDefault="002311CC" w:rsidP="007F56E1">
      <w:pPr>
        <w:pStyle w:val="Odstavecseseznamem"/>
        <w:numPr>
          <w:ilvl w:val="0"/>
          <w:numId w:val="38"/>
        </w:numPr>
        <w:spacing w:line="360" w:lineRule="auto"/>
        <w:contextualSpacing w:val="0"/>
        <w:jc w:val="both"/>
        <w:rPr>
          <w:rFonts w:ascii="Arial" w:hAnsi="Arial" w:cs="Arial"/>
          <w:sz w:val="20"/>
          <w:szCs w:val="20"/>
        </w:rPr>
      </w:pPr>
      <w:r w:rsidRPr="00EC7D0D">
        <w:rPr>
          <w:rFonts w:ascii="Arial" w:hAnsi="Arial" w:cs="Arial"/>
          <w:sz w:val="20"/>
          <w:szCs w:val="20"/>
        </w:rPr>
        <w:t>kontrolu klimatizačních jednotek</w:t>
      </w:r>
    </w:p>
    <w:p w:rsidR="002311CC" w:rsidRPr="00EC7D0D" w:rsidRDefault="002311CC" w:rsidP="007F56E1">
      <w:pPr>
        <w:pStyle w:val="Odstavecseseznamem"/>
        <w:numPr>
          <w:ilvl w:val="0"/>
          <w:numId w:val="38"/>
        </w:numPr>
        <w:spacing w:line="360" w:lineRule="auto"/>
        <w:contextualSpacing w:val="0"/>
        <w:jc w:val="both"/>
        <w:rPr>
          <w:rFonts w:ascii="Arial" w:hAnsi="Arial" w:cs="Arial"/>
          <w:sz w:val="20"/>
          <w:szCs w:val="20"/>
        </w:rPr>
      </w:pPr>
      <w:r w:rsidRPr="00EC7D0D">
        <w:rPr>
          <w:rFonts w:ascii="Arial" w:hAnsi="Arial" w:cs="Arial"/>
          <w:sz w:val="20"/>
          <w:szCs w:val="20"/>
        </w:rPr>
        <w:t xml:space="preserve">kontrolu výparníků </w:t>
      </w:r>
    </w:p>
    <w:p w:rsidR="002311CC" w:rsidRPr="00EC7D0D" w:rsidRDefault="002311CC" w:rsidP="007F56E1">
      <w:pPr>
        <w:pStyle w:val="Odstavecseseznamem"/>
        <w:numPr>
          <w:ilvl w:val="0"/>
          <w:numId w:val="38"/>
        </w:numPr>
        <w:spacing w:line="360" w:lineRule="auto"/>
        <w:contextualSpacing w:val="0"/>
        <w:jc w:val="both"/>
        <w:rPr>
          <w:rFonts w:ascii="Arial" w:hAnsi="Arial" w:cs="Arial"/>
          <w:sz w:val="20"/>
          <w:szCs w:val="20"/>
        </w:rPr>
      </w:pPr>
      <w:r w:rsidRPr="00EC7D0D">
        <w:rPr>
          <w:rFonts w:ascii="Arial" w:hAnsi="Arial" w:cs="Arial"/>
          <w:sz w:val="20"/>
          <w:szCs w:val="20"/>
        </w:rPr>
        <w:t>dotažení, kontrola a konzervace veškerých spojů</w:t>
      </w:r>
    </w:p>
    <w:p w:rsidR="002311CC" w:rsidRPr="00EC7D0D" w:rsidRDefault="002311CC" w:rsidP="007F56E1">
      <w:pPr>
        <w:pStyle w:val="Odstavecseseznamem"/>
        <w:numPr>
          <w:ilvl w:val="0"/>
          <w:numId w:val="38"/>
        </w:numPr>
        <w:spacing w:line="360" w:lineRule="auto"/>
        <w:contextualSpacing w:val="0"/>
        <w:jc w:val="both"/>
        <w:rPr>
          <w:rFonts w:ascii="Arial" w:hAnsi="Arial" w:cs="Arial"/>
          <w:sz w:val="20"/>
          <w:szCs w:val="20"/>
        </w:rPr>
      </w:pPr>
      <w:proofErr w:type="gramStart"/>
      <w:r w:rsidRPr="00EC7D0D">
        <w:rPr>
          <w:rFonts w:ascii="Arial" w:hAnsi="Arial" w:cs="Arial"/>
          <w:sz w:val="20"/>
          <w:szCs w:val="20"/>
        </w:rPr>
        <w:t>kontrolu</w:t>
      </w:r>
      <w:proofErr w:type="gramEnd"/>
      <w:r w:rsidRPr="00EC7D0D">
        <w:rPr>
          <w:rFonts w:ascii="Arial" w:hAnsi="Arial" w:cs="Arial"/>
          <w:sz w:val="20"/>
          <w:szCs w:val="20"/>
        </w:rPr>
        <w:t xml:space="preserve"> nastavení klimatizačních jednotek  a jejich nastavení tak, aby bylo zajištěno, že zařízení budou pracovat v optimálním </w:t>
      </w:r>
      <w:proofErr w:type="gramStart"/>
      <w:r w:rsidRPr="00EC7D0D">
        <w:rPr>
          <w:rFonts w:ascii="Arial" w:hAnsi="Arial" w:cs="Arial"/>
          <w:sz w:val="20"/>
          <w:szCs w:val="20"/>
        </w:rPr>
        <w:t>režimu</w:t>
      </w:r>
      <w:proofErr w:type="gramEnd"/>
    </w:p>
    <w:p w:rsidR="002311CC" w:rsidRPr="00EC7D0D" w:rsidRDefault="002311CC" w:rsidP="007F56E1">
      <w:pPr>
        <w:pStyle w:val="Odstavecseseznamem"/>
        <w:numPr>
          <w:ilvl w:val="0"/>
          <w:numId w:val="38"/>
        </w:numPr>
        <w:spacing w:line="360" w:lineRule="auto"/>
        <w:contextualSpacing w:val="0"/>
        <w:jc w:val="both"/>
        <w:rPr>
          <w:rFonts w:ascii="Arial" w:hAnsi="Arial" w:cs="Arial"/>
          <w:sz w:val="20"/>
          <w:szCs w:val="20"/>
        </w:rPr>
      </w:pPr>
      <w:r w:rsidRPr="00EC7D0D">
        <w:rPr>
          <w:rFonts w:ascii="Arial" w:hAnsi="Arial" w:cs="Arial"/>
          <w:sz w:val="20"/>
          <w:szCs w:val="20"/>
        </w:rPr>
        <w:t>upgrade na aktuální verzi firmware</w:t>
      </w:r>
    </w:p>
    <w:p w:rsidR="002311CC" w:rsidRPr="00EC7D0D" w:rsidRDefault="002311CC" w:rsidP="007F56E1">
      <w:pPr>
        <w:pStyle w:val="Odstavecseseznamem"/>
        <w:numPr>
          <w:ilvl w:val="0"/>
          <w:numId w:val="38"/>
        </w:numPr>
        <w:spacing w:line="360" w:lineRule="auto"/>
        <w:contextualSpacing w:val="0"/>
        <w:jc w:val="both"/>
        <w:rPr>
          <w:rFonts w:ascii="Arial" w:hAnsi="Arial" w:cs="Arial"/>
          <w:sz w:val="20"/>
          <w:szCs w:val="20"/>
        </w:rPr>
      </w:pPr>
      <w:r w:rsidRPr="00EC7D0D">
        <w:rPr>
          <w:rFonts w:ascii="Arial" w:hAnsi="Arial" w:cs="Arial"/>
          <w:sz w:val="20"/>
          <w:szCs w:val="20"/>
        </w:rPr>
        <w:t>vytvoření protokolu o prohlídce</w:t>
      </w:r>
    </w:p>
    <w:p w:rsidR="002311CC" w:rsidRPr="00EC7D0D" w:rsidRDefault="002311CC" w:rsidP="002311CC">
      <w:pPr>
        <w:spacing w:line="360" w:lineRule="auto"/>
        <w:jc w:val="both"/>
        <w:rPr>
          <w:rFonts w:cs="Arial"/>
          <w:sz w:val="20"/>
          <w:szCs w:val="20"/>
        </w:rPr>
      </w:pPr>
      <w:r w:rsidRPr="00EC7D0D">
        <w:rPr>
          <w:rFonts w:cs="Arial"/>
          <w:sz w:val="20"/>
          <w:szCs w:val="20"/>
        </w:rPr>
        <w:t>Roční kontrola zahrnuje i kontrolu elektrických rozvodů kvalifikovaným pracovníkem.</w:t>
      </w:r>
    </w:p>
    <w:p w:rsidR="002311CC" w:rsidRPr="00EC7D0D" w:rsidRDefault="002311CC" w:rsidP="002311CC">
      <w:pPr>
        <w:pStyle w:val="Nadpis2"/>
        <w:numPr>
          <w:ilvl w:val="1"/>
          <w:numId w:val="0"/>
        </w:numPr>
        <w:tabs>
          <w:tab w:val="num" w:pos="787"/>
        </w:tabs>
        <w:spacing w:after="120" w:line="360" w:lineRule="auto"/>
        <w:ind w:left="787" w:hanging="567"/>
        <w:jc w:val="both"/>
        <w:rPr>
          <w:rFonts w:ascii="Arial" w:hAnsi="Arial" w:cs="Arial"/>
          <w:sz w:val="22"/>
          <w:szCs w:val="22"/>
        </w:rPr>
      </w:pPr>
      <w:bookmarkStart w:id="15" w:name="_Toc317746797"/>
      <w:r w:rsidRPr="00EC7D0D">
        <w:rPr>
          <w:rFonts w:ascii="Arial" w:hAnsi="Arial" w:cs="Arial"/>
          <w:sz w:val="22"/>
          <w:szCs w:val="22"/>
        </w:rPr>
        <w:t>Servis/Oprava</w:t>
      </w:r>
      <w:bookmarkEnd w:id="15"/>
    </w:p>
    <w:p w:rsidR="002311CC" w:rsidRPr="00EC7D0D" w:rsidRDefault="002311CC" w:rsidP="002311CC">
      <w:pPr>
        <w:spacing w:line="360" w:lineRule="auto"/>
        <w:jc w:val="both"/>
        <w:rPr>
          <w:rFonts w:cs="Arial"/>
          <w:sz w:val="20"/>
          <w:szCs w:val="20"/>
        </w:rPr>
      </w:pPr>
      <w:r w:rsidRPr="00EC7D0D">
        <w:rPr>
          <w:rFonts w:cs="Arial"/>
          <w:sz w:val="20"/>
          <w:szCs w:val="20"/>
        </w:rPr>
        <w:t>Při každém servisu či opravě je při jakémkoliv servisu provedena:</w:t>
      </w:r>
    </w:p>
    <w:p w:rsidR="002311CC" w:rsidRPr="00EC7D0D" w:rsidRDefault="002311CC" w:rsidP="007F56E1">
      <w:pPr>
        <w:pStyle w:val="Odstavecseseznamem"/>
        <w:numPr>
          <w:ilvl w:val="0"/>
          <w:numId w:val="37"/>
        </w:numPr>
        <w:spacing w:line="360" w:lineRule="auto"/>
        <w:contextualSpacing w:val="0"/>
        <w:jc w:val="both"/>
        <w:rPr>
          <w:rFonts w:ascii="Arial" w:hAnsi="Arial" w:cs="Arial"/>
          <w:sz w:val="20"/>
          <w:szCs w:val="20"/>
        </w:rPr>
      </w:pPr>
      <w:r w:rsidRPr="00EC7D0D">
        <w:rPr>
          <w:rFonts w:ascii="Arial" w:hAnsi="Arial" w:cs="Arial"/>
          <w:sz w:val="20"/>
          <w:szCs w:val="20"/>
        </w:rPr>
        <w:t>vizuální kontrola vnitřních částí vadného zařízení</w:t>
      </w:r>
    </w:p>
    <w:p w:rsidR="002311CC" w:rsidRPr="00EC7D0D" w:rsidRDefault="002311CC" w:rsidP="007F56E1">
      <w:pPr>
        <w:pStyle w:val="Odstavecseseznamem"/>
        <w:numPr>
          <w:ilvl w:val="0"/>
          <w:numId w:val="37"/>
        </w:numPr>
        <w:spacing w:line="360" w:lineRule="auto"/>
        <w:contextualSpacing w:val="0"/>
        <w:jc w:val="both"/>
        <w:rPr>
          <w:rFonts w:ascii="Arial" w:hAnsi="Arial" w:cs="Arial"/>
          <w:sz w:val="20"/>
          <w:szCs w:val="20"/>
        </w:rPr>
      </w:pPr>
      <w:r w:rsidRPr="00EC7D0D">
        <w:rPr>
          <w:rFonts w:ascii="Arial" w:hAnsi="Arial" w:cs="Arial"/>
          <w:sz w:val="20"/>
          <w:szCs w:val="20"/>
        </w:rPr>
        <w:t>profylaxe</w:t>
      </w:r>
    </w:p>
    <w:p w:rsidR="002311CC" w:rsidRPr="00EC7D0D" w:rsidRDefault="002311CC" w:rsidP="007F56E1">
      <w:pPr>
        <w:pStyle w:val="Odstavecseseznamem"/>
        <w:numPr>
          <w:ilvl w:val="0"/>
          <w:numId w:val="37"/>
        </w:numPr>
        <w:spacing w:line="360" w:lineRule="auto"/>
        <w:contextualSpacing w:val="0"/>
        <w:jc w:val="both"/>
        <w:rPr>
          <w:rFonts w:ascii="Arial" w:hAnsi="Arial" w:cs="Arial"/>
          <w:sz w:val="20"/>
          <w:szCs w:val="20"/>
        </w:rPr>
      </w:pPr>
      <w:r w:rsidRPr="00EC7D0D">
        <w:rPr>
          <w:rFonts w:ascii="Arial" w:hAnsi="Arial" w:cs="Arial"/>
          <w:sz w:val="20"/>
          <w:szCs w:val="20"/>
        </w:rPr>
        <w:lastRenderedPageBreak/>
        <w:t>případné dotažení vnitřních spojů</w:t>
      </w:r>
    </w:p>
    <w:p w:rsidR="002311CC" w:rsidRPr="00EC7D0D" w:rsidRDefault="002311CC" w:rsidP="007F56E1">
      <w:pPr>
        <w:pStyle w:val="Odstavecseseznamem"/>
        <w:numPr>
          <w:ilvl w:val="0"/>
          <w:numId w:val="37"/>
        </w:numPr>
        <w:spacing w:line="360" w:lineRule="auto"/>
        <w:contextualSpacing w:val="0"/>
        <w:jc w:val="both"/>
        <w:rPr>
          <w:rFonts w:ascii="Arial" w:hAnsi="Arial" w:cs="Arial"/>
          <w:sz w:val="20"/>
          <w:szCs w:val="20"/>
        </w:rPr>
      </w:pPr>
      <w:r w:rsidRPr="00EC7D0D">
        <w:rPr>
          <w:rFonts w:ascii="Arial" w:hAnsi="Arial" w:cs="Arial"/>
          <w:sz w:val="20"/>
          <w:szCs w:val="20"/>
        </w:rPr>
        <w:t>upgrade firmware na poslední podporovanou verzi</w:t>
      </w:r>
    </w:p>
    <w:p w:rsidR="002311CC" w:rsidRPr="00EC7D0D" w:rsidRDefault="002311CC" w:rsidP="007F56E1">
      <w:pPr>
        <w:pStyle w:val="Odstavecseseznamem"/>
        <w:numPr>
          <w:ilvl w:val="0"/>
          <w:numId w:val="37"/>
        </w:numPr>
        <w:spacing w:line="360" w:lineRule="auto"/>
        <w:contextualSpacing w:val="0"/>
        <w:jc w:val="both"/>
        <w:rPr>
          <w:rFonts w:ascii="Arial" w:hAnsi="Arial" w:cs="Arial"/>
          <w:sz w:val="20"/>
          <w:szCs w:val="20"/>
        </w:rPr>
      </w:pPr>
      <w:r w:rsidRPr="00EC7D0D">
        <w:rPr>
          <w:rFonts w:ascii="Arial" w:hAnsi="Arial" w:cs="Arial"/>
          <w:sz w:val="20"/>
          <w:szCs w:val="20"/>
        </w:rPr>
        <w:t>ověření funkčnosti</w:t>
      </w:r>
    </w:p>
    <w:p w:rsidR="002311CC" w:rsidRPr="00EC7D0D" w:rsidRDefault="002311CC" w:rsidP="002311CC">
      <w:pPr>
        <w:pStyle w:val="Nadpis1"/>
        <w:tabs>
          <w:tab w:val="num" w:pos="617"/>
        </w:tabs>
        <w:spacing w:after="120" w:line="360" w:lineRule="auto"/>
        <w:ind w:left="617" w:hanging="397"/>
        <w:jc w:val="both"/>
        <w:rPr>
          <w:rFonts w:ascii="Arial" w:hAnsi="Arial" w:cs="Arial"/>
          <w:sz w:val="22"/>
          <w:szCs w:val="22"/>
          <w:u w:val="single"/>
        </w:rPr>
      </w:pPr>
      <w:bookmarkStart w:id="16" w:name="_Toc317746798"/>
      <w:r w:rsidRPr="00EC7D0D">
        <w:rPr>
          <w:rFonts w:ascii="Arial" w:hAnsi="Arial" w:cs="Arial"/>
          <w:sz w:val="22"/>
          <w:szCs w:val="22"/>
          <w:u w:val="single"/>
        </w:rPr>
        <w:t xml:space="preserve">Monitoring prostředí APC </w:t>
      </w:r>
      <w:proofErr w:type="spellStart"/>
      <w:r w:rsidRPr="00EC7D0D">
        <w:rPr>
          <w:rFonts w:ascii="Arial" w:hAnsi="Arial" w:cs="Arial"/>
          <w:sz w:val="22"/>
          <w:szCs w:val="22"/>
          <w:u w:val="single"/>
        </w:rPr>
        <w:t>InfrastruXure</w:t>
      </w:r>
      <w:proofErr w:type="spellEnd"/>
      <w:r w:rsidRPr="00EC7D0D">
        <w:rPr>
          <w:rFonts w:ascii="Arial" w:hAnsi="Arial" w:cs="Arial"/>
          <w:sz w:val="22"/>
          <w:szCs w:val="22"/>
          <w:u w:val="single"/>
        </w:rPr>
        <w:t xml:space="preserve"> </w:t>
      </w:r>
      <w:proofErr w:type="spellStart"/>
      <w:r w:rsidRPr="00EC7D0D">
        <w:rPr>
          <w:rFonts w:ascii="Arial" w:hAnsi="Arial" w:cs="Arial"/>
          <w:sz w:val="22"/>
          <w:szCs w:val="22"/>
          <w:u w:val="single"/>
        </w:rPr>
        <w:t>Central</w:t>
      </w:r>
      <w:proofErr w:type="spellEnd"/>
      <w:r w:rsidRPr="00EC7D0D">
        <w:rPr>
          <w:rFonts w:ascii="Arial" w:hAnsi="Arial" w:cs="Arial"/>
          <w:sz w:val="22"/>
          <w:szCs w:val="22"/>
          <w:u w:val="single"/>
        </w:rPr>
        <w:t xml:space="preserve"> Standard</w:t>
      </w:r>
      <w:bookmarkEnd w:id="16"/>
    </w:p>
    <w:p w:rsidR="002311CC" w:rsidRPr="00EC7D0D" w:rsidRDefault="002311CC" w:rsidP="002311CC">
      <w:pPr>
        <w:spacing w:line="360" w:lineRule="auto"/>
        <w:jc w:val="both"/>
        <w:rPr>
          <w:rFonts w:cs="Arial"/>
          <w:sz w:val="20"/>
          <w:szCs w:val="20"/>
        </w:rPr>
      </w:pPr>
      <w:r w:rsidRPr="00EC7D0D">
        <w:rPr>
          <w:rFonts w:cs="Arial"/>
          <w:sz w:val="20"/>
          <w:szCs w:val="20"/>
        </w:rPr>
        <w:t xml:space="preserve">Zařízení bude zapojeno do dohledového centra </w:t>
      </w:r>
      <w:r w:rsidR="003064C2">
        <w:rPr>
          <w:rFonts w:cs="Arial"/>
          <w:sz w:val="20"/>
          <w:szCs w:val="20"/>
        </w:rPr>
        <w:t>poskytovatele</w:t>
      </w:r>
      <w:r w:rsidRPr="00EC7D0D">
        <w:rPr>
          <w:rFonts w:cs="Arial"/>
          <w:sz w:val="20"/>
          <w:szCs w:val="20"/>
        </w:rPr>
        <w:t xml:space="preserve"> s 24 hodinovou dostupností, 7 dní v týdnu.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9"/>
        <w:gridCol w:w="4581"/>
        <w:gridCol w:w="1456"/>
      </w:tblGrid>
      <w:tr w:rsidR="002311CC" w:rsidRPr="00FB2D95" w:rsidTr="00471328">
        <w:tc>
          <w:tcPr>
            <w:tcW w:w="3229" w:type="dxa"/>
            <w:shd w:val="pct12" w:color="auto" w:fill="auto"/>
          </w:tcPr>
          <w:p w:rsidR="002311CC" w:rsidRPr="00EC7D0D" w:rsidRDefault="002311CC" w:rsidP="00471328">
            <w:pPr>
              <w:spacing w:line="360" w:lineRule="auto"/>
              <w:jc w:val="both"/>
              <w:rPr>
                <w:rFonts w:cs="Arial"/>
                <w:b/>
              </w:rPr>
            </w:pPr>
            <w:r w:rsidRPr="00EC7D0D">
              <w:rPr>
                <w:rFonts w:cs="Arial"/>
                <w:b/>
                <w:sz w:val="22"/>
                <w:szCs w:val="22"/>
              </w:rPr>
              <w:t>Zařízení</w:t>
            </w:r>
          </w:p>
        </w:tc>
        <w:tc>
          <w:tcPr>
            <w:tcW w:w="4581" w:type="dxa"/>
            <w:shd w:val="pct12" w:color="auto" w:fill="auto"/>
          </w:tcPr>
          <w:p w:rsidR="002311CC" w:rsidRPr="00EC7D0D" w:rsidRDefault="002311CC" w:rsidP="00471328">
            <w:pPr>
              <w:spacing w:line="360" w:lineRule="auto"/>
              <w:jc w:val="both"/>
              <w:rPr>
                <w:rFonts w:cs="Arial"/>
                <w:b/>
              </w:rPr>
            </w:pPr>
            <w:r w:rsidRPr="00EC7D0D">
              <w:rPr>
                <w:rFonts w:cs="Arial"/>
                <w:b/>
                <w:sz w:val="22"/>
                <w:szCs w:val="22"/>
              </w:rPr>
              <w:t>Typ</w:t>
            </w:r>
          </w:p>
        </w:tc>
        <w:tc>
          <w:tcPr>
            <w:tcW w:w="1456" w:type="dxa"/>
            <w:shd w:val="pct12" w:color="auto" w:fill="auto"/>
          </w:tcPr>
          <w:p w:rsidR="002311CC" w:rsidRPr="00EC7D0D" w:rsidRDefault="002311CC" w:rsidP="00471328">
            <w:pPr>
              <w:spacing w:line="360" w:lineRule="auto"/>
              <w:jc w:val="both"/>
              <w:rPr>
                <w:rFonts w:cs="Arial"/>
                <w:b/>
              </w:rPr>
            </w:pPr>
            <w:r w:rsidRPr="00EC7D0D">
              <w:rPr>
                <w:rFonts w:cs="Arial"/>
                <w:b/>
                <w:sz w:val="22"/>
                <w:szCs w:val="22"/>
              </w:rPr>
              <w:t>Počet kusů</w:t>
            </w:r>
          </w:p>
        </w:tc>
      </w:tr>
      <w:tr w:rsidR="002311CC" w:rsidRPr="00FB2D95" w:rsidTr="00471328">
        <w:tc>
          <w:tcPr>
            <w:tcW w:w="3229" w:type="dxa"/>
          </w:tcPr>
          <w:p w:rsidR="002311CC" w:rsidRPr="00EC7D0D" w:rsidRDefault="002311CC" w:rsidP="00471328">
            <w:pPr>
              <w:spacing w:line="360" w:lineRule="auto"/>
              <w:jc w:val="both"/>
              <w:rPr>
                <w:rFonts w:cs="Arial"/>
              </w:rPr>
            </w:pPr>
            <w:r w:rsidRPr="00EC7D0D">
              <w:rPr>
                <w:rFonts w:cs="Arial"/>
                <w:sz w:val="22"/>
                <w:szCs w:val="22"/>
              </w:rPr>
              <w:t>Monitorovací systém</w:t>
            </w:r>
          </w:p>
        </w:tc>
        <w:tc>
          <w:tcPr>
            <w:tcW w:w="4581" w:type="dxa"/>
          </w:tcPr>
          <w:p w:rsidR="002311CC" w:rsidRPr="00EC7D0D" w:rsidRDefault="002311CC" w:rsidP="00471328">
            <w:pPr>
              <w:spacing w:line="360" w:lineRule="auto"/>
              <w:jc w:val="both"/>
              <w:rPr>
                <w:rFonts w:cs="Arial"/>
              </w:rPr>
            </w:pPr>
            <w:r w:rsidRPr="00EC7D0D">
              <w:rPr>
                <w:rFonts w:cs="Arial"/>
                <w:sz w:val="22"/>
                <w:szCs w:val="22"/>
              </w:rPr>
              <w:t xml:space="preserve">APC ISX </w:t>
            </w:r>
            <w:proofErr w:type="spellStart"/>
            <w:r w:rsidRPr="00EC7D0D">
              <w:rPr>
                <w:rFonts w:cs="Arial"/>
                <w:sz w:val="22"/>
                <w:szCs w:val="22"/>
              </w:rPr>
              <w:t>Central</w:t>
            </w:r>
            <w:proofErr w:type="spellEnd"/>
          </w:p>
        </w:tc>
        <w:tc>
          <w:tcPr>
            <w:tcW w:w="1456" w:type="dxa"/>
          </w:tcPr>
          <w:p w:rsidR="002311CC" w:rsidRPr="00EC7D0D" w:rsidRDefault="002311CC" w:rsidP="00471328">
            <w:pPr>
              <w:spacing w:line="360" w:lineRule="auto"/>
              <w:jc w:val="both"/>
              <w:rPr>
                <w:rFonts w:cs="Arial"/>
              </w:rPr>
            </w:pPr>
            <w:r w:rsidRPr="00EC7D0D">
              <w:rPr>
                <w:rFonts w:cs="Arial"/>
                <w:sz w:val="22"/>
                <w:szCs w:val="22"/>
              </w:rPr>
              <w:t>1</w:t>
            </w:r>
          </w:p>
        </w:tc>
      </w:tr>
      <w:tr w:rsidR="002311CC" w:rsidRPr="00FB2D95" w:rsidTr="00471328">
        <w:tc>
          <w:tcPr>
            <w:tcW w:w="3229" w:type="dxa"/>
          </w:tcPr>
          <w:p w:rsidR="002311CC" w:rsidRPr="00EC7D0D" w:rsidRDefault="002311CC" w:rsidP="00471328">
            <w:pPr>
              <w:spacing w:line="360" w:lineRule="auto"/>
              <w:jc w:val="both"/>
              <w:rPr>
                <w:rFonts w:cs="Arial"/>
              </w:rPr>
            </w:pPr>
            <w:r w:rsidRPr="00EC7D0D">
              <w:rPr>
                <w:rFonts w:cs="Arial"/>
                <w:sz w:val="22"/>
                <w:szCs w:val="22"/>
              </w:rPr>
              <w:t xml:space="preserve">Síťový přepínač </w:t>
            </w:r>
          </w:p>
        </w:tc>
        <w:tc>
          <w:tcPr>
            <w:tcW w:w="4581" w:type="dxa"/>
          </w:tcPr>
          <w:p w:rsidR="002311CC" w:rsidRPr="00EC7D0D" w:rsidRDefault="002311CC" w:rsidP="00471328">
            <w:pPr>
              <w:spacing w:line="360" w:lineRule="auto"/>
              <w:jc w:val="both"/>
              <w:rPr>
                <w:rFonts w:cs="Arial"/>
              </w:rPr>
            </w:pPr>
            <w:proofErr w:type="spellStart"/>
            <w:r w:rsidRPr="00EC7D0D">
              <w:rPr>
                <w:rFonts w:cs="Arial"/>
                <w:sz w:val="22"/>
                <w:szCs w:val="22"/>
              </w:rPr>
              <w:t>Cisco</w:t>
            </w:r>
            <w:proofErr w:type="spellEnd"/>
            <w:r w:rsidRPr="00EC7D0D">
              <w:rPr>
                <w:rFonts w:cs="Arial"/>
                <w:sz w:val="22"/>
                <w:szCs w:val="22"/>
              </w:rPr>
              <w:t xml:space="preserve"> 2950</w:t>
            </w:r>
          </w:p>
        </w:tc>
        <w:tc>
          <w:tcPr>
            <w:tcW w:w="1456" w:type="dxa"/>
          </w:tcPr>
          <w:p w:rsidR="002311CC" w:rsidRPr="00EC7D0D" w:rsidRDefault="002311CC" w:rsidP="00471328">
            <w:pPr>
              <w:spacing w:line="360" w:lineRule="auto"/>
              <w:jc w:val="both"/>
              <w:rPr>
                <w:rFonts w:cs="Arial"/>
              </w:rPr>
            </w:pPr>
            <w:r w:rsidRPr="00EC7D0D">
              <w:rPr>
                <w:rFonts w:cs="Arial"/>
                <w:sz w:val="22"/>
                <w:szCs w:val="22"/>
              </w:rPr>
              <w:t>1</w:t>
            </w:r>
          </w:p>
        </w:tc>
      </w:tr>
      <w:tr w:rsidR="002311CC" w:rsidRPr="00FB2D95" w:rsidTr="00471328">
        <w:tc>
          <w:tcPr>
            <w:tcW w:w="3229" w:type="dxa"/>
          </w:tcPr>
          <w:p w:rsidR="002311CC" w:rsidRPr="00EC7D0D" w:rsidRDefault="002311CC" w:rsidP="00471328">
            <w:pPr>
              <w:spacing w:line="360" w:lineRule="auto"/>
              <w:jc w:val="both"/>
              <w:rPr>
                <w:rFonts w:cs="Arial"/>
              </w:rPr>
            </w:pPr>
            <w:r w:rsidRPr="00EC7D0D">
              <w:rPr>
                <w:rFonts w:cs="Arial"/>
                <w:sz w:val="22"/>
                <w:szCs w:val="22"/>
              </w:rPr>
              <w:t>Monitorovací systém</w:t>
            </w:r>
          </w:p>
        </w:tc>
        <w:tc>
          <w:tcPr>
            <w:tcW w:w="4581" w:type="dxa"/>
          </w:tcPr>
          <w:p w:rsidR="002311CC" w:rsidRPr="00EC7D0D" w:rsidRDefault="002311CC" w:rsidP="00471328">
            <w:pPr>
              <w:spacing w:line="360" w:lineRule="auto"/>
              <w:jc w:val="both"/>
              <w:rPr>
                <w:rFonts w:cs="Arial"/>
              </w:rPr>
            </w:pPr>
            <w:r w:rsidRPr="00EC7D0D">
              <w:rPr>
                <w:rFonts w:cs="Arial"/>
                <w:sz w:val="22"/>
                <w:szCs w:val="22"/>
              </w:rPr>
              <w:t xml:space="preserve">Monitorovací jednotka APC </w:t>
            </w:r>
            <w:proofErr w:type="spellStart"/>
            <w:r w:rsidRPr="00EC7D0D">
              <w:rPr>
                <w:rFonts w:cs="Arial"/>
                <w:sz w:val="22"/>
                <w:szCs w:val="22"/>
              </w:rPr>
              <w:t>Netbotz</w:t>
            </w:r>
            <w:proofErr w:type="spellEnd"/>
            <w:r w:rsidRPr="00EC7D0D">
              <w:rPr>
                <w:rFonts w:cs="Arial"/>
                <w:sz w:val="22"/>
                <w:szCs w:val="22"/>
              </w:rPr>
              <w:t xml:space="preserve"> 500</w:t>
            </w:r>
          </w:p>
        </w:tc>
        <w:tc>
          <w:tcPr>
            <w:tcW w:w="1456" w:type="dxa"/>
          </w:tcPr>
          <w:p w:rsidR="002311CC" w:rsidRPr="00EC7D0D" w:rsidRDefault="002311CC" w:rsidP="00471328">
            <w:pPr>
              <w:spacing w:line="360" w:lineRule="auto"/>
              <w:jc w:val="both"/>
              <w:rPr>
                <w:rFonts w:cs="Arial"/>
              </w:rPr>
            </w:pPr>
            <w:r w:rsidRPr="00EC7D0D">
              <w:rPr>
                <w:rFonts w:cs="Arial"/>
                <w:sz w:val="22"/>
                <w:szCs w:val="22"/>
              </w:rPr>
              <w:t>3</w:t>
            </w:r>
          </w:p>
        </w:tc>
      </w:tr>
      <w:tr w:rsidR="002311CC" w:rsidRPr="00FB2D95" w:rsidTr="00471328">
        <w:tc>
          <w:tcPr>
            <w:tcW w:w="3229" w:type="dxa"/>
          </w:tcPr>
          <w:p w:rsidR="002311CC" w:rsidRPr="00EC7D0D" w:rsidRDefault="002311CC" w:rsidP="00471328">
            <w:pPr>
              <w:spacing w:line="360" w:lineRule="auto"/>
              <w:jc w:val="both"/>
              <w:rPr>
                <w:rFonts w:cs="Arial"/>
              </w:rPr>
            </w:pPr>
            <w:r w:rsidRPr="00EC7D0D">
              <w:rPr>
                <w:rFonts w:cs="Arial"/>
                <w:sz w:val="22"/>
                <w:szCs w:val="22"/>
              </w:rPr>
              <w:t>Kamera</w:t>
            </w:r>
          </w:p>
        </w:tc>
        <w:tc>
          <w:tcPr>
            <w:tcW w:w="4581" w:type="dxa"/>
          </w:tcPr>
          <w:p w:rsidR="002311CC" w:rsidRPr="00EC7D0D" w:rsidRDefault="002311CC" w:rsidP="00471328">
            <w:pPr>
              <w:spacing w:line="360" w:lineRule="auto"/>
              <w:jc w:val="both"/>
              <w:rPr>
                <w:rFonts w:cs="Arial"/>
              </w:rPr>
            </w:pPr>
            <w:r w:rsidRPr="00EC7D0D">
              <w:rPr>
                <w:rFonts w:cs="Arial"/>
                <w:sz w:val="22"/>
                <w:szCs w:val="22"/>
              </w:rPr>
              <w:t>APC CP120</w:t>
            </w:r>
          </w:p>
        </w:tc>
        <w:tc>
          <w:tcPr>
            <w:tcW w:w="1456" w:type="dxa"/>
          </w:tcPr>
          <w:p w:rsidR="002311CC" w:rsidRPr="00EC7D0D" w:rsidRDefault="002311CC" w:rsidP="00471328">
            <w:pPr>
              <w:spacing w:line="360" w:lineRule="auto"/>
              <w:jc w:val="both"/>
              <w:rPr>
                <w:rFonts w:cs="Arial"/>
              </w:rPr>
            </w:pPr>
            <w:r w:rsidRPr="00EC7D0D">
              <w:rPr>
                <w:rFonts w:cs="Arial"/>
                <w:sz w:val="22"/>
                <w:szCs w:val="22"/>
              </w:rPr>
              <w:t>9</w:t>
            </w:r>
          </w:p>
        </w:tc>
      </w:tr>
      <w:tr w:rsidR="002311CC" w:rsidRPr="00FB2D95" w:rsidTr="00471328">
        <w:tc>
          <w:tcPr>
            <w:tcW w:w="3229" w:type="dxa"/>
          </w:tcPr>
          <w:p w:rsidR="002311CC" w:rsidRPr="00EC7D0D" w:rsidRDefault="002311CC" w:rsidP="00471328">
            <w:pPr>
              <w:spacing w:line="360" w:lineRule="auto"/>
              <w:jc w:val="both"/>
              <w:rPr>
                <w:rFonts w:cs="Arial"/>
              </w:rPr>
            </w:pPr>
            <w:r w:rsidRPr="00EC7D0D">
              <w:rPr>
                <w:rFonts w:cs="Arial"/>
                <w:sz w:val="22"/>
                <w:szCs w:val="22"/>
              </w:rPr>
              <w:t>Externí měřicí jednotka</w:t>
            </w:r>
          </w:p>
        </w:tc>
        <w:tc>
          <w:tcPr>
            <w:tcW w:w="4581" w:type="dxa"/>
          </w:tcPr>
          <w:p w:rsidR="002311CC" w:rsidRPr="00EC7D0D" w:rsidRDefault="002311CC" w:rsidP="00471328">
            <w:pPr>
              <w:spacing w:line="360" w:lineRule="auto"/>
              <w:jc w:val="both"/>
              <w:rPr>
                <w:rFonts w:cs="Arial"/>
              </w:rPr>
            </w:pPr>
            <w:r w:rsidRPr="00EC7D0D">
              <w:rPr>
                <w:rFonts w:cs="Arial"/>
                <w:sz w:val="22"/>
                <w:szCs w:val="22"/>
              </w:rPr>
              <w:t xml:space="preserve">APC SP120 </w:t>
            </w:r>
          </w:p>
        </w:tc>
        <w:tc>
          <w:tcPr>
            <w:tcW w:w="1456" w:type="dxa"/>
          </w:tcPr>
          <w:p w:rsidR="002311CC" w:rsidRPr="00EC7D0D" w:rsidRDefault="002311CC" w:rsidP="00471328">
            <w:pPr>
              <w:spacing w:line="360" w:lineRule="auto"/>
              <w:jc w:val="both"/>
              <w:rPr>
                <w:rFonts w:cs="Arial"/>
              </w:rPr>
            </w:pPr>
            <w:r w:rsidRPr="00EC7D0D">
              <w:rPr>
                <w:rFonts w:cs="Arial"/>
                <w:sz w:val="22"/>
                <w:szCs w:val="22"/>
              </w:rPr>
              <w:t>7</w:t>
            </w:r>
          </w:p>
        </w:tc>
      </w:tr>
      <w:tr w:rsidR="002311CC" w:rsidRPr="00FB2D95" w:rsidTr="00471328">
        <w:tc>
          <w:tcPr>
            <w:tcW w:w="3229" w:type="dxa"/>
          </w:tcPr>
          <w:p w:rsidR="002311CC" w:rsidRPr="00EC7D0D" w:rsidRDefault="002311CC" w:rsidP="00471328">
            <w:pPr>
              <w:spacing w:line="360" w:lineRule="auto"/>
              <w:jc w:val="both"/>
              <w:rPr>
                <w:rFonts w:cs="Arial"/>
              </w:rPr>
            </w:pPr>
            <w:r w:rsidRPr="00EC7D0D">
              <w:rPr>
                <w:rFonts w:cs="Arial"/>
                <w:sz w:val="22"/>
                <w:szCs w:val="22"/>
              </w:rPr>
              <w:t>Čidlo přítomnosti vody</w:t>
            </w:r>
          </w:p>
        </w:tc>
        <w:tc>
          <w:tcPr>
            <w:tcW w:w="4581" w:type="dxa"/>
          </w:tcPr>
          <w:p w:rsidR="002311CC" w:rsidRPr="00EC7D0D" w:rsidRDefault="002311CC" w:rsidP="00471328">
            <w:pPr>
              <w:spacing w:line="360" w:lineRule="auto"/>
              <w:jc w:val="both"/>
              <w:rPr>
                <w:rFonts w:cs="Arial"/>
              </w:rPr>
            </w:pPr>
            <w:r w:rsidRPr="00EC7D0D">
              <w:rPr>
                <w:rFonts w:cs="Arial"/>
                <w:sz w:val="22"/>
                <w:szCs w:val="22"/>
              </w:rPr>
              <w:t>APC FD100</w:t>
            </w:r>
          </w:p>
        </w:tc>
        <w:tc>
          <w:tcPr>
            <w:tcW w:w="1456" w:type="dxa"/>
          </w:tcPr>
          <w:p w:rsidR="002311CC" w:rsidRPr="00EC7D0D" w:rsidRDefault="002311CC" w:rsidP="00471328">
            <w:pPr>
              <w:spacing w:line="360" w:lineRule="auto"/>
              <w:jc w:val="both"/>
              <w:rPr>
                <w:rFonts w:cs="Arial"/>
              </w:rPr>
            </w:pPr>
            <w:r w:rsidRPr="00EC7D0D">
              <w:rPr>
                <w:rFonts w:cs="Arial"/>
                <w:sz w:val="22"/>
                <w:szCs w:val="22"/>
              </w:rPr>
              <w:t>4</w:t>
            </w:r>
          </w:p>
        </w:tc>
      </w:tr>
      <w:tr w:rsidR="002311CC" w:rsidRPr="00FB2D95" w:rsidTr="00471328">
        <w:tc>
          <w:tcPr>
            <w:tcW w:w="3229" w:type="dxa"/>
          </w:tcPr>
          <w:p w:rsidR="002311CC" w:rsidRPr="00EC7D0D" w:rsidRDefault="002311CC" w:rsidP="00471328">
            <w:pPr>
              <w:spacing w:line="360" w:lineRule="auto"/>
              <w:jc w:val="both"/>
              <w:rPr>
                <w:rFonts w:cs="Arial"/>
              </w:rPr>
            </w:pPr>
            <w:r w:rsidRPr="00EC7D0D">
              <w:rPr>
                <w:rFonts w:cs="Arial"/>
                <w:sz w:val="22"/>
                <w:szCs w:val="22"/>
              </w:rPr>
              <w:t>Externí teplotní čidlo</w:t>
            </w:r>
          </w:p>
        </w:tc>
        <w:tc>
          <w:tcPr>
            <w:tcW w:w="4581" w:type="dxa"/>
          </w:tcPr>
          <w:p w:rsidR="002311CC" w:rsidRPr="00EC7D0D" w:rsidRDefault="002311CC" w:rsidP="00471328">
            <w:pPr>
              <w:spacing w:line="360" w:lineRule="auto"/>
              <w:jc w:val="both"/>
              <w:rPr>
                <w:rFonts w:cs="Arial"/>
              </w:rPr>
            </w:pPr>
            <w:r w:rsidRPr="00EC7D0D">
              <w:rPr>
                <w:rFonts w:cs="Arial"/>
                <w:sz w:val="22"/>
                <w:szCs w:val="22"/>
              </w:rPr>
              <w:t>APC TS100</w:t>
            </w:r>
          </w:p>
        </w:tc>
        <w:tc>
          <w:tcPr>
            <w:tcW w:w="1456" w:type="dxa"/>
          </w:tcPr>
          <w:p w:rsidR="002311CC" w:rsidRPr="00EC7D0D" w:rsidRDefault="002311CC" w:rsidP="00471328">
            <w:pPr>
              <w:spacing w:line="360" w:lineRule="auto"/>
              <w:jc w:val="both"/>
              <w:rPr>
                <w:rFonts w:cs="Arial"/>
              </w:rPr>
            </w:pPr>
            <w:r w:rsidRPr="00EC7D0D">
              <w:rPr>
                <w:rFonts w:cs="Arial"/>
                <w:sz w:val="22"/>
                <w:szCs w:val="22"/>
              </w:rPr>
              <w:t>11</w:t>
            </w:r>
          </w:p>
        </w:tc>
      </w:tr>
    </w:tbl>
    <w:p w:rsidR="002311CC" w:rsidRPr="00EC7D0D" w:rsidRDefault="002311CC" w:rsidP="002311CC">
      <w:pPr>
        <w:pStyle w:val="Nadpis2"/>
        <w:numPr>
          <w:ilvl w:val="1"/>
          <w:numId w:val="0"/>
        </w:numPr>
        <w:tabs>
          <w:tab w:val="num" w:pos="787"/>
        </w:tabs>
        <w:spacing w:after="120" w:line="360" w:lineRule="auto"/>
        <w:ind w:left="787" w:hanging="567"/>
        <w:jc w:val="both"/>
        <w:rPr>
          <w:rFonts w:ascii="Arial" w:hAnsi="Arial" w:cs="Arial"/>
          <w:sz w:val="22"/>
          <w:szCs w:val="22"/>
        </w:rPr>
      </w:pPr>
      <w:bookmarkStart w:id="17" w:name="_Toc317746799"/>
      <w:r w:rsidRPr="00EC7D0D">
        <w:rPr>
          <w:rFonts w:ascii="Arial" w:hAnsi="Arial" w:cs="Arial"/>
          <w:sz w:val="22"/>
          <w:szCs w:val="22"/>
        </w:rPr>
        <w:t>Pravidelný servis - týdenní</w:t>
      </w:r>
      <w:bookmarkEnd w:id="17"/>
    </w:p>
    <w:p w:rsidR="002311CC" w:rsidRPr="00EC7D0D" w:rsidRDefault="002311CC" w:rsidP="002311CC">
      <w:pPr>
        <w:spacing w:line="360" w:lineRule="auto"/>
        <w:jc w:val="both"/>
        <w:rPr>
          <w:rFonts w:cs="Arial"/>
          <w:sz w:val="20"/>
          <w:szCs w:val="20"/>
        </w:rPr>
      </w:pPr>
      <w:r w:rsidRPr="00EC7D0D">
        <w:rPr>
          <w:rFonts w:cs="Arial"/>
          <w:sz w:val="20"/>
          <w:szCs w:val="20"/>
        </w:rPr>
        <w:t xml:space="preserve">Minimálně jednou týdne bude provedena kontrola monitorovacího systému APC ISX </w:t>
      </w:r>
      <w:proofErr w:type="spellStart"/>
      <w:r w:rsidRPr="00EC7D0D">
        <w:rPr>
          <w:rFonts w:cs="Arial"/>
          <w:sz w:val="20"/>
          <w:szCs w:val="20"/>
        </w:rPr>
        <w:t>Central</w:t>
      </w:r>
      <w:proofErr w:type="spellEnd"/>
      <w:r w:rsidRPr="00EC7D0D">
        <w:rPr>
          <w:rFonts w:cs="Arial"/>
          <w:sz w:val="20"/>
          <w:szCs w:val="20"/>
        </w:rPr>
        <w:t xml:space="preserve"> Standard dodaných společností APC.</w:t>
      </w:r>
    </w:p>
    <w:p w:rsidR="002311CC" w:rsidRPr="00EC7D0D" w:rsidRDefault="002311CC" w:rsidP="002311CC">
      <w:pPr>
        <w:spacing w:line="360" w:lineRule="auto"/>
        <w:jc w:val="both"/>
        <w:rPr>
          <w:rFonts w:cs="Arial"/>
          <w:sz w:val="20"/>
          <w:szCs w:val="20"/>
        </w:rPr>
      </w:pPr>
      <w:r w:rsidRPr="00EC7D0D">
        <w:rPr>
          <w:rFonts w:cs="Arial"/>
          <w:sz w:val="20"/>
          <w:szCs w:val="20"/>
        </w:rPr>
        <w:t>Tato kontrola zahrnuje:</w:t>
      </w:r>
    </w:p>
    <w:p w:rsidR="002311CC" w:rsidRPr="00EC7D0D" w:rsidRDefault="002311CC" w:rsidP="007F56E1">
      <w:pPr>
        <w:pStyle w:val="Odstavecseseznamem"/>
        <w:numPr>
          <w:ilvl w:val="0"/>
          <w:numId w:val="35"/>
        </w:numPr>
        <w:spacing w:line="360" w:lineRule="auto"/>
        <w:contextualSpacing w:val="0"/>
        <w:jc w:val="both"/>
        <w:rPr>
          <w:rFonts w:ascii="Arial" w:hAnsi="Arial" w:cs="Arial"/>
          <w:sz w:val="20"/>
          <w:szCs w:val="20"/>
        </w:rPr>
      </w:pPr>
      <w:r w:rsidRPr="00EC7D0D">
        <w:rPr>
          <w:rFonts w:ascii="Arial" w:hAnsi="Arial" w:cs="Arial"/>
          <w:sz w:val="20"/>
          <w:szCs w:val="20"/>
        </w:rPr>
        <w:t xml:space="preserve">vizuální kontrolu systému APC </w:t>
      </w:r>
      <w:proofErr w:type="spellStart"/>
      <w:r w:rsidRPr="00EC7D0D">
        <w:rPr>
          <w:rFonts w:ascii="Arial" w:hAnsi="Arial" w:cs="Arial"/>
          <w:sz w:val="20"/>
          <w:szCs w:val="20"/>
        </w:rPr>
        <w:t>InfrastruXure</w:t>
      </w:r>
      <w:proofErr w:type="spellEnd"/>
      <w:r w:rsidRPr="00EC7D0D">
        <w:rPr>
          <w:rFonts w:ascii="Arial" w:hAnsi="Arial" w:cs="Arial"/>
          <w:sz w:val="20"/>
          <w:szCs w:val="20"/>
        </w:rPr>
        <w:t xml:space="preserve"> </w:t>
      </w:r>
      <w:proofErr w:type="spellStart"/>
      <w:r w:rsidRPr="00EC7D0D">
        <w:rPr>
          <w:rFonts w:ascii="Arial" w:hAnsi="Arial" w:cs="Arial"/>
          <w:sz w:val="20"/>
          <w:szCs w:val="20"/>
        </w:rPr>
        <w:t>Central</w:t>
      </w:r>
      <w:proofErr w:type="spellEnd"/>
      <w:r w:rsidRPr="00EC7D0D">
        <w:rPr>
          <w:rFonts w:ascii="Arial" w:hAnsi="Arial" w:cs="Arial"/>
          <w:sz w:val="20"/>
          <w:szCs w:val="20"/>
        </w:rPr>
        <w:t xml:space="preserve"> Standard</w:t>
      </w:r>
    </w:p>
    <w:p w:rsidR="002311CC" w:rsidRPr="00EC7D0D" w:rsidRDefault="002311CC" w:rsidP="007F56E1">
      <w:pPr>
        <w:pStyle w:val="Odstavecseseznamem"/>
        <w:numPr>
          <w:ilvl w:val="0"/>
          <w:numId w:val="35"/>
        </w:numPr>
        <w:spacing w:line="360" w:lineRule="auto"/>
        <w:contextualSpacing w:val="0"/>
        <w:jc w:val="both"/>
        <w:rPr>
          <w:rFonts w:ascii="Arial" w:hAnsi="Arial" w:cs="Arial"/>
          <w:sz w:val="20"/>
          <w:szCs w:val="20"/>
        </w:rPr>
      </w:pPr>
      <w:r w:rsidRPr="00EC7D0D">
        <w:rPr>
          <w:rFonts w:ascii="Arial" w:hAnsi="Arial" w:cs="Arial"/>
          <w:sz w:val="20"/>
          <w:szCs w:val="20"/>
        </w:rPr>
        <w:t xml:space="preserve">kontrola nastavení (případně úprava/ladění parametrů) monitoringu prostředí APC </w:t>
      </w:r>
      <w:proofErr w:type="spellStart"/>
      <w:r w:rsidRPr="00EC7D0D">
        <w:rPr>
          <w:rFonts w:ascii="Arial" w:hAnsi="Arial" w:cs="Arial"/>
          <w:sz w:val="20"/>
          <w:szCs w:val="20"/>
        </w:rPr>
        <w:t>InfrastruXure</w:t>
      </w:r>
      <w:proofErr w:type="spellEnd"/>
      <w:r w:rsidRPr="00EC7D0D">
        <w:rPr>
          <w:rFonts w:ascii="Arial" w:hAnsi="Arial" w:cs="Arial"/>
          <w:sz w:val="20"/>
          <w:szCs w:val="20"/>
        </w:rPr>
        <w:t xml:space="preserve"> </w:t>
      </w:r>
      <w:proofErr w:type="spellStart"/>
      <w:r w:rsidRPr="00EC7D0D">
        <w:rPr>
          <w:rFonts w:ascii="Arial" w:hAnsi="Arial" w:cs="Arial"/>
          <w:sz w:val="20"/>
          <w:szCs w:val="20"/>
        </w:rPr>
        <w:t>Central</w:t>
      </w:r>
      <w:proofErr w:type="spellEnd"/>
      <w:r w:rsidRPr="00EC7D0D">
        <w:rPr>
          <w:rFonts w:ascii="Arial" w:hAnsi="Arial" w:cs="Arial"/>
          <w:sz w:val="20"/>
          <w:szCs w:val="20"/>
        </w:rPr>
        <w:t xml:space="preserve"> Standard</w:t>
      </w:r>
    </w:p>
    <w:p w:rsidR="002311CC" w:rsidRPr="00EC7D0D" w:rsidRDefault="002311CC" w:rsidP="002311CC">
      <w:pPr>
        <w:pStyle w:val="Nadpis2"/>
        <w:numPr>
          <w:ilvl w:val="1"/>
          <w:numId w:val="0"/>
        </w:numPr>
        <w:tabs>
          <w:tab w:val="num" w:pos="787"/>
        </w:tabs>
        <w:spacing w:after="120" w:line="360" w:lineRule="auto"/>
        <w:ind w:left="787" w:hanging="567"/>
        <w:jc w:val="both"/>
        <w:rPr>
          <w:rFonts w:ascii="Arial" w:hAnsi="Arial" w:cs="Arial"/>
          <w:sz w:val="22"/>
          <w:szCs w:val="22"/>
        </w:rPr>
      </w:pPr>
      <w:bookmarkStart w:id="18" w:name="_Toc317746800"/>
      <w:r w:rsidRPr="00EC7D0D">
        <w:rPr>
          <w:rFonts w:ascii="Arial" w:hAnsi="Arial" w:cs="Arial"/>
          <w:sz w:val="22"/>
          <w:szCs w:val="22"/>
        </w:rPr>
        <w:t>Pravidelný servis - měsíční</w:t>
      </w:r>
      <w:bookmarkEnd w:id="18"/>
    </w:p>
    <w:p w:rsidR="002311CC" w:rsidRPr="00EC7D0D" w:rsidRDefault="002311CC" w:rsidP="002311CC">
      <w:pPr>
        <w:spacing w:line="360" w:lineRule="auto"/>
        <w:jc w:val="both"/>
        <w:rPr>
          <w:rFonts w:cs="Arial"/>
          <w:sz w:val="20"/>
          <w:szCs w:val="20"/>
        </w:rPr>
      </w:pPr>
      <w:r w:rsidRPr="00EC7D0D">
        <w:rPr>
          <w:rFonts w:cs="Arial"/>
          <w:sz w:val="20"/>
          <w:szCs w:val="20"/>
        </w:rPr>
        <w:t>Jedenkrát měsíčně je provedena kontrola v tomto rozsahu:</w:t>
      </w:r>
    </w:p>
    <w:p w:rsidR="002311CC" w:rsidRPr="00EC7D0D" w:rsidRDefault="002311CC" w:rsidP="007F56E1">
      <w:pPr>
        <w:pStyle w:val="Odstavecseseznamem"/>
        <w:numPr>
          <w:ilvl w:val="0"/>
          <w:numId w:val="39"/>
        </w:numPr>
        <w:spacing w:line="360" w:lineRule="auto"/>
        <w:contextualSpacing w:val="0"/>
        <w:jc w:val="both"/>
        <w:rPr>
          <w:rFonts w:ascii="Arial" w:hAnsi="Arial" w:cs="Arial"/>
          <w:sz w:val="20"/>
          <w:szCs w:val="20"/>
        </w:rPr>
      </w:pPr>
      <w:r w:rsidRPr="00EC7D0D">
        <w:rPr>
          <w:rFonts w:ascii="Arial" w:hAnsi="Arial" w:cs="Arial"/>
          <w:sz w:val="20"/>
          <w:szCs w:val="20"/>
        </w:rPr>
        <w:t xml:space="preserve">vizuální kontrolu systému APC </w:t>
      </w:r>
      <w:proofErr w:type="spellStart"/>
      <w:r w:rsidRPr="00EC7D0D">
        <w:rPr>
          <w:rFonts w:ascii="Arial" w:hAnsi="Arial" w:cs="Arial"/>
          <w:sz w:val="20"/>
          <w:szCs w:val="20"/>
        </w:rPr>
        <w:t>InfrastruXure</w:t>
      </w:r>
      <w:proofErr w:type="spellEnd"/>
      <w:r w:rsidRPr="00EC7D0D">
        <w:rPr>
          <w:rFonts w:ascii="Arial" w:hAnsi="Arial" w:cs="Arial"/>
          <w:sz w:val="20"/>
          <w:szCs w:val="20"/>
        </w:rPr>
        <w:t xml:space="preserve"> </w:t>
      </w:r>
      <w:proofErr w:type="spellStart"/>
      <w:r w:rsidRPr="00EC7D0D">
        <w:rPr>
          <w:rFonts w:ascii="Arial" w:hAnsi="Arial" w:cs="Arial"/>
          <w:sz w:val="20"/>
          <w:szCs w:val="20"/>
        </w:rPr>
        <w:t>Central</w:t>
      </w:r>
      <w:proofErr w:type="spellEnd"/>
      <w:r w:rsidRPr="00EC7D0D">
        <w:rPr>
          <w:rFonts w:ascii="Arial" w:hAnsi="Arial" w:cs="Arial"/>
          <w:sz w:val="20"/>
          <w:szCs w:val="20"/>
        </w:rPr>
        <w:t xml:space="preserve"> Standard včetně instalovaných čidel</w:t>
      </w:r>
    </w:p>
    <w:p w:rsidR="002311CC" w:rsidRPr="00EC7D0D" w:rsidRDefault="002311CC" w:rsidP="007F56E1">
      <w:pPr>
        <w:pStyle w:val="Odstavecseseznamem"/>
        <w:numPr>
          <w:ilvl w:val="0"/>
          <w:numId w:val="39"/>
        </w:numPr>
        <w:spacing w:line="360" w:lineRule="auto"/>
        <w:contextualSpacing w:val="0"/>
        <w:jc w:val="both"/>
        <w:rPr>
          <w:rFonts w:ascii="Arial" w:hAnsi="Arial" w:cs="Arial"/>
          <w:sz w:val="20"/>
          <w:szCs w:val="20"/>
        </w:rPr>
      </w:pPr>
      <w:r w:rsidRPr="00EC7D0D">
        <w:rPr>
          <w:rFonts w:ascii="Arial" w:hAnsi="Arial" w:cs="Arial"/>
          <w:sz w:val="20"/>
          <w:szCs w:val="20"/>
        </w:rPr>
        <w:t>kontrola monitorovacích systémů – případný upgrade/update</w:t>
      </w:r>
    </w:p>
    <w:p w:rsidR="002311CC" w:rsidRPr="00EC7D0D" w:rsidRDefault="002311CC" w:rsidP="007F56E1">
      <w:pPr>
        <w:pStyle w:val="Odstavecseseznamem"/>
        <w:numPr>
          <w:ilvl w:val="0"/>
          <w:numId w:val="39"/>
        </w:numPr>
        <w:spacing w:line="360" w:lineRule="auto"/>
        <w:contextualSpacing w:val="0"/>
        <w:jc w:val="both"/>
        <w:rPr>
          <w:rFonts w:ascii="Arial" w:hAnsi="Arial" w:cs="Arial"/>
          <w:sz w:val="20"/>
          <w:szCs w:val="20"/>
        </w:rPr>
      </w:pPr>
      <w:r w:rsidRPr="00EC7D0D">
        <w:rPr>
          <w:rFonts w:ascii="Arial" w:hAnsi="Arial" w:cs="Arial"/>
          <w:sz w:val="20"/>
          <w:szCs w:val="20"/>
        </w:rPr>
        <w:t xml:space="preserve">kontrola nastavení monitorovacího systému APC </w:t>
      </w:r>
      <w:proofErr w:type="spellStart"/>
      <w:r w:rsidRPr="00EC7D0D">
        <w:rPr>
          <w:rFonts w:ascii="Arial" w:hAnsi="Arial" w:cs="Arial"/>
          <w:sz w:val="20"/>
          <w:szCs w:val="20"/>
        </w:rPr>
        <w:t>InfrastruXure</w:t>
      </w:r>
      <w:proofErr w:type="spellEnd"/>
      <w:r w:rsidRPr="00EC7D0D">
        <w:rPr>
          <w:rFonts w:ascii="Arial" w:hAnsi="Arial" w:cs="Arial"/>
          <w:sz w:val="20"/>
          <w:szCs w:val="20"/>
        </w:rPr>
        <w:t xml:space="preserve"> </w:t>
      </w:r>
      <w:proofErr w:type="spellStart"/>
      <w:r w:rsidRPr="00EC7D0D">
        <w:rPr>
          <w:rFonts w:ascii="Arial" w:hAnsi="Arial" w:cs="Arial"/>
          <w:sz w:val="20"/>
          <w:szCs w:val="20"/>
        </w:rPr>
        <w:t>Central</w:t>
      </w:r>
      <w:proofErr w:type="spellEnd"/>
      <w:r w:rsidRPr="00EC7D0D">
        <w:rPr>
          <w:rFonts w:ascii="Arial" w:hAnsi="Arial" w:cs="Arial"/>
          <w:sz w:val="20"/>
          <w:szCs w:val="20"/>
        </w:rPr>
        <w:t xml:space="preserve"> Standard</w:t>
      </w:r>
    </w:p>
    <w:p w:rsidR="002311CC" w:rsidRPr="00EC7D0D" w:rsidRDefault="002311CC" w:rsidP="007F56E1">
      <w:pPr>
        <w:pStyle w:val="Odstavecseseznamem"/>
        <w:numPr>
          <w:ilvl w:val="0"/>
          <w:numId w:val="39"/>
        </w:numPr>
        <w:spacing w:line="360" w:lineRule="auto"/>
        <w:contextualSpacing w:val="0"/>
        <w:jc w:val="both"/>
        <w:rPr>
          <w:rFonts w:ascii="Arial" w:hAnsi="Arial" w:cs="Arial"/>
          <w:sz w:val="20"/>
          <w:szCs w:val="20"/>
        </w:rPr>
      </w:pPr>
      <w:r w:rsidRPr="00EC7D0D">
        <w:rPr>
          <w:rFonts w:ascii="Arial" w:hAnsi="Arial" w:cs="Arial"/>
          <w:sz w:val="20"/>
          <w:szCs w:val="20"/>
        </w:rPr>
        <w:t>pravidelná záloha nastavení systému</w:t>
      </w:r>
    </w:p>
    <w:p w:rsidR="002311CC" w:rsidRPr="00EC7D0D" w:rsidRDefault="002311CC" w:rsidP="002311CC">
      <w:pPr>
        <w:pStyle w:val="Nadpis2"/>
        <w:numPr>
          <w:ilvl w:val="1"/>
          <w:numId w:val="0"/>
        </w:numPr>
        <w:tabs>
          <w:tab w:val="num" w:pos="787"/>
        </w:tabs>
        <w:spacing w:after="120" w:line="360" w:lineRule="auto"/>
        <w:ind w:left="787" w:hanging="567"/>
        <w:jc w:val="both"/>
        <w:rPr>
          <w:rFonts w:ascii="Arial" w:hAnsi="Arial" w:cs="Arial"/>
          <w:sz w:val="22"/>
          <w:szCs w:val="22"/>
        </w:rPr>
      </w:pPr>
      <w:bookmarkStart w:id="19" w:name="_Toc317746801"/>
      <w:r w:rsidRPr="00EC7D0D">
        <w:rPr>
          <w:rFonts w:ascii="Arial" w:hAnsi="Arial" w:cs="Arial"/>
          <w:sz w:val="22"/>
          <w:szCs w:val="22"/>
        </w:rPr>
        <w:t>Pravidelný servis – roční</w:t>
      </w:r>
      <w:bookmarkEnd w:id="19"/>
    </w:p>
    <w:p w:rsidR="002311CC" w:rsidRPr="00EC7D0D" w:rsidRDefault="002311CC" w:rsidP="002311CC">
      <w:pPr>
        <w:spacing w:line="360" w:lineRule="auto"/>
        <w:jc w:val="both"/>
        <w:rPr>
          <w:rFonts w:cs="Arial"/>
          <w:sz w:val="20"/>
          <w:szCs w:val="20"/>
        </w:rPr>
      </w:pPr>
      <w:r w:rsidRPr="00EC7D0D">
        <w:rPr>
          <w:rFonts w:cs="Arial"/>
          <w:sz w:val="20"/>
          <w:szCs w:val="20"/>
        </w:rPr>
        <w:t>V rámci roční kontroly monitorovacího systému bude proveden případný upgrade management serveru na poslední podporovanou verzi.</w:t>
      </w:r>
    </w:p>
    <w:p w:rsidR="002311CC" w:rsidRPr="00EC7D0D" w:rsidRDefault="002311CC" w:rsidP="002311CC">
      <w:pPr>
        <w:spacing w:line="360" w:lineRule="auto"/>
        <w:jc w:val="both"/>
        <w:rPr>
          <w:rFonts w:cs="Arial"/>
          <w:sz w:val="20"/>
          <w:szCs w:val="20"/>
        </w:rPr>
      </w:pPr>
      <w:r w:rsidRPr="00EC7D0D">
        <w:rPr>
          <w:rFonts w:cs="Arial"/>
          <w:sz w:val="20"/>
          <w:szCs w:val="20"/>
        </w:rPr>
        <w:t>Roční kontrola v sobě zahrnuje tyto body:</w:t>
      </w:r>
    </w:p>
    <w:p w:rsidR="002311CC" w:rsidRPr="00EC7D0D" w:rsidRDefault="002311CC" w:rsidP="007F56E1">
      <w:pPr>
        <w:pStyle w:val="Odstavecseseznamem"/>
        <w:numPr>
          <w:ilvl w:val="0"/>
          <w:numId w:val="38"/>
        </w:numPr>
        <w:spacing w:line="360" w:lineRule="auto"/>
        <w:contextualSpacing w:val="0"/>
        <w:jc w:val="both"/>
        <w:rPr>
          <w:rFonts w:ascii="Arial" w:hAnsi="Arial" w:cs="Arial"/>
          <w:sz w:val="20"/>
          <w:szCs w:val="20"/>
        </w:rPr>
      </w:pPr>
      <w:r w:rsidRPr="00EC7D0D">
        <w:rPr>
          <w:rFonts w:ascii="Arial" w:hAnsi="Arial" w:cs="Arial"/>
          <w:sz w:val="20"/>
          <w:szCs w:val="20"/>
        </w:rPr>
        <w:t>profylaxe management serveru APC ISX</w:t>
      </w:r>
    </w:p>
    <w:p w:rsidR="002311CC" w:rsidRPr="00EC7D0D" w:rsidRDefault="002311CC" w:rsidP="007F56E1">
      <w:pPr>
        <w:pStyle w:val="Odstavecseseznamem"/>
        <w:numPr>
          <w:ilvl w:val="0"/>
          <w:numId w:val="38"/>
        </w:numPr>
        <w:spacing w:line="360" w:lineRule="auto"/>
        <w:contextualSpacing w:val="0"/>
        <w:jc w:val="both"/>
        <w:rPr>
          <w:rFonts w:ascii="Arial" w:hAnsi="Arial" w:cs="Arial"/>
          <w:sz w:val="20"/>
          <w:szCs w:val="20"/>
        </w:rPr>
      </w:pPr>
      <w:r w:rsidRPr="00EC7D0D">
        <w:rPr>
          <w:rFonts w:ascii="Arial" w:hAnsi="Arial" w:cs="Arial"/>
          <w:sz w:val="20"/>
          <w:szCs w:val="20"/>
        </w:rPr>
        <w:t>kontrola veškerých spojů</w:t>
      </w:r>
    </w:p>
    <w:p w:rsidR="002311CC" w:rsidRPr="00EC7D0D" w:rsidRDefault="002311CC" w:rsidP="007F56E1">
      <w:pPr>
        <w:pStyle w:val="Odstavecseseznamem"/>
        <w:numPr>
          <w:ilvl w:val="0"/>
          <w:numId w:val="38"/>
        </w:numPr>
        <w:spacing w:line="360" w:lineRule="auto"/>
        <w:contextualSpacing w:val="0"/>
        <w:jc w:val="both"/>
        <w:rPr>
          <w:rFonts w:ascii="Arial" w:hAnsi="Arial" w:cs="Arial"/>
          <w:sz w:val="20"/>
          <w:szCs w:val="20"/>
        </w:rPr>
      </w:pPr>
      <w:r w:rsidRPr="00EC7D0D">
        <w:rPr>
          <w:rFonts w:ascii="Arial" w:hAnsi="Arial" w:cs="Arial"/>
          <w:sz w:val="20"/>
          <w:szCs w:val="20"/>
        </w:rPr>
        <w:t>vytvoření protokolu o prohlídce</w:t>
      </w:r>
    </w:p>
    <w:p w:rsidR="002311CC" w:rsidRPr="00EC7D0D" w:rsidRDefault="002311CC" w:rsidP="002311CC">
      <w:pPr>
        <w:spacing w:line="360" w:lineRule="auto"/>
        <w:jc w:val="both"/>
        <w:rPr>
          <w:rFonts w:cs="Arial"/>
          <w:sz w:val="20"/>
          <w:szCs w:val="20"/>
        </w:rPr>
      </w:pPr>
      <w:r w:rsidRPr="00EC7D0D">
        <w:rPr>
          <w:rFonts w:cs="Arial"/>
          <w:sz w:val="20"/>
          <w:szCs w:val="20"/>
        </w:rPr>
        <w:lastRenderedPageBreak/>
        <w:t>Roční kontrola zahrnuje i kontrolu elektrických rozvodů kvalifikovaným pracovníkem.</w:t>
      </w:r>
    </w:p>
    <w:p w:rsidR="002311CC" w:rsidRPr="00EC7D0D" w:rsidRDefault="002311CC" w:rsidP="002311CC">
      <w:pPr>
        <w:pStyle w:val="Nadpis2"/>
        <w:numPr>
          <w:ilvl w:val="1"/>
          <w:numId w:val="0"/>
        </w:numPr>
        <w:tabs>
          <w:tab w:val="num" w:pos="787"/>
        </w:tabs>
        <w:spacing w:after="120" w:line="360" w:lineRule="auto"/>
        <w:ind w:left="787" w:hanging="567"/>
        <w:jc w:val="both"/>
        <w:rPr>
          <w:rFonts w:ascii="Arial" w:hAnsi="Arial" w:cs="Arial"/>
          <w:sz w:val="22"/>
          <w:szCs w:val="22"/>
        </w:rPr>
      </w:pPr>
      <w:bookmarkStart w:id="20" w:name="_Toc317746802"/>
      <w:r w:rsidRPr="00EC7D0D">
        <w:rPr>
          <w:rFonts w:ascii="Arial" w:hAnsi="Arial" w:cs="Arial"/>
          <w:sz w:val="22"/>
          <w:szCs w:val="22"/>
        </w:rPr>
        <w:t>Servis/Oprava</w:t>
      </w:r>
      <w:bookmarkEnd w:id="20"/>
    </w:p>
    <w:p w:rsidR="002311CC" w:rsidRPr="00EC7D0D" w:rsidRDefault="002311CC" w:rsidP="002311CC">
      <w:pPr>
        <w:spacing w:line="360" w:lineRule="auto"/>
        <w:jc w:val="both"/>
        <w:rPr>
          <w:rFonts w:cs="Arial"/>
          <w:sz w:val="20"/>
          <w:szCs w:val="20"/>
        </w:rPr>
      </w:pPr>
      <w:r w:rsidRPr="00EC7D0D">
        <w:rPr>
          <w:rFonts w:cs="Arial"/>
          <w:sz w:val="20"/>
          <w:szCs w:val="20"/>
        </w:rPr>
        <w:t>Při každém servisu či opravě je při jakémkoliv servisu provedena:</w:t>
      </w:r>
    </w:p>
    <w:p w:rsidR="002311CC" w:rsidRPr="00EC7D0D" w:rsidRDefault="002311CC" w:rsidP="007F56E1">
      <w:pPr>
        <w:pStyle w:val="Odstavecseseznamem"/>
        <w:numPr>
          <w:ilvl w:val="0"/>
          <w:numId w:val="37"/>
        </w:numPr>
        <w:spacing w:line="360" w:lineRule="auto"/>
        <w:contextualSpacing w:val="0"/>
        <w:jc w:val="both"/>
        <w:rPr>
          <w:rFonts w:ascii="Arial" w:hAnsi="Arial" w:cs="Arial"/>
          <w:sz w:val="20"/>
          <w:szCs w:val="20"/>
        </w:rPr>
      </w:pPr>
      <w:r w:rsidRPr="00EC7D0D">
        <w:rPr>
          <w:rFonts w:ascii="Arial" w:hAnsi="Arial" w:cs="Arial"/>
          <w:sz w:val="20"/>
          <w:szCs w:val="20"/>
        </w:rPr>
        <w:t>profylaxe</w:t>
      </w:r>
    </w:p>
    <w:p w:rsidR="002311CC" w:rsidRPr="00EC7D0D" w:rsidRDefault="002311CC" w:rsidP="007F56E1">
      <w:pPr>
        <w:pStyle w:val="Odstavecseseznamem"/>
        <w:numPr>
          <w:ilvl w:val="0"/>
          <w:numId w:val="37"/>
        </w:numPr>
        <w:spacing w:line="360" w:lineRule="auto"/>
        <w:contextualSpacing w:val="0"/>
        <w:jc w:val="both"/>
        <w:rPr>
          <w:rFonts w:ascii="Arial" w:hAnsi="Arial" w:cs="Arial"/>
          <w:sz w:val="20"/>
          <w:szCs w:val="20"/>
        </w:rPr>
      </w:pPr>
      <w:r w:rsidRPr="00EC7D0D">
        <w:rPr>
          <w:rFonts w:ascii="Arial" w:hAnsi="Arial" w:cs="Arial"/>
          <w:sz w:val="20"/>
          <w:szCs w:val="20"/>
        </w:rPr>
        <w:t>upgrade firmware na poslední podporovanou verzi</w:t>
      </w:r>
    </w:p>
    <w:p w:rsidR="002311CC" w:rsidRPr="00EC7D0D" w:rsidRDefault="002311CC" w:rsidP="007F56E1">
      <w:pPr>
        <w:pStyle w:val="Odstavecseseznamem"/>
        <w:numPr>
          <w:ilvl w:val="0"/>
          <w:numId w:val="37"/>
        </w:numPr>
        <w:spacing w:line="360" w:lineRule="auto"/>
        <w:contextualSpacing w:val="0"/>
        <w:jc w:val="both"/>
        <w:rPr>
          <w:rFonts w:ascii="Arial" w:hAnsi="Arial" w:cs="Arial"/>
          <w:sz w:val="20"/>
          <w:szCs w:val="20"/>
        </w:rPr>
      </w:pPr>
      <w:r w:rsidRPr="00EC7D0D">
        <w:rPr>
          <w:rFonts w:ascii="Arial" w:hAnsi="Arial" w:cs="Arial"/>
          <w:sz w:val="20"/>
          <w:szCs w:val="20"/>
        </w:rPr>
        <w:t>ověření funkčnosti</w:t>
      </w:r>
    </w:p>
    <w:p w:rsidR="002311CC" w:rsidRPr="00EC7D0D" w:rsidRDefault="002311CC" w:rsidP="002311CC">
      <w:pPr>
        <w:pStyle w:val="Nadpis1"/>
        <w:tabs>
          <w:tab w:val="num" w:pos="617"/>
        </w:tabs>
        <w:spacing w:after="120" w:line="360" w:lineRule="auto"/>
        <w:ind w:left="617" w:hanging="397"/>
        <w:jc w:val="both"/>
        <w:rPr>
          <w:rFonts w:ascii="Arial" w:hAnsi="Arial" w:cs="Arial"/>
          <w:sz w:val="22"/>
          <w:szCs w:val="22"/>
          <w:u w:val="single"/>
        </w:rPr>
      </w:pPr>
      <w:bookmarkStart w:id="21" w:name="_Toc317746803"/>
      <w:r w:rsidRPr="00EC7D0D">
        <w:rPr>
          <w:rFonts w:ascii="Arial" w:hAnsi="Arial" w:cs="Arial"/>
          <w:sz w:val="22"/>
          <w:szCs w:val="22"/>
          <w:u w:val="single"/>
        </w:rPr>
        <w:t>Další činnosti spojené s provozem</w:t>
      </w:r>
      <w:bookmarkEnd w:id="21"/>
    </w:p>
    <w:p w:rsidR="002311CC" w:rsidRPr="00EC7D0D" w:rsidRDefault="002311CC" w:rsidP="002311CC">
      <w:pPr>
        <w:spacing w:line="360" w:lineRule="auto"/>
        <w:jc w:val="both"/>
        <w:rPr>
          <w:rFonts w:cs="Arial"/>
          <w:sz w:val="20"/>
          <w:szCs w:val="20"/>
        </w:rPr>
      </w:pPr>
      <w:r w:rsidRPr="00EC7D0D">
        <w:rPr>
          <w:rFonts w:cs="Arial"/>
          <w:sz w:val="20"/>
          <w:szCs w:val="20"/>
        </w:rPr>
        <w:t>Tyto činnosti jsou prováděny mimo pravidelný rámec a to v závislosti na požadavcích vlastníka.</w:t>
      </w:r>
    </w:p>
    <w:p w:rsidR="002311CC" w:rsidRPr="00EC7D0D" w:rsidRDefault="002311CC" w:rsidP="007F56E1">
      <w:pPr>
        <w:pStyle w:val="Odstavecseseznamem"/>
        <w:numPr>
          <w:ilvl w:val="0"/>
          <w:numId w:val="36"/>
        </w:numPr>
        <w:spacing w:line="360" w:lineRule="auto"/>
        <w:contextualSpacing w:val="0"/>
        <w:jc w:val="both"/>
        <w:rPr>
          <w:rFonts w:ascii="Arial" w:hAnsi="Arial" w:cs="Arial"/>
          <w:sz w:val="20"/>
          <w:szCs w:val="20"/>
        </w:rPr>
      </w:pPr>
      <w:r w:rsidRPr="00EC7D0D">
        <w:rPr>
          <w:rFonts w:ascii="Arial" w:hAnsi="Arial" w:cs="Arial"/>
          <w:sz w:val="20"/>
          <w:szCs w:val="20"/>
        </w:rPr>
        <w:t>konzultace k nasazení nových verzí firmware</w:t>
      </w:r>
    </w:p>
    <w:p w:rsidR="002311CC" w:rsidRPr="00EC7D0D" w:rsidRDefault="002311CC" w:rsidP="007F56E1">
      <w:pPr>
        <w:pStyle w:val="Odstavecseseznamem"/>
        <w:numPr>
          <w:ilvl w:val="0"/>
          <w:numId w:val="36"/>
        </w:numPr>
        <w:spacing w:line="360" w:lineRule="auto"/>
        <w:contextualSpacing w:val="0"/>
        <w:jc w:val="both"/>
        <w:rPr>
          <w:rFonts w:ascii="Arial" w:hAnsi="Arial" w:cs="Arial"/>
          <w:sz w:val="20"/>
          <w:szCs w:val="20"/>
        </w:rPr>
      </w:pPr>
      <w:r w:rsidRPr="00EC7D0D">
        <w:rPr>
          <w:rFonts w:ascii="Arial" w:hAnsi="Arial" w:cs="Arial"/>
          <w:sz w:val="20"/>
          <w:szCs w:val="20"/>
        </w:rPr>
        <w:t>upgrade firmware</w:t>
      </w:r>
    </w:p>
    <w:p w:rsidR="002311CC" w:rsidRPr="00EC7D0D" w:rsidRDefault="002311CC" w:rsidP="007F56E1">
      <w:pPr>
        <w:pStyle w:val="Odstavecseseznamem"/>
        <w:numPr>
          <w:ilvl w:val="0"/>
          <w:numId w:val="36"/>
        </w:numPr>
        <w:spacing w:line="360" w:lineRule="auto"/>
        <w:contextualSpacing w:val="0"/>
        <w:jc w:val="both"/>
        <w:rPr>
          <w:rFonts w:ascii="Arial" w:hAnsi="Arial" w:cs="Arial"/>
          <w:sz w:val="20"/>
          <w:szCs w:val="20"/>
        </w:rPr>
      </w:pPr>
      <w:r w:rsidRPr="00EC7D0D">
        <w:rPr>
          <w:rFonts w:ascii="Arial" w:hAnsi="Arial" w:cs="Arial"/>
          <w:sz w:val="20"/>
          <w:szCs w:val="20"/>
        </w:rPr>
        <w:t xml:space="preserve">kompletní profylaxi všech zařízení  </w:t>
      </w:r>
      <w:r w:rsidRPr="00EC7D0D">
        <w:rPr>
          <w:rFonts w:ascii="Arial" w:hAnsi="Arial" w:cs="Arial"/>
          <w:i/>
          <w:sz w:val="20"/>
          <w:szCs w:val="20"/>
        </w:rPr>
        <w:t>- provádí se při plánovaném výpadku celé lokality</w:t>
      </w:r>
    </w:p>
    <w:p w:rsidR="002311CC" w:rsidRPr="00EC7D0D" w:rsidRDefault="002311CC" w:rsidP="007F56E1">
      <w:pPr>
        <w:pStyle w:val="Odstavecseseznamem"/>
        <w:numPr>
          <w:ilvl w:val="0"/>
          <w:numId w:val="36"/>
        </w:numPr>
        <w:spacing w:line="360" w:lineRule="auto"/>
        <w:contextualSpacing w:val="0"/>
        <w:jc w:val="both"/>
        <w:rPr>
          <w:rFonts w:ascii="Arial" w:hAnsi="Arial" w:cs="Arial"/>
          <w:sz w:val="20"/>
          <w:szCs w:val="20"/>
        </w:rPr>
      </w:pPr>
      <w:r w:rsidRPr="00EC7D0D">
        <w:rPr>
          <w:rFonts w:ascii="Arial" w:hAnsi="Arial" w:cs="Arial"/>
          <w:sz w:val="20"/>
          <w:szCs w:val="20"/>
        </w:rPr>
        <w:t>vytvoření krizového scénáře</w:t>
      </w:r>
    </w:p>
    <w:p w:rsidR="002311CC" w:rsidRPr="00EC7D0D" w:rsidRDefault="002311CC" w:rsidP="002311CC">
      <w:pPr>
        <w:pStyle w:val="Nadpis1"/>
        <w:tabs>
          <w:tab w:val="num" w:pos="617"/>
        </w:tabs>
        <w:spacing w:after="120" w:line="360" w:lineRule="auto"/>
        <w:ind w:left="617" w:hanging="397"/>
        <w:jc w:val="both"/>
        <w:rPr>
          <w:rFonts w:ascii="Arial" w:hAnsi="Arial" w:cs="Arial"/>
          <w:sz w:val="22"/>
          <w:szCs w:val="22"/>
          <w:u w:val="single"/>
        </w:rPr>
      </w:pPr>
      <w:r w:rsidRPr="00EC7D0D">
        <w:rPr>
          <w:rFonts w:ascii="Arial" w:hAnsi="Arial" w:cs="Arial"/>
          <w:sz w:val="22"/>
          <w:szCs w:val="22"/>
          <w:u w:val="single"/>
        </w:rPr>
        <w:t>Stabilní zhášecí zařízení s plynem FM-200 (HFC 227ea)</w:t>
      </w:r>
    </w:p>
    <w:p w:rsidR="002311CC" w:rsidRPr="00EC7D0D" w:rsidRDefault="002311CC" w:rsidP="002311CC">
      <w:pPr>
        <w:spacing w:line="360" w:lineRule="auto"/>
        <w:jc w:val="both"/>
        <w:rPr>
          <w:rFonts w:cs="Arial"/>
          <w:sz w:val="20"/>
          <w:szCs w:val="20"/>
        </w:rPr>
      </w:pPr>
      <w:r w:rsidRPr="00EC7D0D">
        <w:rPr>
          <w:rFonts w:cs="Arial"/>
          <w:sz w:val="20"/>
          <w:szCs w:val="20"/>
        </w:rPr>
        <w:t xml:space="preserve">Zařízení bude zapojeno do dohledového centra </w:t>
      </w:r>
      <w:r w:rsidR="003064C2">
        <w:rPr>
          <w:rFonts w:cs="Arial"/>
          <w:sz w:val="20"/>
          <w:szCs w:val="20"/>
        </w:rPr>
        <w:t>poskytovatele</w:t>
      </w:r>
      <w:r w:rsidRPr="00EC7D0D">
        <w:rPr>
          <w:rFonts w:cs="Arial"/>
          <w:sz w:val="20"/>
          <w:szCs w:val="20"/>
        </w:rPr>
        <w:t xml:space="preserve"> s 24 hodinovou dostupností, 7 dní v týdnu.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9"/>
        <w:gridCol w:w="4565"/>
        <w:gridCol w:w="1462"/>
      </w:tblGrid>
      <w:tr w:rsidR="002311CC" w:rsidRPr="00FB2D95" w:rsidTr="00471328">
        <w:tc>
          <w:tcPr>
            <w:tcW w:w="3239" w:type="dxa"/>
            <w:shd w:val="pct12" w:color="auto" w:fill="auto"/>
          </w:tcPr>
          <w:p w:rsidR="002311CC" w:rsidRPr="00EC7D0D" w:rsidRDefault="002311CC" w:rsidP="00471328">
            <w:pPr>
              <w:spacing w:line="360" w:lineRule="auto"/>
              <w:jc w:val="both"/>
              <w:rPr>
                <w:rFonts w:cs="Arial"/>
                <w:b/>
              </w:rPr>
            </w:pPr>
            <w:r w:rsidRPr="00EC7D0D">
              <w:rPr>
                <w:rFonts w:cs="Arial"/>
                <w:b/>
                <w:sz w:val="22"/>
                <w:szCs w:val="22"/>
              </w:rPr>
              <w:t>Zařízení</w:t>
            </w:r>
          </w:p>
        </w:tc>
        <w:tc>
          <w:tcPr>
            <w:tcW w:w="4565" w:type="dxa"/>
            <w:shd w:val="pct12" w:color="auto" w:fill="auto"/>
          </w:tcPr>
          <w:p w:rsidR="002311CC" w:rsidRPr="00EC7D0D" w:rsidRDefault="002311CC" w:rsidP="00471328">
            <w:pPr>
              <w:spacing w:line="360" w:lineRule="auto"/>
              <w:jc w:val="both"/>
              <w:rPr>
                <w:rFonts w:cs="Arial"/>
                <w:b/>
              </w:rPr>
            </w:pPr>
            <w:r w:rsidRPr="00EC7D0D">
              <w:rPr>
                <w:rFonts w:cs="Arial"/>
                <w:b/>
                <w:sz w:val="22"/>
                <w:szCs w:val="22"/>
              </w:rPr>
              <w:t>Typ</w:t>
            </w:r>
          </w:p>
        </w:tc>
        <w:tc>
          <w:tcPr>
            <w:tcW w:w="1462" w:type="dxa"/>
            <w:shd w:val="pct12" w:color="auto" w:fill="auto"/>
          </w:tcPr>
          <w:p w:rsidR="002311CC" w:rsidRPr="00EC7D0D" w:rsidRDefault="002311CC" w:rsidP="00471328">
            <w:pPr>
              <w:spacing w:line="360" w:lineRule="auto"/>
              <w:jc w:val="both"/>
              <w:rPr>
                <w:rFonts w:cs="Arial"/>
                <w:b/>
              </w:rPr>
            </w:pPr>
            <w:r w:rsidRPr="00EC7D0D">
              <w:rPr>
                <w:rFonts w:cs="Arial"/>
                <w:b/>
                <w:sz w:val="22"/>
                <w:szCs w:val="22"/>
              </w:rPr>
              <w:t>Počet kusů</w:t>
            </w:r>
          </w:p>
        </w:tc>
      </w:tr>
      <w:tr w:rsidR="002311CC" w:rsidRPr="00FB2D95" w:rsidTr="00471328">
        <w:tc>
          <w:tcPr>
            <w:tcW w:w="3239" w:type="dxa"/>
          </w:tcPr>
          <w:p w:rsidR="002311CC" w:rsidRPr="00EC7D0D" w:rsidRDefault="002311CC" w:rsidP="00471328">
            <w:pPr>
              <w:spacing w:line="360" w:lineRule="auto"/>
              <w:jc w:val="both"/>
              <w:rPr>
                <w:rFonts w:cs="Arial"/>
              </w:rPr>
            </w:pPr>
            <w:r w:rsidRPr="00EC7D0D">
              <w:rPr>
                <w:rFonts w:cs="Arial"/>
                <w:sz w:val="22"/>
                <w:szCs w:val="22"/>
              </w:rPr>
              <w:t xml:space="preserve">Ústředna </w:t>
            </w:r>
          </w:p>
        </w:tc>
        <w:tc>
          <w:tcPr>
            <w:tcW w:w="4565" w:type="dxa"/>
          </w:tcPr>
          <w:p w:rsidR="002311CC" w:rsidRPr="00EC7D0D" w:rsidRDefault="002311CC" w:rsidP="00471328">
            <w:pPr>
              <w:spacing w:line="360" w:lineRule="auto"/>
              <w:jc w:val="both"/>
              <w:rPr>
                <w:rFonts w:cs="Arial"/>
              </w:rPr>
            </w:pPr>
            <w:r w:rsidRPr="00EC7D0D">
              <w:rPr>
                <w:rFonts w:cs="Arial"/>
                <w:sz w:val="22"/>
                <w:szCs w:val="22"/>
              </w:rPr>
              <w:t>SIGMA XT</w:t>
            </w:r>
          </w:p>
        </w:tc>
        <w:tc>
          <w:tcPr>
            <w:tcW w:w="1462" w:type="dxa"/>
          </w:tcPr>
          <w:p w:rsidR="002311CC" w:rsidRPr="00EC7D0D" w:rsidRDefault="002311CC" w:rsidP="00471328">
            <w:pPr>
              <w:spacing w:line="360" w:lineRule="auto"/>
              <w:jc w:val="both"/>
              <w:rPr>
                <w:rFonts w:cs="Arial"/>
              </w:rPr>
            </w:pPr>
            <w:r w:rsidRPr="00EC7D0D">
              <w:rPr>
                <w:rFonts w:cs="Arial"/>
                <w:sz w:val="22"/>
                <w:szCs w:val="22"/>
              </w:rPr>
              <w:t>3</w:t>
            </w:r>
          </w:p>
        </w:tc>
      </w:tr>
      <w:tr w:rsidR="002311CC" w:rsidRPr="00FB2D95" w:rsidTr="00471328">
        <w:tc>
          <w:tcPr>
            <w:tcW w:w="3239" w:type="dxa"/>
          </w:tcPr>
          <w:p w:rsidR="002311CC" w:rsidRPr="00EC7D0D" w:rsidRDefault="002311CC" w:rsidP="00471328">
            <w:pPr>
              <w:spacing w:line="360" w:lineRule="auto"/>
              <w:rPr>
                <w:rFonts w:cs="Arial"/>
              </w:rPr>
            </w:pPr>
            <w:r w:rsidRPr="00EC7D0D">
              <w:rPr>
                <w:rFonts w:cs="Arial"/>
                <w:sz w:val="22"/>
                <w:szCs w:val="22"/>
              </w:rPr>
              <w:t>Detekční smyčky hlásičů požáru</w:t>
            </w:r>
          </w:p>
        </w:tc>
        <w:tc>
          <w:tcPr>
            <w:tcW w:w="4565" w:type="dxa"/>
          </w:tcPr>
          <w:p w:rsidR="002311CC" w:rsidRPr="00EC7D0D" w:rsidRDefault="002311CC" w:rsidP="00471328">
            <w:pPr>
              <w:spacing w:line="360" w:lineRule="auto"/>
              <w:jc w:val="both"/>
              <w:rPr>
                <w:rFonts w:cs="Arial"/>
              </w:rPr>
            </w:pPr>
          </w:p>
        </w:tc>
        <w:tc>
          <w:tcPr>
            <w:tcW w:w="1462" w:type="dxa"/>
          </w:tcPr>
          <w:p w:rsidR="002311CC" w:rsidRPr="00EC7D0D" w:rsidRDefault="002311CC" w:rsidP="00471328">
            <w:pPr>
              <w:spacing w:line="360" w:lineRule="auto"/>
              <w:jc w:val="both"/>
              <w:rPr>
                <w:rFonts w:cs="Arial"/>
              </w:rPr>
            </w:pPr>
            <w:r w:rsidRPr="00EC7D0D">
              <w:rPr>
                <w:rFonts w:cs="Arial"/>
                <w:sz w:val="22"/>
                <w:szCs w:val="22"/>
              </w:rPr>
              <w:t>6</w:t>
            </w:r>
          </w:p>
        </w:tc>
      </w:tr>
      <w:tr w:rsidR="002311CC" w:rsidRPr="00FB2D95" w:rsidTr="00471328">
        <w:tc>
          <w:tcPr>
            <w:tcW w:w="3239" w:type="dxa"/>
          </w:tcPr>
          <w:p w:rsidR="002311CC" w:rsidRPr="00EC7D0D" w:rsidRDefault="002311CC" w:rsidP="00471328">
            <w:pPr>
              <w:spacing w:line="360" w:lineRule="auto"/>
              <w:jc w:val="both"/>
              <w:rPr>
                <w:rFonts w:cs="Arial"/>
              </w:rPr>
            </w:pPr>
            <w:r w:rsidRPr="00EC7D0D">
              <w:rPr>
                <w:rFonts w:cs="Arial"/>
                <w:sz w:val="22"/>
                <w:szCs w:val="22"/>
              </w:rPr>
              <w:t>Tlaková láhev s hasivem</w:t>
            </w:r>
          </w:p>
        </w:tc>
        <w:tc>
          <w:tcPr>
            <w:tcW w:w="4565" w:type="dxa"/>
          </w:tcPr>
          <w:p w:rsidR="002311CC" w:rsidRPr="00EC7D0D" w:rsidRDefault="002311CC" w:rsidP="00471328">
            <w:pPr>
              <w:spacing w:line="360" w:lineRule="auto"/>
              <w:jc w:val="both"/>
              <w:rPr>
                <w:rFonts w:cs="Arial"/>
              </w:rPr>
            </w:pPr>
            <w:r w:rsidRPr="00EC7D0D">
              <w:rPr>
                <w:rFonts w:cs="Arial"/>
                <w:sz w:val="22"/>
                <w:szCs w:val="22"/>
              </w:rPr>
              <w:t>142 l</w:t>
            </w:r>
          </w:p>
        </w:tc>
        <w:tc>
          <w:tcPr>
            <w:tcW w:w="1462" w:type="dxa"/>
          </w:tcPr>
          <w:p w:rsidR="002311CC" w:rsidRPr="00EC7D0D" w:rsidRDefault="002311CC" w:rsidP="00471328">
            <w:pPr>
              <w:spacing w:line="360" w:lineRule="auto"/>
              <w:jc w:val="both"/>
              <w:rPr>
                <w:rFonts w:cs="Arial"/>
              </w:rPr>
            </w:pPr>
            <w:r w:rsidRPr="00EC7D0D">
              <w:rPr>
                <w:rFonts w:cs="Arial"/>
                <w:sz w:val="22"/>
                <w:szCs w:val="22"/>
              </w:rPr>
              <w:t>3</w:t>
            </w:r>
          </w:p>
        </w:tc>
      </w:tr>
      <w:tr w:rsidR="002311CC" w:rsidRPr="00FB2D95" w:rsidTr="00471328">
        <w:tc>
          <w:tcPr>
            <w:tcW w:w="3239" w:type="dxa"/>
          </w:tcPr>
          <w:p w:rsidR="002311CC" w:rsidRPr="00EC7D0D" w:rsidRDefault="002311CC" w:rsidP="00471328">
            <w:pPr>
              <w:spacing w:line="360" w:lineRule="auto"/>
              <w:jc w:val="both"/>
              <w:rPr>
                <w:rFonts w:cs="Arial"/>
              </w:rPr>
            </w:pPr>
            <w:r w:rsidRPr="00EC7D0D">
              <w:rPr>
                <w:rFonts w:cs="Arial"/>
                <w:sz w:val="22"/>
                <w:szCs w:val="22"/>
              </w:rPr>
              <w:t>Tlaková láhev s hasivem</w:t>
            </w:r>
          </w:p>
        </w:tc>
        <w:tc>
          <w:tcPr>
            <w:tcW w:w="4565" w:type="dxa"/>
          </w:tcPr>
          <w:p w:rsidR="002311CC" w:rsidRPr="00EC7D0D" w:rsidRDefault="002311CC" w:rsidP="00471328">
            <w:pPr>
              <w:spacing w:line="360" w:lineRule="auto"/>
              <w:jc w:val="both"/>
              <w:rPr>
                <w:rFonts w:cs="Arial"/>
              </w:rPr>
            </w:pPr>
            <w:r w:rsidRPr="00EC7D0D">
              <w:rPr>
                <w:rFonts w:cs="Arial"/>
                <w:sz w:val="22"/>
                <w:szCs w:val="22"/>
              </w:rPr>
              <w:t>51 l</w:t>
            </w:r>
          </w:p>
        </w:tc>
        <w:tc>
          <w:tcPr>
            <w:tcW w:w="1462" w:type="dxa"/>
          </w:tcPr>
          <w:p w:rsidR="002311CC" w:rsidRPr="00EC7D0D" w:rsidRDefault="002311CC" w:rsidP="00471328">
            <w:pPr>
              <w:spacing w:line="360" w:lineRule="auto"/>
              <w:jc w:val="both"/>
              <w:rPr>
                <w:rFonts w:cs="Arial"/>
              </w:rPr>
            </w:pPr>
            <w:r w:rsidRPr="00EC7D0D">
              <w:rPr>
                <w:rFonts w:cs="Arial"/>
                <w:sz w:val="22"/>
                <w:szCs w:val="22"/>
              </w:rPr>
              <w:t>1</w:t>
            </w:r>
          </w:p>
        </w:tc>
      </w:tr>
      <w:tr w:rsidR="002311CC" w:rsidRPr="00FB2D95" w:rsidTr="00471328">
        <w:tc>
          <w:tcPr>
            <w:tcW w:w="3239" w:type="dxa"/>
          </w:tcPr>
          <w:p w:rsidR="002311CC" w:rsidRPr="00EC7D0D" w:rsidRDefault="002311CC" w:rsidP="00471328">
            <w:pPr>
              <w:spacing w:line="360" w:lineRule="auto"/>
              <w:jc w:val="both"/>
              <w:rPr>
                <w:rFonts w:cs="Arial"/>
              </w:rPr>
            </w:pPr>
            <w:r w:rsidRPr="00EC7D0D">
              <w:rPr>
                <w:rFonts w:cs="Arial"/>
                <w:sz w:val="22"/>
                <w:szCs w:val="22"/>
              </w:rPr>
              <w:t>Tlaková láhev s hasivem</w:t>
            </w:r>
          </w:p>
        </w:tc>
        <w:tc>
          <w:tcPr>
            <w:tcW w:w="4565" w:type="dxa"/>
          </w:tcPr>
          <w:p w:rsidR="002311CC" w:rsidRPr="00EC7D0D" w:rsidRDefault="002311CC" w:rsidP="00471328">
            <w:pPr>
              <w:spacing w:line="360" w:lineRule="auto"/>
              <w:jc w:val="both"/>
              <w:rPr>
                <w:rFonts w:cs="Arial"/>
              </w:rPr>
            </w:pPr>
            <w:r w:rsidRPr="00EC7D0D">
              <w:rPr>
                <w:rFonts w:cs="Arial"/>
                <w:sz w:val="22"/>
                <w:szCs w:val="22"/>
              </w:rPr>
              <w:t>28 l</w:t>
            </w:r>
          </w:p>
        </w:tc>
        <w:tc>
          <w:tcPr>
            <w:tcW w:w="1462" w:type="dxa"/>
          </w:tcPr>
          <w:p w:rsidR="002311CC" w:rsidRPr="00EC7D0D" w:rsidRDefault="002311CC" w:rsidP="00471328">
            <w:pPr>
              <w:spacing w:line="360" w:lineRule="auto"/>
              <w:jc w:val="both"/>
              <w:rPr>
                <w:rFonts w:cs="Arial"/>
              </w:rPr>
            </w:pPr>
            <w:r w:rsidRPr="00EC7D0D">
              <w:rPr>
                <w:rFonts w:cs="Arial"/>
                <w:sz w:val="22"/>
                <w:szCs w:val="22"/>
              </w:rPr>
              <w:t>2</w:t>
            </w:r>
          </w:p>
        </w:tc>
      </w:tr>
      <w:tr w:rsidR="002311CC" w:rsidRPr="00FB2D95" w:rsidTr="00471328">
        <w:tc>
          <w:tcPr>
            <w:tcW w:w="3239" w:type="dxa"/>
          </w:tcPr>
          <w:p w:rsidR="002311CC" w:rsidRPr="00EC7D0D" w:rsidRDefault="002311CC" w:rsidP="00471328">
            <w:pPr>
              <w:spacing w:line="360" w:lineRule="auto"/>
              <w:jc w:val="both"/>
              <w:rPr>
                <w:rFonts w:cs="Arial"/>
              </w:rPr>
            </w:pPr>
            <w:r w:rsidRPr="00EC7D0D">
              <w:rPr>
                <w:rFonts w:cs="Arial"/>
                <w:sz w:val="22"/>
                <w:szCs w:val="22"/>
              </w:rPr>
              <w:t>Tlaková láhev s hasivem</w:t>
            </w:r>
          </w:p>
        </w:tc>
        <w:tc>
          <w:tcPr>
            <w:tcW w:w="4565" w:type="dxa"/>
          </w:tcPr>
          <w:p w:rsidR="002311CC" w:rsidRPr="00EC7D0D" w:rsidRDefault="002311CC" w:rsidP="00471328">
            <w:pPr>
              <w:spacing w:line="360" w:lineRule="auto"/>
              <w:jc w:val="both"/>
              <w:rPr>
                <w:rFonts w:cs="Arial"/>
              </w:rPr>
            </w:pPr>
            <w:r w:rsidRPr="00EC7D0D">
              <w:rPr>
                <w:rFonts w:cs="Arial"/>
                <w:sz w:val="22"/>
                <w:szCs w:val="22"/>
              </w:rPr>
              <w:t>5 l</w:t>
            </w:r>
          </w:p>
        </w:tc>
        <w:tc>
          <w:tcPr>
            <w:tcW w:w="1462" w:type="dxa"/>
          </w:tcPr>
          <w:p w:rsidR="002311CC" w:rsidRPr="00EC7D0D" w:rsidRDefault="002311CC" w:rsidP="00471328">
            <w:pPr>
              <w:spacing w:line="360" w:lineRule="auto"/>
              <w:jc w:val="both"/>
              <w:rPr>
                <w:rFonts w:cs="Arial"/>
              </w:rPr>
            </w:pPr>
            <w:r w:rsidRPr="00EC7D0D">
              <w:rPr>
                <w:rFonts w:cs="Arial"/>
                <w:sz w:val="22"/>
                <w:szCs w:val="22"/>
              </w:rPr>
              <w:t>1</w:t>
            </w:r>
          </w:p>
        </w:tc>
      </w:tr>
      <w:tr w:rsidR="002311CC" w:rsidRPr="00FB2D95" w:rsidTr="00471328">
        <w:tc>
          <w:tcPr>
            <w:tcW w:w="3239" w:type="dxa"/>
          </w:tcPr>
          <w:p w:rsidR="002311CC" w:rsidRPr="00EC7D0D" w:rsidRDefault="00654865" w:rsidP="00471328">
            <w:pPr>
              <w:spacing w:line="360" w:lineRule="auto"/>
              <w:rPr>
                <w:rFonts w:cs="Arial"/>
              </w:rPr>
            </w:pPr>
            <w:r w:rsidRPr="00654865">
              <w:rPr>
                <w:rFonts w:cs="Arial"/>
                <w:noProof/>
                <w:sz w:val="22"/>
                <w:szCs w:val="22"/>
              </w:rPr>
              <w:pict>
                <v:shapetype id="_x0000_t32" coordsize="21600,21600" o:spt="32" o:oned="t" path="m,l21600,21600e" filled="f">
                  <v:path arrowok="t" fillok="f" o:connecttype="none"/>
                  <o:lock v:ext="edit" shapetype="t"/>
                </v:shapetype>
                <v:shape id="_x0000_s1026" type="#_x0000_t32" style="position:absolute;margin-left:-5.25pt;margin-top:36.45pt;width:467.25pt;height:1.5pt;z-index:251657216;mso-position-horizontal-relative:text;mso-position-vertical-relative:text" o:connectortype="straight"/>
              </w:pict>
            </w:r>
            <w:r w:rsidR="002311CC" w:rsidRPr="00EC7D0D">
              <w:rPr>
                <w:rFonts w:cs="Arial"/>
                <w:sz w:val="22"/>
                <w:szCs w:val="22"/>
              </w:rPr>
              <w:t xml:space="preserve">Opticko-akustické signalizace, blokovací </w:t>
            </w:r>
            <w:proofErr w:type="gramStart"/>
            <w:r w:rsidR="002311CC" w:rsidRPr="00EC7D0D">
              <w:rPr>
                <w:rFonts w:cs="Arial"/>
                <w:sz w:val="22"/>
                <w:szCs w:val="22"/>
              </w:rPr>
              <w:t>tlačítka,  fotoelektrické</w:t>
            </w:r>
            <w:proofErr w:type="gramEnd"/>
            <w:r w:rsidR="002311CC" w:rsidRPr="00EC7D0D">
              <w:rPr>
                <w:rFonts w:cs="Arial"/>
                <w:sz w:val="22"/>
                <w:szCs w:val="22"/>
              </w:rPr>
              <w:t xml:space="preserve"> detektory</w:t>
            </w:r>
          </w:p>
        </w:tc>
        <w:tc>
          <w:tcPr>
            <w:tcW w:w="4565" w:type="dxa"/>
          </w:tcPr>
          <w:p w:rsidR="002311CC" w:rsidRPr="00EC7D0D" w:rsidRDefault="002311CC" w:rsidP="00471328">
            <w:pPr>
              <w:spacing w:line="360" w:lineRule="auto"/>
              <w:jc w:val="both"/>
              <w:rPr>
                <w:rFonts w:cs="Arial"/>
              </w:rPr>
            </w:pPr>
          </w:p>
        </w:tc>
        <w:tc>
          <w:tcPr>
            <w:tcW w:w="1462" w:type="dxa"/>
          </w:tcPr>
          <w:p w:rsidR="002311CC" w:rsidRPr="00EC7D0D" w:rsidRDefault="002311CC" w:rsidP="00471328">
            <w:pPr>
              <w:spacing w:line="360" w:lineRule="auto"/>
              <w:jc w:val="both"/>
              <w:rPr>
                <w:rFonts w:cs="Arial"/>
              </w:rPr>
            </w:pPr>
            <w:r w:rsidRPr="00EC7D0D">
              <w:rPr>
                <w:rFonts w:cs="Arial"/>
                <w:sz w:val="22"/>
                <w:szCs w:val="22"/>
              </w:rPr>
              <w:t>3 sady</w:t>
            </w:r>
          </w:p>
          <w:p w:rsidR="002311CC" w:rsidRDefault="002311CC" w:rsidP="00471328">
            <w:pPr>
              <w:rPr>
                <w:rFonts w:cs="Arial"/>
              </w:rPr>
            </w:pPr>
          </w:p>
          <w:p w:rsidR="002311CC" w:rsidRPr="00EC7D0D" w:rsidRDefault="002311CC" w:rsidP="00471328">
            <w:pPr>
              <w:rPr>
                <w:rFonts w:cs="Arial"/>
              </w:rPr>
            </w:pPr>
          </w:p>
          <w:p w:rsidR="002311CC" w:rsidRPr="00EC7D0D" w:rsidRDefault="002311CC" w:rsidP="00471328">
            <w:pPr>
              <w:rPr>
                <w:rFonts w:cs="Arial"/>
              </w:rPr>
            </w:pPr>
            <w:r w:rsidRPr="00EC7D0D">
              <w:rPr>
                <w:rFonts w:cs="Arial"/>
                <w:sz w:val="22"/>
                <w:szCs w:val="22"/>
              </w:rPr>
              <w:t>37</w:t>
            </w:r>
          </w:p>
        </w:tc>
      </w:tr>
      <w:tr w:rsidR="002311CC" w:rsidRPr="00FB2D95" w:rsidTr="00471328">
        <w:tc>
          <w:tcPr>
            <w:tcW w:w="3239" w:type="dxa"/>
          </w:tcPr>
          <w:p w:rsidR="002311CC" w:rsidRPr="00EC7D0D" w:rsidRDefault="002311CC" w:rsidP="00471328">
            <w:pPr>
              <w:spacing w:line="360" w:lineRule="auto"/>
              <w:jc w:val="both"/>
              <w:rPr>
                <w:rFonts w:cs="Arial"/>
              </w:rPr>
            </w:pPr>
            <w:r w:rsidRPr="00EC7D0D">
              <w:rPr>
                <w:rFonts w:cs="Arial"/>
                <w:sz w:val="22"/>
                <w:szCs w:val="22"/>
              </w:rPr>
              <w:t>trysky 360º</w:t>
            </w:r>
          </w:p>
        </w:tc>
        <w:tc>
          <w:tcPr>
            <w:tcW w:w="4565" w:type="dxa"/>
          </w:tcPr>
          <w:p w:rsidR="002311CC" w:rsidRPr="00EC7D0D" w:rsidRDefault="002311CC" w:rsidP="00471328">
            <w:pPr>
              <w:spacing w:line="360" w:lineRule="auto"/>
              <w:jc w:val="both"/>
              <w:rPr>
                <w:rFonts w:cs="Arial"/>
              </w:rPr>
            </w:pPr>
          </w:p>
        </w:tc>
        <w:tc>
          <w:tcPr>
            <w:tcW w:w="1462" w:type="dxa"/>
          </w:tcPr>
          <w:p w:rsidR="002311CC" w:rsidRPr="00EC7D0D" w:rsidRDefault="002311CC" w:rsidP="00471328">
            <w:pPr>
              <w:spacing w:line="360" w:lineRule="auto"/>
              <w:jc w:val="both"/>
              <w:rPr>
                <w:rFonts w:cs="Arial"/>
              </w:rPr>
            </w:pPr>
            <w:r w:rsidRPr="00EC7D0D">
              <w:rPr>
                <w:rFonts w:cs="Arial"/>
                <w:sz w:val="22"/>
                <w:szCs w:val="22"/>
              </w:rPr>
              <w:t>7</w:t>
            </w:r>
          </w:p>
        </w:tc>
      </w:tr>
      <w:tr w:rsidR="002311CC" w:rsidRPr="00FB2D95" w:rsidTr="00471328">
        <w:tc>
          <w:tcPr>
            <w:tcW w:w="3239" w:type="dxa"/>
          </w:tcPr>
          <w:p w:rsidR="002311CC" w:rsidRPr="00EC7D0D" w:rsidRDefault="002311CC" w:rsidP="00471328">
            <w:pPr>
              <w:spacing w:line="360" w:lineRule="auto"/>
              <w:jc w:val="both"/>
              <w:rPr>
                <w:rFonts w:cs="Arial"/>
              </w:rPr>
            </w:pPr>
            <w:r w:rsidRPr="00EC7D0D">
              <w:rPr>
                <w:rFonts w:cs="Arial"/>
                <w:sz w:val="22"/>
                <w:szCs w:val="22"/>
              </w:rPr>
              <w:t>Trysky 180º</w:t>
            </w:r>
          </w:p>
        </w:tc>
        <w:tc>
          <w:tcPr>
            <w:tcW w:w="4565" w:type="dxa"/>
          </w:tcPr>
          <w:p w:rsidR="002311CC" w:rsidRPr="00EC7D0D" w:rsidRDefault="002311CC" w:rsidP="00471328">
            <w:pPr>
              <w:spacing w:line="360" w:lineRule="auto"/>
              <w:jc w:val="both"/>
              <w:rPr>
                <w:rFonts w:cs="Arial"/>
              </w:rPr>
            </w:pPr>
          </w:p>
        </w:tc>
        <w:tc>
          <w:tcPr>
            <w:tcW w:w="1462" w:type="dxa"/>
          </w:tcPr>
          <w:p w:rsidR="002311CC" w:rsidRPr="00EC7D0D" w:rsidRDefault="002311CC" w:rsidP="00471328">
            <w:pPr>
              <w:spacing w:line="360" w:lineRule="auto"/>
              <w:jc w:val="both"/>
              <w:rPr>
                <w:rFonts w:cs="Arial"/>
              </w:rPr>
            </w:pPr>
            <w:r w:rsidRPr="00EC7D0D">
              <w:rPr>
                <w:rFonts w:cs="Arial"/>
                <w:sz w:val="22"/>
                <w:szCs w:val="22"/>
              </w:rPr>
              <w:t>1</w:t>
            </w:r>
          </w:p>
        </w:tc>
      </w:tr>
    </w:tbl>
    <w:p w:rsidR="002311CC" w:rsidRPr="00EC7D0D" w:rsidRDefault="002311CC" w:rsidP="002311CC">
      <w:pPr>
        <w:pStyle w:val="Nadpis2"/>
        <w:numPr>
          <w:ilvl w:val="1"/>
          <w:numId w:val="0"/>
        </w:numPr>
        <w:tabs>
          <w:tab w:val="num" w:pos="787"/>
        </w:tabs>
        <w:spacing w:after="120" w:line="360" w:lineRule="auto"/>
        <w:ind w:left="787" w:hanging="567"/>
        <w:jc w:val="both"/>
        <w:rPr>
          <w:rFonts w:ascii="Arial" w:hAnsi="Arial" w:cs="Arial"/>
          <w:sz w:val="22"/>
          <w:szCs w:val="22"/>
        </w:rPr>
      </w:pPr>
      <w:r w:rsidRPr="00EC7D0D">
        <w:rPr>
          <w:rFonts w:ascii="Arial" w:hAnsi="Arial" w:cs="Arial"/>
          <w:sz w:val="22"/>
          <w:szCs w:val="22"/>
        </w:rPr>
        <w:t xml:space="preserve">Pravidelný servis </w:t>
      </w:r>
    </w:p>
    <w:p w:rsidR="002311CC" w:rsidRPr="00EC7D0D" w:rsidRDefault="002311CC" w:rsidP="002311CC">
      <w:pPr>
        <w:spacing w:line="360" w:lineRule="auto"/>
        <w:jc w:val="both"/>
        <w:rPr>
          <w:rFonts w:cs="Arial"/>
          <w:sz w:val="20"/>
          <w:szCs w:val="20"/>
        </w:rPr>
      </w:pPr>
      <w:r w:rsidRPr="00EC7D0D">
        <w:rPr>
          <w:rFonts w:cs="Arial"/>
          <w:sz w:val="20"/>
          <w:szCs w:val="20"/>
        </w:rPr>
        <w:t xml:space="preserve">Pravidelné termíny zkoušek a revizí SHZ s plynem FM-200 seřídí </w:t>
      </w:r>
      <w:proofErr w:type="spellStart"/>
      <w:r w:rsidRPr="00EC7D0D">
        <w:rPr>
          <w:rFonts w:cs="Arial"/>
          <w:sz w:val="20"/>
          <w:szCs w:val="20"/>
        </w:rPr>
        <w:t>vyhl</w:t>
      </w:r>
      <w:proofErr w:type="spellEnd"/>
      <w:r w:rsidRPr="00EC7D0D">
        <w:rPr>
          <w:rFonts w:cs="Arial"/>
          <w:sz w:val="20"/>
          <w:szCs w:val="20"/>
        </w:rPr>
        <w:t xml:space="preserve">. MV ČR č. 246/2001 Sb. A ISO 14520. </w:t>
      </w:r>
    </w:p>
    <w:p w:rsidR="002311CC" w:rsidRDefault="002311CC" w:rsidP="002311CC">
      <w:pPr>
        <w:spacing w:line="360" w:lineRule="auto"/>
        <w:jc w:val="both"/>
        <w:rPr>
          <w:rFonts w:cs="Arial"/>
          <w:sz w:val="20"/>
          <w:szCs w:val="20"/>
        </w:rPr>
      </w:pPr>
      <w:r w:rsidRPr="00EC7D0D">
        <w:rPr>
          <w:rFonts w:cs="Arial"/>
          <w:sz w:val="20"/>
          <w:szCs w:val="20"/>
        </w:rPr>
        <w:t>Termín uvedení zařízení do provozu je 9.</w:t>
      </w:r>
      <w:r>
        <w:rPr>
          <w:rFonts w:cs="Arial"/>
          <w:sz w:val="20"/>
          <w:szCs w:val="20"/>
        </w:rPr>
        <w:t xml:space="preserve"> 7. </w:t>
      </w:r>
      <w:r w:rsidRPr="00EC7D0D">
        <w:rPr>
          <w:rFonts w:cs="Arial"/>
          <w:sz w:val="20"/>
          <w:szCs w:val="20"/>
        </w:rPr>
        <w:t>2008. Od tohoto data jsou počítané požadované kontroly a revize.</w:t>
      </w:r>
    </w:p>
    <w:p w:rsidR="002311CC" w:rsidRPr="00EC7D0D" w:rsidRDefault="002311CC" w:rsidP="002311CC">
      <w:pPr>
        <w:pStyle w:val="Nadpis2"/>
        <w:numPr>
          <w:ilvl w:val="1"/>
          <w:numId w:val="0"/>
        </w:numPr>
        <w:tabs>
          <w:tab w:val="num" w:pos="787"/>
        </w:tabs>
        <w:spacing w:after="120" w:line="360" w:lineRule="auto"/>
        <w:ind w:left="787" w:hanging="567"/>
        <w:jc w:val="both"/>
        <w:rPr>
          <w:rFonts w:ascii="Arial" w:hAnsi="Arial" w:cs="Arial"/>
          <w:sz w:val="22"/>
          <w:szCs w:val="22"/>
        </w:rPr>
      </w:pPr>
      <w:r w:rsidRPr="00EC7D0D">
        <w:rPr>
          <w:rFonts w:ascii="Arial" w:hAnsi="Arial" w:cs="Arial"/>
          <w:sz w:val="22"/>
          <w:szCs w:val="22"/>
        </w:rPr>
        <w:lastRenderedPageBreak/>
        <w:t>Pravidelný servis - měsíční</w:t>
      </w:r>
    </w:p>
    <w:p w:rsidR="002311CC" w:rsidRPr="00EC7D0D" w:rsidRDefault="002311CC" w:rsidP="002311CC">
      <w:pPr>
        <w:spacing w:line="360" w:lineRule="auto"/>
        <w:jc w:val="both"/>
        <w:rPr>
          <w:rFonts w:cs="Arial"/>
          <w:sz w:val="20"/>
          <w:szCs w:val="20"/>
        </w:rPr>
      </w:pPr>
      <w:r w:rsidRPr="00EC7D0D">
        <w:rPr>
          <w:rFonts w:cs="Arial"/>
          <w:sz w:val="20"/>
          <w:szCs w:val="20"/>
        </w:rPr>
        <w:t>Zkouška činnosti při provozu:</w:t>
      </w:r>
    </w:p>
    <w:p w:rsidR="002311CC" w:rsidRPr="00EC7D0D" w:rsidRDefault="002311CC" w:rsidP="007F56E1">
      <w:pPr>
        <w:pStyle w:val="Odstavecseseznamem"/>
        <w:numPr>
          <w:ilvl w:val="0"/>
          <w:numId w:val="39"/>
        </w:numPr>
        <w:tabs>
          <w:tab w:val="num" w:pos="787"/>
        </w:tabs>
        <w:spacing w:line="360" w:lineRule="auto"/>
        <w:contextualSpacing w:val="0"/>
        <w:jc w:val="both"/>
        <w:rPr>
          <w:rFonts w:ascii="Arial" w:hAnsi="Arial" w:cs="Arial"/>
          <w:sz w:val="20"/>
          <w:szCs w:val="20"/>
        </w:rPr>
      </w:pPr>
      <w:r w:rsidRPr="00EC7D0D">
        <w:rPr>
          <w:rFonts w:ascii="Arial" w:hAnsi="Arial" w:cs="Arial"/>
          <w:sz w:val="20"/>
          <w:szCs w:val="20"/>
        </w:rPr>
        <w:t>vizuální kontrolu úplnosti a neporušenosti SHZ, ústředny a doplňujících zařízení</w:t>
      </w:r>
    </w:p>
    <w:p w:rsidR="002311CC" w:rsidRPr="00EC7D0D" w:rsidRDefault="002311CC" w:rsidP="002311CC">
      <w:pPr>
        <w:pStyle w:val="Nadpis2"/>
        <w:numPr>
          <w:ilvl w:val="1"/>
          <w:numId w:val="0"/>
        </w:numPr>
        <w:tabs>
          <w:tab w:val="num" w:pos="787"/>
        </w:tabs>
        <w:spacing w:after="120" w:line="360" w:lineRule="auto"/>
        <w:ind w:left="787" w:hanging="567"/>
        <w:jc w:val="both"/>
        <w:rPr>
          <w:rFonts w:ascii="Arial" w:hAnsi="Arial" w:cs="Arial"/>
          <w:sz w:val="22"/>
          <w:szCs w:val="22"/>
        </w:rPr>
      </w:pPr>
      <w:r w:rsidRPr="00EC7D0D">
        <w:rPr>
          <w:rFonts w:ascii="Arial" w:hAnsi="Arial" w:cs="Arial"/>
          <w:sz w:val="22"/>
          <w:szCs w:val="22"/>
        </w:rPr>
        <w:t>Pravidelný servis – 1x za 6 měsíců</w:t>
      </w:r>
    </w:p>
    <w:p w:rsidR="002311CC" w:rsidRPr="00EC7D0D" w:rsidRDefault="002311CC" w:rsidP="002311CC">
      <w:pPr>
        <w:spacing w:line="360" w:lineRule="auto"/>
        <w:jc w:val="both"/>
        <w:rPr>
          <w:rFonts w:cs="Arial"/>
          <w:sz w:val="20"/>
          <w:szCs w:val="20"/>
        </w:rPr>
      </w:pPr>
      <w:r w:rsidRPr="00EC7D0D">
        <w:rPr>
          <w:rFonts w:cs="Arial"/>
          <w:sz w:val="20"/>
          <w:szCs w:val="20"/>
        </w:rPr>
        <w:t>Zkouška činnosti při provozu:</w:t>
      </w:r>
    </w:p>
    <w:p w:rsidR="002311CC" w:rsidRPr="00EC7D0D" w:rsidRDefault="002311CC" w:rsidP="007F56E1">
      <w:pPr>
        <w:pStyle w:val="Odstavecseseznamem"/>
        <w:numPr>
          <w:ilvl w:val="0"/>
          <w:numId w:val="39"/>
        </w:numPr>
        <w:spacing w:line="360" w:lineRule="auto"/>
        <w:contextualSpacing w:val="0"/>
        <w:jc w:val="both"/>
        <w:rPr>
          <w:rFonts w:ascii="Arial" w:hAnsi="Arial" w:cs="Arial"/>
          <w:sz w:val="20"/>
          <w:szCs w:val="20"/>
        </w:rPr>
      </w:pPr>
      <w:r w:rsidRPr="00EC7D0D">
        <w:rPr>
          <w:rFonts w:ascii="Arial" w:hAnsi="Arial" w:cs="Arial"/>
          <w:sz w:val="20"/>
          <w:szCs w:val="20"/>
        </w:rPr>
        <w:t>vizuální kontrolu úplnosti a neporušenosti SHZ</w:t>
      </w:r>
    </w:p>
    <w:p w:rsidR="002311CC" w:rsidRPr="00EC7D0D" w:rsidRDefault="002311CC" w:rsidP="007F56E1">
      <w:pPr>
        <w:pStyle w:val="Odstavecseseznamem"/>
        <w:numPr>
          <w:ilvl w:val="0"/>
          <w:numId w:val="39"/>
        </w:numPr>
        <w:spacing w:line="360" w:lineRule="auto"/>
        <w:contextualSpacing w:val="0"/>
        <w:jc w:val="both"/>
        <w:rPr>
          <w:rFonts w:ascii="Arial" w:hAnsi="Arial" w:cs="Arial"/>
          <w:sz w:val="20"/>
          <w:szCs w:val="20"/>
        </w:rPr>
      </w:pPr>
      <w:r w:rsidRPr="00EC7D0D">
        <w:rPr>
          <w:rFonts w:ascii="Arial" w:hAnsi="Arial" w:cs="Arial"/>
          <w:sz w:val="20"/>
          <w:szCs w:val="20"/>
        </w:rPr>
        <w:t>kontrola potrubí, ventilů, tlakových lahví a manometrů</w:t>
      </w:r>
    </w:p>
    <w:p w:rsidR="002311CC" w:rsidRPr="00EC7D0D" w:rsidRDefault="002311CC" w:rsidP="002311CC">
      <w:pPr>
        <w:pStyle w:val="Nadpis2"/>
        <w:numPr>
          <w:ilvl w:val="1"/>
          <w:numId w:val="0"/>
        </w:numPr>
        <w:tabs>
          <w:tab w:val="num" w:pos="787"/>
        </w:tabs>
        <w:spacing w:after="120" w:line="360" w:lineRule="auto"/>
        <w:ind w:left="787" w:hanging="567"/>
        <w:jc w:val="both"/>
        <w:rPr>
          <w:rFonts w:ascii="Arial" w:hAnsi="Arial" w:cs="Arial"/>
          <w:sz w:val="22"/>
          <w:szCs w:val="22"/>
        </w:rPr>
      </w:pPr>
      <w:r w:rsidRPr="00EC7D0D">
        <w:rPr>
          <w:rFonts w:ascii="Arial" w:hAnsi="Arial" w:cs="Arial"/>
          <w:sz w:val="22"/>
          <w:szCs w:val="22"/>
        </w:rPr>
        <w:t>Pravidelný servis – roční</w:t>
      </w:r>
    </w:p>
    <w:p w:rsidR="002311CC" w:rsidRPr="00EC7D0D" w:rsidRDefault="002311CC" w:rsidP="002311CC">
      <w:pPr>
        <w:spacing w:line="360" w:lineRule="auto"/>
        <w:jc w:val="both"/>
        <w:rPr>
          <w:rFonts w:cs="Arial"/>
          <w:sz w:val="20"/>
          <w:szCs w:val="20"/>
        </w:rPr>
      </w:pPr>
      <w:r w:rsidRPr="00EC7D0D">
        <w:rPr>
          <w:rFonts w:cs="Arial"/>
          <w:sz w:val="20"/>
          <w:szCs w:val="20"/>
        </w:rPr>
        <w:t>Kontrola provozuschopnosti:</w:t>
      </w:r>
    </w:p>
    <w:p w:rsidR="002311CC" w:rsidRPr="00EC7D0D" w:rsidRDefault="002311CC" w:rsidP="007F56E1">
      <w:pPr>
        <w:pStyle w:val="Odstavecseseznamem"/>
        <w:numPr>
          <w:ilvl w:val="0"/>
          <w:numId w:val="39"/>
        </w:numPr>
        <w:spacing w:line="360" w:lineRule="auto"/>
        <w:contextualSpacing w:val="0"/>
        <w:jc w:val="both"/>
        <w:rPr>
          <w:rFonts w:ascii="Arial" w:hAnsi="Arial" w:cs="Arial"/>
          <w:sz w:val="20"/>
          <w:szCs w:val="20"/>
        </w:rPr>
      </w:pPr>
      <w:r w:rsidRPr="00EC7D0D">
        <w:rPr>
          <w:rFonts w:ascii="Arial" w:hAnsi="Arial" w:cs="Arial"/>
          <w:sz w:val="20"/>
          <w:szCs w:val="20"/>
        </w:rPr>
        <w:t>v rozsahu a způsobem dle návodu výrobce a pomocí přístrojového vybavení dodaného výrobcem</w:t>
      </w:r>
    </w:p>
    <w:p w:rsidR="002311CC" w:rsidRPr="00EC7D0D" w:rsidRDefault="002311CC" w:rsidP="002311CC">
      <w:pPr>
        <w:pStyle w:val="Nadpis2"/>
        <w:numPr>
          <w:ilvl w:val="1"/>
          <w:numId w:val="0"/>
        </w:numPr>
        <w:tabs>
          <w:tab w:val="num" w:pos="787"/>
        </w:tabs>
        <w:spacing w:after="120" w:line="360" w:lineRule="auto"/>
        <w:ind w:left="787" w:hanging="567"/>
        <w:jc w:val="both"/>
        <w:rPr>
          <w:rFonts w:ascii="Arial" w:hAnsi="Arial" w:cs="Arial"/>
          <w:sz w:val="22"/>
          <w:szCs w:val="22"/>
        </w:rPr>
      </w:pPr>
      <w:r w:rsidRPr="00EC7D0D">
        <w:rPr>
          <w:rFonts w:ascii="Arial" w:hAnsi="Arial" w:cs="Arial"/>
          <w:sz w:val="22"/>
          <w:szCs w:val="22"/>
        </w:rPr>
        <w:t>Pravidelný servis – 1x za 2 roky</w:t>
      </w:r>
    </w:p>
    <w:p w:rsidR="002311CC" w:rsidRPr="00EC7D0D" w:rsidRDefault="002311CC" w:rsidP="002311CC">
      <w:pPr>
        <w:spacing w:line="360" w:lineRule="auto"/>
        <w:jc w:val="both"/>
        <w:rPr>
          <w:rFonts w:cs="Arial"/>
          <w:sz w:val="20"/>
          <w:szCs w:val="20"/>
        </w:rPr>
      </w:pPr>
      <w:r w:rsidRPr="00EC7D0D">
        <w:rPr>
          <w:rFonts w:cs="Arial"/>
          <w:sz w:val="20"/>
          <w:szCs w:val="20"/>
        </w:rPr>
        <w:t>Kontrola provozuschopnosti rozšířená:</w:t>
      </w:r>
    </w:p>
    <w:p w:rsidR="002311CC" w:rsidRPr="00EC7D0D" w:rsidRDefault="002311CC" w:rsidP="007F56E1">
      <w:pPr>
        <w:pStyle w:val="Odstavecseseznamem"/>
        <w:numPr>
          <w:ilvl w:val="0"/>
          <w:numId w:val="39"/>
        </w:numPr>
        <w:spacing w:line="360" w:lineRule="auto"/>
        <w:contextualSpacing w:val="0"/>
        <w:jc w:val="both"/>
        <w:rPr>
          <w:rFonts w:ascii="Arial" w:hAnsi="Arial" w:cs="Arial"/>
          <w:sz w:val="20"/>
          <w:szCs w:val="20"/>
        </w:rPr>
      </w:pPr>
      <w:r w:rsidRPr="00EC7D0D">
        <w:rPr>
          <w:rFonts w:ascii="Arial" w:hAnsi="Arial" w:cs="Arial"/>
          <w:sz w:val="20"/>
          <w:szCs w:val="20"/>
        </w:rPr>
        <w:t>kontrola průchodnosti potrubí SHZ</w:t>
      </w:r>
    </w:p>
    <w:p w:rsidR="002311CC" w:rsidRPr="00EC7D0D" w:rsidRDefault="002311CC" w:rsidP="002311CC">
      <w:pPr>
        <w:pStyle w:val="Nadpis2"/>
        <w:numPr>
          <w:ilvl w:val="1"/>
          <w:numId w:val="0"/>
        </w:numPr>
        <w:tabs>
          <w:tab w:val="num" w:pos="787"/>
        </w:tabs>
        <w:spacing w:after="120" w:line="360" w:lineRule="auto"/>
        <w:ind w:left="787" w:hanging="567"/>
        <w:jc w:val="both"/>
        <w:rPr>
          <w:rFonts w:ascii="Arial" w:hAnsi="Arial" w:cs="Arial"/>
          <w:sz w:val="22"/>
          <w:szCs w:val="22"/>
        </w:rPr>
      </w:pPr>
      <w:r w:rsidRPr="00EC7D0D">
        <w:rPr>
          <w:rFonts w:ascii="Arial" w:hAnsi="Arial" w:cs="Arial"/>
          <w:sz w:val="22"/>
          <w:szCs w:val="22"/>
        </w:rPr>
        <w:t>Pravidelný servis – 1x za 5 let</w:t>
      </w:r>
    </w:p>
    <w:p w:rsidR="002311CC" w:rsidRPr="00EC7D0D" w:rsidRDefault="002311CC" w:rsidP="002311CC">
      <w:pPr>
        <w:spacing w:line="360" w:lineRule="auto"/>
        <w:jc w:val="both"/>
        <w:rPr>
          <w:rFonts w:cs="Arial"/>
          <w:sz w:val="20"/>
          <w:szCs w:val="20"/>
        </w:rPr>
      </w:pPr>
      <w:r w:rsidRPr="00EC7D0D">
        <w:rPr>
          <w:rFonts w:cs="Arial"/>
          <w:sz w:val="20"/>
          <w:szCs w:val="20"/>
        </w:rPr>
        <w:t>Kontrola provozuschopnosti rozšířená:</w:t>
      </w:r>
    </w:p>
    <w:p w:rsidR="002311CC" w:rsidRPr="00EC7D0D" w:rsidRDefault="002311CC" w:rsidP="007F56E1">
      <w:pPr>
        <w:pStyle w:val="Odstavecseseznamem"/>
        <w:numPr>
          <w:ilvl w:val="0"/>
          <w:numId w:val="39"/>
        </w:numPr>
        <w:spacing w:line="360" w:lineRule="auto"/>
        <w:contextualSpacing w:val="0"/>
        <w:jc w:val="both"/>
        <w:rPr>
          <w:rFonts w:ascii="Arial" w:hAnsi="Arial" w:cs="Arial"/>
          <w:sz w:val="20"/>
          <w:szCs w:val="20"/>
        </w:rPr>
      </w:pPr>
      <w:r w:rsidRPr="00EC7D0D">
        <w:rPr>
          <w:rFonts w:ascii="Arial" w:hAnsi="Arial" w:cs="Arial"/>
          <w:sz w:val="20"/>
          <w:szCs w:val="20"/>
        </w:rPr>
        <w:t>kontrola tlakových lahví SHZ</w:t>
      </w:r>
    </w:p>
    <w:p w:rsidR="002311CC" w:rsidRPr="00EC7D0D" w:rsidRDefault="002311CC" w:rsidP="007F56E1">
      <w:pPr>
        <w:pStyle w:val="Odstavecseseznamem"/>
        <w:numPr>
          <w:ilvl w:val="0"/>
          <w:numId w:val="39"/>
        </w:numPr>
        <w:spacing w:line="360" w:lineRule="auto"/>
        <w:contextualSpacing w:val="0"/>
        <w:jc w:val="both"/>
        <w:rPr>
          <w:rFonts w:ascii="Arial" w:hAnsi="Arial" w:cs="Arial"/>
          <w:sz w:val="20"/>
          <w:szCs w:val="20"/>
        </w:rPr>
      </w:pPr>
      <w:r w:rsidRPr="00EC7D0D">
        <w:rPr>
          <w:rFonts w:ascii="Arial" w:hAnsi="Arial" w:cs="Arial"/>
          <w:sz w:val="20"/>
          <w:szCs w:val="20"/>
        </w:rPr>
        <w:t>revize silnoproud</w:t>
      </w:r>
    </w:p>
    <w:p w:rsidR="002311CC" w:rsidRPr="00EC7D0D" w:rsidRDefault="002311CC" w:rsidP="002311CC">
      <w:pPr>
        <w:pStyle w:val="Nadpis2"/>
        <w:numPr>
          <w:ilvl w:val="1"/>
          <w:numId w:val="0"/>
        </w:numPr>
        <w:tabs>
          <w:tab w:val="num" w:pos="787"/>
        </w:tabs>
        <w:spacing w:after="120" w:line="360" w:lineRule="auto"/>
        <w:ind w:left="787" w:hanging="567"/>
        <w:jc w:val="both"/>
        <w:rPr>
          <w:rFonts w:ascii="Arial" w:hAnsi="Arial" w:cs="Arial"/>
          <w:sz w:val="22"/>
          <w:szCs w:val="22"/>
        </w:rPr>
      </w:pPr>
      <w:r w:rsidRPr="00EC7D0D">
        <w:rPr>
          <w:rFonts w:ascii="Arial" w:hAnsi="Arial" w:cs="Arial"/>
          <w:sz w:val="22"/>
          <w:szCs w:val="22"/>
        </w:rPr>
        <w:t>Pravidelný servis – 1x za 10 let</w:t>
      </w:r>
    </w:p>
    <w:p w:rsidR="002311CC" w:rsidRPr="00EC7D0D" w:rsidRDefault="002311CC" w:rsidP="002311CC">
      <w:pPr>
        <w:spacing w:line="360" w:lineRule="auto"/>
        <w:jc w:val="both"/>
        <w:rPr>
          <w:rFonts w:cs="Arial"/>
          <w:sz w:val="20"/>
          <w:szCs w:val="20"/>
        </w:rPr>
      </w:pPr>
      <w:r w:rsidRPr="00EC7D0D">
        <w:rPr>
          <w:rFonts w:cs="Arial"/>
          <w:sz w:val="20"/>
          <w:szCs w:val="20"/>
        </w:rPr>
        <w:t>Kontrola provozuschopnosti rozšířená:</w:t>
      </w:r>
    </w:p>
    <w:p w:rsidR="002311CC" w:rsidRPr="00EC7D0D" w:rsidRDefault="002311CC" w:rsidP="007F56E1">
      <w:pPr>
        <w:pStyle w:val="Odstavecseseznamem"/>
        <w:numPr>
          <w:ilvl w:val="0"/>
          <w:numId w:val="39"/>
        </w:numPr>
        <w:spacing w:line="360" w:lineRule="auto"/>
        <w:contextualSpacing w:val="0"/>
        <w:jc w:val="both"/>
        <w:rPr>
          <w:rFonts w:ascii="Arial" w:hAnsi="Arial" w:cs="Arial"/>
          <w:sz w:val="20"/>
          <w:szCs w:val="20"/>
        </w:rPr>
      </w:pPr>
      <w:r w:rsidRPr="00EC7D0D">
        <w:rPr>
          <w:rFonts w:ascii="Arial" w:hAnsi="Arial" w:cs="Arial"/>
          <w:sz w:val="20"/>
          <w:szCs w:val="20"/>
        </w:rPr>
        <w:t>tlaková zkouška lahví SHZ</w:t>
      </w:r>
    </w:p>
    <w:p w:rsidR="002311CC" w:rsidRPr="003064C2" w:rsidRDefault="002311CC" w:rsidP="002311CC">
      <w:pPr>
        <w:spacing w:line="360" w:lineRule="auto"/>
        <w:rPr>
          <w:b/>
          <w:sz w:val="22"/>
          <w:szCs w:val="22"/>
        </w:rPr>
      </w:pPr>
      <w:r>
        <w:rPr>
          <w:rFonts w:cs="Arial"/>
        </w:rPr>
        <w:br w:type="column"/>
      </w:r>
      <w:r w:rsidR="003064C2">
        <w:rPr>
          <w:rFonts w:cs="Arial"/>
          <w:b/>
          <w:sz w:val="22"/>
          <w:szCs w:val="22"/>
        </w:rPr>
        <w:lastRenderedPageBreak/>
        <w:t>Část 3</w:t>
      </w:r>
    </w:p>
    <w:p w:rsidR="002311CC" w:rsidRPr="00EC7D0D" w:rsidRDefault="002311CC" w:rsidP="002311CC">
      <w:pPr>
        <w:pStyle w:val="Nzev"/>
        <w:spacing w:line="360" w:lineRule="auto"/>
        <w:jc w:val="both"/>
        <w:rPr>
          <w:rFonts w:ascii="Arial" w:hAnsi="Arial" w:cs="Arial"/>
          <w:sz w:val="22"/>
          <w:szCs w:val="22"/>
          <w:u w:val="single"/>
        </w:rPr>
      </w:pPr>
      <w:r w:rsidRPr="00EC7D0D">
        <w:rPr>
          <w:rFonts w:ascii="Arial" w:hAnsi="Arial" w:cs="Arial"/>
          <w:sz w:val="22"/>
          <w:szCs w:val="22"/>
          <w:u w:val="single"/>
        </w:rPr>
        <w:t>Požadovaná úroveň SLA</w:t>
      </w:r>
    </w:p>
    <w:p w:rsidR="002311CC" w:rsidRPr="00EC7D0D" w:rsidRDefault="002311CC" w:rsidP="002311CC">
      <w:pPr>
        <w:spacing w:line="360" w:lineRule="auto"/>
        <w:contextualSpacing/>
        <w:jc w:val="both"/>
        <w:rPr>
          <w:rFonts w:cs="Arial"/>
          <w:color w:val="000000"/>
          <w:sz w:val="22"/>
          <w:szCs w:val="22"/>
          <w:highlight w:val="magenta"/>
        </w:rPr>
      </w:pPr>
    </w:p>
    <w:p w:rsidR="002311CC" w:rsidRPr="00EC7D0D" w:rsidRDefault="002311CC" w:rsidP="007F56E1">
      <w:pPr>
        <w:pStyle w:val="Odstavecseseznamem"/>
        <w:numPr>
          <w:ilvl w:val="0"/>
          <w:numId w:val="40"/>
        </w:numPr>
        <w:spacing w:after="200" w:line="360" w:lineRule="auto"/>
        <w:jc w:val="both"/>
        <w:rPr>
          <w:rFonts w:ascii="Arial" w:hAnsi="Arial" w:cs="Arial"/>
          <w:b/>
        </w:rPr>
      </w:pPr>
      <w:r w:rsidRPr="00EC7D0D">
        <w:rPr>
          <w:rFonts w:ascii="Arial" w:hAnsi="Arial" w:cs="Arial"/>
          <w:b/>
        </w:rPr>
        <w:t xml:space="preserve">UPS APC </w:t>
      </w:r>
      <w:proofErr w:type="spellStart"/>
      <w:r w:rsidRPr="00EC7D0D">
        <w:rPr>
          <w:rFonts w:ascii="Arial" w:hAnsi="Arial" w:cs="Arial"/>
          <w:b/>
        </w:rPr>
        <w:t>Symmetra</w:t>
      </w:r>
      <w:proofErr w:type="spellEnd"/>
    </w:p>
    <w:p w:rsidR="002311CC" w:rsidRPr="00EC7D0D" w:rsidRDefault="002311CC" w:rsidP="002311CC">
      <w:pPr>
        <w:pStyle w:val="Odstavecseseznamem"/>
        <w:tabs>
          <w:tab w:val="left" w:pos="284"/>
        </w:tabs>
        <w:spacing w:line="360" w:lineRule="auto"/>
        <w:ind w:left="0"/>
        <w:jc w:val="both"/>
        <w:rPr>
          <w:rFonts w:ascii="Arial" w:hAnsi="Arial" w:cs="Arial"/>
          <w:sz w:val="20"/>
          <w:szCs w:val="20"/>
        </w:rPr>
      </w:pPr>
      <w:r w:rsidRPr="00FB2D95">
        <w:rPr>
          <w:rFonts w:ascii="Arial" w:hAnsi="Arial" w:cs="Arial"/>
        </w:rPr>
        <w:tab/>
      </w:r>
      <w:r w:rsidRPr="00EC7D0D">
        <w:rPr>
          <w:rFonts w:ascii="Arial" w:hAnsi="Arial" w:cs="Arial"/>
          <w:sz w:val="20"/>
          <w:szCs w:val="20"/>
        </w:rPr>
        <w:t>Úroveň SLA</w:t>
      </w:r>
      <w:r>
        <w:rPr>
          <w:rFonts w:ascii="Arial" w:hAnsi="Arial" w:cs="Arial"/>
          <w:sz w:val="20"/>
          <w:szCs w:val="20"/>
        </w:rPr>
        <w:t xml:space="preserve"> pro standardní úroveň servisu</w:t>
      </w:r>
      <w:r w:rsidRPr="00EC7D0D">
        <w:rPr>
          <w:rFonts w:ascii="Arial" w:hAnsi="Arial" w:cs="Arial"/>
          <w:sz w:val="20"/>
          <w:szCs w:val="20"/>
        </w:rPr>
        <w:t>: odstranění poruchy do 4 hodin 365 dní v roce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4"/>
        <w:gridCol w:w="4596"/>
        <w:gridCol w:w="1456"/>
      </w:tblGrid>
      <w:tr w:rsidR="002311CC" w:rsidRPr="00FB2D95" w:rsidTr="00471328">
        <w:tc>
          <w:tcPr>
            <w:tcW w:w="3214" w:type="dxa"/>
            <w:shd w:val="pct12" w:color="auto" w:fill="auto"/>
          </w:tcPr>
          <w:p w:rsidR="002311CC" w:rsidRPr="00EC7D0D" w:rsidRDefault="002311CC" w:rsidP="00471328">
            <w:pPr>
              <w:spacing w:line="360" w:lineRule="auto"/>
              <w:jc w:val="both"/>
              <w:rPr>
                <w:rFonts w:cs="Arial"/>
                <w:b/>
              </w:rPr>
            </w:pPr>
            <w:r w:rsidRPr="00EC7D0D">
              <w:rPr>
                <w:rFonts w:cs="Arial"/>
                <w:b/>
                <w:sz w:val="22"/>
                <w:szCs w:val="22"/>
              </w:rPr>
              <w:t>Zařízení</w:t>
            </w:r>
          </w:p>
        </w:tc>
        <w:tc>
          <w:tcPr>
            <w:tcW w:w="4596" w:type="dxa"/>
            <w:shd w:val="pct12" w:color="auto" w:fill="auto"/>
          </w:tcPr>
          <w:p w:rsidR="002311CC" w:rsidRPr="00EC7D0D" w:rsidRDefault="002311CC" w:rsidP="00471328">
            <w:pPr>
              <w:spacing w:line="360" w:lineRule="auto"/>
              <w:jc w:val="both"/>
              <w:rPr>
                <w:rFonts w:cs="Arial"/>
                <w:b/>
              </w:rPr>
            </w:pPr>
            <w:r w:rsidRPr="00EC7D0D">
              <w:rPr>
                <w:rFonts w:cs="Arial"/>
                <w:b/>
                <w:sz w:val="22"/>
                <w:szCs w:val="22"/>
              </w:rPr>
              <w:t>Typ</w:t>
            </w:r>
          </w:p>
        </w:tc>
        <w:tc>
          <w:tcPr>
            <w:tcW w:w="1456" w:type="dxa"/>
            <w:shd w:val="pct12" w:color="auto" w:fill="auto"/>
          </w:tcPr>
          <w:p w:rsidR="002311CC" w:rsidRPr="00EC7D0D" w:rsidRDefault="002311CC" w:rsidP="00471328">
            <w:pPr>
              <w:spacing w:line="360" w:lineRule="auto"/>
              <w:jc w:val="both"/>
              <w:rPr>
                <w:rFonts w:cs="Arial"/>
                <w:b/>
              </w:rPr>
            </w:pPr>
            <w:r w:rsidRPr="00EC7D0D">
              <w:rPr>
                <w:rFonts w:cs="Arial"/>
                <w:b/>
                <w:sz w:val="22"/>
                <w:szCs w:val="22"/>
              </w:rPr>
              <w:t>Počet kusů</w:t>
            </w:r>
          </w:p>
        </w:tc>
      </w:tr>
      <w:tr w:rsidR="002311CC" w:rsidRPr="00FB2D95" w:rsidTr="00471328">
        <w:tc>
          <w:tcPr>
            <w:tcW w:w="3214" w:type="dxa"/>
          </w:tcPr>
          <w:p w:rsidR="002311CC" w:rsidRPr="00EC7D0D" w:rsidRDefault="002311CC" w:rsidP="00471328">
            <w:pPr>
              <w:spacing w:line="360" w:lineRule="auto"/>
              <w:jc w:val="both"/>
              <w:rPr>
                <w:rFonts w:cs="Arial"/>
              </w:rPr>
            </w:pPr>
            <w:r w:rsidRPr="00EC7D0D">
              <w:rPr>
                <w:rFonts w:cs="Arial"/>
                <w:sz w:val="22"/>
                <w:szCs w:val="22"/>
              </w:rPr>
              <w:t>UPS – šasi + bypass</w:t>
            </w:r>
          </w:p>
        </w:tc>
        <w:tc>
          <w:tcPr>
            <w:tcW w:w="4596" w:type="dxa"/>
          </w:tcPr>
          <w:p w:rsidR="002311CC" w:rsidRPr="00EC7D0D" w:rsidRDefault="002311CC" w:rsidP="00471328">
            <w:pPr>
              <w:spacing w:line="360" w:lineRule="auto"/>
              <w:jc w:val="both"/>
              <w:rPr>
                <w:rFonts w:cs="Arial"/>
              </w:rPr>
            </w:pPr>
            <w:r w:rsidRPr="00EC7D0D">
              <w:rPr>
                <w:rFonts w:cs="Arial"/>
                <w:sz w:val="22"/>
                <w:szCs w:val="22"/>
              </w:rPr>
              <w:t xml:space="preserve">APC </w:t>
            </w:r>
            <w:proofErr w:type="spellStart"/>
            <w:r w:rsidRPr="00EC7D0D">
              <w:rPr>
                <w:rFonts w:cs="Arial"/>
                <w:sz w:val="22"/>
                <w:szCs w:val="22"/>
              </w:rPr>
              <w:t>Symmetra</w:t>
            </w:r>
            <w:proofErr w:type="spellEnd"/>
            <w:r w:rsidRPr="00EC7D0D">
              <w:rPr>
                <w:rFonts w:cs="Arial"/>
                <w:sz w:val="22"/>
                <w:szCs w:val="22"/>
              </w:rPr>
              <w:t xml:space="preserve"> PX2 160kW</w:t>
            </w:r>
          </w:p>
        </w:tc>
        <w:tc>
          <w:tcPr>
            <w:tcW w:w="1456" w:type="dxa"/>
          </w:tcPr>
          <w:p w:rsidR="002311CC" w:rsidRPr="00EC7D0D" w:rsidRDefault="002311CC" w:rsidP="00471328">
            <w:pPr>
              <w:spacing w:line="360" w:lineRule="auto"/>
              <w:jc w:val="both"/>
              <w:rPr>
                <w:rFonts w:cs="Arial"/>
              </w:rPr>
            </w:pPr>
            <w:r w:rsidRPr="00EC7D0D">
              <w:rPr>
                <w:rFonts w:cs="Arial"/>
                <w:sz w:val="22"/>
                <w:szCs w:val="22"/>
              </w:rPr>
              <w:t>2</w:t>
            </w:r>
          </w:p>
        </w:tc>
      </w:tr>
      <w:tr w:rsidR="002311CC" w:rsidRPr="00FB2D95" w:rsidTr="00471328">
        <w:tc>
          <w:tcPr>
            <w:tcW w:w="3214" w:type="dxa"/>
          </w:tcPr>
          <w:p w:rsidR="002311CC" w:rsidRPr="00EC7D0D" w:rsidRDefault="002311CC" w:rsidP="00471328">
            <w:pPr>
              <w:spacing w:line="360" w:lineRule="auto"/>
              <w:jc w:val="both"/>
              <w:rPr>
                <w:rFonts w:cs="Arial"/>
              </w:rPr>
            </w:pPr>
            <w:r w:rsidRPr="00EC7D0D">
              <w:rPr>
                <w:rFonts w:cs="Arial"/>
                <w:sz w:val="22"/>
                <w:szCs w:val="22"/>
              </w:rPr>
              <w:t>UPS – výkonový modul</w:t>
            </w:r>
          </w:p>
        </w:tc>
        <w:tc>
          <w:tcPr>
            <w:tcW w:w="4596" w:type="dxa"/>
          </w:tcPr>
          <w:p w:rsidR="002311CC" w:rsidRPr="00EC7D0D" w:rsidRDefault="002311CC" w:rsidP="00471328">
            <w:pPr>
              <w:spacing w:line="360" w:lineRule="auto"/>
              <w:jc w:val="both"/>
              <w:rPr>
                <w:rFonts w:cs="Arial"/>
              </w:rPr>
            </w:pPr>
            <w:r w:rsidRPr="00EC7D0D">
              <w:rPr>
                <w:rFonts w:cs="Arial"/>
                <w:sz w:val="22"/>
                <w:szCs w:val="22"/>
              </w:rPr>
              <w:t xml:space="preserve">APC 10/16kW </w:t>
            </w:r>
            <w:proofErr w:type="spellStart"/>
            <w:r w:rsidRPr="00EC7D0D">
              <w:rPr>
                <w:rFonts w:cs="Arial"/>
                <w:sz w:val="22"/>
                <w:szCs w:val="22"/>
              </w:rPr>
              <w:t>Power</w:t>
            </w:r>
            <w:proofErr w:type="spellEnd"/>
            <w:r w:rsidRPr="00EC7D0D">
              <w:rPr>
                <w:rFonts w:cs="Arial"/>
                <w:sz w:val="22"/>
                <w:szCs w:val="22"/>
              </w:rPr>
              <w:t xml:space="preserve"> module</w:t>
            </w:r>
          </w:p>
        </w:tc>
        <w:tc>
          <w:tcPr>
            <w:tcW w:w="1456" w:type="dxa"/>
          </w:tcPr>
          <w:p w:rsidR="002311CC" w:rsidRPr="00EC7D0D" w:rsidRDefault="002311CC" w:rsidP="00471328">
            <w:pPr>
              <w:spacing w:line="360" w:lineRule="auto"/>
              <w:jc w:val="both"/>
              <w:rPr>
                <w:rFonts w:cs="Arial"/>
              </w:rPr>
            </w:pPr>
            <w:r>
              <w:rPr>
                <w:rFonts w:cs="Arial"/>
                <w:sz w:val="22"/>
                <w:szCs w:val="22"/>
              </w:rPr>
              <w:t>15</w:t>
            </w:r>
          </w:p>
        </w:tc>
      </w:tr>
      <w:tr w:rsidR="002311CC" w:rsidRPr="00FB2D95" w:rsidTr="00471328">
        <w:tc>
          <w:tcPr>
            <w:tcW w:w="3214" w:type="dxa"/>
          </w:tcPr>
          <w:p w:rsidR="002311CC" w:rsidRPr="00EC7D0D" w:rsidRDefault="002311CC" w:rsidP="00471328">
            <w:pPr>
              <w:spacing w:line="360" w:lineRule="auto"/>
              <w:jc w:val="both"/>
              <w:rPr>
                <w:rFonts w:cs="Arial"/>
              </w:rPr>
            </w:pPr>
            <w:r w:rsidRPr="00EC7D0D">
              <w:rPr>
                <w:rFonts w:cs="Arial"/>
                <w:sz w:val="22"/>
                <w:szCs w:val="22"/>
              </w:rPr>
              <w:t>UPS – bateriové šasi</w:t>
            </w:r>
          </w:p>
        </w:tc>
        <w:tc>
          <w:tcPr>
            <w:tcW w:w="4596" w:type="dxa"/>
          </w:tcPr>
          <w:p w:rsidR="002311CC" w:rsidRPr="00EC7D0D" w:rsidRDefault="002311CC" w:rsidP="00471328">
            <w:pPr>
              <w:spacing w:line="360" w:lineRule="auto"/>
              <w:jc w:val="both"/>
              <w:rPr>
                <w:rFonts w:cs="Arial"/>
              </w:rPr>
            </w:pPr>
            <w:r w:rsidRPr="00EC7D0D">
              <w:rPr>
                <w:rFonts w:cs="Arial"/>
                <w:sz w:val="22"/>
                <w:szCs w:val="22"/>
              </w:rPr>
              <w:t xml:space="preserve">APC </w:t>
            </w:r>
            <w:proofErr w:type="spellStart"/>
            <w:r w:rsidRPr="00EC7D0D">
              <w:rPr>
                <w:rFonts w:cs="Arial"/>
                <w:sz w:val="22"/>
                <w:szCs w:val="22"/>
              </w:rPr>
              <w:t>Battery</w:t>
            </w:r>
            <w:proofErr w:type="spellEnd"/>
            <w:r w:rsidRPr="00EC7D0D">
              <w:rPr>
                <w:rFonts w:cs="Arial"/>
                <w:sz w:val="22"/>
                <w:szCs w:val="22"/>
              </w:rPr>
              <w:t xml:space="preserve"> </w:t>
            </w:r>
            <w:proofErr w:type="spellStart"/>
            <w:r w:rsidRPr="00EC7D0D">
              <w:rPr>
                <w:rFonts w:cs="Arial"/>
                <w:sz w:val="22"/>
                <w:szCs w:val="22"/>
              </w:rPr>
              <w:t>rack</w:t>
            </w:r>
            <w:proofErr w:type="spellEnd"/>
          </w:p>
        </w:tc>
        <w:tc>
          <w:tcPr>
            <w:tcW w:w="1456" w:type="dxa"/>
          </w:tcPr>
          <w:p w:rsidR="002311CC" w:rsidRPr="00EC7D0D" w:rsidRDefault="002311CC" w:rsidP="00471328">
            <w:pPr>
              <w:spacing w:line="360" w:lineRule="auto"/>
              <w:jc w:val="both"/>
              <w:rPr>
                <w:rFonts w:cs="Arial"/>
              </w:rPr>
            </w:pPr>
            <w:r w:rsidRPr="00EC7D0D">
              <w:rPr>
                <w:rFonts w:cs="Arial"/>
                <w:sz w:val="22"/>
                <w:szCs w:val="22"/>
              </w:rPr>
              <w:t>6</w:t>
            </w:r>
          </w:p>
        </w:tc>
      </w:tr>
      <w:tr w:rsidR="002311CC" w:rsidRPr="00FB2D95" w:rsidTr="00471328">
        <w:tc>
          <w:tcPr>
            <w:tcW w:w="3214" w:type="dxa"/>
          </w:tcPr>
          <w:p w:rsidR="002311CC" w:rsidRPr="00EC7D0D" w:rsidRDefault="002311CC" w:rsidP="00471328">
            <w:pPr>
              <w:spacing w:line="360" w:lineRule="auto"/>
              <w:jc w:val="both"/>
              <w:rPr>
                <w:rFonts w:cs="Arial"/>
              </w:rPr>
            </w:pPr>
            <w:r w:rsidRPr="00EC7D0D">
              <w:rPr>
                <w:rFonts w:cs="Arial"/>
                <w:sz w:val="22"/>
                <w:szCs w:val="22"/>
              </w:rPr>
              <w:t>UPS – bateriové moduly</w:t>
            </w:r>
          </w:p>
        </w:tc>
        <w:tc>
          <w:tcPr>
            <w:tcW w:w="4596" w:type="dxa"/>
          </w:tcPr>
          <w:p w:rsidR="002311CC" w:rsidRPr="00EC7D0D" w:rsidRDefault="002311CC" w:rsidP="00471328">
            <w:pPr>
              <w:spacing w:line="360" w:lineRule="auto"/>
              <w:jc w:val="both"/>
              <w:rPr>
                <w:rFonts w:cs="Arial"/>
              </w:rPr>
            </w:pPr>
            <w:r w:rsidRPr="00EC7D0D">
              <w:rPr>
                <w:rFonts w:cs="Arial"/>
                <w:sz w:val="22"/>
                <w:szCs w:val="22"/>
              </w:rPr>
              <w:t>APC SYBT9-B4</w:t>
            </w:r>
          </w:p>
        </w:tc>
        <w:tc>
          <w:tcPr>
            <w:tcW w:w="1456" w:type="dxa"/>
          </w:tcPr>
          <w:p w:rsidR="002311CC" w:rsidRPr="00EC7D0D" w:rsidRDefault="002311CC" w:rsidP="00471328">
            <w:pPr>
              <w:spacing w:line="360" w:lineRule="auto"/>
              <w:jc w:val="both"/>
              <w:rPr>
                <w:rFonts w:cs="Arial"/>
              </w:rPr>
            </w:pPr>
            <w:r>
              <w:rPr>
                <w:rFonts w:cs="Arial"/>
                <w:sz w:val="22"/>
                <w:szCs w:val="22"/>
              </w:rPr>
              <w:t>44</w:t>
            </w:r>
          </w:p>
        </w:tc>
      </w:tr>
    </w:tbl>
    <w:p w:rsidR="002311CC" w:rsidRPr="00FB2D95" w:rsidRDefault="002311CC" w:rsidP="002311CC">
      <w:pPr>
        <w:spacing w:line="360" w:lineRule="auto"/>
        <w:contextualSpacing/>
        <w:jc w:val="both"/>
        <w:rPr>
          <w:rFonts w:cs="Arial"/>
          <w:color w:val="000000"/>
          <w:highlight w:val="magenta"/>
        </w:rPr>
      </w:pPr>
    </w:p>
    <w:p w:rsidR="002311CC" w:rsidRPr="00FB2D95" w:rsidRDefault="002311CC" w:rsidP="007F56E1">
      <w:pPr>
        <w:pStyle w:val="Odstavecseseznamem"/>
        <w:numPr>
          <w:ilvl w:val="0"/>
          <w:numId w:val="40"/>
        </w:numPr>
        <w:spacing w:after="200" w:line="360" w:lineRule="auto"/>
        <w:jc w:val="both"/>
        <w:rPr>
          <w:rFonts w:ascii="Arial" w:hAnsi="Arial" w:cs="Arial"/>
          <w:b/>
        </w:rPr>
      </w:pPr>
      <w:r w:rsidRPr="00FB2D95">
        <w:rPr>
          <w:rFonts w:ascii="Arial" w:hAnsi="Arial" w:cs="Arial"/>
          <w:b/>
        </w:rPr>
        <w:t>APC rozvodné panely</w:t>
      </w:r>
    </w:p>
    <w:p w:rsidR="002311CC" w:rsidRPr="00EC7D0D" w:rsidRDefault="002311CC" w:rsidP="002311CC">
      <w:pPr>
        <w:pStyle w:val="Odstavecseseznamem"/>
        <w:spacing w:line="360" w:lineRule="auto"/>
        <w:ind w:right="-284"/>
        <w:jc w:val="both"/>
        <w:rPr>
          <w:rFonts w:ascii="Arial" w:hAnsi="Arial" w:cs="Arial"/>
          <w:sz w:val="20"/>
          <w:szCs w:val="20"/>
        </w:rPr>
      </w:pPr>
      <w:r w:rsidRPr="00EC7D0D">
        <w:rPr>
          <w:rFonts w:ascii="Arial" w:hAnsi="Arial" w:cs="Arial"/>
          <w:sz w:val="20"/>
          <w:szCs w:val="20"/>
        </w:rPr>
        <w:t>Úroveň SLA</w:t>
      </w:r>
      <w:r>
        <w:rPr>
          <w:rFonts w:ascii="Arial" w:hAnsi="Arial" w:cs="Arial"/>
          <w:sz w:val="20"/>
          <w:szCs w:val="20"/>
        </w:rPr>
        <w:t xml:space="preserve"> pro standardní úroveň servisu</w:t>
      </w:r>
      <w:r w:rsidRPr="00EC7D0D">
        <w:rPr>
          <w:rFonts w:ascii="Arial" w:hAnsi="Arial" w:cs="Arial"/>
          <w:sz w:val="20"/>
          <w:szCs w:val="20"/>
        </w:rPr>
        <w:t>:  NBD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0"/>
        <w:gridCol w:w="4594"/>
        <w:gridCol w:w="1464"/>
      </w:tblGrid>
      <w:tr w:rsidR="002311CC" w:rsidRPr="00FB2D95" w:rsidTr="00471328">
        <w:tc>
          <w:tcPr>
            <w:tcW w:w="3417" w:type="dxa"/>
            <w:shd w:val="pct12" w:color="auto" w:fill="auto"/>
          </w:tcPr>
          <w:p w:rsidR="002311CC" w:rsidRPr="00EC7D0D" w:rsidRDefault="002311CC" w:rsidP="00471328">
            <w:pPr>
              <w:spacing w:line="360" w:lineRule="auto"/>
              <w:jc w:val="both"/>
              <w:rPr>
                <w:rFonts w:cs="Arial"/>
                <w:b/>
              </w:rPr>
            </w:pPr>
            <w:r w:rsidRPr="00EC7D0D">
              <w:rPr>
                <w:rFonts w:cs="Arial"/>
                <w:b/>
                <w:sz w:val="22"/>
                <w:szCs w:val="22"/>
              </w:rPr>
              <w:t>Zařízení</w:t>
            </w:r>
          </w:p>
        </w:tc>
        <w:tc>
          <w:tcPr>
            <w:tcW w:w="4913" w:type="dxa"/>
            <w:shd w:val="pct12" w:color="auto" w:fill="auto"/>
          </w:tcPr>
          <w:p w:rsidR="002311CC" w:rsidRPr="00EC7D0D" w:rsidRDefault="002311CC" w:rsidP="00471328">
            <w:pPr>
              <w:spacing w:line="360" w:lineRule="auto"/>
              <w:jc w:val="both"/>
              <w:rPr>
                <w:rFonts w:cs="Arial"/>
                <w:b/>
              </w:rPr>
            </w:pPr>
            <w:r w:rsidRPr="00EC7D0D">
              <w:rPr>
                <w:rFonts w:cs="Arial"/>
                <w:b/>
                <w:sz w:val="22"/>
                <w:szCs w:val="22"/>
              </w:rPr>
              <w:t>Typ</w:t>
            </w:r>
          </w:p>
        </w:tc>
        <w:tc>
          <w:tcPr>
            <w:tcW w:w="1524" w:type="dxa"/>
            <w:shd w:val="pct12" w:color="auto" w:fill="auto"/>
          </w:tcPr>
          <w:p w:rsidR="002311CC" w:rsidRPr="00EC7D0D" w:rsidRDefault="002311CC" w:rsidP="00471328">
            <w:pPr>
              <w:spacing w:line="360" w:lineRule="auto"/>
              <w:jc w:val="both"/>
              <w:rPr>
                <w:rFonts w:cs="Arial"/>
                <w:b/>
              </w:rPr>
            </w:pPr>
            <w:r w:rsidRPr="00EC7D0D">
              <w:rPr>
                <w:rFonts w:cs="Arial"/>
                <w:b/>
                <w:sz w:val="22"/>
                <w:szCs w:val="22"/>
              </w:rPr>
              <w:t>Počet kusů</w:t>
            </w:r>
          </w:p>
        </w:tc>
      </w:tr>
      <w:tr w:rsidR="002311CC" w:rsidRPr="00FB2D95" w:rsidTr="00471328">
        <w:tc>
          <w:tcPr>
            <w:tcW w:w="3417" w:type="dxa"/>
          </w:tcPr>
          <w:p w:rsidR="002311CC" w:rsidRPr="00EC7D0D" w:rsidRDefault="002311CC" w:rsidP="00471328">
            <w:pPr>
              <w:spacing w:line="360" w:lineRule="auto"/>
              <w:jc w:val="both"/>
              <w:rPr>
                <w:rFonts w:cs="Arial"/>
              </w:rPr>
            </w:pPr>
            <w:r w:rsidRPr="00EC7D0D">
              <w:rPr>
                <w:rFonts w:cs="Arial"/>
                <w:sz w:val="22"/>
                <w:szCs w:val="22"/>
              </w:rPr>
              <w:t>Rozvodné panely</w:t>
            </w:r>
          </w:p>
        </w:tc>
        <w:tc>
          <w:tcPr>
            <w:tcW w:w="4913" w:type="dxa"/>
          </w:tcPr>
          <w:p w:rsidR="002311CC" w:rsidRPr="00EC7D0D" w:rsidRDefault="002311CC" w:rsidP="00471328">
            <w:pPr>
              <w:spacing w:line="360" w:lineRule="auto"/>
              <w:jc w:val="both"/>
              <w:rPr>
                <w:rFonts w:cs="Arial"/>
              </w:rPr>
            </w:pPr>
            <w:r w:rsidRPr="00EC7D0D">
              <w:rPr>
                <w:rFonts w:cs="Arial"/>
                <w:sz w:val="22"/>
                <w:szCs w:val="22"/>
              </w:rPr>
              <w:t xml:space="preserve">APC PDU </w:t>
            </w:r>
            <w:proofErr w:type="spellStart"/>
            <w:r w:rsidRPr="00EC7D0D">
              <w:rPr>
                <w:rFonts w:cs="Arial"/>
                <w:sz w:val="22"/>
                <w:szCs w:val="22"/>
              </w:rPr>
              <w:t>Metered</w:t>
            </w:r>
            <w:proofErr w:type="spellEnd"/>
            <w:r w:rsidRPr="00EC7D0D">
              <w:rPr>
                <w:rFonts w:cs="Arial"/>
                <w:sz w:val="22"/>
                <w:szCs w:val="22"/>
              </w:rPr>
              <w:t xml:space="preserve"> AP7855A</w:t>
            </w:r>
          </w:p>
        </w:tc>
        <w:tc>
          <w:tcPr>
            <w:tcW w:w="1524" w:type="dxa"/>
          </w:tcPr>
          <w:p w:rsidR="002311CC" w:rsidRPr="00EC7D0D" w:rsidRDefault="002311CC" w:rsidP="00471328">
            <w:pPr>
              <w:spacing w:line="360" w:lineRule="auto"/>
              <w:jc w:val="both"/>
              <w:rPr>
                <w:rFonts w:cs="Arial"/>
              </w:rPr>
            </w:pPr>
            <w:r w:rsidRPr="00EC7D0D">
              <w:rPr>
                <w:rFonts w:cs="Arial"/>
                <w:sz w:val="22"/>
                <w:szCs w:val="22"/>
              </w:rPr>
              <w:t>10</w:t>
            </w:r>
          </w:p>
        </w:tc>
      </w:tr>
      <w:tr w:rsidR="002311CC" w:rsidRPr="00FB2D95" w:rsidTr="00471328">
        <w:tc>
          <w:tcPr>
            <w:tcW w:w="3417" w:type="dxa"/>
          </w:tcPr>
          <w:p w:rsidR="002311CC" w:rsidRPr="00EC7D0D" w:rsidRDefault="002311CC" w:rsidP="00471328">
            <w:pPr>
              <w:spacing w:line="360" w:lineRule="auto"/>
              <w:jc w:val="both"/>
              <w:rPr>
                <w:rFonts w:cs="Arial"/>
              </w:rPr>
            </w:pPr>
            <w:r w:rsidRPr="00EC7D0D">
              <w:rPr>
                <w:rFonts w:cs="Arial"/>
                <w:sz w:val="22"/>
                <w:szCs w:val="22"/>
              </w:rPr>
              <w:t>Rozvodné panely</w:t>
            </w:r>
          </w:p>
        </w:tc>
        <w:tc>
          <w:tcPr>
            <w:tcW w:w="4913" w:type="dxa"/>
          </w:tcPr>
          <w:p w:rsidR="002311CC" w:rsidRPr="00EC7D0D" w:rsidRDefault="002311CC" w:rsidP="00471328">
            <w:pPr>
              <w:spacing w:line="360" w:lineRule="auto"/>
              <w:jc w:val="both"/>
              <w:rPr>
                <w:rFonts w:cs="Arial"/>
              </w:rPr>
            </w:pPr>
            <w:r w:rsidRPr="00EC7D0D">
              <w:rPr>
                <w:rFonts w:cs="Arial"/>
                <w:sz w:val="22"/>
                <w:szCs w:val="22"/>
              </w:rPr>
              <w:t xml:space="preserve">APC PDU </w:t>
            </w:r>
            <w:proofErr w:type="spellStart"/>
            <w:r w:rsidRPr="00EC7D0D">
              <w:rPr>
                <w:rFonts w:cs="Arial"/>
                <w:sz w:val="22"/>
                <w:szCs w:val="22"/>
              </w:rPr>
              <w:t>Switched</w:t>
            </w:r>
            <w:proofErr w:type="spellEnd"/>
            <w:r w:rsidRPr="00EC7D0D">
              <w:rPr>
                <w:rFonts w:cs="Arial"/>
                <w:sz w:val="22"/>
                <w:szCs w:val="22"/>
              </w:rPr>
              <w:t xml:space="preserve"> AP7953</w:t>
            </w:r>
          </w:p>
        </w:tc>
        <w:tc>
          <w:tcPr>
            <w:tcW w:w="1524" w:type="dxa"/>
          </w:tcPr>
          <w:p w:rsidR="002311CC" w:rsidRPr="00EC7D0D" w:rsidRDefault="002311CC" w:rsidP="00471328">
            <w:pPr>
              <w:spacing w:line="360" w:lineRule="auto"/>
              <w:jc w:val="both"/>
              <w:rPr>
                <w:rFonts w:cs="Arial"/>
              </w:rPr>
            </w:pPr>
            <w:r w:rsidRPr="00EC7D0D">
              <w:rPr>
                <w:rFonts w:cs="Arial"/>
                <w:sz w:val="22"/>
                <w:szCs w:val="22"/>
              </w:rPr>
              <w:t>4</w:t>
            </w:r>
          </w:p>
        </w:tc>
      </w:tr>
    </w:tbl>
    <w:p w:rsidR="002311CC" w:rsidRPr="00FB2D95" w:rsidRDefault="002311CC" w:rsidP="002311CC">
      <w:pPr>
        <w:spacing w:line="360" w:lineRule="auto"/>
        <w:contextualSpacing/>
        <w:jc w:val="both"/>
        <w:rPr>
          <w:rFonts w:cs="Arial"/>
          <w:color w:val="000000"/>
          <w:highlight w:val="magenta"/>
        </w:rPr>
      </w:pPr>
    </w:p>
    <w:p w:rsidR="002311CC" w:rsidRPr="00FB2D95" w:rsidRDefault="002311CC" w:rsidP="007F56E1">
      <w:pPr>
        <w:pStyle w:val="Odstavecseseznamem"/>
        <w:numPr>
          <w:ilvl w:val="0"/>
          <w:numId w:val="40"/>
        </w:numPr>
        <w:spacing w:after="200" w:line="360" w:lineRule="auto"/>
        <w:jc w:val="both"/>
        <w:rPr>
          <w:rFonts w:ascii="Arial" w:hAnsi="Arial" w:cs="Arial"/>
          <w:b/>
        </w:rPr>
      </w:pPr>
      <w:r w:rsidRPr="00FB2D95">
        <w:rPr>
          <w:rFonts w:ascii="Arial" w:hAnsi="Arial" w:cs="Arial"/>
          <w:b/>
        </w:rPr>
        <w:t>Klimatizační zařízení</w:t>
      </w:r>
    </w:p>
    <w:p w:rsidR="002311CC" w:rsidRPr="00EC7D0D" w:rsidRDefault="002311CC" w:rsidP="002311CC">
      <w:pPr>
        <w:pStyle w:val="Odstavecseseznamem"/>
        <w:spacing w:line="360" w:lineRule="auto"/>
        <w:jc w:val="both"/>
        <w:rPr>
          <w:rFonts w:ascii="Arial" w:hAnsi="Arial" w:cs="Arial"/>
          <w:sz w:val="20"/>
          <w:szCs w:val="20"/>
        </w:rPr>
      </w:pPr>
      <w:r w:rsidRPr="00EC7D0D">
        <w:rPr>
          <w:rFonts w:ascii="Arial" w:hAnsi="Arial" w:cs="Arial"/>
          <w:sz w:val="20"/>
          <w:szCs w:val="20"/>
        </w:rPr>
        <w:t>Úroveň SLA</w:t>
      </w:r>
      <w:r>
        <w:rPr>
          <w:rFonts w:ascii="Arial" w:hAnsi="Arial" w:cs="Arial"/>
          <w:sz w:val="20"/>
          <w:szCs w:val="20"/>
        </w:rPr>
        <w:t xml:space="preserve"> pro standardní úroveň servisu</w:t>
      </w:r>
      <w:r w:rsidRPr="00EC7D0D">
        <w:rPr>
          <w:rFonts w:ascii="Arial" w:hAnsi="Arial" w:cs="Arial"/>
          <w:sz w:val="20"/>
          <w:szCs w:val="20"/>
        </w:rPr>
        <w:t>: NBD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5"/>
        <w:gridCol w:w="4579"/>
        <w:gridCol w:w="1464"/>
      </w:tblGrid>
      <w:tr w:rsidR="002311CC" w:rsidRPr="00FB2D95" w:rsidTr="00471328">
        <w:tc>
          <w:tcPr>
            <w:tcW w:w="3417" w:type="dxa"/>
            <w:shd w:val="pct12" w:color="auto" w:fill="auto"/>
          </w:tcPr>
          <w:p w:rsidR="002311CC" w:rsidRPr="00EC7D0D" w:rsidRDefault="002311CC" w:rsidP="00471328">
            <w:pPr>
              <w:spacing w:line="360" w:lineRule="auto"/>
              <w:jc w:val="both"/>
              <w:rPr>
                <w:rFonts w:cs="Arial"/>
                <w:b/>
              </w:rPr>
            </w:pPr>
            <w:r w:rsidRPr="00EC7D0D">
              <w:rPr>
                <w:rFonts w:cs="Arial"/>
                <w:b/>
                <w:sz w:val="22"/>
                <w:szCs w:val="22"/>
              </w:rPr>
              <w:t>Zařízení</w:t>
            </w:r>
          </w:p>
        </w:tc>
        <w:tc>
          <w:tcPr>
            <w:tcW w:w="4913" w:type="dxa"/>
            <w:shd w:val="pct12" w:color="auto" w:fill="auto"/>
          </w:tcPr>
          <w:p w:rsidR="002311CC" w:rsidRPr="00EC7D0D" w:rsidRDefault="002311CC" w:rsidP="00471328">
            <w:pPr>
              <w:spacing w:line="360" w:lineRule="auto"/>
              <w:jc w:val="both"/>
              <w:rPr>
                <w:rFonts w:cs="Arial"/>
                <w:b/>
              </w:rPr>
            </w:pPr>
            <w:r w:rsidRPr="00EC7D0D">
              <w:rPr>
                <w:rFonts w:cs="Arial"/>
                <w:b/>
                <w:sz w:val="22"/>
                <w:szCs w:val="22"/>
              </w:rPr>
              <w:t>Typ</w:t>
            </w:r>
          </w:p>
        </w:tc>
        <w:tc>
          <w:tcPr>
            <w:tcW w:w="1524" w:type="dxa"/>
            <w:shd w:val="pct12" w:color="auto" w:fill="auto"/>
          </w:tcPr>
          <w:p w:rsidR="002311CC" w:rsidRPr="00EC7D0D" w:rsidRDefault="002311CC" w:rsidP="00471328">
            <w:pPr>
              <w:spacing w:line="360" w:lineRule="auto"/>
              <w:jc w:val="both"/>
              <w:rPr>
                <w:rFonts w:cs="Arial"/>
                <w:b/>
              </w:rPr>
            </w:pPr>
            <w:r w:rsidRPr="00EC7D0D">
              <w:rPr>
                <w:rFonts w:cs="Arial"/>
                <w:b/>
                <w:sz w:val="22"/>
                <w:szCs w:val="22"/>
              </w:rPr>
              <w:t>Počet kusů</w:t>
            </w:r>
          </w:p>
        </w:tc>
      </w:tr>
      <w:tr w:rsidR="002311CC" w:rsidRPr="00FB2D95" w:rsidTr="00471328">
        <w:tc>
          <w:tcPr>
            <w:tcW w:w="3417" w:type="dxa"/>
          </w:tcPr>
          <w:p w:rsidR="002311CC" w:rsidRPr="00EC7D0D" w:rsidRDefault="002311CC" w:rsidP="00471328">
            <w:pPr>
              <w:spacing w:line="360" w:lineRule="auto"/>
              <w:jc w:val="both"/>
              <w:rPr>
                <w:rFonts w:cs="Arial"/>
              </w:rPr>
            </w:pPr>
            <w:r w:rsidRPr="00EC7D0D">
              <w:rPr>
                <w:rFonts w:cs="Arial"/>
                <w:sz w:val="22"/>
                <w:szCs w:val="22"/>
              </w:rPr>
              <w:t>Klimatizační jednotka</w:t>
            </w:r>
          </w:p>
        </w:tc>
        <w:tc>
          <w:tcPr>
            <w:tcW w:w="4913" w:type="dxa"/>
          </w:tcPr>
          <w:p w:rsidR="002311CC" w:rsidRPr="00EC7D0D" w:rsidRDefault="002311CC" w:rsidP="00471328">
            <w:pPr>
              <w:spacing w:line="360" w:lineRule="auto"/>
              <w:jc w:val="both"/>
              <w:rPr>
                <w:rFonts w:cs="Arial"/>
              </w:rPr>
            </w:pPr>
            <w:r w:rsidRPr="00EC7D0D">
              <w:rPr>
                <w:rFonts w:cs="Arial"/>
                <w:sz w:val="22"/>
                <w:szCs w:val="22"/>
              </w:rPr>
              <w:t xml:space="preserve">APC </w:t>
            </w:r>
            <w:proofErr w:type="spellStart"/>
            <w:r w:rsidRPr="00EC7D0D">
              <w:rPr>
                <w:rFonts w:cs="Arial"/>
                <w:sz w:val="22"/>
                <w:szCs w:val="22"/>
              </w:rPr>
              <w:t>InRow</w:t>
            </w:r>
            <w:proofErr w:type="spellEnd"/>
            <w:r w:rsidRPr="00EC7D0D">
              <w:rPr>
                <w:rFonts w:cs="Arial"/>
                <w:sz w:val="22"/>
                <w:szCs w:val="22"/>
              </w:rPr>
              <w:t xml:space="preserve"> RP</w:t>
            </w:r>
          </w:p>
        </w:tc>
        <w:tc>
          <w:tcPr>
            <w:tcW w:w="1524" w:type="dxa"/>
          </w:tcPr>
          <w:p w:rsidR="002311CC" w:rsidRPr="00EC7D0D" w:rsidRDefault="002311CC" w:rsidP="00471328">
            <w:pPr>
              <w:spacing w:line="360" w:lineRule="auto"/>
              <w:jc w:val="both"/>
              <w:rPr>
                <w:rFonts w:cs="Arial"/>
              </w:rPr>
            </w:pPr>
            <w:r w:rsidRPr="00EC7D0D">
              <w:rPr>
                <w:rFonts w:cs="Arial"/>
                <w:sz w:val="22"/>
                <w:szCs w:val="22"/>
              </w:rPr>
              <w:t>2</w:t>
            </w:r>
          </w:p>
        </w:tc>
      </w:tr>
      <w:tr w:rsidR="002311CC" w:rsidRPr="00FB2D95" w:rsidTr="00471328">
        <w:tc>
          <w:tcPr>
            <w:tcW w:w="3417" w:type="dxa"/>
          </w:tcPr>
          <w:p w:rsidR="002311CC" w:rsidRPr="00EC7D0D" w:rsidRDefault="002311CC" w:rsidP="00471328">
            <w:pPr>
              <w:spacing w:line="360" w:lineRule="auto"/>
              <w:jc w:val="both"/>
              <w:rPr>
                <w:rFonts w:cs="Arial"/>
              </w:rPr>
            </w:pPr>
            <w:r w:rsidRPr="00EC7D0D">
              <w:rPr>
                <w:rFonts w:cs="Arial"/>
                <w:sz w:val="22"/>
                <w:szCs w:val="22"/>
              </w:rPr>
              <w:t>Klimatizační jednotka</w:t>
            </w:r>
          </w:p>
        </w:tc>
        <w:tc>
          <w:tcPr>
            <w:tcW w:w="4913" w:type="dxa"/>
          </w:tcPr>
          <w:p w:rsidR="002311CC" w:rsidRPr="00EC7D0D" w:rsidRDefault="002311CC" w:rsidP="00471328">
            <w:pPr>
              <w:spacing w:line="360" w:lineRule="auto"/>
              <w:jc w:val="both"/>
              <w:rPr>
                <w:rFonts w:cs="Arial"/>
              </w:rPr>
            </w:pPr>
            <w:r w:rsidRPr="00EC7D0D">
              <w:rPr>
                <w:rFonts w:cs="Arial"/>
                <w:sz w:val="22"/>
                <w:szCs w:val="22"/>
              </w:rPr>
              <w:t xml:space="preserve">APC </w:t>
            </w:r>
            <w:proofErr w:type="spellStart"/>
            <w:r w:rsidRPr="00EC7D0D">
              <w:rPr>
                <w:rFonts w:cs="Arial"/>
                <w:sz w:val="22"/>
                <w:szCs w:val="22"/>
              </w:rPr>
              <w:t>InRow</w:t>
            </w:r>
            <w:proofErr w:type="spellEnd"/>
            <w:r w:rsidRPr="00EC7D0D">
              <w:rPr>
                <w:rFonts w:cs="Arial"/>
                <w:sz w:val="22"/>
                <w:szCs w:val="22"/>
              </w:rPr>
              <w:t xml:space="preserve"> RC</w:t>
            </w:r>
          </w:p>
        </w:tc>
        <w:tc>
          <w:tcPr>
            <w:tcW w:w="1524" w:type="dxa"/>
          </w:tcPr>
          <w:p w:rsidR="002311CC" w:rsidRPr="00EC7D0D" w:rsidRDefault="002311CC" w:rsidP="00471328">
            <w:pPr>
              <w:spacing w:line="360" w:lineRule="auto"/>
              <w:jc w:val="both"/>
              <w:rPr>
                <w:rFonts w:cs="Arial"/>
              </w:rPr>
            </w:pPr>
            <w:r w:rsidRPr="00EC7D0D">
              <w:rPr>
                <w:rFonts w:cs="Arial"/>
                <w:sz w:val="22"/>
                <w:szCs w:val="22"/>
              </w:rPr>
              <w:t>3</w:t>
            </w:r>
          </w:p>
        </w:tc>
      </w:tr>
      <w:tr w:rsidR="002311CC" w:rsidRPr="00FB2D95" w:rsidTr="00471328">
        <w:tc>
          <w:tcPr>
            <w:tcW w:w="3417" w:type="dxa"/>
          </w:tcPr>
          <w:p w:rsidR="002311CC" w:rsidRPr="00EC7D0D" w:rsidRDefault="002311CC" w:rsidP="00471328">
            <w:pPr>
              <w:spacing w:line="360" w:lineRule="auto"/>
              <w:jc w:val="both"/>
              <w:rPr>
                <w:rFonts w:cs="Arial"/>
              </w:rPr>
            </w:pPr>
            <w:r>
              <w:rPr>
                <w:rFonts w:cs="Arial"/>
                <w:sz w:val="22"/>
                <w:szCs w:val="22"/>
              </w:rPr>
              <w:t>Klimatizační jednotka</w:t>
            </w:r>
          </w:p>
        </w:tc>
        <w:tc>
          <w:tcPr>
            <w:tcW w:w="4913" w:type="dxa"/>
          </w:tcPr>
          <w:p w:rsidR="002311CC" w:rsidRPr="00EC7D0D" w:rsidRDefault="002311CC" w:rsidP="00471328">
            <w:pPr>
              <w:spacing w:line="360" w:lineRule="auto"/>
              <w:jc w:val="both"/>
              <w:rPr>
                <w:rFonts w:cs="Arial"/>
              </w:rPr>
            </w:pPr>
            <w:proofErr w:type="spellStart"/>
            <w:r>
              <w:rPr>
                <w:rFonts w:cs="Arial"/>
                <w:sz w:val="22"/>
                <w:szCs w:val="22"/>
              </w:rPr>
              <w:t>Unifair</w:t>
            </w:r>
            <w:proofErr w:type="spellEnd"/>
            <w:r>
              <w:rPr>
                <w:rFonts w:cs="Arial"/>
                <w:sz w:val="22"/>
                <w:szCs w:val="22"/>
              </w:rPr>
              <w:t xml:space="preserve"> TDAR</w:t>
            </w:r>
          </w:p>
        </w:tc>
        <w:tc>
          <w:tcPr>
            <w:tcW w:w="1524" w:type="dxa"/>
          </w:tcPr>
          <w:p w:rsidR="002311CC" w:rsidRPr="00EC7D0D" w:rsidRDefault="002311CC" w:rsidP="00471328">
            <w:pPr>
              <w:spacing w:line="360" w:lineRule="auto"/>
              <w:jc w:val="both"/>
              <w:rPr>
                <w:rFonts w:cs="Arial"/>
              </w:rPr>
            </w:pPr>
            <w:r>
              <w:rPr>
                <w:rFonts w:cs="Arial"/>
                <w:sz w:val="22"/>
                <w:szCs w:val="22"/>
              </w:rPr>
              <w:t>3</w:t>
            </w:r>
          </w:p>
        </w:tc>
      </w:tr>
      <w:tr w:rsidR="002311CC" w:rsidRPr="00FB2D95" w:rsidTr="00471328">
        <w:tc>
          <w:tcPr>
            <w:tcW w:w="3417" w:type="dxa"/>
          </w:tcPr>
          <w:p w:rsidR="002311CC" w:rsidRPr="00EC7D0D" w:rsidRDefault="002311CC" w:rsidP="00471328">
            <w:pPr>
              <w:spacing w:line="360" w:lineRule="auto"/>
              <w:jc w:val="both"/>
              <w:rPr>
                <w:rFonts w:cs="Arial"/>
              </w:rPr>
            </w:pPr>
            <w:proofErr w:type="spellStart"/>
            <w:r>
              <w:rPr>
                <w:rFonts w:cs="Arial"/>
                <w:sz w:val="22"/>
                <w:szCs w:val="22"/>
              </w:rPr>
              <w:t>Výrobník</w:t>
            </w:r>
            <w:proofErr w:type="spellEnd"/>
            <w:r>
              <w:rPr>
                <w:rFonts w:cs="Arial"/>
                <w:sz w:val="22"/>
                <w:szCs w:val="22"/>
              </w:rPr>
              <w:t xml:space="preserve"> chladu</w:t>
            </w:r>
          </w:p>
        </w:tc>
        <w:tc>
          <w:tcPr>
            <w:tcW w:w="4913" w:type="dxa"/>
          </w:tcPr>
          <w:p w:rsidR="002311CC" w:rsidRPr="00EC7D0D" w:rsidRDefault="002311CC" w:rsidP="00471328">
            <w:pPr>
              <w:spacing w:line="360" w:lineRule="auto"/>
              <w:jc w:val="both"/>
              <w:rPr>
                <w:rFonts w:cs="Arial"/>
              </w:rPr>
            </w:pPr>
            <w:proofErr w:type="spellStart"/>
            <w:r>
              <w:rPr>
                <w:rFonts w:cs="Arial"/>
                <w:sz w:val="22"/>
                <w:szCs w:val="22"/>
              </w:rPr>
              <w:t>Blue</w:t>
            </w:r>
            <w:proofErr w:type="spellEnd"/>
            <w:r>
              <w:rPr>
                <w:rFonts w:cs="Arial"/>
                <w:sz w:val="22"/>
                <w:szCs w:val="22"/>
              </w:rPr>
              <w:t xml:space="preserve"> Box Sigma 2002/</w:t>
            </w:r>
            <w:proofErr w:type="spellStart"/>
            <w:r>
              <w:rPr>
                <w:rFonts w:cs="Arial"/>
                <w:sz w:val="22"/>
                <w:szCs w:val="22"/>
              </w:rPr>
              <w:t>lc</w:t>
            </w:r>
            <w:proofErr w:type="spellEnd"/>
            <w:r>
              <w:rPr>
                <w:rFonts w:cs="Arial"/>
                <w:sz w:val="22"/>
                <w:szCs w:val="22"/>
              </w:rPr>
              <w:t>-12.2</w:t>
            </w:r>
          </w:p>
        </w:tc>
        <w:tc>
          <w:tcPr>
            <w:tcW w:w="1524" w:type="dxa"/>
          </w:tcPr>
          <w:p w:rsidR="002311CC" w:rsidRPr="00EC7D0D" w:rsidRDefault="002311CC" w:rsidP="00471328">
            <w:pPr>
              <w:spacing w:line="360" w:lineRule="auto"/>
              <w:jc w:val="both"/>
              <w:rPr>
                <w:rFonts w:cs="Arial"/>
              </w:rPr>
            </w:pPr>
            <w:r>
              <w:rPr>
                <w:rFonts w:cs="Arial"/>
                <w:sz w:val="22"/>
                <w:szCs w:val="22"/>
              </w:rPr>
              <w:t>1</w:t>
            </w:r>
          </w:p>
        </w:tc>
      </w:tr>
    </w:tbl>
    <w:p w:rsidR="002311CC" w:rsidRPr="00FB2D95" w:rsidRDefault="002311CC" w:rsidP="002311CC">
      <w:pPr>
        <w:spacing w:line="360" w:lineRule="auto"/>
        <w:contextualSpacing/>
        <w:jc w:val="both"/>
        <w:rPr>
          <w:rFonts w:cs="Arial"/>
          <w:color w:val="000000"/>
          <w:highlight w:val="magenta"/>
        </w:rPr>
      </w:pPr>
    </w:p>
    <w:p w:rsidR="002311CC" w:rsidRPr="00FB2D95" w:rsidRDefault="002311CC" w:rsidP="007F56E1">
      <w:pPr>
        <w:pStyle w:val="Odstavecseseznamem"/>
        <w:numPr>
          <w:ilvl w:val="0"/>
          <w:numId w:val="40"/>
        </w:numPr>
        <w:spacing w:after="200" w:line="360" w:lineRule="auto"/>
        <w:jc w:val="both"/>
        <w:rPr>
          <w:rFonts w:ascii="Arial" w:hAnsi="Arial" w:cs="Arial"/>
          <w:b/>
        </w:rPr>
      </w:pPr>
      <w:r w:rsidRPr="00FB2D95">
        <w:rPr>
          <w:rFonts w:ascii="Arial" w:hAnsi="Arial" w:cs="Arial"/>
          <w:b/>
        </w:rPr>
        <w:t>Monitoring fyzikálních veličin</w:t>
      </w:r>
    </w:p>
    <w:p w:rsidR="002311CC" w:rsidRPr="00EC7D0D" w:rsidRDefault="002311CC" w:rsidP="002311CC">
      <w:pPr>
        <w:pStyle w:val="Odstavecseseznamem"/>
        <w:spacing w:line="360" w:lineRule="auto"/>
        <w:jc w:val="both"/>
        <w:rPr>
          <w:rFonts w:ascii="Arial" w:hAnsi="Arial" w:cs="Arial"/>
          <w:sz w:val="20"/>
          <w:szCs w:val="20"/>
        </w:rPr>
      </w:pPr>
      <w:r w:rsidRPr="00EC7D0D">
        <w:rPr>
          <w:rFonts w:ascii="Arial" w:hAnsi="Arial" w:cs="Arial"/>
          <w:sz w:val="20"/>
          <w:szCs w:val="20"/>
        </w:rPr>
        <w:t>Úroveň SLA</w:t>
      </w:r>
      <w:r>
        <w:rPr>
          <w:rFonts w:ascii="Arial" w:hAnsi="Arial" w:cs="Arial"/>
          <w:sz w:val="20"/>
          <w:szCs w:val="20"/>
        </w:rPr>
        <w:t xml:space="preserve"> pro standardní úroveň servisu</w:t>
      </w:r>
      <w:r w:rsidRPr="00EC7D0D">
        <w:rPr>
          <w:rFonts w:ascii="Arial" w:hAnsi="Arial" w:cs="Arial"/>
          <w:sz w:val="20"/>
          <w:szCs w:val="20"/>
        </w:rPr>
        <w:t>:  NBD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7"/>
        <w:gridCol w:w="4593"/>
        <w:gridCol w:w="1458"/>
      </w:tblGrid>
      <w:tr w:rsidR="002311CC" w:rsidRPr="00FB2D95" w:rsidTr="00471328">
        <w:tc>
          <w:tcPr>
            <w:tcW w:w="3417" w:type="dxa"/>
            <w:shd w:val="pct12" w:color="auto" w:fill="auto"/>
          </w:tcPr>
          <w:p w:rsidR="002311CC" w:rsidRPr="00EC7D0D" w:rsidRDefault="002311CC" w:rsidP="00471328">
            <w:pPr>
              <w:spacing w:line="360" w:lineRule="auto"/>
              <w:jc w:val="both"/>
              <w:rPr>
                <w:rFonts w:cs="Arial"/>
                <w:b/>
              </w:rPr>
            </w:pPr>
            <w:r w:rsidRPr="00EC7D0D">
              <w:rPr>
                <w:rFonts w:cs="Arial"/>
                <w:b/>
                <w:sz w:val="22"/>
                <w:szCs w:val="22"/>
              </w:rPr>
              <w:t>Zařízení</w:t>
            </w:r>
          </w:p>
        </w:tc>
        <w:tc>
          <w:tcPr>
            <w:tcW w:w="4913" w:type="dxa"/>
            <w:shd w:val="pct12" w:color="auto" w:fill="auto"/>
          </w:tcPr>
          <w:p w:rsidR="002311CC" w:rsidRPr="00EC7D0D" w:rsidRDefault="002311CC" w:rsidP="00471328">
            <w:pPr>
              <w:spacing w:line="360" w:lineRule="auto"/>
              <w:jc w:val="both"/>
              <w:rPr>
                <w:rFonts w:cs="Arial"/>
                <w:b/>
              </w:rPr>
            </w:pPr>
            <w:r w:rsidRPr="00EC7D0D">
              <w:rPr>
                <w:rFonts w:cs="Arial"/>
                <w:b/>
                <w:sz w:val="22"/>
                <w:szCs w:val="22"/>
              </w:rPr>
              <w:t>Typ</w:t>
            </w:r>
          </w:p>
        </w:tc>
        <w:tc>
          <w:tcPr>
            <w:tcW w:w="1524" w:type="dxa"/>
            <w:shd w:val="pct12" w:color="auto" w:fill="auto"/>
          </w:tcPr>
          <w:p w:rsidR="002311CC" w:rsidRPr="00EC7D0D" w:rsidRDefault="002311CC" w:rsidP="00471328">
            <w:pPr>
              <w:spacing w:line="360" w:lineRule="auto"/>
              <w:jc w:val="both"/>
              <w:rPr>
                <w:rFonts w:cs="Arial"/>
                <w:b/>
              </w:rPr>
            </w:pPr>
            <w:r w:rsidRPr="00EC7D0D">
              <w:rPr>
                <w:rFonts w:cs="Arial"/>
                <w:b/>
                <w:sz w:val="22"/>
                <w:szCs w:val="22"/>
              </w:rPr>
              <w:t>Počet kusů</w:t>
            </w:r>
          </w:p>
        </w:tc>
      </w:tr>
      <w:tr w:rsidR="002311CC" w:rsidRPr="00FB2D95" w:rsidTr="00471328">
        <w:tc>
          <w:tcPr>
            <w:tcW w:w="3417" w:type="dxa"/>
          </w:tcPr>
          <w:p w:rsidR="002311CC" w:rsidRPr="00EC7D0D" w:rsidRDefault="002311CC" w:rsidP="00471328">
            <w:pPr>
              <w:spacing w:line="360" w:lineRule="auto"/>
              <w:jc w:val="both"/>
              <w:rPr>
                <w:rFonts w:cs="Arial"/>
              </w:rPr>
            </w:pPr>
            <w:r w:rsidRPr="00EC7D0D">
              <w:rPr>
                <w:rFonts w:cs="Arial"/>
                <w:sz w:val="22"/>
                <w:szCs w:val="22"/>
              </w:rPr>
              <w:t>Monitorovací systém</w:t>
            </w:r>
          </w:p>
        </w:tc>
        <w:tc>
          <w:tcPr>
            <w:tcW w:w="4913" w:type="dxa"/>
          </w:tcPr>
          <w:p w:rsidR="002311CC" w:rsidRPr="00EC7D0D" w:rsidRDefault="002311CC" w:rsidP="00471328">
            <w:pPr>
              <w:spacing w:line="360" w:lineRule="auto"/>
              <w:jc w:val="both"/>
              <w:rPr>
                <w:rFonts w:cs="Arial"/>
              </w:rPr>
            </w:pPr>
            <w:r w:rsidRPr="00EC7D0D">
              <w:rPr>
                <w:rFonts w:cs="Arial"/>
                <w:sz w:val="22"/>
                <w:szCs w:val="22"/>
              </w:rPr>
              <w:t xml:space="preserve">APC ISX </w:t>
            </w:r>
            <w:proofErr w:type="spellStart"/>
            <w:r w:rsidRPr="00EC7D0D">
              <w:rPr>
                <w:rFonts w:cs="Arial"/>
                <w:sz w:val="22"/>
                <w:szCs w:val="22"/>
              </w:rPr>
              <w:t>Central</w:t>
            </w:r>
            <w:proofErr w:type="spellEnd"/>
          </w:p>
        </w:tc>
        <w:tc>
          <w:tcPr>
            <w:tcW w:w="1524" w:type="dxa"/>
          </w:tcPr>
          <w:p w:rsidR="002311CC" w:rsidRPr="00EC7D0D" w:rsidRDefault="002311CC" w:rsidP="00471328">
            <w:pPr>
              <w:spacing w:line="360" w:lineRule="auto"/>
              <w:jc w:val="both"/>
              <w:rPr>
                <w:rFonts w:cs="Arial"/>
              </w:rPr>
            </w:pPr>
            <w:r w:rsidRPr="00EC7D0D">
              <w:rPr>
                <w:rFonts w:cs="Arial"/>
                <w:sz w:val="22"/>
                <w:szCs w:val="22"/>
              </w:rPr>
              <w:t>1</w:t>
            </w:r>
          </w:p>
        </w:tc>
      </w:tr>
      <w:tr w:rsidR="002311CC" w:rsidRPr="00FB2D95" w:rsidTr="00471328">
        <w:tc>
          <w:tcPr>
            <w:tcW w:w="3417" w:type="dxa"/>
          </w:tcPr>
          <w:p w:rsidR="002311CC" w:rsidRPr="00EC7D0D" w:rsidRDefault="002311CC" w:rsidP="00471328">
            <w:pPr>
              <w:spacing w:line="360" w:lineRule="auto"/>
              <w:jc w:val="both"/>
              <w:rPr>
                <w:rFonts w:cs="Arial"/>
              </w:rPr>
            </w:pPr>
            <w:r w:rsidRPr="00EC7D0D">
              <w:rPr>
                <w:rFonts w:cs="Arial"/>
                <w:sz w:val="22"/>
                <w:szCs w:val="22"/>
              </w:rPr>
              <w:t xml:space="preserve">Síťový přepínač </w:t>
            </w:r>
          </w:p>
        </w:tc>
        <w:tc>
          <w:tcPr>
            <w:tcW w:w="4913" w:type="dxa"/>
          </w:tcPr>
          <w:p w:rsidR="002311CC" w:rsidRPr="00EC7D0D" w:rsidRDefault="002311CC" w:rsidP="00471328">
            <w:pPr>
              <w:spacing w:line="360" w:lineRule="auto"/>
              <w:jc w:val="both"/>
              <w:rPr>
                <w:rFonts w:cs="Arial"/>
              </w:rPr>
            </w:pPr>
            <w:proofErr w:type="spellStart"/>
            <w:r w:rsidRPr="00EC7D0D">
              <w:rPr>
                <w:rFonts w:cs="Arial"/>
                <w:sz w:val="22"/>
                <w:szCs w:val="22"/>
              </w:rPr>
              <w:t>Cisco</w:t>
            </w:r>
            <w:proofErr w:type="spellEnd"/>
            <w:r w:rsidRPr="00EC7D0D">
              <w:rPr>
                <w:rFonts w:cs="Arial"/>
                <w:sz w:val="22"/>
                <w:szCs w:val="22"/>
              </w:rPr>
              <w:t xml:space="preserve"> 2950</w:t>
            </w:r>
          </w:p>
        </w:tc>
        <w:tc>
          <w:tcPr>
            <w:tcW w:w="1524" w:type="dxa"/>
          </w:tcPr>
          <w:p w:rsidR="002311CC" w:rsidRPr="00EC7D0D" w:rsidRDefault="002311CC" w:rsidP="00471328">
            <w:pPr>
              <w:spacing w:line="360" w:lineRule="auto"/>
              <w:jc w:val="both"/>
              <w:rPr>
                <w:rFonts w:cs="Arial"/>
              </w:rPr>
            </w:pPr>
            <w:r w:rsidRPr="00EC7D0D">
              <w:rPr>
                <w:rFonts w:cs="Arial"/>
                <w:sz w:val="22"/>
                <w:szCs w:val="22"/>
              </w:rPr>
              <w:t>1</w:t>
            </w:r>
          </w:p>
        </w:tc>
      </w:tr>
      <w:tr w:rsidR="002311CC" w:rsidRPr="00FB2D95" w:rsidTr="00471328">
        <w:tc>
          <w:tcPr>
            <w:tcW w:w="3417" w:type="dxa"/>
          </w:tcPr>
          <w:p w:rsidR="002311CC" w:rsidRPr="00EC7D0D" w:rsidRDefault="002311CC" w:rsidP="00471328">
            <w:pPr>
              <w:spacing w:line="360" w:lineRule="auto"/>
              <w:jc w:val="both"/>
              <w:rPr>
                <w:rFonts w:cs="Arial"/>
              </w:rPr>
            </w:pPr>
            <w:r w:rsidRPr="00EC7D0D">
              <w:rPr>
                <w:rFonts w:cs="Arial"/>
                <w:sz w:val="22"/>
                <w:szCs w:val="22"/>
              </w:rPr>
              <w:t>Monitorovací systém</w:t>
            </w:r>
          </w:p>
        </w:tc>
        <w:tc>
          <w:tcPr>
            <w:tcW w:w="4913" w:type="dxa"/>
          </w:tcPr>
          <w:p w:rsidR="002311CC" w:rsidRPr="00EC7D0D" w:rsidRDefault="002311CC" w:rsidP="00471328">
            <w:pPr>
              <w:spacing w:line="360" w:lineRule="auto"/>
              <w:jc w:val="both"/>
              <w:rPr>
                <w:rFonts w:cs="Arial"/>
              </w:rPr>
            </w:pPr>
            <w:r w:rsidRPr="00EC7D0D">
              <w:rPr>
                <w:rFonts w:cs="Arial"/>
                <w:sz w:val="22"/>
                <w:szCs w:val="22"/>
              </w:rPr>
              <w:t xml:space="preserve">Monitorovací jednotka APC </w:t>
            </w:r>
            <w:proofErr w:type="spellStart"/>
            <w:r w:rsidRPr="00EC7D0D">
              <w:rPr>
                <w:rFonts w:cs="Arial"/>
                <w:sz w:val="22"/>
                <w:szCs w:val="22"/>
              </w:rPr>
              <w:t>Netbotz</w:t>
            </w:r>
            <w:proofErr w:type="spellEnd"/>
            <w:r w:rsidRPr="00EC7D0D">
              <w:rPr>
                <w:rFonts w:cs="Arial"/>
                <w:sz w:val="22"/>
                <w:szCs w:val="22"/>
              </w:rPr>
              <w:t xml:space="preserve"> 500</w:t>
            </w:r>
          </w:p>
        </w:tc>
        <w:tc>
          <w:tcPr>
            <w:tcW w:w="1524" w:type="dxa"/>
          </w:tcPr>
          <w:p w:rsidR="002311CC" w:rsidRPr="00EC7D0D" w:rsidRDefault="002311CC" w:rsidP="00471328">
            <w:pPr>
              <w:spacing w:line="360" w:lineRule="auto"/>
              <w:jc w:val="both"/>
              <w:rPr>
                <w:rFonts w:cs="Arial"/>
              </w:rPr>
            </w:pPr>
            <w:r w:rsidRPr="00EC7D0D">
              <w:rPr>
                <w:rFonts w:cs="Arial"/>
                <w:sz w:val="22"/>
                <w:szCs w:val="22"/>
              </w:rPr>
              <w:t>3</w:t>
            </w:r>
          </w:p>
        </w:tc>
      </w:tr>
      <w:tr w:rsidR="002311CC" w:rsidRPr="00FB2D95" w:rsidTr="00471328">
        <w:tc>
          <w:tcPr>
            <w:tcW w:w="3417" w:type="dxa"/>
          </w:tcPr>
          <w:p w:rsidR="002311CC" w:rsidRPr="00EC7D0D" w:rsidRDefault="002311CC" w:rsidP="00471328">
            <w:pPr>
              <w:spacing w:line="360" w:lineRule="auto"/>
              <w:jc w:val="both"/>
              <w:rPr>
                <w:rFonts w:cs="Arial"/>
              </w:rPr>
            </w:pPr>
            <w:r w:rsidRPr="00EC7D0D">
              <w:rPr>
                <w:rFonts w:cs="Arial"/>
                <w:sz w:val="22"/>
                <w:szCs w:val="22"/>
              </w:rPr>
              <w:t>Kamera</w:t>
            </w:r>
          </w:p>
        </w:tc>
        <w:tc>
          <w:tcPr>
            <w:tcW w:w="4913" w:type="dxa"/>
          </w:tcPr>
          <w:p w:rsidR="002311CC" w:rsidRPr="00EC7D0D" w:rsidRDefault="002311CC" w:rsidP="00471328">
            <w:pPr>
              <w:spacing w:line="360" w:lineRule="auto"/>
              <w:jc w:val="both"/>
              <w:rPr>
                <w:rFonts w:cs="Arial"/>
              </w:rPr>
            </w:pPr>
            <w:r w:rsidRPr="00EC7D0D">
              <w:rPr>
                <w:rFonts w:cs="Arial"/>
                <w:sz w:val="22"/>
                <w:szCs w:val="22"/>
              </w:rPr>
              <w:t>APC CP120</w:t>
            </w:r>
          </w:p>
        </w:tc>
        <w:tc>
          <w:tcPr>
            <w:tcW w:w="1524" w:type="dxa"/>
          </w:tcPr>
          <w:p w:rsidR="002311CC" w:rsidRPr="00EC7D0D" w:rsidRDefault="002311CC" w:rsidP="00471328">
            <w:pPr>
              <w:spacing w:line="360" w:lineRule="auto"/>
              <w:jc w:val="both"/>
              <w:rPr>
                <w:rFonts w:cs="Arial"/>
              </w:rPr>
            </w:pPr>
            <w:r w:rsidRPr="00EC7D0D">
              <w:rPr>
                <w:rFonts w:cs="Arial"/>
                <w:sz w:val="22"/>
                <w:szCs w:val="22"/>
              </w:rPr>
              <w:t>9</w:t>
            </w:r>
          </w:p>
        </w:tc>
      </w:tr>
      <w:tr w:rsidR="002311CC" w:rsidRPr="00FB2D95" w:rsidTr="00471328">
        <w:tc>
          <w:tcPr>
            <w:tcW w:w="3417" w:type="dxa"/>
          </w:tcPr>
          <w:p w:rsidR="002311CC" w:rsidRPr="00EC7D0D" w:rsidRDefault="002311CC" w:rsidP="00471328">
            <w:pPr>
              <w:spacing w:line="360" w:lineRule="auto"/>
              <w:jc w:val="both"/>
              <w:rPr>
                <w:rFonts w:cs="Arial"/>
              </w:rPr>
            </w:pPr>
            <w:r w:rsidRPr="00EC7D0D">
              <w:rPr>
                <w:rFonts w:cs="Arial"/>
                <w:sz w:val="22"/>
                <w:szCs w:val="22"/>
              </w:rPr>
              <w:t>Externí měřicí jednotka</w:t>
            </w:r>
          </w:p>
        </w:tc>
        <w:tc>
          <w:tcPr>
            <w:tcW w:w="4913" w:type="dxa"/>
          </w:tcPr>
          <w:p w:rsidR="002311CC" w:rsidRPr="00EC7D0D" w:rsidRDefault="002311CC" w:rsidP="00471328">
            <w:pPr>
              <w:spacing w:line="360" w:lineRule="auto"/>
              <w:jc w:val="both"/>
              <w:rPr>
                <w:rFonts w:cs="Arial"/>
              </w:rPr>
            </w:pPr>
            <w:r w:rsidRPr="00EC7D0D">
              <w:rPr>
                <w:rFonts w:cs="Arial"/>
                <w:sz w:val="22"/>
                <w:szCs w:val="22"/>
              </w:rPr>
              <w:t xml:space="preserve">APC SP120 </w:t>
            </w:r>
          </w:p>
        </w:tc>
        <w:tc>
          <w:tcPr>
            <w:tcW w:w="1524" w:type="dxa"/>
          </w:tcPr>
          <w:p w:rsidR="002311CC" w:rsidRPr="00EC7D0D" w:rsidRDefault="002311CC" w:rsidP="00471328">
            <w:pPr>
              <w:spacing w:line="360" w:lineRule="auto"/>
              <w:jc w:val="both"/>
              <w:rPr>
                <w:rFonts w:cs="Arial"/>
              </w:rPr>
            </w:pPr>
            <w:r w:rsidRPr="00EC7D0D">
              <w:rPr>
                <w:rFonts w:cs="Arial"/>
                <w:sz w:val="22"/>
                <w:szCs w:val="22"/>
              </w:rPr>
              <w:t>7</w:t>
            </w:r>
          </w:p>
        </w:tc>
      </w:tr>
      <w:tr w:rsidR="002311CC" w:rsidRPr="00FB2D95" w:rsidTr="00471328">
        <w:tc>
          <w:tcPr>
            <w:tcW w:w="3417" w:type="dxa"/>
          </w:tcPr>
          <w:p w:rsidR="002311CC" w:rsidRPr="00EC7D0D" w:rsidRDefault="002311CC" w:rsidP="00471328">
            <w:pPr>
              <w:spacing w:line="360" w:lineRule="auto"/>
              <w:jc w:val="both"/>
              <w:rPr>
                <w:rFonts w:cs="Arial"/>
              </w:rPr>
            </w:pPr>
            <w:r w:rsidRPr="00EC7D0D">
              <w:rPr>
                <w:rFonts w:cs="Arial"/>
                <w:sz w:val="22"/>
                <w:szCs w:val="22"/>
              </w:rPr>
              <w:t>Čidlo přítomnosti vody</w:t>
            </w:r>
          </w:p>
        </w:tc>
        <w:tc>
          <w:tcPr>
            <w:tcW w:w="4913" w:type="dxa"/>
          </w:tcPr>
          <w:p w:rsidR="002311CC" w:rsidRPr="00EC7D0D" w:rsidRDefault="002311CC" w:rsidP="00471328">
            <w:pPr>
              <w:spacing w:line="360" w:lineRule="auto"/>
              <w:jc w:val="both"/>
              <w:rPr>
                <w:rFonts w:cs="Arial"/>
              </w:rPr>
            </w:pPr>
            <w:r w:rsidRPr="00EC7D0D">
              <w:rPr>
                <w:rFonts w:cs="Arial"/>
                <w:sz w:val="22"/>
                <w:szCs w:val="22"/>
              </w:rPr>
              <w:t>APC FD100</w:t>
            </w:r>
          </w:p>
        </w:tc>
        <w:tc>
          <w:tcPr>
            <w:tcW w:w="1524" w:type="dxa"/>
          </w:tcPr>
          <w:p w:rsidR="002311CC" w:rsidRPr="00EC7D0D" w:rsidRDefault="002311CC" w:rsidP="00471328">
            <w:pPr>
              <w:spacing w:line="360" w:lineRule="auto"/>
              <w:jc w:val="both"/>
              <w:rPr>
                <w:rFonts w:cs="Arial"/>
              </w:rPr>
            </w:pPr>
            <w:r w:rsidRPr="00EC7D0D">
              <w:rPr>
                <w:rFonts w:cs="Arial"/>
                <w:sz w:val="22"/>
                <w:szCs w:val="22"/>
              </w:rPr>
              <w:t>4</w:t>
            </w:r>
          </w:p>
        </w:tc>
      </w:tr>
      <w:tr w:rsidR="002311CC" w:rsidRPr="00FB2D95" w:rsidTr="00471328">
        <w:tc>
          <w:tcPr>
            <w:tcW w:w="3417" w:type="dxa"/>
          </w:tcPr>
          <w:p w:rsidR="002311CC" w:rsidRPr="00EC7D0D" w:rsidRDefault="002311CC" w:rsidP="00471328">
            <w:pPr>
              <w:spacing w:line="360" w:lineRule="auto"/>
              <w:jc w:val="both"/>
              <w:rPr>
                <w:rFonts w:cs="Arial"/>
              </w:rPr>
            </w:pPr>
            <w:r w:rsidRPr="00EC7D0D">
              <w:rPr>
                <w:rFonts w:cs="Arial"/>
                <w:sz w:val="22"/>
                <w:szCs w:val="22"/>
              </w:rPr>
              <w:t>Externí teplotní čidlo</w:t>
            </w:r>
          </w:p>
        </w:tc>
        <w:tc>
          <w:tcPr>
            <w:tcW w:w="4913" w:type="dxa"/>
          </w:tcPr>
          <w:p w:rsidR="002311CC" w:rsidRPr="00EC7D0D" w:rsidRDefault="002311CC" w:rsidP="00471328">
            <w:pPr>
              <w:spacing w:line="360" w:lineRule="auto"/>
              <w:jc w:val="both"/>
              <w:rPr>
                <w:rFonts w:cs="Arial"/>
              </w:rPr>
            </w:pPr>
            <w:r w:rsidRPr="00EC7D0D">
              <w:rPr>
                <w:rFonts w:cs="Arial"/>
                <w:sz w:val="22"/>
                <w:szCs w:val="22"/>
              </w:rPr>
              <w:t>APC TS100</w:t>
            </w:r>
          </w:p>
        </w:tc>
        <w:tc>
          <w:tcPr>
            <w:tcW w:w="1524" w:type="dxa"/>
          </w:tcPr>
          <w:p w:rsidR="002311CC" w:rsidRPr="00EC7D0D" w:rsidRDefault="002311CC" w:rsidP="00471328">
            <w:pPr>
              <w:spacing w:line="360" w:lineRule="auto"/>
              <w:jc w:val="both"/>
              <w:rPr>
                <w:rFonts w:cs="Arial"/>
              </w:rPr>
            </w:pPr>
            <w:r w:rsidRPr="00EC7D0D">
              <w:rPr>
                <w:rFonts w:cs="Arial"/>
                <w:sz w:val="22"/>
                <w:szCs w:val="22"/>
              </w:rPr>
              <w:t>11</w:t>
            </w:r>
          </w:p>
        </w:tc>
      </w:tr>
    </w:tbl>
    <w:p w:rsidR="002311CC" w:rsidRPr="00FB2D95" w:rsidRDefault="002311CC" w:rsidP="002311CC">
      <w:pPr>
        <w:spacing w:line="360" w:lineRule="auto"/>
        <w:contextualSpacing/>
        <w:jc w:val="both"/>
        <w:rPr>
          <w:rFonts w:cs="Arial"/>
          <w:color w:val="000000"/>
          <w:highlight w:val="magenta"/>
        </w:rPr>
      </w:pPr>
    </w:p>
    <w:p w:rsidR="002311CC" w:rsidRPr="00FB2D95" w:rsidRDefault="002311CC" w:rsidP="007F56E1">
      <w:pPr>
        <w:pStyle w:val="Odstavecseseznamem"/>
        <w:numPr>
          <w:ilvl w:val="0"/>
          <w:numId w:val="40"/>
        </w:numPr>
        <w:spacing w:after="200" w:line="360" w:lineRule="auto"/>
        <w:jc w:val="both"/>
        <w:rPr>
          <w:rFonts w:ascii="Arial" w:hAnsi="Arial" w:cs="Arial"/>
          <w:b/>
        </w:rPr>
      </w:pPr>
      <w:r>
        <w:rPr>
          <w:rFonts w:ascii="Arial" w:hAnsi="Arial" w:cs="Arial"/>
          <w:b/>
        </w:rPr>
        <w:lastRenderedPageBreak/>
        <w:t>Stabilní z</w:t>
      </w:r>
      <w:r w:rsidRPr="00FB2D95">
        <w:rPr>
          <w:rFonts w:ascii="Arial" w:hAnsi="Arial" w:cs="Arial"/>
          <w:b/>
        </w:rPr>
        <w:t xml:space="preserve">hášecí systém </w:t>
      </w:r>
    </w:p>
    <w:p w:rsidR="002311CC" w:rsidRPr="00EC7D0D" w:rsidRDefault="002311CC" w:rsidP="002311CC">
      <w:pPr>
        <w:spacing w:line="360" w:lineRule="auto"/>
        <w:ind w:left="709"/>
        <w:jc w:val="both"/>
        <w:rPr>
          <w:rFonts w:cs="Arial"/>
          <w:sz w:val="20"/>
          <w:szCs w:val="20"/>
        </w:rPr>
      </w:pPr>
      <w:r w:rsidRPr="00EC7D0D">
        <w:rPr>
          <w:rFonts w:cs="Arial"/>
          <w:sz w:val="20"/>
          <w:szCs w:val="20"/>
        </w:rPr>
        <w:t>Úroveň SLA</w:t>
      </w:r>
      <w:r>
        <w:rPr>
          <w:rFonts w:cs="Arial"/>
          <w:sz w:val="20"/>
          <w:szCs w:val="20"/>
        </w:rPr>
        <w:t xml:space="preserve"> pro standardní úroveň servisu</w:t>
      </w:r>
      <w:r w:rsidRPr="00EC7D0D">
        <w:rPr>
          <w:rFonts w:cs="Arial"/>
          <w:sz w:val="20"/>
          <w:szCs w:val="20"/>
        </w:rPr>
        <w:t>:  NBD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9"/>
        <w:gridCol w:w="4565"/>
        <w:gridCol w:w="1462"/>
      </w:tblGrid>
      <w:tr w:rsidR="002311CC" w:rsidRPr="00FB2D95" w:rsidTr="00471328">
        <w:tc>
          <w:tcPr>
            <w:tcW w:w="3239" w:type="dxa"/>
            <w:shd w:val="pct12" w:color="auto" w:fill="auto"/>
          </w:tcPr>
          <w:p w:rsidR="002311CC" w:rsidRPr="00EC7D0D" w:rsidRDefault="002311CC" w:rsidP="00471328">
            <w:pPr>
              <w:spacing w:line="360" w:lineRule="auto"/>
              <w:jc w:val="both"/>
              <w:rPr>
                <w:rFonts w:cs="Arial"/>
                <w:b/>
              </w:rPr>
            </w:pPr>
            <w:r w:rsidRPr="00EC7D0D">
              <w:rPr>
                <w:rFonts w:cs="Arial"/>
                <w:b/>
                <w:sz w:val="22"/>
                <w:szCs w:val="22"/>
              </w:rPr>
              <w:t>Zařízení</w:t>
            </w:r>
          </w:p>
        </w:tc>
        <w:tc>
          <w:tcPr>
            <w:tcW w:w="4565" w:type="dxa"/>
            <w:shd w:val="pct12" w:color="auto" w:fill="auto"/>
          </w:tcPr>
          <w:p w:rsidR="002311CC" w:rsidRPr="00EC7D0D" w:rsidRDefault="002311CC" w:rsidP="00471328">
            <w:pPr>
              <w:spacing w:line="360" w:lineRule="auto"/>
              <w:jc w:val="both"/>
              <w:rPr>
                <w:rFonts w:cs="Arial"/>
                <w:b/>
              </w:rPr>
            </w:pPr>
            <w:r w:rsidRPr="00EC7D0D">
              <w:rPr>
                <w:rFonts w:cs="Arial"/>
                <w:b/>
                <w:sz w:val="22"/>
                <w:szCs w:val="22"/>
              </w:rPr>
              <w:t>Typ</w:t>
            </w:r>
          </w:p>
        </w:tc>
        <w:tc>
          <w:tcPr>
            <w:tcW w:w="1462" w:type="dxa"/>
            <w:shd w:val="pct12" w:color="auto" w:fill="auto"/>
          </w:tcPr>
          <w:p w:rsidR="002311CC" w:rsidRPr="00EC7D0D" w:rsidRDefault="002311CC" w:rsidP="00471328">
            <w:pPr>
              <w:spacing w:line="360" w:lineRule="auto"/>
              <w:jc w:val="both"/>
              <w:rPr>
                <w:rFonts w:cs="Arial"/>
                <w:b/>
              </w:rPr>
            </w:pPr>
            <w:r w:rsidRPr="00EC7D0D">
              <w:rPr>
                <w:rFonts w:cs="Arial"/>
                <w:b/>
                <w:sz w:val="22"/>
                <w:szCs w:val="22"/>
              </w:rPr>
              <w:t>Počet kusů</w:t>
            </w:r>
          </w:p>
        </w:tc>
      </w:tr>
      <w:tr w:rsidR="002311CC" w:rsidRPr="00FB2D95" w:rsidTr="00471328">
        <w:tc>
          <w:tcPr>
            <w:tcW w:w="3239" w:type="dxa"/>
          </w:tcPr>
          <w:p w:rsidR="002311CC" w:rsidRPr="00EC7D0D" w:rsidRDefault="002311CC" w:rsidP="00471328">
            <w:pPr>
              <w:spacing w:line="360" w:lineRule="auto"/>
              <w:jc w:val="both"/>
              <w:rPr>
                <w:rFonts w:cs="Arial"/>
              </w:rPr>
            </w:pPr>
            <w:r w:rsidRPr="00EC7D0D">
              <w:rPr>
                <w:rFonts w:cs="Arial"/>
                <w:sz w:val="22"/>
                <w:szCs w:val="22"/>
              </w:rPr>
              <w:t xml:space="preserve">Ústředna </w:t>
            </w:r>
          </w:p>
        </w:tc>
        <w:tc>
          <w:tcPr>
            <w:tcW w:w="4565" w:type="dxa"/>
          </w:tcPr>
          <w:p w:rsidR="002311CC" w:rsidRPr="00EC7D0D" w:rsidRDefault="002311CC" w:rsidP="00471328">
            <w:pPr>
              <w:spacing w:line="360" w:lineRule="auto"/>
              <w:jc w:val="both"/>
              <w:rPr>
                <w:rFonts w:cs="Arial"/>
              </w:rPr>
            </w:pPr>
            <w:r w:rsidRPr="00EC7D0D">
              <w:rPr>
                <w:rFonts w:cs="Arial"/>
                <w:sz w:val="22"/>
                <w:szCs w:val="22"/>
              </w:rPr>
              <w:t>SIGMA XT</w:t>
            </w:r>
          </w:p>
        </w:tc>
        <w:tc>
          <w:tcPr>
            <w:tcW w:w="1462" w:type="dxa"/>
          </w:tcPr>
          <w:p w:rsidR="002311CC" w:rsidRPr="00EC7D0D" w:rsidRDefault="002311CC" w:rsidP="00471328">
            <w:pPr>
              <w:spacing w:line="360" w:lineRule="auto"/>
              <w:jc w:val="both"/>
              <w:rPr>
                <w:rFonts w:cs="Arial"/>
              </w:rPr>
            </w:pPr>
            <w:r w:rsidRPr="00EC7D0D">
              <w:rPr>
                <w:rFonts w:cs="Arial"/>
                <w:sz w:val="22"/>
                <w:szCs w:val="22"/>
              </w:rPr>
              <w:t>3</w:t>
            </w:r>
          </w:p>
        </w:tc>
      </w:tr>
      <w:tr w:rsidR="002311CC" w:rsidRPr="00FB2D95" w:rsidTr="00471328">
        <w:tc>
          <w:tcPr>
            <w:tcW w:w="3239" w:type="dxa"/>
          </w:tcPr>
          <w:p w:rsidR="002311CC" w:rsidRPr="00EC7D0D" w:rsidRDefault="002311CC" w:rsidP="00471328">
            <w:pPr>
              <w:spacing w:line="360" w:lineRule="auto"/>
              <w:jc w:val="both"/>
              <w:rPr>
                <w:rFonts w:cs="Arial"/>
              </w:rPr>
            </w:pPr>
            <w:r w:rsidRPr="00EC7D0D">
              <w:rPr>
                <w:rFonts w:cs="Arial"/>
                <w:sz w:val="22"/>
                <w:szCs w:val="22"/>
              </w:rPr>
              <w:t>Detekční smyčky hlásičů požáru</w:t>
            </w:r>
          </w:p>
        </w:tc>
        <w:tc>
          <w:tcPr>
            <w:tcW w:w="4565" w:type="dxa"/>
          </w:tcPr>
          <w:p w:rsidR="002311CC" w:rsidRPr="00EC7D0D" w:rsidRDefault="002311CC" w:rsidP="00471328">
            <w:pPr>
              <w:spacing w:line="360" w:lineRule="auto"/>
              <w:jc w:val="both"/>
              <w:rPr>
                <w:rFonts w:cs="Arial"/>
              </w:rPr>
            </w:pPr>
          </w:p>
        </w:tc>
        <w:tc>
          <w:tcPr>
            <w:tcW w:w="1462" w:type="dxa"/>
          </w:tcPr>
          <w:p w:rsidR="002311CC" w:rsidRPr="00EC7D0D" w:rsidRDefault="002311CC" w:rsidP="00471328">
            <w:pPr>
              <w:spacing w:line="360" w:lineRule="auto"/>
              <w:jc w:val="both"/>
              <w:rPr>
                <w:rFonts w:cs="Arial"/>
              </w:rPr>
            </w:pPr>
            <w:r w:rsidRPr="00EC7D0D">
              <w:rPr>
                <w:rFonts w:cs="Arial"/>
                <w:sz w:val="22"/>
                <w:szCs w:val="22"/>
              </w:rPr>
              <w:t>6</w:t>
            </w:r>
          </w:p>
        </w:tc>
      </w:tr>
      <w:tr w:rsidR="002311CC" w:rsidRPr="00FB2D95" w:rsidTr="00471328">
        <w:tc>
          <w:tcPr>
            <w:tcW w:w="3239" w:type="dxa"/>
          </w:tcPr>
          <w:p w:rsidR="002311CC" w:rsidRPr="00EC7D0D" w:rsidRDefault="002311CC" w:rsidP="00471328">
            <w:pPr>
              <w:spacing w:line="360" w:lineRule="auto"/>
              <w:jc w:val="both"/>
              <w:rPr>
                <w:rFonts w:cs="Arial"/>
              </w:rPr>
            </w:pPr>
            <w:r w:rsidRPr="00EC7D0D">
              <w:rPr>
                <w:rFonts w:cs="Arial"/>
                <w:sz w:val="22"/>
                <w:szCs w:val="22"/>
              </w:rPr>
              <w:t>Tlaková láhev s hasivem</w:t>
            </w:r>
          </w:p>
        </w:tc>
        <w:tc>
          <w:tcPr>
            <w:tcW w:w="4565" w:type="dxa"/>
          </w:tcPr>
          <w:p w:rsidR="002311CC" w:rsidRPr="00EC7D0D" w:rsidRDefault="002311CC" w:rsidP="00471328">
            <w:pPr>
              <w:spacing w:line="360" w:lineRule="auto"/>
              <w:jc w:val="both"/>
              <w:rPr>
                <w:rFonts w:cs="Arial"/>
              </w:rPr>
            </w:pPr>
            <w:r w:rsidRPr="00EC7D0D">
              <w:rPr>
                <w:rFonts w:cs="Arial"/>
                <w:sz w:val="22"/>
                <w:szCs w:val="22"/>
              </w:rPr>
              <w:t>142 l</w:t>
            </w:r>
          </w:p>
        </w:tc>
        <w:tc>
          <w:tcPr>
            <w:tcW w:w="1462" w:type="dxa"/>
          </w:tcPr>
          <w:p w:rsidR="002311CC" w:rsidRPr="00EC7D0D" w:rsidRDefault="002311CC" w:rsidP="00471328">
            <w:pPr>
              <w:spacing w:line="360" w:lineRule="auto"/>
              <w:jc w:val="both"/>
              <w:rPr>
                <w:rFonts w:cs="Arial"/>
              </w:rPr>
            </w:pPr>
            <w:r w:rsidRPr="00EC7D0D">
              <w:rPr>
                <w:rFonts w:cs="Arial"/>
                <w:sz w:val="22"/>
                <w:szCs w:val="22"/>
              </w:rPr>
              <w:t>3</w:t>
            </w:r>
          </w:p>
        </w:tc>
      </w:tr>
      <w:tr w:rsidR="002311CC" w:rsidRPr="00FB2D95" w:rsidTr="00471328">
        <w:tc>
          <w:tcPr>
            <w:tcW w:w="3239" w:type="dxa"/>
          </w:tcPr>
          <w:p w:rsidR="002311CC" w:rsidRPr="00EC7D0D" w:rsidRDefault="002311CC" w:rsidP="00471328">
            <w:pPr>
              <w:spacing w:line="360" w:lineRule="auto"/>
              <w:jc w:val="both"/>
              <w:rPr>
                <w:rFonts w:cs="Arial"/>
              </w:rPr>
            </w:pPr>
            <w:r w:rsidRPr="00EC7D0D">
              <w:rPr>
                <w:rFonts w:cs="Arial"/>
                <w:sz w:val="22"/>
                <w:szCs w:val="22"/>
              </w:rPr>
              <w:t>Tlaková láhev s hasivem</w:t>
            </w:r>
          </w:p>
        </w:tc>
        <w:tc>
          <w:tcPr>
            <w:tcW w:w="4565" w:type="dxa"/>
          </w:tcPr>
          <w:p w:rsidR="002311CC" w:rsidRPr="00EC7D0D" w:rsidRDefault="002311CC" w:rsidP="00471328">
            <w:pPr>
              <w:spacing w:line="360" w:lineRule="auto"/>
              <w:jc w:val="both"/>
              <w:rPr>
                <w:rFonts w:cs="Arial"/>
              </w:rPr>
            </w:pPr>
            <w:r w:rsidRPr="00EC7D0D">
              <w:rPr>
                <w:rFonts w:cs="Arial"/>
                <w:sz w:val="22"/>
                <w:szCs w:val="22"/>
              </w:rPr>
              <w:t>51 l</w:t>
            </w:r>
          </w:p>
        </w:tc>
        <w:tc>
          <w:tcPr>
            <w:tcW w:w="1462" w:type="dxa"/>
          </w:tcPr>
          <w:p w:rsidR="002311CC" w:rsidRPr="00EC7D0D" w:rsidRDefault="002311CC" w:rsidP="00471328">
            <w:pPr>
              <w:spacing w:line="360" w:lineRule="auto"/>
              <w:jc w:val="both"/>
              <w:rPr>
                <w:rFonts w:cs="Arial"/>
              </w:rPr>
            </w:pPr>
            <w:r w:rsidRPr="00EC7D0D">
              <w:rPr>
                <w:rFonts w:cs="Arial"/>
                <w:sz w:val="22"/>
                <w:szCs w:val="22"/>
              </w:rPr>
              <w:t>1</w:t>
            </w:r>
          </w:p>
        </w:tc>
      </w:tr>
      <w:tr w:rsidR="002311CC" w:rsidRPr="00FB2D95" w:rsidTr="00471328">
        <w:tc>
          <w:tcPr>
            <w:tcW w:w="3239" w:type="dxa"/>
          </w:tcPr>
          <w:p w:rsidR="002311CC" w:rsidRPr="00EC7D0D" w:rsidRDefault="002311CC" w:rsidP="00471328">
            <w:pPr>
              <w:spacing w:line="360" w:lineRule="auto"/>
              <w:jc w:val="both"/>
              <w:rPr>
                <w:rFonts w:cs="Arial"/>
              </w:rPr>
            </w:pPr>
            <w:r w:rsidRPr="00EC7D0D">
              <w:rPr>
                <w:rFonts w:cs="Arial"/>
                <w:sz w:val="22"/>
                <w:szCs w:val="22"/>
              </w:rPr>
              <w:t>Tlaková láhev s hasivem</w:t>
            </w:r>
          </w:p>
        </w:tc>
        <w:tc>
          <w:tcPr>
            <w:tcW w:w="4565" w:type="dxa"/>
          </w:tcPr>
          <w:p w:rsidR="002311CC" w:rsidRPr="00EC7D0D" w:rsidRDefault="002311CC" w:rsidP="00471328">
            <w:pPr>
              <w:spacing w:line="360" w:lineRule="auto"/>
              <w:jc w:val="both"/>
              <w:rPr>
                <w:rFonts w:cs="Arial"/>
              </w:rPr>
            </w:pPr>
            <w:r w:rsidRPr="00EC7D0D">
              <w:rPr>
                <w:rFonts w:cs="Arial"/>
                <w:sz w:val="22"/>
                <w:szCs w:val="22"/>
              </w:rPr>
              <w:t>28 l</w:t>
            </w:r>
          </w:p>
        </w:tc>
        <w:tc>
          <w:tcPr>
            <w:tcW w:w="1462" w:type="dxa"/>
          </w:tcPr>
          <w:p w:rsidR="002311CC" w:rsidRPr="00EC7D0D" w:rsidRDefault="002311CC" w:rsidP="00471328">
            <w:pPr>
              <w:spacing w:line="360" w:lineRule="auto"/>
              <w:jc w:val="both"/>
              <w:rPr>
                <w:rFonts w:cs="Arial"/>
              </w:rPr>
            </w:pPr>
            <w:r w:rsidRPr="00EC7D0D">
              <w:rPr>
                <w:rFonts w:cs="Arial"/>
                <w:sz w:val="22"/>
                <w:szCs w:val="22"/>
              </w:rPr>
              <w:t>2</w:t>
            </w:r>
          </w:p>
        </w:tc>
      </w:tr>
      <w:tr w:rsidR="002311CC" w:rsidRPr="00FB2D95" w:rsidTr="00471328">
        <w:tc>
          <w:tcPr>
            <w:tcW w:w="3239" w:type="dxa"/>
          </w:tcPr>
          <w:p w:rsidR="002311CC" w:rsidRPr="00EC7D0D" w:rsidRDefault="002311CC" w:rsidP="00471328">
            <w:pPr>
              <w:spacing w:line="360" w:lineRule="auto"/>
              <w:jc w:val="both"/>
              <w:rPr>
                <w:rFonts w:cs="Arial"/>
              </w:rPr>
            </w:pPr>
            <w:r w:rsidRPr="00EC7D0D">
              <w:rPr>
                <w:rFonts w:cs="Arial"/>
                <w:sz w:val="22"/>
                <w:szCs w:val="22"/>
              </w:rPr>
              <w:t>Tlaková láhev s hasivem</w:t>
            </w:r>
          </w:p>
        </w:tc>
        <w:tc>
          <w:tcPr>
            <w:tcW w:w="4565" w:type="dxa"/>
          </w:tcPr>
          <w:p w:rsidR="002311CC" w:rsidRPr="00EC7D0D" w:rsidRDefault="002311CC" w:rsidP="00471328">
            <w:pPr>
              <w:spacing w:line="360" w:lineRule="auto"/>
              <w:jc w:val="both"/>
              <w:rPr>
                <w:rFonts w:cs="Arial"/>
              </w:rPr>
            </w:pPr>
            <w:r w:rsidRPr="00EC7D0D">
              <w:rPr>
                <w:rFonts w:cs="Arial"/>
                <w:sz w:val="22"/>
                <w:szCs w:val="22"/>
              </w:rPr>
              <w:t>5 l</w:t>
            </w:r>
          </w:p>
        </w:tc>
        <w:tc>
          <w:tcPr>
            <w:tcW w:w="1462" w:type="dxa"/>
          </w:tcPr>
          <w:p w:rsidR="002311CC" w:rsidRPr="00EC7D0D" w:rsidRDefault="002311CC" w:rsidP="00471328">
            <w:pPr>
              <w:spacing w:line="360" w:lineRule="auto"/>
              <w:jc w:val="both"/>
              <w:rPr>
                <w:rFonts w:cs="Arial"/>
              </w:rPr>
            </w:pPr>
            <w:r w:rsidRPr="00EC7D0D">
              <w:rPr>
                <w:rFonts w:cs="Arial"/>
                <w:sz w:val="22"/>
                <w:szCs w:val="22"/>
              </w:rPr>
              <w:t>1</w:t>
            </w:r>
          </w:p>
        </w:tc>
      </w:tr>
      <w:tr w:rsidR="002311CC" w:rsidRPr="00FB2D95" w:rsidTr="00471328">
        <w:tc>
          <w:tcPr>
            <w:tcW w:w="3239" w:type="dxa"/>
          </w:tcPr>
          <w:p w:rsidR="002311CC" w:rsidRPr="00EC7D0D" w:rsidRDefault="00654865" w:rsidP="00471328">
            <w:pPr>
              <w:spacing w:line="360" w:lineRule="auto"/>
              <w:rPr>
                <w:rFonts w:cs="Arial"/>
              </w:rPr>
            </w:pPr>
            <w:r w:rsidRPr="00654865">
              <w:rPr>
                <w:rFonts w:cs="Arial"/>
                <w:noProof/>
                <w:sz w:val="22"/>
                <w:szCs w:val="22"/>
              </w:rPr>
              <w:pict>
                <v:shape id="_x0000_s1027" type="#_x0000_t32" style="position:absolute;margin-left:-6pt;margin-top:35.5pt;width:464.25pt;height:1.5pt;z-index:251658240;mso-position-horizontal-relative:text;mso-position-vertical-relative:text" o:connectortype="straight"/>
              </w:pict>
            </w:r>
            <w:r w:rsidR="002311CC" w:rsidRPr="00EC7D0D">
              <w:rPr>
                <w:rFonts w:cs="Arial"/>
                <w:sz w:val="22"/>
                <w:szCs w:val="22"/>
              </w:rPr>
              <w:t xml:space="preserve">Opticko-akustické signalizace, blokovací </w:t>
            </w:r>
            <w:proofErr w:type="gramStart"/>
            <w:r w:rsidR="002311CC" w:rsidRPr="00EC7D0D">
              <w:rPr>
                <w:rFonts w:cs="Arial"/>
                <w:sz w:val="22"/>
                <w:szCs w:val="22"/>
              </w:rPr>
              <w:t>tlačítka,  fotoelektrické</w:t>
            </w:r>
            <w:proofErr w:type="gramEnd"/>
            <w:r w:rsidR="002311CC" w:rsidRPr="00EC7D0D">
              <w:rPr>
                <w:rFonts w:cs="Arial"/>
                <w:sz w:val="22"/>
                <w:szCs w:val="22"/>
              </w:rPr>
              <w:t xml:space="preserve"> detektory</w:t>
            </w:r>
          </w:p>
        </w:tc>
        <w:tc>
          <w:tcPr>
            <w:tcW w:w="4565" w:type="dxa"/>
          </w:tcPr>
          <w:p w:rsidR="002311CC" w:rsidRPr="00EC7D0D" w:rsidRDefault="002311CC" w:rsidP="00471328">
            <w:pPr>
              <w:spacing w:line="360" w:lineRule="auto"/>
              <w:jc w:val="both"/>
              <w:rPr>
                <w:rFonts w:cs="Arial"/>
              </w:rPr>
            </w:pPr>
          </w:p>
        </w:tc>
        <w:tc>
          <w:tcPr>
            <w:tcW w:w="1462" w:type="dxa"/>
          </w:tcPr>
          <w:p w:rsidR="002311CC" w:rsidRPr="00EC7D0D" w:rsidRDefault="002311CC" w:rsidP="00471328">
            <w:pPr>
              <w:spacing w:line="360" w:lineRule="auto"/>
              <w:jc w:val="both"/>
              <w:rPr>
                <w:rFonts w:cs="Arial"/>
              </w:rPr>
            </w:pPr>
            <w:r w:rsidRPr="00EC7D0D">
              <w:rPr>
                <w:rFonts w:cs="Arial"/>
                <w:sz w:val="22"/>
                <w:szCs w:val="22"/>
              </w:rPr>
              <w:t>3 sady</w:t>
            </w:r>
          </w:p>
          <w:p w:rsidR="002311CC" w:rsidRDefault="002311CC" w:rsidP="00471328">
            <w:pPr>
              <w:rPr>
                <w:rFonts w:cs="Arial"/>
              </w:rPr>
            </w:pPr>
          </w:p>
          <w:p w:rsidR="002311CC" w:rsidRPr="00EC7D0D" w:rsidRDefault="002311CC" w:rsidP="00471328">
            <w:pPr>
              <w:rPr>
                <w:rFonts w:cs="Arial"/>
              </w:rPr>
            </w:pPr>
          </w:p>
          <w:p w:rsidR="002311CC" w:rsidRPr="00EC7D0D" w:rsidRDefault="002311CC" w:rsidP="00471328">
            <w:pPr>
              <w:rPr>
                <w:rFonts w:cs="Arial"/>
              </w:rPr>
            </w:pPr>
            <w:r w:rsidRPr="00EC7D0D">
              <w:rPr>
                <w:rFonts w:cs="Arial"/>
                <w:sz w:val="22"/>
                <w:szCs w:val="22"/>
              </w:rPr>
              <w:t>37</w:t>
            </w:r>
          </w:p>
        </w:tc>
      </w:tr>
      <w:tr w:rsidR="002311CC" w:rsidRPr="00FB2D95" w:rsidTr="00471328">
        <w:tc>
          <w:tcPr>
            <w:tcW w:w="3239" w:type="dxa"/>
          </w:tcPr>
          <w:p w:rsidR="002311CC" w:rsidRPr="00EC7D0D" w:rsidRDefault="002311CC" w:rsidP="00471328">
            <w:pPr>
              <w:spacing w:line="360" w:lineRule="auto"/>
              <w:jc w:val="both"/>
              <w:rPr>
                <w:rFonts w:cs="Arial"/>
              </w:rPr>
            </w:pPr>
            <w:r w:rsidRPr="00EC7D0D">
              <w:rPr>
                <w:rFonts w:cs="Arial"/>
                <w:sz w:val="22"/>
                <w:szCs w:val="22"/>
              </w:rPr>
              <w:t xml:space="preserve"> trysky 360º</w:t>
            </w:r>
          </w:p>
        </w:tc>
        <w:tc>
          <w:tcPr>
            <w:tcW w:w="4565" w:type="dxa"/>
          </w:tcPr>
          <w:p w:rsidR="002311CC" w:rsidRPr="00EC7D0D" w:rsidRDefault="002311CC" w:rsidP="00471328">
            <w:pPr>
              <w:spacing w:line="360" w:lineRule="auto"/>
              <w:jc w:val="both"/>
              <w:rPr>
                <w:rFonts w:cs="Arial"/>
              </w:rPr>
            </w:pPr>
          </w:p>
        </w:tc>
        <w:tc>
          <w:tcPr>
            <w:tcW w:w="1462" w:type="dxa"/>
          </w:tcPr>
          <w:p w:rsidR="002311CC" w:rsidRPr="00EC7D0D" w:rsidRDefault="002311CC" w:rsidP="00471328">
            <w:pPr>
              <w:spacing w:line="360" w:lineRule="auto"/>
              <w:jc w:val="both"/>
              <w:rPr>
                <w:rFonts w:cs="Arial"/>
              </w:rPr>
            </w:pPr>
            <w:r w:rsidRPr="00EC7D0D">
              <w:rPr>
                <w:rFonts w:cs="Arial"/>
                <w:sz w:val="22"/>
                <w:szCs w:val="22"/>
              </w:rPr>
              <w:t>7</w:t>
            </w:r>
          </w:p>
        </w:tc>
      </w:tr>
      <w:tr w:rsidR="002311CC" w:rsidRPr="00FB2D95" w:rsidTr="00471328">
        <w:tc>
          <w:tcPr>
            <w:tcW w:w="3239" w:type="dxa"/>
          </w:tcPr>
          <w:p w:rsidR="002311CC" w:rsidRPr="00EC7D0D" w:rsidDel="00895B9D" w:rsidRDefault="002311CC" w:rsidP="00471328">
            <w:pPr>
              <w:spacing w:line="360" w:lineRule="auto"/>
              <w:jc w:val="both"/>
              <w:rPr>
                <w:rFonts w:cs="Arial"/>
              </w:rPr>
            </w:pPr>
            <w:r w:rsidRPr="00EC7D0D">
              <w:rPr>
                <w:rFonts w:cs="Arial"/>
                <w:sz w:val="22"/>
                <w:szCs w:val="22"/>
              </w:rPr>
              <w:t>Trysky 180º</w:t>
            </w:r>
          </w:p>
        </w:tc>
        <w:tc>
          <w:tcPr>
            <w:tcW w:w="4565" w:type="dxa"/>
          </w:tcPr>
          <w:p w:rsidR="002311CC" w:rsidRPr="00EC7D0D" w:rsidRDefault="002311CC" w:rsidP="00471328">
            <w:pPr>
              <w:spacing w:line="360" w:lineRule="auto"/>
              <w:jc w:val="both"/>
              <w:rPr>
                <w:rFonts w:cs="Arial"/>
              </w:rPr>
            </w:pPr>
          </w:p>
        </w:tc>
        <w:tc>
          <w:tcPr>
            <w:tcW w:w="1462" w:type="dxa"/>
          </w:tcPr>
          <w:p w:rsidR="002311CC" w:rsidRPr="00EC7D0D" w:rsidRDefault="002311CC" w:rsidP="00471328">
            <w:pPr>
              <w:spacing w:line="360" w:lineRule="auto"/>
              <w:jc w:val="both"/>
              <w:rPr>
                <w:rFonts w:cs="Arial"/>
              </w:rPr>
            </w:pPr>
            <w:r w:rsidRPr="00EC7D0D">
              <w:rPr>
                <w:rFonts w:cs="Arial"/>
                <w:sz w:val="22"/>
                <w:szCs w:val="22"/>
              </w:rPr>
              <w:t>1</w:t>
            </w:r>
          </w:p>
        </w:tc>
      </w:tr>
    </w:tbl>
    <w:p w:rsidR="002311CC" w:rsidRDefault="002311CC" w:rsidP="002311CC">
      <w:pPr>
        <w:spacing w:line="360" w:lineRule="auto"/>
      </w:pPr>
    </w:p>
    <w:p w:rsidR="002311CC" w:rsidRDefault="002311CC" w:rsidP="002311CC">
      <w:pPr>
        <w:spacing w:after="200" w:line="276" w:lineRule="auto"/>
      </w:pPr>
      <w:r>
        <w:br w:type="page"/>
      </w:r>
    </w:p>
    <w:p w:rsidR="002311CC" w:rsidRPr="002311CC" w:rsidRDefault="003064C2" w:rsidP="002311CC">
      <w:pPr>
        <w:pStyle w:val="Nadpis3"/>
        <w:spacing w:line="360" w:lineRule="auto"/>
        <w:rPr>
          <w:rFonts w:ascii="Arial" w:hAnsi="Arial" w:cs="Arial"/>
          <w:color w:val="auto"/>
          <w:w w:val="93"/>
          <w:sz w:val="28"/>
          <w:szCs w:val="28"/>
        </w:rPr>
      </w:pPr>
      <w:r>
        <w:rPr>
          <w:rFonts w:ascii="Arial" w:hAnsi="Arial" w:cs="Arial"/>
          <w:color w:val="auto"/>
          <w:sz w:val="22"/>
          <w:szCs w:val="22"/>
        </w:rPr>
        <w:lastRenderedPageBreak/>
        <w:t>Část 4</w:t>
      </w:r>
      <w:r w:rsidR="002311CC" w:rsidRPr="002311CC">
        <w:rPr>
          <w:rFonts w:ascii="Arial" w:hAnsi="Arial" w:cs="Arial"/>
          <w:color w:val="auto"/>
          <w:sz w:val="20"/>
          <w:szCs w:val="20"/>
        </w:rPr>
        <w:t xml:space="preserve"> </w:t>
      </w:r>
      <w:r w:rsidR="002311CC" w:rsidRPr="002311CC">
        <w:rPr>
          <w:rFonts w:ascii="Arial" w:hAnsi="Arial" w:cs="Arial"/>
          <w:color w:val="auto"/>
          <w:w w:val="93"/>
          <w:sz w:val="28"/>
          <w:szCs w:val="28"/>
        </w:rPr>
        <w:t xml:space="preserve"> </w:t>
      </w:r>
    </w:p>
    <w:p w:rsidR="002311CC" w:rsidRPr="00D41D37" w:rsidRDefault="002311CC" w:rsidP="002311CC">
      <w:pPr>
        <w:pStyle w:val="Nzev"/>
        <w:spacing w:line="360" w:lineRule="auto"/>
        <w:jc w:val="both"/>
        <w:rPr>
          <w:rFonts w:ascii="Arial" w:hAnsi="Arial" w:cs="Arial"/>
          <w:sz w:val="22"/>
          <w:szCs w:val="22"/>
          <w:u w:val="single"/>
        </w:rPr>
      </w:pPr>
      <w:r w:rsidRPr="00D41D37">
        <w:rPr>
          <w:rFonts w:ascii="Arial" w:hAnsi="Arial" w:cs="Arial"/>
          <w:sz w:val="22"/>
          <w:szCs w:val="22"/>
          <w:u w:val="single"/>
        </w:rPr>
        <w:t>Požadované doby odezvy v době voleb</w:t>
      </w:r>
    </w:p>
    <w:p w:rsidR="002311CC" w:rsidRPr="00D41D37" w:rsidRDefault="002311CC" w:rsidP="002311CC">
      <w:pPr>
        <w:spacing w:line="360" w:lineRule="auto"/>
        <w:jc w:val="both"/>
        <w:rPr>
          <w:rFonts w:cs="Arial"/>
          <w:sz w:val="20"/>
          <w:szCs w:val="20"/>
        </w:rPr>
      </w:pPr>
    </w:p>
    <w:p w:rsidR="002311CC" w:rsidRPr="00D41D37" w:rsidRDefault="002311CC" w:rsidP="002311CC">
      <w:pPr>
        <w:spacing w:line="360" w:lineRule="auto"/>
        <w:jc w:val="both"/>
        <w:rPr>
          <w:rFonts w:cs="Arial"/>
          <w:sz w:val="20"/>
          <w:szCs w:val="20"/>
        </w:rPr>
      </w:pPr>
      <w:r w:rsidRPr="00D41D37">
        <w:rPr>
          <w:rFonts w:cs="Arial"/>
          <w:sz w:val="20"/>
          <w:szCs w:val="20"/>
        </w:rPr>
        <w:t xml:space="preserve">Dobou odezvy se rozumí doba od telefonického nahlášení závady </w:t>
      </w:r>
      <w:r>
        <w:rPr>
          <w:rFonts w:cs="Arial"/>
          <w:sz w:val="20"/>
          <w:szCs w:val="20"/>
        </w:rPr>
        <w:t xml:space="preserve">zadavatelem </w:t>
      </w:r>
      <w:r w:rsidRPr="00D41D37">
        <w:rPr>
          <w:rFonts w:cs="Arial"/>
          <w:sz w:val="20"/>
          <w:szCs w:val="20"/>
        </w:rPr>
        <w:t xml:space="preserve">do zahájení prací nebo poskytnutí konzultace </w:t>
      </w:r>
      <w:r w:rsidR="003064C2">
        <w:rPr>
          <w:rFonts w:cs="Arial"/>
          <w:sz w:val="20"/>
          <w:szCs w:val="20"/>
        </w:rPr>
        <w:t>poskytovatelem</w:t>
      </w:r>
      <w:r w:rsidRPr="00D41D37">
        <w:rPr>
          <w:rFonts w:cs="Arial"/>
          <w:sz w:val="20"/>
          <w:szCs w:val="20"/>
        </w:rPr>
        <w:t>.</w:t>
      </w:r>
    </w:p>
    <w:p w:rsidR="002311CC" w:rsidRPr="00D41D37" w:rsidRDefault="002311CC" w:rsidP="002311CC">
      <w:pPr>
        <w:spacing w:line="360" w:lineRule="auto"/>
        <w:jc w:val="both"/>
        <w:rPr>
          <w:rFonts w:cs="Arial"/>
          <w:sz w:val="20"/>
          <w:szCs w:val="20"/>
        </w:rPr>
      </w:pPr>
      <w:r w:rsidRPr="00D41D37">
        <w:rPr>
          <w:rFonts w:cs="Arial"/>
          <w:sz w:val="20"/>
          <w:szCs w:val="20"/>
        </w:rPr>
        <w:t>Následující tabulka dob odezev platí pro obě plánovaná rozšíření nadstandardního servisu v době voleb.</w:t>
      </w:r>
    </w:p>
    <w:tbl>
      <w:tblPr>
        <w:tblW w:w="7920" w:type="dxa"/>
        <w:tblInd w:w="100" w:type="dxa"/>
        <w:tblLayout w:type="fixed"/>
        <w:tblCellMar>
          <w:left w:w="100" w:type="dxa"/>
          <w:right w:w="100" w:type="dxa"/>
        </w:tblCellMar>
        <w:tblLook w:val="0000"/>
      </w:tblPr>
      <w:tblGrid>
        <w:gridCol w:w="3780"/>
        <w:gridCol w:w="1980"/>
        <w:gridCol w:w="2160"/>
      </w:tblGrid>
      <w:tr w:rsidR="002311CC" w:rsidRPr="00314DE8" w:rsidTr="00471328">
        <w:trPr>
          <w:trHeight w:val="403"/>
        </w:trPr>
        <w:tc>
          <w:tcPr>
            <w:tcW w:w="3780" w:type="dxa"/>
            <w:tcBorders>
              <w:top w:val="single" w:sz="6" w:space="0" w:color="auto"/>
              <w:left w:val="single" w:sz="6" w:space="0" w:color="auto"/>
              <w:bottom w:val="nil"/>
              <w:right w:val="nil"/>
            </w:tcBorders>
            <w:vAlign w:val="center"/>
          </w:tcPr>
          <w:p w:rsidR="002311CC" w:rsidRPr="00D41D37" w:rsidRDefault="002311CC" w:rsidP="00471328">
            <w:pPr>
              <w:spacing w:line="360" w:lineRule="auto"/>
              <w:rPr>
                <w:rFonts w:cs="Arial"/>
                <w:b/>
                <w:bCs/>
                <w:color w:val="000000"/>
              </w:rPr>
            </w:pPr>
            <w:r w:rsidRPr="00D41D37">
              <w:rPr>
                <w:rFonts w:cs="Arial"/>
                <w:b/>
                <w:bCs/>
                <w:color w:val="000000"/>
                <w:sz w:val="22"/>
                <w:szCs w:val="22"/>
              </w:rPr>
              <w:t>Vymezení</w:t>
            </w:r>
          </w:p>
        </w:tc>
        <w:tc>
          <w:tcPr>
            <w:tcW w:w="1980" w:type="dxa"/>
            <w:tcBorders>
              <w:top w:val="single" w:sz="6" w:space="0" w:color="auto"/>
              <w:left w:val="single" w:sz="6" w:space="0" w:color="auto"/>
              <w:bottom w:val="nil"/>
              <w:right w:val="nil"/>
            </w:tcBorders>
            <w:vAlign w:val="center"/>
          </w:tcPr>
          <w:p w:rsidR="002311CC" w:rsidRPr="00D41D37" w:rsidRDefault="002311CC" w:rsidP="00471328">
            <w:pPr>
              <w:spacing w:line="360" w:lineRule="auto"/>
              <w:rPr>
                <w:rFonts w:cs="Arial"/>
                <w:b/>
                <w:bCs/>
                <w:color w:val="000000"/>
              </w:rPr>
            </w:pPr>
            <w:r w:rsidRPr="00D41D37">
              <w:rPr>
                <w:rFonts w:cs="Arial"/>
                <w:b/>
                <w:bCs/>
                <w:color w:val="000000"/>
                <w:sz w:val="22"/>
                <w:szCs w:val="22"/>
              </w:rPr>
              <w:t>Časové rozpětí</w:t>
            </w:r>
          </w:p>
        </w:tc>
        <w:tc>
          <w:tcPr>
            <w:tcW w:w="2160" w:type="dxa"/>
            <w:tcBorders>
              <w:top w:val="single" w:sz="6" w:space="0" w:color="auto"/>
              <w:left w:val="single" w:sz="6" w:space="0" w:color="auto"/>
              <w:bottom w:val="nil"/>
              <w:right w:val="single" w:sz="6" w:space="0" w:color="auto"/>
            </w:tcBorders>
            <w:vAlign w:val="center"/>
          </w:tcPr>
          <w:p w:rsidR="002311CC" w:rsidRPr="00D41D37" w:rsidRDefault="002311CC" w:rsidP="00471328">
            <w:pPr>
              <w:spacing w:line="360" w:lineRule="auto"/>
              <w:rPr>
                <w:rFonts w:cs="Arial"/>
                <w:b/>
                <w:bCs/>
                <w:color w:val="000000"/>
              </w:rPr>
            </w:pPr>
            <w:r w:rsidRPr="00D41D37">
              <w:rPr>
                <w:rFonts w:cs="Arial"/>
                <w:b/>
                <w:bCs/>
                <w:color w:val="000000"/>
                <w:sz w:val="22"/>
                <w:szCs w:val="22"/>
              </w:rPr>
              <w:t>Doba odezvy</w:t>
            </w:r>
          </w:p>
        </w:tc>
      </w:tr>
      <w:tr w:rsidR="002311CC" w:rsidRPr="00314DE8" w:rsidTr="00471328">
        <w:trPr>
          <w:trHeight w:val="403"/>
        </w:trPr>
        <w:tc>
          <w:tcPr>
            <w:tcW w:w="3780" w:type="dxa"/>
            <w:tcBorders>
              <w:top w:val="double" w:sz="6" w:space="0" w:color="auto"/>
              <w:left w:val="single" w:sz="6" w:space="0" w:color="auto"/>
              <w:bottom w:val="double" w:sz="6" w:space="0" w:color="auto"/>
              <w:right w:val="nil"/>
            </w:tcBorders>
            <w:vAlign w:val="center"/>
          </w:tcPr>
          <w:p w:rsidR="002311CC" w:rsidRPr="00D41D37" w:rsidRDefault="002311CC" w:rsidP="00471328">
            <w:pPr>
              <w:spacing w:line="360" w:lineRule="auto"/>
              <w:rPr>
                <w:rFonts w:cs="Arial"/>
                <w:color w:val="000000"/>
                <w:highlight w:val="yellow"/>
              </w:rPr>
            </w:pPr>
          </w:p>
        </w:tc>
        <w:tc>
          <w:tcPr>
            <w:tcW w:w="1980" w:type="dxa"/>
            <w:tcBorders>
              <w:top w:val="double" w:sz="6" w:space="0" w:color="auto"/>
              <w:left w:val="single" w:sz="6" w:space="0" w:color="auto"/>
              <w:bottom w:val="double" w:sz="6" w:space="0" w:color="auto"/>
              <w:right w:val="nil"/>
            </w:tcBorders>
            <w:vAlign w:val="center"/>
          </w:tcPr>
          <w:p w:rsidR="002311CC" w:rsidRPr="00D41D37" w:rsidRDefault="002311CC" w:rsidP="00471328">
            <w:pPr>
              <w:spacing w:line="360" w:lineRule="auto"/>
              <w:rPr>
                <w:rFonts w:cs="Arial"/>
                <w:color w:val="000000"/>
                <w:highlight w:val="yellow"/>
              </w:rPr>
            </w:pPr>
          </w:p>
        </w:tc>
        <w:tc>
          <w:tcPr>
            <w:tcW w:w="2160" w:type="dxa"/>
            <w:tcBorders>
              <w:top w:val="double" w:sz="6" w:space="0" w:color="auto"/>
              <w:left w:val="single" w:sz="6" w:space="0" w:color="auto"/>
              <w:bottom w:val="double" w:sz="6" w:space="0" w:color="auto"/>
              <w:right w:val="single" w:sz="6" w:space="0" w:color="auto"/>
            </w:tcBorders>
            <w:vAlign w:val="center"/>
          </w:tcPr>
          <w:p w:rsidR="002311CC" w:rsidRPr="00D41D37" w:rsidRDefault="002311CC" w:rsidP="00471328">
            <w:pPr>
              <w:spacing w:line="360" w:lineRule="auto"/>
              <w:rPr>
                <w:rFonts w:cs="Arial"/>
                <w:color w:val="000000"/>
              </w:rPr>
            </w:pPr>
          </w:p>
        </w:tc>
      </w:tr>
      <w:tr w:rsidR="002311CC" w:rsidRPr="00314DE8" w:rsidTr="00471328">
        <w:trPr>
          <w:trHeight w:val="403"/>
        </w:trPr>
        <w:tc>
          <w:tcPr>
            <w:tcW w:w="3780" w:type="dxa"/>
            <w:tcBorders>
              <w:top w:val="double" w:sz="6" w:space="0" w:color="auto"/>
              <w:left w:val="single" w:sz="6" w:space="0" w:color="auto"/>
              <w:bottom w:val="double" w:sz="6" w:space="0" w:color="auto"/>
              <w:right w:val="nil"/>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Zátěžové testy (</w:t>
            </w:r>
            <w:proofErr w:type="spellStart"/>
            <w:r w:rsidRPr="00D41D37">
              <w:rPr>
                <w:rFonts w:cs="Arial"/>
                <w:color w:val="000000"/>
                <w:sz w:val="22"/>
                <w:szCs w:val="22"/>
              </w:rPr>
              <w:t>předp</w:t>
            </w:r>
            <w:proofErr w:type="spellEnd"/>
            <w:r w:rsidRPr="00D41D37">
              <w:rPr>
                <w:rFonts w:cs="Arial"/>
                <w:color w:val="000000"/>
                <w:sz w:val="22"/>
                <w:szCs w:val="22"/>
              </w:rPr>
              <w:t xml:space="preserve">. 3x, po </w:t>
            </w:r>
            <w:proofErr w:type="spellStart"/>
            <w:r w:rsidRPr="00D41D37">
              <w:rPr>
                <w:rFonts w:cs="Arial"/>
                <w:color w:val="000000"/>
                <w:sz w:val="22"/>
                <w:szCs w:val="22"/>
              </w:rPr>
              <w:t>prům</w:t>
            </w:r>
            <w:proofErr w:type="spellEnd"/>
            <w:r w:rsidRPr="00D41D37">
              <w:rPr>
                <w:rFonts w:cs="Arial"/>
                <w:color w:val="000000"/>
                <w:sz w:val="22"/>
                <w:szCs w:val="22"/>
              </w:rPr>
              <w:t>. dobu 6 hod.)</w:t>
            </w:r>
          </w:p>
        </w:tc>
        <w:tc>
          <w:tcPr>
            <w:tcW w:w="1980" w:type="dxa"/>
            <w:tcBorders>
              <w:top w:val="double" w:sz="6" w:space="0" w:color="auto"/>
              <w:left w:val="single" w:sz="6" w:space="0" w:color="auto"/>
              <w:bottom w:val="double" w:sz="6" w:space="0" w:color="auto"/>
              <w:right w:val="nil"/>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bude stanoveno dohodou</w:t>
            </w:r>
          </w:p>
        </w:tc>
        <w:tc>
          <w:tcPr>
            <w:tcW w:w="2160" w:type="dxa"/>
            <w:tcBorders>
              <w:top w:val="double" w:sz="6" w:space="0" w:color="auto"/>
              <w:left w:val="single" w:sz="6" w:space="0" w:color="auto"/>
              <w:bottom w:val="double" w:sz="6" w:space="0" w:color="auto"/>
              <w:right w:val="single" w:sz="6" w:space="0" w:color="auto"/>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osobní účast</w:t>
            </w:r>
          </w:p>
        </w:tc>
      </w:tr>
      <w:tr w:rsidR="002311CC" w:rsidRPr="00314DE8" w:rsidTr="00471328">
        <w:trPr>
          <w:trHeight w:val="403"/>
        </w:trPr>
        <w:tc>
          <w:tcPr>
            <w:tcW w:w="3780" w:type="dxa"/>
            <w:tcBorders>
              <w:top w:val="double" w:sz="6" w:space="0" w:color="auto"/>
              <w:left w:val="single" w:sz="6" w:space="0" w:color="auto"/>
              <w:bottom w:val="double" w:sz="6" w:space="0" w:color="auto"/>
              <w:right w:val="nil"/>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1. plošná zkouška</w:t>
            </w:r>
          </w:p>
        </w:tc>
        <w:tc>
          <w:tcPr>
            <w:tcW w:w="1980" w:type="dxa"/>
            <w:tcBorders>
              <w:top w:val="double" w:sz="6" w:space="0" w:color="auto"/>
              <w:left w:val="single" w:sz="6" w:space="0" w:color="auto"/>
              <w:bottom w:val="double" w:sz="6" w:space="0" w:color="auto"/>
              <w:right w:val="nil"/>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8.00 - 16.00</w:t>
            </w:r>
          </w:p>
        </w:tc>
        <w:tc>
          <w:tcPr>
            <w:tcW w:w="2160" w:type="dxa"/>
            <w:tcBorders>
              <w:top w:val="double" w:sz="6" w:space="0" w:color="auto"/>
              <w:left w:val="single" w:sz="6" w:space="0" w:color="auto"/>
              <w:bottom w:val="double" w:sz="6" w:space="0" w:color="auto"/>
              <w:right w:val="single" w:sz="6" w:space="0" w:color="auto"/>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90 min</w:t>
            </w:r>
          </w:p>
        </w:tc>
      </w:tr>
      <w:tr w:rsidR="002311CC" w:rsidRPr="00314DE8" w:rsidTr="00471328">
        <w:trPr>
          <w:trHeight w:val="403"/>
        </w:trPr>
        <w:tc>
          <w:tcPr>
            <w:tcW w:w="3780" w:type="dxa"/>
            <w:tcBorders>
              <w:top w:val="double" w:sz="6" w:space="0" w:color="auto"/>
              <w:left w:val="single" w:sz="6" w:space="0" w:color="auto"/>
              <w:bottom w:val="single" w:sz="6" w:space="0" w:color="auto"/>
              <w:right w:val="nil"/>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příprava 2. plošné zkoušky</w:t>
            </w:r>
          </w:p>
        </w:tc>
        <w:tc>
          <w:tcPr>
            <w:tcW w:w="1980" w:type="dxa"/>
            <w:tcBorders>
              <w:top w:val="double" w:sz="6" w:space="0" w:color="auto"/>
              <w:left w:val="single" w:sz="6" w:space="0" w:color="auto"/>
              <w:bottom w:val="single" w:sz="6" w:space="0" w:color="auto"/>
              <w:right w:val="nil"/>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8.00 - 14.00</w:t>
            </w:r>
          </w:p>
        </w:tc>
        <w:tc>
          <w:tcPr>
            <w:tcW w:w="2160" w:type="dxa"/>
            <w:tcBorders>
              <w:top w:val="double" w:sz="6" w:space="0" w:color="auto"/>
              <w:left w:val="single" w:sz="6" w:space="0" w:color="auto"/>
              <w:bottom w:val="single" w:sz="6" w:space="0" w:color="auto"/>
              <w:right w:val="single" w:sz="6" w:space="0" w:color="auto"/>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90 min.</w:t>
            </w:r>
          </w:p>
        </w:tc>
      </w:tr>
      <w:tr w:rsidR="002311CC" w:rsidRPr="00314DE8" w:rsidTr="00471328">
        <w:trPr>
          <w:trHeight w:val="403"/>
        </w:trPr>
        <w:tc>
          <w:tcPr>
            <w:tcW w:w="3780" w:type="dxa"/>
            <w:tcBorders>
              <w:top w:val="single" w:sz="6" w:space="0" w:color="auto"/>
              <w:left w:val="single" w:sz="6" w:space="0" w:color="auto"/>
              <w:bottom w:val="nil"/>
              <w:right w:val="nil"/>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 xml:space="preserve">2. plošná zkouška </w:t>
            </w:r>
          </w:p>
        </w:tc>
        <w:tc>
          <w:tcPr>
            <w:tcW w:w="1980" w:type="dxa"/>
            <w:tcBorders>
              <w:top w:val="single" w:sz="6" w:space="0" w:color="auto"/>
              <w:left w:val="single" w:sz="6" w:space="0" w:color="auto"/>
              <w:bottom w:val="nil"/>
              <w:right w:val="nil"/>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8.00 - 13.00</w:t>
            </w:r>
          </w:p>
        </w:tc>
        <w:tc>
          <w:tcPr>
            <w:tcW w:w="2160" w:type="dxa"/>
            <w:tcBorders>
              <w:top w:val="single" w:sz="6" w:space="0" w:color="auto"/>
              <w:left w:val="single" w:sz="6" w:space="0" w:color="auto"/>
              <w:bottom w:val="nil"/>
              <w:right w:val="single" w:sz="6" w:space="0" w:color="auto"/>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60 min.</w:t>
            </w:r>
          </w:p>
        </w:tc>
      </w:tr>
      <w:tr w:rsidR="002311CC" w:rsidRPr="00314DE8" w:rsidTr="00471328">
        <w:trPr>
          <w:trHeight w:val="403"/>
        </w:trPr>
        <w:tc>
          <w:tcPr>
            <w:tcW w:w="3780" w:type="dxa"/>
            <w:tcBorders>
              <w:top w:val="single" w:sz="6" w:space="0" w:color="auto"/>
              <w:left w:val="single" w:sz="6" w:space="0" w:color="auto"/>
              <w:bottom w:val="nil"/>
              <w:right w:val="nil"/>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 xml:space="preserve">2. plošná zkouška - </w:t>
            </w:r>
            <w:proofErr w:type="spellStart"/>
            <w:r w:rsidRPr="00D41D37">
              <w:rPr>
                <w:rFonts w:cs="Arial"/>
                <w:color w:val="000000"/>
                <w:sz w:val="22"/>
                <w:szCs w:val="22"/>
              </w:rPr>
              <w:t>crash</w:t>
            </w:r>
            <w:proofErr w:type="spellEnd"/>
            <w:r w:rsidRPr="00D41D37">
              <w:rPr>
                <w:rFonts w:cs="Arial"/>
                <w:color w:val="000000"/>
                <w:sz w:val="22"/>
                <w:szCs w:val="22"/>
              </w:rPr>
              <w:t xml:space="preserve"> test - zátěžový test</w:t>
            </w:r>
          </w:p>
        </w:tc>
        <w:tc>
          <w:tcPr>
            <w:tcW w:w="1980" w:type="dxa"/>
            <w:tcBorders>
              <w:top w:val="single" w:sz="6" w:space="0" w:color="auto"/>
              <w:left w:val="single" w:sz="6" w:space="0" w:color="auto"/>
              <w:bottom w:val="nil"/>
              <w:right w:val="nil"/>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13.00 - 16.00</w:t>
            </w:r>
          </w:p>
        </w:tc>
        <w:tc>
          <w:tcPr>
            <w:tcW w:w="2160" w:type="dxa"/>
            <w:tcBorders>
              <w:top w:val="single" w:sz="6" w:space="0" w:color="auto"/>
              <w:left w:val="single" w:sz="6" w:space="0" w:color="auto"/>
              <w:bottom w:val="nil"/>
              <w:right w:val="single" w:sz="6" w:space="0" w:color="auto"/>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osobní účast</w:t>
            </w:r>
          </w:p>
        </w:tc>
      </w:tr>
      <w:tr w:rsidR="002311CC" w:rsidRPr="00314DE8" w:rsidTr="00471328">
        <w:trPr>
          <w:trHeight w:val="403"/>
        </w:trPr>
        <w:tc>
          <w:tcPr>
            <w:tcW w:w="3780" w:type="dxa"/>
            <w:tcBorders>
              <w:top w:val="double" w:sz="6" w:space="0" w:color="auto"/>
              <w:left w:val="single" w:sz="6" w:space="0" w:color="auto"/>
              <w:bottom w:val="nil"/>
              <w:right w:val="nil"/>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příprava 3. plošné zkoušky</w:t>
            </w:r>
          </w:p>
        </w:tc>
        <w:tc>
          <w:tcPr>
            <w:tcW w:w="1980" w:type="dxa"/>
            <w:tcBorders>
              <w:top w:val="double" w:sz="6" w:space="0" w:color="auto"/>
              <w:left w:val="single" w:sz="6" w:space="0" w:color="auto"/>
              <w:bottom w:val="nil"/>
              <w:right w:val="nil"/>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8.00 - 16.00</w:t>
            </w:r>
          </w:p>
        </w:tc>
        <w:tc>
          <w:tcPr>
            <w:tcW w:w="2160" w:type="dxa"/>
            <w:tcBorders>
              <w:top w:val="double" w:sz="6" w:space="0" w:color="auto"/>
              <w:left w:val="single" w:sz="6" w:space="0" w:color="auto"/>
              <w:bottom w:val="nil"/>
              <w:right w:val="single" w:sz="6" w:space="0" w:color="auto"/>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90 min.</w:t>
            </w:r>
          </w:p>
        </w:tc>
      </w:tr>
      <w:tr w:rsidR="002311CC" w:rsidRPr="00D41D37" w:rsidTr="00471328">
        <w:trPr>
          <w:trHeight w:val="403"/>
        </w:trPr>
        <w:tc>
          <w:tcPr>
            <w:tcW w:w="3780" w:type="dxa"/>
            <w:tcBorders>
              <w:top w:val="single" w:sz="6" w:space="0" w:color="auto"/>
              <w:left w:val="single" w:sz="6" w:space="0" w:color="auto"/>
              <w:bottom w:val="nil"/>
              <w:right w:val="nil"/>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 xml:space="preserve">3. plošná zkouška </w:t>
            </w:r>
          </w:p>
        </w:tc>
        <w:tc>
          <w:tcPr>
            <w:tcW w:w="1980" w:type="dxa"/>
            <w:tcBorders>
              <w:top w:val="single" w:sz="6" w:space="0" w:color="auto"/>
              <w:left w:val="single" w:sz="6" w:space="0" w:color="auto"/>
              <w:bottom w:val="nil"/>
              <w:right w:val="nil"/>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8.00 - 14.00</w:t>
            </w:r>
          </w:p>
        </w:tc>
        <w:tc>
          <w:tcPr>
            <w:tcW w:w="2160" w:type="dxa"/>
            <w:tcBorders>
              <w:top w:val="single" w:sz="6" w:space="0" w:color="auto"/>
              <w:left w:val="single" w:sz="6" w:space="0" w:color="auto"/>
              <w:bottom w:val="nil"/>
              <w:right w:val="single" w:sz="6" w:space="0" w:color="auto"/>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60 min.</w:t>
            </w:r>
          </w:p>
        </w:tc>
      </w:tr>
      <w:tr w:rsidR="002311CC" w:rsidRPr="00314DE8" w:rsidTr="00471328">
        <w:trPr>
          <w:trHeight w:val="403"/>
        </w:trPr>
        <w:tc>
          <w:tcPr>
            <w:tcW w:w="3780" w:type="dxa"/>
            <w:tcBorders>
              <w:top w:val="single" w:sz="6" w:space="0" w:color="auto"/>
              <w:left w:val="single" w:sz="6" w:space="0" w:color="auto"/>
              <w:bottom w:val="nil"/>
              <w:right w:val="nil"/>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 xml:space="preserve">3. plošná zkouška - </w:t>
            </w:r>
            <w:proofErr w:type="spellStart"/>
            <w:r w:rsidRPr="00D41D37">
              <w:rPr>
                <w:rFonts w:cs="Arial"/>
                <w:color w:val="000000"/>
                <w:sz w:val="22"/>
                <w:szCs w:val="22"/>
              </w:rPr>
              <w:t>crash</w:t>
            </w:r>
            <w:proofErr w:type="spellEnd"/>
            <w:r w:rsidRPr="00D41D37">
              <w:rPr>
                <w:rFonts w:cs="Arial"/>
                <w:color w:val="000000"/>
                <w:sz w:val="22"/>
                <w:szCs w:val="22"/>
              </w:rPr>
              <w:t xml:space="preserve"> test - zátěžový test </w:t>
            </w:r>
          </w:p>
        </w:tc>
        <w:tc>
          <w:tcPr>
            <w:tcW w:w="1980" w:type="dxa"/>
            <w:tcBorders>
              <w:top w:val="single" w:sz="6" w:space="0" w:color="auto"/>
              <w:left w:val="single" w:sz="6" w:space="0" w:color="auto"/>
              <w:bottom w:val="nil"/>
              <w:right w:val="nil"/>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14.00 - 17.00</w:t>
            </w:r>
          </w:p>
        </w:tc>
        <w:tc>
          <w:tcPr>
            <w:tcW w:w="2160" w:type="dxa"/>
            <w:tcBorders>
              <w:top w:val="single" w:sz="6" w:space="0" w:color="auto"/>
              <w:left w:val="single" w:sz="6" w:space="0" w:color="auto"/>
              <w:bottom w:val="nil"/>
              <w:right w:val="single" w:sz="6" w:space="0" w:color="auto"/>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osobní účast</w:t>
            </w:r>
          </w:p>
        </w:tc>
      </w:tr>
      <w:tr w:rsidR="002311CC" w:rsidRPr="00314DE8" w:rsidTr="00471328">
        <w:trPr>
          <w:trHeight w:val="403"/>
        </w:trPr>
        <w:tc>
          <w:tcPr>
            <w:tcW w:w="3780" w:type="dxa"/>
            <w:tcBorders>
              <w:top w:val="double" w:sz="6" w:space="0" w:color="auto"/>
              <w:left w:val="single" w:sz="6" w:space="0" w:color="auto"/>
              <w:bottom w:val="nil"/>
              <w:right w:val="nil"/>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 xml:space="preserve">1. volební den </w:t>
            </w:r>
          </w:p>
        </w:tc>
        <w:tc>
          <w:tcPr>
            <w:tcW w:w="1980" w:type="dxa"/>
            <w:tcBorders>
              <w:top w:val="double" w:sz="6" w:space="0" w:color="auto"/>
              <w:left w:val="single" w:sz="6" w:space="0" w:color="auto"/>
              <w:bottom w:val="nil"/>
              <w:right w:val="nil"/>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14.00 - 18.00</w:t>
            </w:r>
          </w:p>
        </w:tc>
        <w:tc>
          <w:tcPr>
            <w:tcW w:w="2160" w:type="dxa"/>
            <w:tcBorders>
              <w:top w:val="double" w:sz="6" w:space="0" w:color="auto"/>
              <w:left w:val="single" w:sz="6" w:space="0" w:color="auto"/>
              <w:bottom w:val="nil"/>
              <w:right w:val="single" w:sz="6" w:space="0" w:color="auto"/>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90 min</w:t>
            </w:r>
          </w:p>
        </w:tc>
      </w:tr>
      <w:tr w:rsidR="002311CC" w:rsidRPr="00314DE8" w:rsidTr="00471328">
        <w:trPr>
          <w:trHeight w:val="403"/>
        </w:trPr>
        <w:tc>
          <w:tcPr>
            <w:tcW w:w="3780" w:type="dxa"/>
            <w:tcBorders>
              <w:top w:val="single" w:sz="6" w:space="0" w:color="auto"/>
              <w:left w:val="single" w:sz="6" w:space="0" w:color="auto"/>
              <w:bottom w:val="single" w:sz="6" w:space="0" w:color="auto"/>
              <w:right w:val="nil"/>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 xml:space="preserve">2. volební den </w:t>
            </w:r>
          </w:p>
        </w:tc>
        <w:tc>
          <w:tcPr>
            <w:tcW w:w="1980" w:type="dxa"/>
            <w:tcBorders>
              <w:top w:val="single" w:sz="6" w:space="0" w:color="auto"/>
              <w:left w:val="single" w:sz="6" w:space="0" w:color="auto"/>
              <w:bottom w:val="single" w:sz="6" w:space="0" w:color="auto"/>
              <w:right w:val="nil"/>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8.00 - 13.00</w:t>
            </w:r>
          </w:p>
        </w:tc>
        <w:tc>
          <w:tcPr>
            <w:tcW w:w="2160" w:type="dxa"/>
            <w:tcBorders>
              <w:top w:val="single" w:sz="6" w:space="0" w:color="auto"/>
              <w:left w:val="single" w:sz="6" w:space="0" w:color="auto"/>
              <w:bottom w:val="single" w:sz="6" w:space="0" w:color="auto"/>
              <w:right w:val="single" w:sz="6" w:space="0" w:color="auto"/>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90 min</w:t>
            </w:r>
          </w:p>
        </w:tc>
      </w:tr>
      <w:tr w:rsidR="002311CC" w:rsidRPr="00314DE8" w:rsidTr="00471328">
        <w:trPr>
          <w:trHeight w:val="403"/>
        </w:trPr>
        <w:tc>
          <w:tcPr>
            <w:tcW w:w="3780" w:type="dxa"/>
            <w:tcBorders>
              <w:top w:val="single" w:sz="6" w:space="0" w:color="auto"/>
              <w:left w:val="single" w:sz="6" w:space="0" w:color="auto"/>
              <w:bottom w:val="single" w:sz="6" w:space="0" w:color="auto"/>
              <w:right w:val="nil"/>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2. volební den</w:t>
            </w:r>
          </w:p>
        </w:tc>
        <w:tc>
          <w:tcPr>
            <w:tcW w:w="1980" w:type="dxa"/>
            <w:tcBorders>
              <w:top w:val="single" w:sz="6" w:space="0" w:color="auto"/>
              <w:left w:val="single" w:sz="6" w:space="0" w:color="auto"/>
              <w:bottom w:val="single" w:sz="6" w:space="0" w:color="auto"/>
              <w:right w:val="nil"/>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13.00 – 24.00</w:t>
            </w:r>
          </w:p>
        </w:tc>
        <w:tc>
          <w:tcPr>
            <w:tcW w:w="2160" w:type="dxa"/>
            <w:tcBorders>
              <w:top w:val="single" w:sz="6" w:space="0" w:color="auto"/>
              <w:left w:val="single" w:sz="6" w:space="0" w:color="auto"/>
              <w:bottom w:val="single" w:sz="6" w:space="0" w:color="auto"/>
              <w:right w:val="single" w:sz="6" w:space="0" w:color="auto"/>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 xml:space="preserve">30 min / os. </w:t>
            </w:r>
            <w:proofErr w:type="gramStart"/>
            <w:r w:rsidRPr="00D41D37">
              <w:rPr>
                <w:rFonts w:cs="Arial"/>
                <w:color w:val="000000"/>
                <w:sz w:val="22"/>
                <w:szCs w:val="22"/>
              </w:rPr>
              <w:t>účast</w:t>
            </w:r>
            <w:proofErr w:type="gramEnd"/>
          </w:p>
        </w:tc>
      </w:tr>
      <w:tr w:rsidR="002311CC" w:rsidRPr="00314DE8" w:rsidTr="00471328">
        <w:trPr>
          <w:trHeight w:val="403"/>
        </w:trPr>
        <w:tc>
          <w:tcPr>
            <w:tcW w:w="3780" w:type="dxa"/>
            <w:tcBorders>
              <w:top w:val="single" w:sz="6" w:space="0" w:color="auto"/>
              <w:left w:val="single" w:sz="6" w:space="0" w:color="auto"/>
              <w:bottom w:val="double" w:sz="6" w:space="0" w:color="auto"/>
              <w:right w:val="nil"/>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Den po zpracování</w:t>
            </w:r>
          </w:p>
        </w:tc>
        <w:tc>
          <w:tcPr>
            <w:tcW w:w="1980" w:type="dxa"/>
            <w:tcBorders>
              <w:top w:val="single" w:sz="6" w:space="0" w:color="auto"/>
              <w:left w:val="single" w:sz="6" w:space="0" w:color="auto"/>
              <w:bottom w:val="double" w:sz="6" w:space="0" w:color="auto"/>
              <w:right w:val="nil"/>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00.00 - 12.00</w:t>
            </w:r>
          </w:p>
        </w:tc>
        <w:tc>
          <w:tcPr>
            <w:tcW w:w="2160" w:type="dxa"/>
            <w:tcBorders>
              <w:top w:val="single" w:sz="6" w:space="0" w:color="auto"/>
              <w:left w:val="single" w:sz="6" w:space="0" w:color="auto"/>
              <w:bottom w:val="double" w:sz="6" w:space="0" w:color="auto"/>
              <w:right w:val="single" w:sz="6" w:space="0" w:color="auto"/>
            </w:tcBorders>
            <w:vAlign w:val="center"/>
          </w:tcPr>
          <w:p w:rsidR="002311CC" w:rsidRPr="00D41D37" w:rsidRDefault="002311CC" w:rsidP="00471328">
            <w:pPr>
              <w:spacing w:line="360" w:lineRule="auto"/>
              <w:rPr>
                <w:rFonts w:cs="Arial"/>
                <w:color w:val="000000"/>
              </w:rPr>
            </w:pPr>
            <w:r w:rsidRPr="00D41D37">
              <w:rPr>
                <w:rFonts w:cs="Arial"/>
                <w:color w:val="000000"/>
                <w:sz w:val="22"/>
                <w:szCs w:val="22"/>
              </w:rPr>
              <w:t>90 min*</w:t>
            </w:r>
          </w:p>
        </w:tc>
      </w:tr>
    </w:tbl>
    <w:p w:rsidR="002311CC" w:rsidRPr="00D41D37" w:rsidRDefault="002311CC" w:rsidP="002311CC">
      <w:pPr>
        <w:spacing w:line="360" w:lineRule="auto"/>
        <w:ind w:left="360"/>
        <w:jc w:val="both"/>
        <w:rPr>
          <w:rFonts w:cs="Arial"/>
          <w:color w:val="000000"/>
          <w:sz w:val="20"/>
          <w:szCs w:val="20"/>
        </w:rPr>
      </w:pPr>
      <w:r w:rsidRPr="00D41D37">
        <w:rPr>
          <w:rFonts w:cs="Arial"/>
          <w:color w:val="000000"/>
          <w:sz w:val="20"/>
          <w:szCs w:val="20"/>
        </w:rPr>
        <w:t>* Na 90 min. režim se přechází po ukončení zpracování</w:t>
      </w:r>
    </w:p>
    <w:p w:rsidR="002311CC" w:rsidRDefault="002311CC" w:rsidP="002311CC">
      <w:pPr>
        <w:spacing w:line="360" w:lineRule="auto"/>
        <w:jc w:val="both"/>
        <w:rPr>
          <w:rFonts w:cs="Arial"/>
          <w:color w:val="000000"/>
          <w:sz w:val="20"/>
          <w:szCs w:val="20"/>
        </w:rPr>
      </w:pPr>
    </w:p>
    <w:p w:rsidR="002311CC" w:rsidRPr="00D41D37" w:rsidRDefault="002311CC" w:rsidP="002311CC">
      <w:pPr>
        <w:spacing w:line="360" w:lineRule="auto"/>
        <w:jc w:val="both"/>
        <w:rPr>
          <w:rFonts w:cs="Arial"/>
          <w:color w:val="000000"/>
          <w:sz w:val="20"/>
          <w:szCs w:val="20"/>
        </w:rPr>
      </w:pPr>
      <w:r w:rsidRPr="00D41D37">
        <w:rPr>
          <w:rFonts w:cs="Arial"/>
          <w:color w:val="000000"/>
          <w:sz w:val="20"/>
          <w:szCs w:val="20"/>
        </w:rPr>
        <w:t>Termíny zátěžových testů, plošných zkoušek a reálného zpracování budou převzaty z „Harmonogramu příprav ČSÚ na volby“</w:t>
      </w:r>
      <w:r>
        <w:rPr>
          <w:rFonts w:cs="Arial"/>
          <w:color w:val="000000"/>
          <w:sz w:val="20"/>
          <w:szCs w:val="20"/>
        </w:rPr>
        <w:t>, který je připravován před každými volbami a pro každé volby zvlášť</w:t>
      </w:r>
      <w:r w:rsidRPr="00D41D37">
        <w:rPr>
          <w:rFonts w:cs="Arial"/>
          <w:color w:val="000000"/>
          <w:sz w:val="20"/>
          <w:szCs w:val="20"/>
        </w:rPr>
        <w:t xml:space="preserve">. </w:t>
      </w:r>
      <w:r w:rsidR="003064C2">
        <w:rPr>
          <w:rFonts w:cs="Arial"/>
          <w:color w:val="000000"/>
          <w:sz w:val="20"/>
          <w:szCs w:val="20"/>
        </w:rPr>
        <w:t>Poskytovatel</w:t>
      </w:r>
      <w:r w:rsidRPr="00D41D37">
        <w:rPr>
          <w:rFonts w:cs="Arial"/>
          <w:color w:val="000000"/>
          <w:sz w:val="20"/>
          <w:szCs w:val="20"/>
        </w:rPr>
        <w:t xml:space="preserve"> se zavazuje respektovat aktuální znění „Har</w:t>
      </w:r>
      <w:r w:rsidR="0080423A">
        <w:rPr>
          <w:rFonts w:cs="Arial"/>
          <w:color w:val="000000"/>
          <w:sz w:val="20"/>
          <w:szCs w:val="20"/>
        </w:rPr>
        <w:t>monogramu příprav ČSÚ na volby“, které mu objednatel předá v dostatečném předstihu.</w:t>
      </w:r>
    </w:p>
    <w:p w:rsidR="002311CC" w:rsidRPr="00F81B15" w:rsidRDefault="002311CC" w:rsidP="002311CC">
      <w:pPr>
        <w:rPr>
          <w:rFonts w:cs="Arial"/>
          <w:sz w:val="20"/>
          <w:szCs w:val="20"/>
        </w:rPr>
      </w:pPr>
    </w:p>
    <w:p w:rsidR="00F3385F" w:rsidRDefault="00F3385F" w:rsidP="00F3385F">
      <w:pPr>
        <w:spacing w:line="276" w:lineRule="auto"/>
        <w:jc w:val="both"/>
        <w:rPr>
          <w:rFonts w:cs="Arial"/>
          <w:sz w:val="20"/>
          <w:szCs w:val="20"/>
          <w:u w:val="single"/>
        </w:rPr>
      </w:pPr>
    </w:p>
    <w:p w:rsidR="00F3385F" w:rsidRDefault="00F3385F" w:rsidP="00F3385F">
      <w:pPr>
        <w:spacing w:after="200" w:line="276" w:lineRule="auto"/>
        <w:rPr>
          <w:rFonts w:cs="Arial"/>
          <w:sz w:val="20"/>
          <w:szCs w:val="20"/>
          <w:u w:val="single"/>
        </w:rPr>
      </w:pPr>
      <w:r>
        <w:rPr>
          <w:rFonts w:cs="Arial"/>
          <w:sz w:val="20"/>
          <w:szCs w:val="20"/>
          <w:u w:val="single"/>
        </w:rPr>
        <w:br w:type="page"/>
      </w:r>
    </w:p>
    <w:p w:rsidR="00F3385F" w:rsidRDefault="00F3385F" w:rsidP="00F3385F">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lastRenderedPageBreak/>
        <w:t xml:space="preserve">Příloha č. </w:t>
      </w:r>
      <w:r w:rsidR="00DC7DA9">
        <w:rPr>
          <w:rFonts w:ascii="Arial" w:hAnsi="Arial" w:cs="Arial"/>
          <w:b/>
          <w:sz w:val="20"/>
          <w:szCs w:val="20"/>
        </w:rPr>
        <w:t>2</w:t>
      </w:r>
    </w:p>
    <w:p w:rsidR="00F3385F" w:rsidRDefault="00F3385F" w:rsidP="00F3385F">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 xml:space="preserve">Smlouvy o poskytování služeb </w:t>
      </w:r>
      <w:r w:rsidR="00DC7DA9">
        <w:rPr>
          <w:rFonts w:ascii="Arial" w:hAnsi="Arial" w:cs="Arial"/>
          <w:sz w:val="20"/>
          <w:szCs w:val="20"/>
        </w:rPr>
        <w:t>správy non-IT technologií na centrálním výpočetním středisku ČSÚ</w:t>
      </w:r>
    </w:p>
    <w:p w:rsidR="00F3385F" w:rsidRDefault="00F3385F" w:rsidP="00F3385F">
      <w:pPr>
        <w:pStyle w:val="Bezmezer"/>
        <w:spacing w:line="276" w:lineRule="auto"/>
        <w:jc w:val="both"/>
        <w:rPr>
          <w:rFonts w:ascii="Arial" w:hAnsi="Arial" w:cs="Arial"/>
          <w:sz w:val="20"/>
          <w:szCs w:val="20"/>
        </w:rPr>
      </w:pPr>
    </w:p>
    <w:p w:rsidR="00F3385F" w:rsidRDefault="00F3385F" w:rsidP="00F3385F">
      <w:pPr>
        <w:pStyle w:val="Bezmezer"/>
        <w:jc w:val="center"/>
        <w:rPr>
          <w:rFonts w:ascii="Arial" w:hAnsi="Arial" w:cs="Arial"/>
          <w:b/>
          <w:sz w:val="24"/>
          <w:szCs w:val="24"/>
          <w:u w:val="single"/>
        </w:rPr>
      </w:pPr>
      <w:r>
        <w:rPr>
          <w:rFonts w:ascii="Arial" w:hAnsi="Arial" w:cs="Arial"/>
          <w:b/>
          <w:sz w:val="24"/>
          <w:szCs w:val="24"/>
          <w:u w:val="single"/>
        </w:rPr>
        <w:t>BEZPEČNOSTNÍ POKYNY PRO OBCHODNÍ PARTNERY V OBLASTI POŽÁRNÍ OCHRANY, BEZPEČNOSTI PRÁCE A OCHRANY MAJETKU</w:t>
      </w:r>
    </w:p>
    <w:p w:rsidR="00F3385F" w:rsidRDefault="00F3385F" w:rsidP="00F3385F">
      <w:pPr>
        <w:pStyle w:val="Bezmezer"/>
        <w:jc w:val="center"/>
        <w:rPr>
          <w:rFonts w:ascii="Arial" w:hAnsi="Arial" w:cs="Arial"/>
          <w:b/>
          <w:sz w:val="20"/>
          <w:szCs w:val="20"/>
        </w:rPr>
      </w:pPr>
    </w:p>
    <w:p w:rsidR="00F3385F" w:rsidRDefault="00F3385F" w:rsidP="00F3385F">
      <w:pPr>
        <w:pStyle w:val="Bezmezer"/>
        <w:jc w:val="center"/>
        <w:rPr>
          <w:rFonts w:ascii="Arial" w:hAnsi="Arial" w:cs="Arial"/>
          <w:b/>
          <w:sz w:val="20"/>
          <w:szCs w:val="20"/>
        </w:rPr>
      </w:pPr>
      <w:r>
        <w:rPr>
          <w:rFonts w:ascii="Arial" w:hAnsi="Arial" w:cs="Arial"/>
          <w:b/>
          <w:sz w:val="20"/>
          <w:szCs w:val="20"/>
        </w:rPr>
        <w:t>Článek I.</w:t>
      </w:r>
    </w:p>
    <w:p w:rsidR="00F3385F" w:rsidRDefault="00F3385F" w:rsidP="00F3385F">
      <w:pPr>
        <w:pStyle w:val="Bezmezer"/>
        <w:jc w:val="center"/>
        <w:rPr>
          <w:rFonts w:ascii="Arial" w:hAnsi="Arial" w:cs="Arial"/>
          <w:b/>
          <w:sz w:val="20"/>
          <w:szCs w:val="20"/>
        </w:rPr>
      </w:pPr>
      <w:r>
        <w:rPr>
          <w:rFonts w:ascii="Arial" w:hAnsi="Arial" w:cs="Arial"/>
          <w:b/>
          <w:sz w:val="20"/>
          <w:szCs w:val="20"/>
        </w:rPr>
        <w:t>Úvod</w:t>
      </w:r>
    </w:p>
    <w:p w:rsidR="00F3385F" w:rsidRDefault="00F3385F" w:rsidP="00F3385F">
      <w:pPr>
        <w:pStyle w:val="Normlnweb"/>
        <w:spacing w:before="0" w:beforeAutospacing="0" w:after="120" w:afterAutospacing="0"/>
        <w:jc w:val="both"/>
        <w:rPr>
          <w:rFonts w:ascii="Arial" w:hAnsi="Arial" w:cs="Arial"/>
          <w:sz w:val="20"/>
          <w:szCs w:val="20"/>
        </w:rPr>
      </w:pPr>
      <w:r>
        <w:rPr>
          <w:rFonts w:ascii="Arial" w:hAnsi="Arial" w:cs="Arial"/>
          <w:sz w:val="20"/>
          <w:szCs w:val="20"/>
        </w:rPr>
        <w:t>Tento dokument:</w:t>
      </w:r>
    </w:p>
    <w:p w:rsidR="00F3385F" w:rsidRDefault="00F3385F" w:rsidP="007F56E1">
      <w:pPr>
        <w:pStyle w:val="Normlnweb"/>
        <w:numPr>
          <w:ilvl w:val="0"/>
          <w:numId w:val="29"/>
        </w:numPr>
        <w:tabs>
          <w:tab w:val="clear" w:pos="360"/>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je písemnou informací o rizicích a dokladem o dohodnuté koordinaci mezi stranami při zajišťování bezpečnosti a ochrany zdraví při práci, ve smyslu ustanovení platného znění zákoníku práce, tak, aby ohrožení bezpečnosti a zdraví bylo minimalizováno,</w:t>
      </w:r>
    </w:p>
    <w:p w:rsidR="00F3385F" w:rsidRDefault="00F3385F" w:rsidP="007F56E1">
      <w:pPr>
        <w:pStyle w:val="Normlnweb"/>
        <w:numPr>
          <w:ilvl w:val="0"/>
          <w:numId w:val="29"/>
        </w:numPr>
        <w:tabs>
          <w:tab w:val="clear" w:pos="360"/>
          <w:tab w:val="num" w:pos="709"/>
        </w:tabs>
        <w:spacing w:before="0" w:beforeAutospacing="0" w:after="120" w:afterAutospacing="0"/>
        <w:ind w:left="709" w:hanging="709"/>
        <w:jc w:val="both"/>
        <w:rPr>
          <w:rFonts w:ascii="Arial" w:hAnsi="Arial" w:cs="Arial"/>
          <w:sz w:val="20"/>
          <w:szCs w:val="20"/>
        </w:rPr>
      </w:pPr>
      <w:proofErr w:type="gramStart"/>
      <w:r>
        <w:rPr>
          <w:rFonts w:ascii="Arial" w:hAnsi="Arial" w:cs="Arial"/>
          <w:sz w:val="20"/>
          <w:szCs w:val="20"/>
        </w:rPr>
        <w:t>se</w:t>
      </w:r>
      <w:proofErr w:type="gramEnd"/>
      <w:r>
        <w:rPr>
          <w:rFonts w:ascii="Arial" w:hAnsi="Arial" w:cs="Arial"/>
          <w:sz w:val="20"/>
          <w:szCs w:val="20"/>
        </w:rPr>
        <w:t xml:space="preserve"> současně </w:t>
      </w:r>
      <w:proofErr w:type="gramStart"/>
      <w:r>
        <w:rPr>
          <w:rFonts w:ascii="Arial" w:hAnsi="Arial" w:cs="Arial"/>
          <w:sz w:val="20"/>
          <w:szCs w:val="20"/>
        </w:rPr>
        <w:t>stává</w:t>
      </w:r>
      <w:proofErr w:type="gramEnd"/>
      <w:r>
        <w:rPr>
          <w:rFonts w:ascii="Arial" w:hAnsi="Arial" w:cs="Arial"/>
          <w:sz w:val="20"/>
          <w:szCs w:val="20"/>
        </w:rPr>
        <w:t xml:space="preserve"> dokladem o způsobu zabezpečování povinností na úseku požární ochrany ve smyslu § 30, odst. 2, písm. h), vyhlášky č. 246/2001 Sb., o stanovení podmínek požární bezpečnosti a výkonu státního požárního dozoru (vyhláška o požární prevenci),</w:t>
      </w:r>
    </w:p>
    <w:p w:rsidR="00F3385F" w:rsidRDefault="00F3385F" w:rsidP="007F56E1">
      <w:pPr>
        <w:pStyle w:val="Normlnweb"/>
        <w:numPr>
          <w:ilvl w:val="0"/>
          <w:numId w:val="29"/>
        </w:numPr>
        <w:tabs>
          <w:tab w:val="clear" w:pos="360"/>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zavazuje obchodního partnera, jeho zaměstnance a osoby jím vyslané k dodržování pravidel stanovených Českým statistickým úřadem k ochraně majetku.</w:t>
      </w:r>
    </w:p>
    <w:p w:rsidR="00F3385F" w:rsidRDefault="00F3385F" w:rsidP="00F3385F">
      <w:pPr>
        <w:pStyle w:val="Normlnweb"/>
        <w:spacing w:before="0" w:beforeAutospacing="0" w:after="120" w:afterAutospacing="0"/>
        <w:jc w:val="both"/>
        <w:rPr>
          <w:rFonts w:ascii="Arial" w:hAnsi="Arial" w:cs="Arial"/>
          <w:sz w:val="20"/>
          <w:szCs w:val="20"/>
        </w:rPr>
      </w:pPr>
      <w:r>
        <w:rPr>
          <w:rFonts w:ascii="Arial" w:hAnsi="Arial" w:cs="Arial"/>
          <w:sz w:val="20"/>
          <w:szCs w:val="20"/>
        </w:rPr>
        <w:t xml:space="preserve">Obchodním partnerem se v tomto dokumentu rozumí firma, která provádí práce nebo služby v budově ČSÚ na základě požadavku ČSÚ. </w:t>
      </w:r>
    </w:p>
    <w:p w:rsidR="00F3385F" w:rsidRDefault="00F3385F" w:rsidP="00F3385F">
      <w:pPr>
        <w:pStyle w:val="Normlnweb"/>
        <w:spacing w:before="0" w:beforeAutospacing="0" w:after="120" w:afterAutospacing="0"/>
        <w:jc w:val="both"/>
        <w:rPr>
          <w:rFonts w:ascii="Arial" w:hAnsi="Arial" w:cs="Arial"/>
          <w:sz w:val="20"/>
          <w:szCs w:val="20"/>
        </w:rPr>
      </w:pPr>
      <w:r>
        <w:rPr>
          <w:rFonts w:ascii="Arial" w:hAnsi="Arial" w:cs="Arial"/>
          <w:sz w:val="20"/>
          <w:szCs w:val="20"/>
        </w:rPr>
        <w:t>Zaměstnancem se v tomto dokumentu rozumí obchodní partner, pokud je fyzickou osobou, zaměstnanci obchodního partnera a osoby vyslané obchodním partnerem k provedení práce nebo služeb.</w:t>
      </w:r>
    </w:p>
    <w:p w:rsidR="00F3385F" w:rsidRDefault="00F3385F" w:rsidP="00F3385F">
      <w:pPr>
        <w:pStyle w:val="Normlnweb"/>
        <w:spacing w:before="0" w:beforeAutospacing="0" w:after="0" w:afterAutospacing="0"/>
        <w:jc w:val="both"/>
        <w:rPr>
          <w:rFonts w:ascii="Arial" w:hAnsi="Arial" w:cs="Arial"/>
          <w:sz w:val="20"/>
          <w:szCs w:val="20"/>
        </w:rPr>
      </w:pPr>
      <w:r>
        <w:rPr>
          <w:rFonts w:ascii="Arial" w:hAnsi="Arial" w:cs="Arial"/>
          <w:sz w:val="20"/>
          <w:szCs w:val="20"/>
        </w:rPr>
        <w:t>Tento dokument může být operativně doplňován písemnou i ústní formou.</w:t>
      </w:r>
    </w:p>
    <w:p w:rsidR="00F3385F" w:rsidRDefault="00F3385F" w:rsidP="00F3385F">
      <w:pPr>
        <w:pStyle w:val="Bezmezer"/>
        <w:jc w:val="center"/>
        <w:rPr>
          <w:rFonts w:ascii="Arial" w:hAnsi="Arial" w:cs="Arial"/>
          <w:b/>
          <w:sz w:val="20"/>
          <w:szCs w:val="20"/>
        </w:rPr>
      </w:pPr>
    </w:p>
    <w:p w:rsidR="00F3385F" w:rsidRDefault="00F3385F" w:rsidP="00F3385F">
      <w:pPr>
        <w:pStyle w:val="Bezmezer"/>
        <w:jc w:val="center"/>
        <w:rPr>
          <w:rFonts w:ascii="Arial" w:hAnsi="Arial" w:cs="Arial"/>
          <w:b/>
          <w:sz w:val="20"/>
          <w:szCs w:val="20"/>
        </w:rPr>
      </w:pPr>
      <w:r>
        <w:rPr>
          <w:rFonts w:ascii="Arial" w:hAnsi="Arial" w:cs="Arial"/>
          <w:b/>
          <w:sz w:val="20"/>
          <w:szCs w:val="20"/>
        </w:rPr>
        <w:t>Článek II.</w:t>
      </w:r>
    </w:p>
    <w:p w:rsidR="00F3385F" w:rsidRDefault="00F3385F" w:rsidP="00F3385F">
      <w:pPr>
        <w:pStyle w:val="Bezmezer"/>
        <w:jc w:val="center"/>
        <w:rPr>
          <w:rFonts w:ascii="Arial" w:hAnsi="Arial" w:cs="Arial"/>
          <w:b/>
          <w:sz w:val="20"/>
          <w:szCs w:val="20"/>
        </w:rPr>
      </w:pPr>
      <w:r>
        <w:rPr>
          <w:rFonts w:ascii="Arial" w:hAnsi="Arial" w:cs="Arial"/>
          <w:b/>
          <w:sz w:val="20"/>
          <w:szCs w:val="20"/>
        </w:rPr>
        <w:t>Požární ochrana a Bezpečnost a ochrana zdraví při práci</w:t>
      </w:r>
    </w:p>
    <w:p w:rsidR="00F3385F" w:rsidRDefault="00F3385F" w:rsidP="00F3385F">
      <w:pPr>
        <w:pStyle w:val="Bezmezer"/>
      </w:pPr>
    </w:p>
    <w:p w:rsidR="00F3385F" w:rsidRDefault="00F3385F" w:rsidP="007F56E1">
      <w:pPr>
        <w:numPr>
          <w:ilvl w:val="0"/>
          <w:numId w:val="21"/>
        </w:numPr>
        <w:spacing w:after="240"/>
        <w:rPr>
          <w:rFonts w:cs="Arial"/>
          <w:b/>
          <w:bCs/>
          <w:sz w:val="20"/>
          <w:szCs w:val="20"/>
        </w:rPr>
      </w:pPr>
      <w:r>
        <w:rPr>
          <w:rFonts w:cs="Arial"/>
          <w:b/>
          <w:bCs/>
          <w:sz w:val="20"/>
          <w:szCs w:val="20"/>
        </w:rPr>
        <w:t>Požární ochrana</w:t>
      </w:r>
    </w:p>
    <w:p w:rsidR="00F3385F" w:rsidRDefault="00F3385F" w:rsidP="007F56E1">
      <w:pPr>
        <w:pStyle w:val="Zkladntext"/>
        <w:widowControl/>
        <w:numPr>
          <w:ilvl w:val="1"/>
          <w:numId w:val="21"/>
        </w:numPr>
        <w:tabs>
          <w:tab w:val="clear" w:pos="792"/>
          <w:tab w:val="num" w:pos="709"/>
        </w:tabs>
        <w:spacing w:after="120"/>
        <w:ind w:left="709" w:hanging="709"/>
        <w:outlineLvl w:val="0"/>
        <w:rPr>
          <w:rFonts w:cs="Arial"/>
        </w:rPr>
      </w:pPr>
      <w:r>
        <w:rPr>
          <w:rFonts w:cs="Arial"/>
        </w:rPr>
        <w:t>Podle ustanovení § 4 odst. 2 písm. g) zákona č. 133/85 Sb., o požární bezpečnosti, ve znění pozdějších předpisů, se objekt Českého statistického úřadu, Na padesátém 81, 100 82 Praha 10, zařazuje do kategorie činností se zvýšeným požárním nebezpečím. Toto začlenění bylo provedeno na základě § 28 vyhlášky č. 246/2001 Sb., o stanovení podmínek požární bezpečnosti a výkonu státního požárního dozoru (vyhláška o požární prevenci).</w:t>
      </w:r>
    </w:p>
    <w:p w:rsidR="00F3385F" w:rsidRDefault="00F3385F" w:rsidP="007F56E1">
      <w:pPr>
        <w:pStyle w:val="Zkladntext"/>
        <w:widowControl/>
        <w:numPr>
          <w:ilvl w:val="1"/>
          <w:numId w:val="21"/>
        </w:numPr>
        <w:tabs>
          <w:tab w:val="clear" w:pos="792"/>
          <w:tab w:val="num" w:pos="709"/>
        </w:tabs>
        <w:spacing w:after="120"/>
        <w:ind w:left="709" w:hanging="709"/>
        <w:outlineLvl w:val="0"/>
        <w:rPr>
          <w:rFonts w:cs="Arial"/>
        </w:rPr>
      </w:pPr>
      <w:r>
        <w:rPr>
          <w:rFonts w:cs="Arial"/>
        </w:rPr>
        <w:t>V celé budově ČSÚ je vyhlášen přísný zákaz kouření (vyhrazené místa pro kuřáky je zřetelně označeno) a používání otevřeného plamene nebo jiného zdroje zapálení kromě činností, na které je zpracován technologický postup nebo je vypracován příkaz ke svařování podle vyhlášky č.87/2000 Sb., kterou se stanoví podmínky požární bezpečnosti při svařování a nahřívání živic v tavných nádobách. Pro vykonávání svářečských prací je obchodní partner povinen stanovit organizační a technická opatření k zajištění požární ochrany a odpovídá za zajištění požární bezpečnosti po celou dobu výkonu svářecích prací. Následný požární dohled po skončení svařování může po dohodě zajistit ČSÚ. Tato skutečnost musí být potvrzena v písemném příkazu ke svařování.</w:t>
      </w:r>
    </w:p>
    <w:p w:rsidR="00F3385F" w:rsidRDefault="00F3385F" w:rsidP="007F56E1">
      <w:pPr>
        <w:pStyle w:val="Normlnweb"/>
        <w:numPr>
          <w:ilvl w:val="1"/>
          <w:numId w:val="21"/>
        </w:numPr>
        <w:tabs>
          <w:tab w:val="clear" w:pos="792"/>
          <w:tab w:val="num" w:pos="709"/>
        </w:tabs>
        <w:spacing w:before="0" w:beforeAutospacing="0" w:after="120" w:afterAutospacing="0"/>
        <w:ind w:left="709" w:hanging="709"/>
        <w:rPr>
          <w:rFonts w:ascii="Arial" w:eastAsia="Times New Roman" w:hAnsi="Arial" w:cs="Arial"/>
          <w:sz w:val="20"/>
          <w:szCs w:val="20"/>
        </w:rPr>
      </w:pPr>
      <w:r>
        <w:rPr>
          <w:rFonts w:ascii="Arial" w:eastAsia="Times New Roman" w:hAnsi="Arial" w:cs="Arial"/>
          <w:sz w:val="20"/>
          <w:szCs w:val="20"/>
        </w:rPr>
        <w:t>Zaměstnanci jsou povinni si počínat tak, aby nedošlo ke vzniku požáru.</w:t>
      </w:r>
    </w:p>
    <w:p w:rsidR="00F3385F" w:rsidRDefault="00F3385F" w:rsidP="007F56E1">
      <w:pPr>
        <w:pStyle w:val="Normlnweb"/>
        <w:numPr>
          <w:ilvl w:val="1"/>
          <w:numId w:val="21"/>
        </w:numPr>
        <w:tabs>
          <w:tab w:val="clear" w:pos="792"/>
          <w:tab w:val="num" w:pos="709"/>
        </w:tabs>
        <w:spacing w:before="0" w:beforeAutospacing="0" w:after="120" w:afterAutospacing="0"/>
        <w:ind w:left="709" w:hanging="709"/>
        <w:jc w:val="both"/>
        <w:rPr>
          <w:rFonts w:ascii="Arial" w:eastAsia="Times New Roman" w:hAnsi="Arial" w:cs="Arial"/>
          <w:sz w:val="20"/>
          <w:szCs w:val="20"/>
        </w:rPr>
      </w:pPr>
      <w:r>
        <w:rPr>
          <w:rFonts w:ascii="Arial" w:eastAsia="Times New Roman" w:hAnsi="Arial" w:cs="Arial"/>
          <w:sz w:val="20"/>
          <w:szCs w:val="20"/>
        </w:rPr>
        <w:t xml:space="preserve">Zaměstnanci, kteří provádějí práce, které nejsou časově omezeny, musí absolvovat školení o požární ochraně. K tomuto školení obchodní partner určí vedoucího zaměstnance, jehož proškolení provede </w:t>
      </w:r>
      <w:r>
        <w:rPr>
          <w:rFonts w:ascii="Arial" w:hAnsi="Arial" w:cs="Arial"/>
          <w:sz w:val="20"/>
          <w:szCs w:val="20"/>
        </w:rPr>
        <w:t xml:space="preserve">technik požární ochrany (dále jen „PO“) ČSÚ. </w:t>
      </w:r>
      <w:r>
        <w:rPr>
          <w:rFonts w:ascii="Arial" w:eastAsia="Times New Roman" w:hAnsi="Arial" w:cs="Arial"/>
          <w:sz w:val="20"/>
          <w:szCs w:val="20"/>
        </w:rPr>
        <w:t>Vedoucí zaměstnanec pak školí své podřízené zaměstnance podle tematického plánu a časového rozvrhu školení o PO objednatele.</w:t>
      </w:r>
    </w:p>
    <w:p w:rsidR="00F3385F" w:rsidRDefault="00F3385F" w:rsidP="007F56E1">
      <w:pPr>
        <w:pStyle w:val="Normlnweb"/>
        <w:numPr>
          <w:ilvl w:val="1"/>
          <w:numId w:val="21"/>
        </w:numPr>
        <w:tabs>
          <w:tab w:val="clear" w:pos="792"/>
          <w:tab w:val="num" w:pos="709"/>
        </w:tabs>
        <w:spacing w:before="0" w:beforeAutospacing="0" w:after="120" w:afterAutospacing="0"/>
        <w:ind w:left="709" w:hanging="709"/>
        <w:jc w:val="both"/>
        <w:rPr>
          <w:rFonts w:ascii="Arial" w:eastAsia="Times New Roman" w:hAnsi="Arial" w:cs="Arial"/>
          <w:sz w:val="20"/>
          <w:szCs w:val="20"/>
        </w:rPr>
      </w:pPr>
      <w:r>
        <w:rPr>
          <w:rFonts w:ascii="Arial" w:eastAsia="Times New Roman" w:hAnsi="Arial" w:cs="Arial"/>
          <w:sz w:val="20"/>
          <w:szCs w:val="20"/>
        </w:rPr>
        <w:t>Vždy nejpozději do dvou dnů po každém opakovaně provedeném školení předloží vedoucí skupiny kopii záznamu o školení požárnímu technikovi PO ČSÚ.</w:t>
      </w:r>
    </w:p>
    <w:p w:rsidR="00F3385F" w:rsidRDefault="00F3385F" w:rsidP="007F56E1">
      <w:pPr>
        <w:pStyle w:val="Normlnweb"/>
        <w:numPr>
          <w:ilvl w:val="1"/>
          <w:numId w:val="21"/>
        </w:numPr>
        <w:tabs>
          <w:tab w:val="clear" w:pos="792"/>
          <w:tab w:val="num" w:pos="709"/>
        </w:tabs>
        <w:spacing w:before="0" w:beforeAutospacing="0" w:after="120" w:afterAutospacing="0"/>
        <w:ind w:left="709" w:hanging="709"/>
        <w:jc w:val="both"/>
        <w:rPr>
          <w:rFonts w:ascii="Arial" w:hAnsi="Arial" w:cs="Arial"/>
          <w:sz w:val="20"/>
          <w:szCs w:val="20"/>
        </w:rPr>
      </w:pPr>
      <w:r>
        <w:rPr>
          <w:rFonts w:ascii="Arial" w:hAnsi="Arial" w:cs="Arial"/>
          <w:b/>
          <w:bCs/>
          <w:sz w:val="20"/>
          <w:szCs w:val="20"/>
        </w:rPr>
        <w:lastRenderedPageBreak/>
        <w:t>Zaměstnanci jsou povinni se seznámit s Požárním řádem, Požárními poplachovými směrnicemi a Evakuačním plánem Českého statistického úřadu.</w:t>
      </w:r>
      <w:r>
        <w:rPr>
          <w:rFonts w:ascii="Arial" w:hAnsi="Arial" w:cs="Arial"/>
          <w:sz w:val="20"/>
          <w:szCs w:val="20"/>
        </w:rPr>
        <w:t xml:space="preserve"> Požární řád, Požární poplachové směrnice a Evakuační plán jsou vyvěšeny na chodbách v prostoru u výtahů, </w:t>
      </w:r>
      <w:proofErr w:type="spellStart"/>
      <w:r>
        <w:rPr>
          <w:rFonts w:ascii="Arial" w:hAnsi="Arial" w:cs="Arial"/>
          <w:sz w:val="20"/>
          <w:szCs w:val="20"/>
        </w:rPr>
        <w:t>event</w:t>
      </w:r>
      <w:proofErr w:type="spellEnd"/>
      <w:r>
        <w:rPr>
          <w:rFonts w:ascii="Arial" w:hAnsi="Arial" w:cs="Arial"/>
          <w:sz w:val="20"/>
          <w:szCs w:val="20"/>
        </w:rPr>
        <w:t>. na dalších vybraných volně přístupných místech.</w:t>
      </w:r>
    </w:p>
    <w:p w:rsidR="00F3385F" w:rsidRDefault="00F3385F" w:rsidP="007F56E1">
      <w:pPr>
        <w:pStyle w:val="Normlnweb"/>
        <w:numPr>
          <w:ilvl w:val="1"/>
          <w:numId w:val="21"/>
        </w:numPr>
        <w:tabs>
          <w:tab w:val="clear" w:pos="792"/>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Ohlašovnou požáru je recepce v 1. nadzemním podlaží.</w:t>
      </w:r>
    </w:p>
    <w:p w:rsidR="00F3385F" w:rsidRDefault="00F3385F" w:rsidP="007F56E1">
      <w:pPr>
        <w:pStyle w:val="Normlnweb"/>
        <w:numPr>
          <w:ilvl w:val="1"/>
          <w:numId w:val="21"/>
        </w:numPr>
        <w:tabs>
          <w:tab w:val="clear" w:pos="792"/>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Hlásiče požáru jsou zřetelně označeny, v určených prostorách jsou rozmístěny hasicí přístroje.</w:t>
      </w:r>
    </w:p>
    <w:p w:rsidR="00F3385F" w:rsidRDefault="00F3385F" w:rsidP="007F56E1">
      <w:pPr>
        <w:pStyle w:val="Normlnweb"/>
        <w:numPr>
          <w:ilvl w:val="1"/>
          <w:numId w:val="21"/>
        </w:numPr>
        <w:tabs>
          <w:tab w:val="clear" w:pos="792"/>
          <w:tab w:val="num" w:pos="709"/>
        </w:tabs>
        <w:spacing w:before="0" w:beforeAutospacing="0" w:after="120" w:afterAutospacing="0"/>
        <w:ind w:left="709" w:hanging="709"/>
        <w:jc w:val="both"/>
        <w:rPr>
          <w:rFonts w:ascii="Arial" w:hAnsi="Arial" w:cs="Arial"/>
          <w:b/>
          <w:bCs/>
          <w:sz w:val="20"/>
          <w:szCs w:val="20"/>
        </w:rPr>
      </w:pPr>
      <w:r>
        <w:rPr>
          <w:rFonts w:ascii="Arial" w:hAnsi="Arial" w:cs="Arial"/>
          <w:b/>
          <w:bCs/>
          <w:sz w:val="20"/>
          <w:szCs w:val="20"/>
        </w:rPr>
        <w:t>Každý poplach</w:t>
      </w:r>
      <w:r>
        <w:rPr>
          <w:rFonts w:ascii="Arial" w:hAnsi="Arial" w:cs="Arial"/>
          <w:sz w:val="20"/>
          <w:szCs w:val="20"/>
        </w:rPr>
        <w:t xml:space="preserve"> (nejen požární, ale i poplach vyhlášený při mimořádných </w:t>
      </w:r>
      <w:proofErr w:type="gramStart"/>
      <w:r>
        <w:rPr>
          <w:rFonts w:ascii="Arial" w:hAnsi="Arial" w:cs="Arial"/>
          <w:sz w:val="20"/>
          <w:szCs w:val="20"/>
        </w:rPr>
        <w:t>událostech</w:t>
      </w:r>
      <w:proofErr w:type="gramEnd"/>
      <w:r>
        <w:rPr>
          <w:rFonts w:ascii="Arial" w:hAnsi="Arial" w:cs="Arial"/>
          <w:sz w:val="20"/>
          <w:szCs w:val="20"/>
        </w:rPr>
        <w:t xml:space="preserve">) </w:t>
      </w:r>
      <w:r>
        <w:rPr>
          <w:rFonts w:ascii="Arial" w:hAnsi="Arial" w:cs="Arial"/>
          <w:b/>
          <w:bCs/>
          <w:sz w:val="20"/>
          <w:szCs w:val="20"/>
        </w:rPr>
        <w:t>je vyhlašován vnitřním rozhlasem.</w:t>
      </w:r>
      <w:r>
        <w:rPr>
          <w:rFonts w:ascii="Arial" w:hAnsi="Arial" w:cs="Arial"/>
          <w:sz w:val="20"/>
          <w:szCs w:val="20"/>
        </w:rPr>
        <w:t xml:space="preserve"> Po jeho vyhlášení se automaticky odblokují turnikety a elektromagnetické zámky. </w:t>
      </w:r>
      <w:r>
        <w:rPr>
          <w:rFonts w:ascii="Arial" w:hAnsi="Arial" w:cs="Arial"/>
          <w:b/>
          <w:bCs/>
          <w:sz w:val="20"/>
          <w:szCs w:val="20"/>
        </w:rPr>
        <w:t>Při opuštění budovy se zaměstnanci řídí Evakuačním plánem.</w:t>
      </w:r>
    </w:p>
    <w:p w:rsidR="00F3385F" w:rsidRDefault="00F3385F" w:rsidP="00F3385F">
      <w:pPr>
        <w:spacing w:after="120"/>
        <w:ind w:left="851" w:hanging="851"/>
        <w:jc w:val="both"/>
        <w:rPr>
          <w:rFonts w:cs="Arial"/>
          <w:b/>
          <w:bCs/>
          <w:sz w:val="20"/>
          <w:szCs w:val="20"/>
          <w:u w:val="single"/>
        </w:rPr>
      </w:pPr>
      <w:r>
        <w:rPr>
          <w:rFonts w:cs="Arial"/>
          <w:b/>
          <w:bCs/>
          <w:sz w:val="20"/>
          <w:szCs w:val="20"/>
          <w:u w:val="single"/>
        </w:rPr>
        <w:t>Je zakázáno zejména:</w:t>
      </w:r>
    </w:p>
    <w:p w:rsidR="00F3385F" w:rsidRDefault="00F3385F" w:rsidP="007F56E1">
      <w:pPr>
        <w:numPr>
          <w:ilvl w:val="0"/>
          <w:numId w:val="28"/>
        </w:numPr>
        <w:tabs>
          <w:tab w:val="clear" w:pos="1069"/>
          <w:tab w:val="num" w:pos="709"/>
        </w:tabs>
        <w:spacing w:after="120"/>
        <w:ind w:left="709" w:hanging="709"/>
        <w:jc w:val="both"/>
        <w:rPr>
          <w:rFonts w:cs="Arial"/>
          <w:sz w:val="20"/>
          <w:szCs w:val="20"/>
        </w:rPr>
      </w:pPr>
      <w:r>
        <w:rPr>
          <w:rFonts w:cs="Arial"/>
          <w:sz w:val="20"/>
          <w:szCs w:val="20"/>
        </w:rPr>
        <w:t>používat únikové východy v jiných než mimořádných situacích,</w:t>
      </w:r>
    </w:p>
    <w:p w:rsidR="00F3385F" w:rsidRDefault="00F3385F" w:rsidP="007F56E1">
      <w:pPr>
        <w:numPr>
          <w:ilvl w:val="0"/>
          <w:numId w:val="28"/>
        </w:numPr>
        <w:tabs>
          <w:tab w:val="clear" w:pos="1069"/>
          <w:tab w:val="num" w:pos="709"/>
        </w:tabs>
        <w:spacing w:after="120"/>
        <w:ind w:left="709" w:hanging="709"/>
        <w:jc w:val="both"/>
        <w:rPr>
          <w:rFonts w:cs="Arial"/>
          <w:sz w:val="20"/>
          <w:szCs w:val="20"/>
        </w:rPr>
      </w:pPr>
      <w:r>
        <w:rPr>
          <w:rFonts w:cs="Arial"/>
          <w:sz w:val="20"/>
          <w:szCs w:val="20"/>
        </w:rPr>
        <w:t>blokovat dveře na únikových cestách, zastavět tyto cesty nebo snižovat jejich průchodnost (např. zastavěním těchto cest inventářem, materiálem apod.),</w:t>
      </w:r>
    </w:p>
    <w:p w:rsidR="00F3385F" w:rsidRDefault="00F3385F" w:rsidP="007F56E1">
      <w:pPr>
        <w:numPr>
          <w:ilvl w:val="0"/>
          <w:numId w:val="28"/>
        </w:numPr>
        <w:tabs>
          <w:tab w:val="clear" w:pos="1069"/>
          <w:tab w:val="num" w:pos="709"/>
        </w:tabs>
        <w:spacing w:after="120"/>
        <w:ind w:left="709" w:hanging="709"/>
        <w:jc w:val="both"/>
        <w:rPr>
          <w:rFonts w:cs="Arial"/>
          <w:sz w:val="20"/>
          <w:szCs w:val="20"/>
        </w:rPr>
      </w:pPr>
      <w:r>
        <w:rPr>
          <w:rFonts w:cs="Arial"/>
          <w:sz w:val="20"/>
          <w:szCs w:val="20"/>
        </w:rPr>
        <w:t xml:space="preserve">znemožnění přístupu k rozvodům vody a el. </w:t>
      </w:r>
      <w:proofErr w:type="gramStart"/>
      <w:r>
        <w:rPr>
          <w:rFonts w:cs="Arial"/>
          <w:sz w:val="20"/>
          <w:szCs w:val="20"/>
        </w:rPr>
        <w:t>energie</w:t>
      </w:r>
      <w:proofErr w:type="gramEnd"/>
      <w:r>
        <w:rPr>
          <w:rFonts w:cs="Arial"/>
          <w:sz w:val="20"/>
          <w:szCs w:val="20"/>
        </w:rPr>
        <w:t>, k požárním hydrantům a přenosným hasicím přístrojům.</w:t>
      </w:r>
    </w:p>
    <w:p w:rsidR="00F3385F" w:rsidRDefault="00F3385F" w:rsidP="007F56E1">
      <w:pPr>
        <w:pStyle w:val="Normlnweb"/>
        <w:numPr>
          <w:ilvl w:val="0"/>
          <w:numId w:val="21"/>
        </w:numPr>
        <w:spacing w:before="240" w:beforeAutospacing="0" w:after="240" w:afterAutospacing="0"/>
        <w:jc w:val="both"/>
        <w:rPr>
          <w:rFonts w:ascii="Arial" w:eastAsia="Times New Roman" w:hAnsi="Arial" w:cs="Arial"/>
          <w:b/>
          <w:bCs/>
          <w:sz w:val="20"/>
          <w:szCs w:val="20"/>
        </w:rPr>
      </w:pPr>
      <w:r>
        <w:rPr>
          <w:rFonts w:ascii="Arial" w:eastAsia="Times New Roman" w:hAnsi="Arial" w:cs="Arial"/>
          <w:b/>
          <w:bCs/>
          <w:sz w:val="20"/>
          <w:szCs w:val="20"/>
        </w:rPr>
        <w:t>Bezpečnost a ochrana zdraví při práci</w:t>
      </w:r>
    </w:p>
    <w:p w:rsidR="00F3385F" w:rsidRDefault="00F3385F" w:rsidP="007F56E1">
      <w:pPr>
        <w:pStyle w:val="Normlnweb"/>
        <w:numPr>
          <w:ilvl w:val="1"/>
          <w:numId w:val="21"/>
        </w:numPr>
        <w:tabs>
          <w:tab w:val="clear" w:pos="792"/>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Činnost ČSÚ je převážně administrativního charakteru s odpovídajícími pracovními riziky.</w:t>
      </w:r>
    </w:p>
    <w:p w:rsidR="00F3385F" w:rsidRDefault="00F3385F" w:rsidP="007F56E1">
      <w:pPr>
        <w:numPr>
          <w:ilvl w:val="1"/>
          <w:numId w:val="21"/>
        </w:numPr>
        <w:tabs>
          <w:tab w:val="clear" w:pos="792"/>
          <w:tab w:val="num" w:pos="709"/>
        </w:tabs>
        <w:spacing w:after="120"/>
        <w:ind w:left="709" w:hanging="709"/>
        <w:jc w:val="both"/>
        <w:rPr>
          <w:rFonts w:cs="Arial"/>
          <w:sz w:val="20"/>
          <w:szCs w:val="20"/>
        </w:rPr>
      </w:pPr>
      <w:r>
        <w:rPr>
          <w:rFonts w:cs="Arial"/>
          <w:sz w:val="20"/>
          <w:szCs w:val="20"/>
        </w:rPr>
        <w:t>K minimalizování ohrožení bezpečnosti a zdraví jsou zaměstnanci povinni dodržovat tato pravidla:</w:t>
      </w:r>
    </w:p>
    <w:p w:rsidR="00F3385F" w:rsidRDefault="00F3385F" w:rsidP="007F56E1">
      <w:pPr>
        <w:numPr>
          <w:ilvl w:val="0"/>
          <w:numId w:val="22"/>
        </w:numPr>
        <w:tabs>
          <w:tab w:val="clear" w:pos="1068"/>
          <w:tab w:val="num" w:pos="1134"/>
        </w:tabs>
        <w:spacing w:after="120"/>
        <w:ind w:left="709" w:firstLine="0"/>
        <w:jc w:val="both"/>
        <w:rPr>
          <w:rFonts w:cs="Arial"/>
          <w:sz w:val="20"/>
          <w:szCs w:val="20"/>
        </w:rPr>
      </w:pPr>
      <w:r>
        <w:rPr>
          <w:rFonts w:cs="Arial"/>
          <w:sz w:val="20"/>
          <w:szCs w:val="20"/>
        </w:rPr>
        <w:t>přísný zákaz kouření v celé budově ČSÚ (výjimkou je kuřárna),</w:t>
      </w:r>
    </w:p>
    <w:p w:rsidR="00F3385F" w:rsidRDefault="00F3385F" w:rsidP="007F56E1">
      <w:pPr>
        <w:numPr>
          <w:ilvl w:val="0"/>
          <w:numId w:val="23"/>
        </w:numPr>
        <w:tabs>
          <w:tab w:val="clear" w:pos="4613"/>
          <w:tab w:val="num" w:pos="1134"/>
        </w:tabs>
        <w:spacing w:after="120"/>
        <w:ind w:left="1134" w:hanging="425"/>
        <w:jc w:val="both"/>
        <w:rPr>
          <w:rFonts w:cs="Arial"/>
          <w:sz w:val="20"/>
          <w:szCs w:val="20"/>
        </w:rPr>
      </w:pPr>
      <w:r>
        <w:rPr>
          <w:rFonts w:cs="Arial"/>
          <w:sz w:val="20"/>
          <w:szCs w:val="20"/>
        </w:rPr>
        <w:t>nemanipulovat se žádným zařízením, pokud není určeno k výkonu prací obchodního partnera.</w:t>
      </w:r>
    </w:p>
    <w:p w:rsidR="00F3385F" w:rsidRDefault="00F3385F" w:rsidP="007F56E1">
      <w:pPr>
        <w:pStyle w:val="Zkladntextodsazen"/>
        <w:numPr>
          <w:ilvl w:val="1"/>
          <w:numId w:val="21"/>
        </w:numPr>
        <w:tabs>
          <w:tab w:val="clear" w:pos="792"/>
          <w:tab w:val="num" w:pos="709"/>
        </w:tabs>
        <w:ind w:left="709" w:hanging="709"/>
        <w:jc w:val="both"/>
        <w:rPr>
          <w:rFonts w:cs="Arial"/>
          <w:sz w:val="20"/>
          <w:szCs w:val="20"/>
        </w:rPr>
      </w:pPr>
      <w:r>
        <w:rPr>
          <w:rFonts w:cs="Arial"/>
          <w:sz w:val="20"/>
          <w:szCs w:val="20"/>
        </w:rPr>
        <w:t xml:space="preserve">Pro výkon své činnosti musí mít obchodní partner zpracován svůj seznam pracovních rizik pro výkon prací a je povinen v rámci svého bezpečnostního školení s těmito riziky své zaměstnance seznámit. </w:t>
      </w:r>
    </w:p>
    <w:p w:rsidR="00F3385F" w:rsidRDefault="00F3385F" w:rsidP="007F56E1">
      <w:pPr>
        <w:pStyle w:val="Zkladntextodsazen"/>
        <w:numPr>
          <w:ilvl w:val="1"/>
          <w:numId w:val="21"/>
        </w:numPr>
        <w:tabs>
          <w:tab w:val="clear" w:pos="792"/>
          <w:tab w:val="num" w:pos="709"/>
        </w:tabs>
        <w:ind w:left="709" w:hanging="709"/>
        <w:jc w:val="both"/>
        <w:rPr>
          <w:rFonts w:cs="Arial"/>
          <w:sz w:val="20"/>
          <w:szCs w:val="20"/>
        </w:rPr>
      </w:pPr>
      <w:r>
        <w:rPr>
          <w:rFonts w:cs="Arial"/>
          <w:sz w:val="20"/>
          <w:szCs w:val="20"/>
        </w:rPr>
        <w:t>Zaměstnanci musí mít k výkonu dané práce potřebnou odbornou a zdravotní způsobilost a příslušné instrukce k činnostem, které mají provádět.</w:t>
      </w:r>
    </w:p>
    <w:p w:rsidR="00F3385F" w:rsidRDefault="00F3385F" w:rsidP="007F56E1">
      <w:pPr>
        <w:pStyle w:val="Zkladntextodsazen"/>
        <w:numPr>
          <w:ilvl w:val="1"/>
          <w:numId w:val="21"/>
        </w:numPr>
        <w:tabs>
          <w:tab w:val="clear" w:pos="792"/>
          <w:tab w:val="num" w:pos="709"/>
        </w:tabs>
        <w:spacing w:after="0"/>
        <w:ind w:left="709" w:hanging="709"/>
        <w:jc w:val="both"/>
        <w:rPr>
          <w:rFonts w:cs="Arial"/>
          <w:sz w:val="20"/>
          <w:szCs w:val="20"/>
        </w:rPr>
      </w:pPr>
      <w:r>
        <w:rPr>
          <w:rFonts w:cs="Arial"/>
          <w:sz w:val="20"/>
          <w:szCs w:val="20"/>
        </w:rPr>
        <w:t>K činnosti, kterou mají zaměstnanci vykonávat, musí být vybaveni osobními ochrannými pracovními prostředky odpovídajícími ohrožení, jež vyplývá z prováděných prací, popř. rizika pracoviště, dále vhodnými pracovními pomůckami a prostředky (nářadí).</w:t>
      </w:r>
    </w:p>
    <w:p w:rsidR="00F3385F" w:rsidRDefault="00F3385F" w:rsidP="00F3385F">
      <w:pPr>
        <w:pStyle w:val="Bezmezer"/>
        <w:jc w:val="center"/>
        <w:rPr>
          <w:rFonts w:ascii="Arial" w:hAnsi="Arial" w:cs="Arial"/>
          <w:b/>
          <w:sz w:val="20"/>
          <w:szCs w:val="20"/>
        </w:rPr>
      </w:pPr>
    </w:p>
    <w:p w:rsidR="00F3385F" w:rsidRDefault="00F3385F" w:rsidP="00F3385F">
      <w:pPr>
        <w:pStyle w:val="Bezmezer"/>
        <w:jc w:val="center"/>
        <w:rPr>
          <w:rFonts w:ascii="Arial" w:hAnsi="Arial" w:cs="Arial"/>
          <w:b/>
          <w:sz w:val="20"/>
          <w:szCs w:val="20"/>
        </w:rPr>
      </w:pPr>
      <w:r>
        <w:rPr>
          <w:rFonts w:ascii="Arial" w:hAnsi="Arial" w:cs="Arial"/>
          <w:b/>
          <w:sz w:val="20"/>
          <w:szCs w:val="20"/>
        </w:rPr>
        <w:t>Článek III.</w:t>
      </w:r>
    </w:p>
    <w:p w:rsidR="00F3385F" w:rsidRDefault="00F3385F" w:rsidP="00F3385F">
      <w:pPr>
        <w:pStyle w:val="Bezmezer"/>
        <w:jc w:val="center"/>
        <w:rPr>
          <w:rFonts w:ascii="Arial" w:hAnsi="Arial" w:cs="Arial"/>
          <w:b/>
          <w:sz w:val="20"/>
          <w:szCs w:val="20"/>
        </w:rPr>
      </w:pPr>
      <w:r>
        <w:rPr>
          <w:rFonts w:ascii="Arial" w:hAnsi="Arial" w:cs="Arial"/>
          <w:b/>
          <w:sz w:val="20"/>
          <w:szCs w:val="20"/>
        </w:rPr>
        <w:t>Ochrana majetku</w:t>
      </w:r>
    </w:p>
    <w:p w:rsidR="00F3385F" w:rsidRDefault="00F3385F" w:rsidP="00F3385F">
      <w:pPr>
        <w:pStyle w:val="Bezmezer"/>
      </w:pPr>
    </w:p>
    <w:p w:rsidR="00F3385F" w:rsidRDefault="00F3385F" w:rsidP="00F3385F">
      <w:pPr>
        <w:pStyle w:val="Nadpis4"/>
        <w:spacing w:after="240"/>
        <w:jc w:val="left"/>
        <w:rPr>
          <w:rFonts w:ascii="Arial" w:hAnsi="Arial" w:cs="Arial"/>
          <w:b/>
          <w:sz w:val="20"/>
          <w:szCs w:val="20"/>
        </w:rPr>
      </w:pPr>
      <w:r>
        <w:rPr>
          <w:rFonts w:ascii="Arial" w:hAnsi="Arial" w:cs="Arial"/>
          <w:b/>
          <w:sz w:val="20"/>
          <w:szCs w:val="20"/>
        </w:rPr>
        <w:t>Ohlašování prací</w:t>
      </w:r>
    </w:p>
    <w:p w:rsidR="00F3385F" w:rsidRDefault="00F3385F" w:rsidP="00F3385F">
      <w:pPr>
        <w:pStyle w:val="Zkladntextodsazen2"/>
        <w:spacing w:line="240" w:lineRule="auto"/>
        <w:ind w:left="0"/>
        <w:jc w:val="both"/>
        <w:rPr>
          <w:rFonts w:cs="Arial"/>
          <w:sz w:val="20"/>
          <w:szCs w:val="20"/>
        </w:rPr>
      </w:pPr>
      <w:r>
        <w:rPr>
          <w:rFonts w:cs="Arial"/>
          <w:sz w:val="20"/>
          <w:szCs w:val="20"/>
        </w:rPr>
        <w:t>Práce prováděné obchodními partnery v pracovní i mimopracovní době hlásí ředitel příslušného odboru předem písemně Odboru bezpečnosti a krizového řízení s uvedením názvu obchodního partnera, účelu prací, doby jejich trvání, kontaktních osob obchodního partnera i ČSÚ, jména a příjmení osob vykonávajících práce a čísla jejich občanského průkazu. Zaměstnanci se hlásí v recepci, kde se evidují jako návštěva. O jejich příchodu vyrozumí strážný kontaktní osobu ČSÚ.</w:t>
      </w:r>
    </w:p>
    <w:p w:rsidR="00F3385F" w:rsidRDefault="00F3385F" w:rsidP="00F3385F">
      <w:pPr>
        <w:pStyle w:val="Nadpis4"/>
        <w:spacing w:before="240" w:after="240"/>
        <w:jc w:val="left"/>
        <w:rPr>
          <w:rFonts w:ascii="Arial" w:hAnsi="Arial" w:cs="Arial"/>
          <w:b/>
          <w:sz w:val="20"/>
          <w:szCs w:val="20"/>
        </w:rPr>
      </w:pPr>
      <w:r>
        <w:rPr>
          <w:rFonts w:ascii="Arial" w:hAnsi="Arial" w:cs="Arial"/>
          <w:b/>
          <w:sz w:val="20"/>
          <w:szCs w:val="20"/>
        </w:rPr>
        <w:t>Přidělování přístupových karet a klíčů</w:t>
      </w:r>
    </w:p>
    <w:p w:rsidR="00F3385F" w:rsidRDefault="00F3385F" w:rsidP="00F3385F">
      <w:pPr>
        <w:pStyle w:val="Zkladntext"/>
        <w:rPr>
          <w:rFonts w:cs="Arial"/>
        </w:rPr>
      </w:pPr>
      <w:r>
        <w:rPr>
          <w:rFonts w:cs="Arial"/>
        </w:rPr>
        <w:t xml:space="preserve">Přístupové karty a klíče od určených prostor mohou být na základě písemné žádosti ředitele odboru vydány zaměstnancům, kteří se dlouhodobě nachází na jeho pracovišti, pokud to charakter práce vyžaduje (např. úklidové práce apod.). Ztrátu či zcizení přístupové karty nebo klíče, jejich zneužití nebo poškození, které brání funkčnosti, ohlásí zaměstnanci řediteli příslušného odboru, který neprodleně informuje Odbor bezpečnosti a krizového řízení, a to písemně nebo telefonicky </w:t>
      </w:r>
      <w:r>
        <w:rPr>
          <w:rFonts w:cs="Arial"/>
        </w:rPr>
        <w:lastRenderedPageBreak/>
        <w:t>s následným písemným potvrzením. Obchodní partner je povinen uhradit veškeré náklady spojené s pořízením nové karty, klíče nebo změnami klíčového režimu.</w:t>
      </w:r>
    </w:p>
    <w:p w:rsidR="00F3385F" w:rsidRDefault="00F3385F" w:rsidP="00F3385F">
      <w:pPr>
        <w:pStyle w:val="Zkladntext"/>
        <w:spacing w:before="240" w:after="240"/>
        <w:rPr>
          <w:rFonts w:cs="Arial"/>
          <w:b/>
        </w:rPr>
      </w:pPr>
      <w:r>
        <w:rPr>
          <w:rFonts w:cs="Arial"/>
          <w:b/>
        </w:rPr>
        <w:t>Vjezd a parkování</w:t>
      </w:r>
    </w:p>
    <w:p w:rsidR="00F3385F" w:rsidRDefault="00F3385F" w:rsidP="00F3385F">
      <w:pPr>
        <w:pStyle w:val="Zkladntext"/>
        <w:spacing w:after="120"/>
        <w:rPr>
          <w:rFonts w:cs="Arial"/>
        </w:rPr>
      </w:pPr>
      <w:r>
        <w:rPr>
          <w:rFonts w:cs="Arial"/>
        </w:rPr>
        <w:t>Ve výjimečných případech je možné krátkodobé parkování vozidel zaměstnanců, a to pouze v 1. podzemním podlaží, pokud není z provozních důvodů možné použít technický vjezd. Potřebu takového parkování sdělí písemně ředitel příslušného odboru strážní službě s uvedením firmy a účelu požadovaného parkování.</w:t>
      </w:r>
    </w:p>
    <w:p w:rsidR="00F3385F" w:rsidRDefault="00F3385F" w:rsidP="00F3385F">
      <w:pPr>
        <w:spacing w:after="120"/>
        <w:jc w:val="both"/>
        <w:rPr>
          <w:rFonts w:cs="Arial"/>
          <w:b/>
          <w:bCs/>
          <w:sz w:val="20"/>
          <w:szCs w:val="20"/>
        </w:rPr>
      </w:pPr>
      <w:r>
        <w:rPr>
          <w:rFonts w:cs="Arial"/>
          <w:b/>
          <w:bCs/>
          <w:sz w:val="20"/>
          <w:szCs w:val="20"/>
        </w:rPr>
        <w:t>Zaměstnanec je povinen respektovat zejména tato nařízení:</w:t>
      </w:r>
    </w:p>
    <w:p w:rsidR="00F3385F" w:rsidRDefault="00F3385F" w:rsidP="007F56E1">
      <w:pPr>
        <w:numPr>
          <w:ilvl w:val="0"/>
          <w:numId w:val="24"/>
        </w:numPr>
        <w:tabs>
          <w:tab w:val="clear" w:pos="360"/>
          <w:tab w:val="num" w:pos="709"/>
        </w:tabs>
        <w:spacing w:after="120"/>
        <w:ind w:left="709" w:hanging="709"/>
        <w:jc w:val="both"/>
        <w:rPr>
          <w:rFonts w:cs="Arial"/>
          <w:sz w:val="20"/>
          <w:szCs w:val="20"/>
        </w:rPr>
      </w:pPr>
      <w:r>
        <w:rPr>
          <w:rFonts w:cs="Arial"/>
          <w:sz w:val="20"/>
          <w:szCs w:val="20"/>
        </w:rPr>
        <w:t>V garážích je nutné dodržovat platné dopravní předpisy.</w:t>
      </w:r>
    </w:p>
    <w:p w:rsidR="00F3385F" w:rsidRDefault="00F3385F" w:rsidP="007F56E1">
      <w:pPr>
        <w:numPr>
          <w:ilvl w:val="0"/>
          <w:numId w:val="24"/>
        </w:numPr>
        <w:tabs>
          <w:tab w:val="clear" w:pos="360"/>
          <w:tab w:val="num" w:pos="709"/>
        </w:tabs>
        <w:spacing w:after="120"/>
        <w:ind w:left="709" w:hanging="709"/>
        <w:jc w:val="both"/>
        <w:rPr>
          <w:rFonts w:cs="Arial"/>
          <w:sz w:val="20"/>
          <w:szCs w:val="20"/>
        </w:rPr>
      </w:pPr>
      <w:r>
        <w:rPr>
          <w:rFonts w:cs="Arial"/>
          <w:sz w:val="20"/>
          <w:szCs w:val="20"/>
        </w:rPr>
        <w:t>Není povolen vjezd automobilů na pohon LPG.</w:t>
      </w:r>
    </w:p>
    <w:p w:rsidR="00F3385F" w:rsidRDefault="00F3385F" w:rsidP="007F56E1">
      <w:pPr>
        <w:numPr>
          <w:ilvl w:val="0"/>
          <w:numId w:val="24"/>
        </w:numPr>
        <w:tabs>
          <w:tab w:val="clear" w:pos="360"/>
          <w:tab w:val="num" w:pos="709"/>
        </w:tabs>
        <w:spacing w:after="120"/>
        <w:ind w:left="709" w:hanging="709"/>
        <w:jc w:val="both"/>
        <w:rPr>
          <w:rFonts w:cs="Arial"/>
          <w:sz w:val="20"/>
          <w:szCs w:val="20"/>
        </w:rPr>
      </w:pPr>
      <w:r>
        <w:rPr>
          <w:rFonts w:cs="Arial"/>
          <w:sz w:val="20"/>
          <w:szCs w:val="20"/>
        </w:rPr>
        <w:t>Je zakázáno zdržovat se s vozidlem v prostoru vjezdu do garáží a výjezdu z nich.</w:t>
      </w:r>
    </w:p>
    <w:p w:rsidR="00F3385F" w:rsidRDefault="00F3385F" w:rsidP="007F56E1">
      <w:pPr>
        <w:numPr>
          <w:ilvl w:val="0"/>
          <w:numId w:val="24"/>
        </w:numPr>
        <w:tabs>
          <w:tab w:val="clear" w:pos="360"/>
          <w:tab w:val="num" w:pos="709"/>
        </w:tabs>
        <w:spacing w:after="120"/>
        <w:ind w:left="709" w:hanging="709"/>
        <w:jc w:val="both"/>
        <w:rPr>
          <w:rFonts w:cs="Arial"/>
          <w:sz w:val="20"/>
          <w:szCs w:val="20"/>
        </w:rPr>
      </w:pPr>
      <w:r>
        <w:rPr>
          <w:rFonts w:cs="Arial"/>
          <w:sz w:val="20"/>
          <w:szCs w:val="20"/>
        </w:rPr>
        <w:t>Vozidlo musí být zaparkováno tak, aby umožnilo volný průchod k výtahům, schodišti a do technického zázemí. Zároveň musí být umožněn volný přístup k požárním hydrantům, přenosným hasicím přístrojům a požárním hlásičům.</w:t>
      </w:r>
    </w:p>
    <w:p w:rsidR="00F3385F" w:rsidRDefault="00F3385F" w:rsidP="007F56E1">
      <w:pPr>
        <w:numPr>
          <w:ilvl w:val="0"/>
          <w:numId w:val="24"/>
        </w:numPr>
        <w:tabs>
          <w:tab w:val="clear" w:pos="360"/>
          <w:tab w:val="num" w:pos="709"/>
        </w:tabs>
        <w:ind w:left="709" w:hanging="709"/>
        <w:jc w:val="both"/>
        <w:rPr>
          <w:rFonts w:cs="Arial"/>
          <w:sz w:val="20"/>
          <w:szCs w:val="20"/>
        </w:rPr>
      </w:pPr>
      <w:r>
        <w:rPr>
          <w:rFonts w:cs="Arial"/>
          <w:sz w:val="20"/>
          <w:szCs w:val="20"/>
        </w:rPr>
        <w:t>Průchod osob příjezdovým tunelem nebo příjezdovými vraty je možný pouze v mimořádných případech za dodržení zvýšené opatrnosti a zajištění dozoru strážného.</w:t>
      </w:r>
    </w:p>
    <w:p w:rsidR="00F3385F" w:rsidRDefault="00F3385F" w:rsidP="00F3385F">
      <w:pPr>
        <w:pStyle w:val="Nadpis4"/>
        <w:spacing w:before="240" w:after="240"/>
        <w:jc w:val="left"/>
        <w:rPr>
          <w:rFonts w:ascii="Arial" w:hAnsi="Arial" w:cs="Arial"/>
          <w:b/>
          <w:sz w:val="20"/>
          <w:szCs w:val="20"/>
        </w:rPr>
      </w:pPr>
      <w:r>
        <w:rPr>
          <w:rFonts w:ascii="Arial" w:hAnsi="Arial" w:cs="Arial"/>
          <w:b/>
          <w:sz w:val="20"/>
          <w:szCs w:val="20"/>
        </w:rPr>
        <w:t>Dodržování pravidel</w:t>
      </w:r>
    </w:p>
    <w:p w:rsidR="00F3385F" w:rsidRDefault="00F3385F" w:rsidP="00F3385F">
      <w:pPr>
        <w:spacing w:after="120"/>
        <w:jc w:val="both"/>
        <w:rPr>
          <w:rFonts w:cs="Arial"/>
          <w:b/>
          <w:bCs/>
          <w:sz w:val="20"/>
          <w:szCs w:val="20"/>
        </w:rPr>
      </w:pPr>
      <w:r>
        <w:rPr>
          <w:rFonts w:cs="Arial"/>
          <w:b/>
          <w:bCs/>
          <w:sz w:val="20"/>
          <w:szCs w:val="20"/>
        </w:rPr>
        <w:t>Zaměstnanec zejména:</w:t>
      </w:r>
    </w:p>
    <w:p w:rsidR="00F3385F" w:rsidRDefault="00F3385F" w:rsidP="007F56E1">
      <w:pPr>
        <w:numPr>
          <w:ilvl w:val="0"/>
          <w:numId w:val="25"/>
        </w:numPr>
        <w:tabs>
          <w:tab w:val="clear" w:pos="405"/>
          <w:tab w:val="num" w:pos="709"/>
        </w:tabs>
        <w:spacing w:after="120"/>
        <w:ind w:left="709" w:hanging="709"/>
        <w:jc w:val="both"/>
        <w:rPr>
          <w:rFonts w:cs="Arial"/>
          <w:sz w:val="20"/>
          <w:szCs w:val="20"/>
        </w:rPr>
      </w:pPr>
      <w:r>
        <w:rPr>
          <w:rFonts w:cs="Arial"/>
          <w:sz w:val="20"/>
          <w:szCs w:val="20"/>
        </w:rPr>
        <w:t>Nesmí na pracovišti požívat alkohol nebo jiné návykové látky a nesmí pod jejich vlivem nastoupit do práce.</w:t>
      </w:r>
    </w:p>
    <w:p w:rsidR="00F3385F" w:rsidRDefault="00F3385F" w:rsidP="007F56E1">
      <w:pPr>
        <w:numPr>
          <w:ilvl w:val="0"/>
          <w:numId w:val="25"/>
        </w:numPr>
        <w:tabs>
          <w:tab w:val="clear" w:pos="405"/>
          <w:tab w:val="num" w:pos="709"/>
        </w:tabs>
        <w:spacing w:after="120"/>
        <w:ind w:left="709" w:hanging="709"/>
        <w:jc w:val="both"/>
        <w:rPr>
          <w:rFonts w:cs="Arial"/>
          <w:sz w:val="20"/>
          <w:szCs w:val="20"/>
        </w:rPr>
      </w:pPr>
      <w:r>
        <w:rPr>
          <w:rFonts w:cs="Arial"/>
          <w:sz w:val="20"/>
          <w:szCs w:val="20"/>
        </w:rPr>
        <w:t>Nesmí poškozovat, zapůjčovat si nebo zcizit majetek ČSÚ.</w:t>
      </w:r>
    </w:p>
    <w:p w:rsidR="00F3385F" w:rsidRDefault="00F3385F" w:rsidP="007F56E1">
      <w:pPr>
        <w:numPr>
          <w:ilvl w:val="0"/>
          <w:numId w:val="25"/>
        </w:numPr>
        <w:tabs>
          <w:tab w:val="clear" w:pos="405"/>
          <w:tab w:val="num" w:pos="709"/>
        </w:tabs>
        <w:spacing w:after="120"/>
        <w:ind w:left="709" w:hanging="709"/>
        <w:jc w:val="both"/>
        <w:rPr>
          <w:rFonts w:cs="Arial"/>
          <w:sz w:val="20"/>
          <w:szCs w:val="20"/>
        </w:rPr>
      </w:pPr>
      <w:r>
        <w:rPr>
          <w:rFonts w:cs="Arial"/>
          <w:sz w:val="20"/>
          <w:szCs w:val="20"/>
        </w:rPr>
        <w:t xml:space="preserve">Nesmí používat prostředky a předměty ČSÚ, pokud to není dohodnuto nebo nezbytně nutné pro výkon sjednané práce. </w:t>
      </w:r>
    </w:p>
    <w:p w:rsidR="00F3385F" w:rsidRDefault="00F3385F" w:rsidP="007F56E1">
      <w:pPr>
        <w:numPr>
          <w:ilvl w:val="0"/>
          <w:numId w:val="25"/>
        </w:numPr>
        <w:tabs>
          <w:tab w:val="clear" w:pos="405"/>
          <w:tab w:val="num" w:pos="709"/>
        </w:tabs>
        <w:spacing w:after="120"/>
        <w:ind w:left="709" w:hanging="709"/>
        <w:jc w:val="both"/>
        <w:rPr>
          <w:rFonts w:cs="Arial"/>
          <w:sz w:val="20"/>
          <w:szCs w:val="20"/>
        </w:rPr>
      </w:pPr>
      <w:r>
        <w:rPr>
          <w:rFonts w:cs="Arial"/>
          <w:sz w:val="20"/>
          <w:szCs w:val="20"/>
        </w:rPr>
        <w:t>Nesmí otevírat uzamčené i neuzamčené části zařízení kanceláře nebo jiných prostor.</w:t>
      </w:r>
    </w:p>
    <w:p w:rsidR="00F3385F" w:rsidRDefault="00F3385F" w:rsidP="007F56E1">
      <w:pPr>
        <w:numPr>
          <w:ilvl w:val="0"/>
          <w:numId w:val="25"/>
        </w:numPr>
        <w:tabs>
          <w:tab w:val="clear" w:pos="405"/>
          <w:tab w:val="num" w:pos="709"/>
        </w:tabs>
        <w:spacing w:after="120"/>
        <w:ind w:left="709" w:hanging="709"/>
        <w:jc w:val="both"/>
        <w:rPr>
          <w:rFonts w:cs="Arial"/>
          <w:sz w:val="20"/>
          <w:szCs w:val="20"/>
        </w:rPr>
      </w:pPr>
      <w:r>
        <w:rPr>
          <w:rFonts w:cs="Arial"/>
          <w:sz w:val="20"/>
          <w:szCs w:val="20"/>
        </w:rPr>
        <w:t>Je zavázán mlčenlivostí o skutečnostech, které se dozví během své činnosti, a to i po ukončení prací nebo pracovního poměru.</w:t>
      </w:r>
    </w:p>
    <w:p w:rsidR="00F3385F" w:rsidRDefault="00F3385F" w:rsidP="007F56E1">
      <w:pPr>
        <w:numPr>
          <w:ilvl w:val="0"/>
          <w:numId w:val="25"/>
        </w:numPr>
        <w:tabs>
          <w:tab w:val="clear" w:pos="405"/>
          <w:tab w:val="num" w:pos="709"/>
        </w:tabs>
        <w:spacing w:after="120"/>
        <w:ind w:left="709" w:hanging="709"/>
        <w:jc w:val="both"/>
        <w:rPr>
          <w:rFonts w:cs="Arial"/>
          <w:sz w:val="20"/>
          <w:szCs w:val="20"/>
        </w:rPr>
      </w:pPr>
      <w:r>
        <w:rPr>
          <w:rFonts w:cs="Arial"/>
          <w:sz w:val="20"/>
          <w:szCs w:val="20"/>
        </w:rPr>
        <w:t>Má zakázáno nahlížet do materiálů umístěných nebo uložených v místnosti, ani je nebo jejich části jakýmkoliv způsobem kopírovat, upravovat, pořizovat z nich výpisy, seznamovat s obsahem nebo jeho částí další osoby a rovněž si je nesmí zapůjčovat nebo je zcizit, ani k těmto činnostem napomáhat.</w:t>
      </w:r>
    </w:p>
    <w:p w:rsidR="00F3385F" w:rsidRDefault="00F3385F" w:rsidP="007F56E1">
      <w:pPr>
        <w:numPr>
          <w:ilvl w:val="0"/>
          <w:numId w:val="25"/>
        </w:numPr>
        <w:tabs>
          <w:tab w:val="clear" w:pos="405"/>
          <w:tab w:val="num" w:pos="709"/>
        </w:tabs>
        <w:spacing w:after="120"/>
        <w:ind w:left="709" w:hanging="709"/>
        <w:jc w:val="both"/>
        <w:rPr>
          <w:rFonts w:cs="Arial"/>
          <w:sz w:val="20"/>
          <w:szCs w:val="20"/>
        </w:rPr>
      </w:pPr>
      <w:r>
        <w:rPr>
          <w:rFonts w:cs="Arial"/>
          <w:sz w:val="20"/>
          <w:szCs w:val="20"/>
        </w:rPr>
        <w:t>Má povinnost chovat se tak, aby nedošlo ke zneužití materiálů, jejich poškození nebo zničení.</w:t>
      </w:r>
    </w:p>
    <w:p w:rsidR="00F3385F" w:rsidRDefault="00F3385F" w:rsidP="007F56E1">
      <w:pPr>
        <w:numPr>
          <w:ilvl w:val="0"/>
          <w:numId w:val="25"/>
        </w:numPr>
        <w:tabs>
          <w:tab w:val="clear" w:pos="405"/>
          <w:tab w:val="num" w:pos="709"/>
        </w:tabs>
        <w:spacing w:after="120"/>
        <w:ind w:left="709" w:hanging="709"/>
        <w:jc w:val="both"/>
        <w:rPr>
          <w:rFonts w:cs="Arial"/>
          <w:sz w:val="20"/>
          <w:szCs w:val="20"/>
        </w:rPr>
      </w:pPr>
      <w:r>
        <w:rPr>
          <w:rFonts w:cs="Arial"/>
          <w:sz w:val="20"/>
          <w:szCs w:val="20"/>
        </w:rPr>
        <w:t>Nesmí nikomu poskytovat svěřený klíč ani vyrábět jeho kopie.</w:t>
      </w:r>
    </w:p>
    <w:p w:rsidR="00F3385F" w:rsidRDefault="00F3385F" w:rsidP="007F56E1">
      <w:pPr>
        <w:numPr>
          <w:ilvl w:val="0"/>
          <w:numId w:val="25"/>
        </w:numPr>
        <w:tabs>
          <w:tab w:val="clear" w:pos="405"/>
          <w:tab w:val="num" w:pos="709"/>
        </w:tabs>
        <w:spacing w:after="120"/>
        <w:ind w:left="709" w:hanging="709"/>
        <w:jc w:val="both"/>
        <w:rPr>
          <w:rFonts w:cs="Arial"/>
          <w:sz w:val="20"/>
          <w:szCs w:val="20"/>
        </w:rPr>
      </w:pPr>
      <w:r>
        <w:rPr>
          <w:rFonts w:cs="Arial"/>
          <w:sz w:val="20"/>
          <w:szCs w:val="20"/>
        </w:rPr>
        <w:t>Nesmí klíč nijak označovat ani upravovat.</w:t>
      </w:r>
    </w:p>
    <w:p w:rsidR="00F3385F" w:rsidRDefault="00F3385F" w:rsidP="007F56E1">
      <w:pPr>
        <w:numPr>
          <w:ilvl w:val="0"/>
          <w:numId w:val="25"/>
        </w:numPr>
        <w:tabs>
          <w:tab w:val="clear" w:pos="405"/>
          <w:tab w:val="num" w:pos="709"/>
        </w:tabs>
        <w:spacing w:after="120"/>
        <w:ind w:left="709" w:hanging="709"/>
        <w:jc w:val="both"/>
        <w:rPr>
          <w:rFonts w:cs="Arial"/>
          <w:sz w:val="20"/>
          <w:szCs w:val="20"/>
        </w:rPr>
      </w:pPr>
      <w:r>
        <w:rPr>
          <w:rFonts w:cs="Arial"/>
          <w:sz w:val="20"/>
          <w:szCs w:val="20"/>
        </w:rPr>
        <w:t>Vždy po ukončení prací uzamkne kancelář nebo jiný prostor, ve kterém prováděl práce.</w:t>
      </w:r>
    </w:p>
    <w:p w:rsidR="00F3385F" w:rsidRDefault="00F3385F" w:rsidP="007F56E1">
      <w:pPr>
        <w:numPr>
          <w:ilvl w:val="0"/>
          <w:numId w:val="25"/>
        </w:numPr>
        <w:tabs>
          <w:tab w:val="clear" w:pos="405"/>
          <w:tab w:val="num" w:pos="709"/>
        </w:tabs>
        <w:spacing w:after="120"/>
        <w:ind w:left="709" w:hanging="709"/>
        <w:jc w:val="both"/>
        <w:rPr>
          <w:rFonts w:cs="Arial"/>
          <w:sz w:val="20"/>
          <w:szCs w:val="20"/>
        </w:rPr>
      </w:pPr>
      <w:r>
        <w:rPr>
          <w:rFonts w:cs="Arial"/>
          <w:sz w:val="20"/>
          <w:szCs w:val="20"/>
        </w:rPr>
        <w:t>Používá a ukládá klíč tak, aby nedošlo k jeho ohnutí nebo jinému poškození, které by způsobilo jeho nefunkčnost, nebo by vedlo k jeho ztrátě či zcizení.</w:t>
      </w:r>
    </w:p>
    <w:p w:rsidR="00F3385F" w:rsidRDefault="00F3385F" w:rsidP="007F56E1">
      <w:pPr>
        <w:numPr>
          <w:ilvl w:val="0"/>
          <w:numId w:val="25"/>
        </w:numPr>
        <w:tabs>
          <w:tab w:val="clear" w:pos="405"/>
          <w:tab w:val="num" w:pos="709"/>
        </w:tabs>
        <w:spacing w:after="120"/>
        <w:ind w:left="709" w:hanging="709"/>
        <w:jc w:val="both"/>
        <w:rPr>
          <w:rFonts w:cs="Arial"/>
          <w:sz w:val="20"/>
          <w:szCs w:val="20"/>
        </w:rPr>
      </w:pPr>
      <w:r>
        <w:rPr>
          <w:rFonts w:cs="Arial"/>
          <w:sz w:val="20"/>
          <w:szCs w:val="20"/>
        </w:rPr>
        <w:t>Používá a ukládá přístupovou kartu tak, aby nedošlo k jejímu ohnutí, prasknutí, poškrábání, jinému poškození nebo její ztrátě či zcizení.</w:t>
      </w:r>
    </w:p>
    <w:p w:rsidR="00F3385F" w:rsidRDefault="00F3385F" w:rsidP="007F56E1">
      <w:pPr>
        <w:numPr>
          <w:ilvl w:val="0"/>
          <w:numId w:val="25"/>
        </w:numPr>
        <w:tabs>
          <w:tab w:val="clear" w:pos="405"/>
          <w:tab w:val="num" w:pos="709"/>
        </w:tabs>
        <w:spacing w:after="120"/>
        <w:ind w:left="709" w:hanging="709"/>
        <w:jc w:val="both"/>
        <w:rPr>
          <w:rFonts w:cs="Arial"/>
          <w:sz w:val="20"/>
          <w:szCs w:val="20"/>
        </w:rPr>
      </w:pPr>
      <w:r>
        <w:rPr>
          <w:rFonts w:cs="Arial"/>
          <w:sz w:val="20"/>
          <w:szCs w:val="20"/>
        </w:rPr>
        <w:t>Nesmí přístupovou kartu polepovat, popisovat, proděravět nebo jinak upravovat.</w:t>
      </w:r>
    </w:p>
    <w:p w:rsidR="00F3385F" w:rsidRDefault="00F3385F" w:rsidP="00F3385F">
      <w:pPr>
        <w:spacing w:after="120"/>
        <w:jc w:val="both"/>
        <w:rPr>
          <w:rFonts w:cs="Arial"/>
          <w:b/>
          <w:bCs/>
          <w:sz w:val="20"/>
          <w:szCs w:val="20"/>
          <w:u w:val="single"/>
        </w:rPr>
      </w:pPr>
      <w:r>
        <w:rPr>
          <w:rFonts w:cs="Arial"/>
          <w:b/>
          <w:bCs/>
          <w:sz w:val="20"/>
          <w:szCs w:val="20"/>
          <w:u w:val="single"/>
        </w:rPr>
        <w:t>Je zakázáno zejména:</w:t>
      </w:r>
    </w:p>
    <w:p w:rsidR="00F3385F" w:rsidRDefault="00F3385F" w:rsidP="007F56E1">
      <w:pPr>
        <w:numPr>
          <w:ilvl w:val="0"/>
          <w:numId w:val="26"/>
        </w:numPr>
        <w:tabs>
          <w:tab w:val="clear" w:pos="360"/>
          <w:tab w:val="num" w:pos="709"/>
        </w:tabs>
        <w:spacing w:after="120"/>
        <w:ind w:left="709" w:hanging="709"/>
        <w:jc w:val="both"/>
        <w:rPr>
          <w:rFonts w:cs="Arial"/>
          <w:sz w:val="20"/>
          <w:szCs w:val="20"/>
        </w:rPr>
      </w:pPr>
      <w:r>
        <w:rPr>
          <w:rFonts w:cs="Arial"/>
          <w:sz w:val="20"/>
          <w:szCs w:val="20"/>
        </w:rPr>
        <w:t>Umožnit vstup do budovy nepovolané osobě.</w:t>
      </w:r>
    </w:p>
    <w:p w:rsidR="00F3385F" w:rsidRDefault="00F3385F" w:rsidP="007F56E1">
      <w:pPr>
        <w:numPr>
          <w:ilvl w:val="0"/>
          <w:numId w:val="26"/>
        </w:numPr>
        <w:tabs>
          <w:tab w:val="clear" w:pos="360"/>
          <w:tab w:val="num" w:pos="709"/>
        </w:tabs>
        <w:spacing w:after="120"/>
        <w:ind w:left="709" w:hanging="709"/>
        <w:jc w:val="both"/>
        <w:rPr>
          <w:rFonts w:cs="Arial"/>
          <w:sz w:val="20"/>
          <w:szCs w:val="20"/>
        </w:rPr>
      </w:pPr>
      <w:r>
        <w:rPr>
          <w:rFonts w:cs="Arial"/>
          <w:sz w:val="20"/>
          <w:szCs w:val="20"/>
        </w:rPr>
        <w:t>Poskytovat osobní průkazy, vstupní kartu, svěřené klíče nebo jiné pomůcky sloužící k ochraně majetku neoprávněným osobám.</w:t>
      </w:r>
    </w:p>
    <w:p w:rsidR="00F3385F" w:rsidRDefault="00F3385F" w:rsidP="007F56E1">
      <w:pPr>
        <w:numPr>
          <w:ilvl w:val="0"/>
          <w:numId w:val="26"/>
        </w:numPr>
        <w:tabs>
          <w:tab w:val="clear" w:pos="360"/>
          <w:tab w:val="num" w:pos="709"/>
        </w:tabs>
        <w:spacing w:after="120"/>
        <w:ind w:left="709" w:hanging="709"/>
        <w:jc w:val="both"/>
        <w:rPr>
          <w:rFonts w:cs="Arial"/>
          <w:sz w:val="20"/>
          <w:szCs w:val="20"/>
        </w:rPr>
      </w:pPr>
      <w:r>
        <w:rPr>
          <w:rFonts w:cs="Arial"/>
          <w:sz w:val="20"/>
          <w:szCs w:val="20"/>
        </w:rPr>
        <w:t>Jakkoliv manipulovat s prvky bezpečnostních technologií a poškozovat je.</w:t>
      </w:r>
    </w:p>
    <w:p w:rsidR="00F3385F" w:rsidRDefault="00F3385F" w:rsidP="007F56E1">
      <w:pPr>
        <w:numPr>
          <w:ilvl w:val="0"/>
          <w:numId w:val="26"/>
        </w:numPr>
        <w:tabs>
          <w:tab w:val="clear" w:pos="360"/>
          <w:tab w:val="num" w:pos="709"/>
        </w:tabs>
        <w:spacing w:after="120"/>
        <w:ind w:left="709" w:hanging="709"/>
        <w:jc w:val="both"/>
        <w:rPr>
          <w:rFonts w:cs="Arial"/>
          <w:sz w:val="20"/>
          <w:szCs w:val="20"/>
        </w:rPr>
      </w:pPr>
      <w:r>
        <w:rPr>
          <w:rFonts w:cs="Arial"/>
          <w:sz w:val="20"/>
          <w:szCs w:val="20"/>
        </w:rPr>
        <w:lastRenderedPageBreak/>
        <w:t>Nechávat otevřená okna během pracovní i mimopracovní doby, pokud by mohlo dojít k ohrožení nebo poškození majetku ČSÚ.</w:t>
      </w:r>
    </w:p>
    <w:p w:rsidR="00F3385F" w:rsidRDefault="00F3385F" w:rsidP="007F56E1">
      <w:pPr>
        <w:numPr>
          <w:ilvl w:val="0"/>
          <w:numId w:val="26"/>
        </w:numPr>
        <w:tabs>
          <w:tab w:val="clear" w:pos="360"/>
          <w:tab w:val="num" w:pos="709"/>
        </w:tabs>
        <w:spacing w:after="120"/>
        <w:ind w:left="709" w:hanging="709"/>
        <w:jc w:val="both"/>
        <w:rPr>
          <w:rFonts w:cs="Arial"/>
          <w:sz w:val="20"/>
          <w:szCs w:val="20"/>
        </w:rPr>
      </w:pPr>
      <w:r>
        <w:rPr>
          <w:rFonts w:cs="Arial"/>
          <w:sz w:val="20"/>
          <w:szCs w:val="20"/>
        </w:rPr>
        <w:t>Blokovat dveře ovládané čtecím zařízením.</w:t>
      </w:r>
    </w:p>
    <w:p w:rsidR="00F3385F" w:rsidRDefault="00F3385F" w:rsidP="007F56E1">
      <w:pPr>
        <w:numPr>
          <w:ilvl w:val="0"/>
          <w:numId w:val="26"/>
        </w:numPr>
        <w:tabs>
          <w:tab w:val="clear" w:pos="360"/>
          <w:tab w:val="num" w:pos="709"/>
        </w:tabs>
        <w:spacing w:after="120"/>
        <w:ind w:left="709" w:hanging="709"/>
        <w:jc w:val="both"/>
        <w:rPr>
          <w:rFonts w:cs="Arial"/>
          <w:sz w:val="20"/>
          <w:szCs w:val="20"/>
        </w:rPr>
      </w:pPr>
      <w:r>
        <w:rPr>
          <w:rFonts w:cs="Arial"/>
          <w:sz w:val="20"/>
          <w:szCs w:val="20"/>
        </w:rPr>
        <w:t>Používat výtah jinak, než v souladu s provozními pokyny, dveře výtahu nesmí být v žádném případě blokovány.</w:t>
      </w:r>
    </w:p>
    <w:p w:rsidR="00F3385F" w:rsidRDefault="00F3385F" w:rsidP="007F56E1">
      <w:pPr>
        <w:numPr>
          <w:ilvl w:val="0"/>
          <w:numId w:val="26"/>
        </w:numPr>
        <w:tabs>
          <w:tab w:val="clear" w:pos="360"/>
          <w:tab w:val="num" w:pos="709"/>
        </w:tabs>
        <w:ind w:left="709" w:hanging="709"/>
        <w:jc w:val="both"/>
        <w:rPr>
          <w:rFonts w:cs="Arial"/>
          <w:sz w:val="20"/>
          <w:szCs w:val="20"/>
        </w:rPr>
      </w:pPr>
      <w:r>
        <w:rPr>
          <w:rFonts w:cs="Arial"/>
          <w:sz w:val="20"/>
          <w:szCs w:val="20"/>
        </w:rPr>
        <w:t>Vstupovat na střechy /výjimkou je kuřárna/ a slunolamy (pokud to nevyžaduje charakter práce), odkládat nebo vhazovat na ně předměty nebo je jinak znečisťovat.</w:t>
      </w:r>
    </w:p>
    <w:p w:rsidR="00F3385F" w:rsidRDefault="00F3385F" w:rsidP="00F3385F">
      <w:pPr>
        <w:pStyle w:val="Bezmezer"/>
        <w:jc w:val="center"/>
        <w:rPr>
          <w:rFonts w:ascii="Arial" w:hAnsi="Arial" w:cs="Arial"/>
          <w:b/>
          <w:sz w:val="20"/>
          <w:szCs w:val="20"/>
        </w:rPr>
      </w:pPr>
    </w:p>
    <w:p w:rsidR="00F3385F" w:rsidRDefault="00F3385F" w:rsidP="00F3385F">
      <w:pPr>
        <w:pStyle w:val="Bezmezer"/>
        <w:jc w:val="center"/>
        <w:rPr>
          <w:rFonts w:ascii="Arial" w:hAnsi="Arial" w:cs="Arial"/>
          <w:b/>
          <w:sz w:val="20"/>
          <w:szCs w:val="20"/>
        </w:rPr>
      </w:pPr>
      <w:r>
        <w:rPr>
          <w:rFonts w:ascii="Arial" w:hAnsi="Arial" w:cs="Arial"/>
          <w:b/>
          <w:sz w:val="20"/>
          <w:szCs w:val="20"/>
        </w:rPr>
        <w:t>Článek IV.</w:t>
      </w:r>
    </w:p>
    <w:p w:rsidR="00F3385F" w:rsidRDefault="00F3385F" w:rsidP="00F3385F">
      <w:pPr>
        <w:pStyle w:val="Bezmezer"/>
        <w:jc w:val="center"/>
        <w:rPr>
          <w:rFonts w:ascii="Arial" w:hAnsi="Arial" w:cs="Arial"/>
          <w:b/>
          <w:sz w:val="20"/>
          <w:szCs w:val="20"/>
        </w:rPr>
      </w:pPr>
      <w:r>
        <w:rPr>
          <w:rFonts w:ascii="Arial" w:hAnsi="Arial" w:cs="Arial"/>
          <w:b/>
          <w:sz w:val="20"/>
          <w:szCs w:val="20"/>
        </w:rPr>
        <w:t>Organizační opatření</w:t>
      </w:r>
    </w:p>
    <w:p w:rsidR="00F3385F" w:rsidRDefault="00F3385F" w:rsidP="007F56E1">
      <w:pPr>
        <w:numPr>
          <w:ilvl w:val="0"/>
          <w:numId w:val="27"/>
        </w:numPr>
        <w:tabs>
          <w:tab w:val="clear" w:pos="360"/>
          <w:tab w:val="num" w:pos="709"/>
        </w:tabs>
        <w:spacing w:after="120"/>
        <w:ind w:left="709" w:hanging="709"/>
        <w:jc w:val="both"/>
        <w:rPr>
          <w:rFonts w:cs="Arial"/>
          <w:sz w:val="20"/>
          <w:szCs w:val="20"/>
        </w:rPr>
      </w:pPr>
      <w:r>
        <w:rPr>
          <w:rFonts w:cs="Arial"/>
          <w:sz w:val="20"/>
          <w:szCs w:val="20"/>
        </w:rPr>
        <w:t>Chce-li obchodní partner provést výměnu vedoucího zaměstnance, musí informovat ČSÚ s předstihem nejméně 14 dnů, aby ČSÚ mohl včas zajistit školení o požární ochraně nového vedoucího zaměstnance dodavatele.</w:t>
      </w:r>
    </w:p>
    <w:p w:rsidR="00F3385F" w:rsidRDefault="00F3385F" w:rsidP="007F56E1">
      <w:pPr>
        <w:numPr>
          <w:ilvl w:val="0"/>
          <w:numId w:val="27"/>
        </w:numPr>
        <w:tabs>
          <w:tab w:val="clear" w:pos="360"/>
          <w:tab w:val="num" w:pos="709"/>
        </w:tabs>
        <w:spacing w:after="120"/>
        <w:ind w:left="709" w:hanging="709"/>
        <w:jc w:val="both"/>
        <w:rPr>
          <w:rFonts w:cs="Arial"/>
          <w:sz w:val="20"/>
          <w:szCs w:val="20"/>
        </w:rPr>
      </w:pPr>
      <w:r>
        <w:rPr>
          <w:rFonts w:cs="Arial"/>
          <w:sz w:val="20"/>
          <w:szCs w:val="20"/>
        </w:rPr>
        <w:t xml:space="preserve">Pracovní úrazy zaměstnanců vyšetřuje, ohlašuje a záznamy o úrazu zasílá v souladu s nařízením vlády č. 201/2010 Sb., o způsobu evidence úrazů, hlášení a zasílání záznamu o úrazu, kterým se stanoví vzor záznamu o úrazu a okruh orgánů a institucí, kterým se ohlašuje pracovní úraz a zasílá záznam o úrazu, obchodní partner. </w:t>
      </w:r>
    </w:p>
    <w:p w:rsidR="00F3385F" w:rsidRDefault="00F3385F" w:rsidP="007F56E1">
      <w:pPr>
        <w:numPr>
          <w:ilvl w:val="0"/>
          <w:numId w:val="27"/>
        </w:numPr>
        <w:tabs>
          <w:tab w:val="clear" w:pos="360"/>
          <w:tab w:val="num" w:pos="709"/>
        </w:tabs>
        <w:ind w:left="709" w:hanging="709"/>
        <w:jc w:val="both"/>
        <w:rPr>
          <w:rFonts w:cs="Arial"/>
          <w:sz w:val="20"/>
          <w:szCs w:val="20"/>
        </w:rPr>
      </w:pPr>
      <w:r>
        <w:rPr>
          <w:rFonts w:cs="Arial"/>
          <w:sz w:val="20"/>
          <w:szCs w:val="20"/>
        </w:rPr>
        <w:t>Obchodní partner se zavazuje zajistit dodržení výše uvedených bezpečnostních pokynů a potvrzuje, že pracoviště, na kterém se mají práce vykonávat, bylo řádně předáno.</w:t>
      </w:r>
    </w:p>
    <w:p w:rsidR="00F3385F" w:rsidRDefault="00F3385F" w:rsidP="00F3385F">
      <w:pPr>
        <w:spacing w:after="200" w:line="276" w:lineRule="auto"/>
        <w:rPr>
          <w:rFonts w:eastAsiaTheme="minorHAnsi" w:cs="Arial"/>
          <w:sz w:val="20"/>
          <w:szCs w:val="20"/>
        </w:rPr>
      </w:pPr>
      <w:r>
        <w:rPr>
          <w:rFonts w:cs="Arial"/>
          <w:sz w:val="20"/>
          <w:szCs w:val="20"/>
        </w:rPr>
        <w:br w:type="page"/>
      </w:r>
    </w:p>
    <w:p w:rsidR="00F3385F" w:rsidRDefault="00F3385F" w:rsidP="00F3385F">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lastRenderedPageBreak/>
        <w:t xml:space="preserve">Příloha č. </w:t>
      </w:r>
      <w:r w:rsidR="00DC7DA9">
        <w:rPr>
          <w:rFonts w:ascii="Arial" w:hAnsi="Arial" w:cs="Arial"/>
          <w:b/>
          <w:sz w:val="20"/>
          <w:szCs w:val="20"/>
        </w:rPr>
        <w:t>3</w:t>
      </w:r>
    </w:p>
    <w:p w:rsidR="00F3385F" w:rsidRDefault="00F3385F" w:rsidP="00F3385F">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Smlouvy</w:t>
      </w:r>
      <w:r w:rsidR="00DC7DA9">
        <w:rPr>
          <w:rFonts w:ascii="Arial" w:hAnsi="Arial" w:cs="Arial"/>
          <w:sz w:val="20"/>
          <w:szCs w:val="20"/>
        </w:rPr>
        <w:t xml:space="preserve"> o poskytování služeb správy non-IT technologií na centrálním výpočetním středisku ČSÚ</w:t>
      </w:r>
    </w:p>
    <w:p w:rsidR="00F3385F" w:rsidRDefault="00F3385F" w:rsidP="00F3385F">
      <w:pPr>
        <w:pStyle w:val="Bezmezer"/>
        <w:spacing w:line="276" w:lineRule="auto"/>
        <w:jc w:val="both"/>
        <w:rPr>
          <w:rFonts w:ascii="Arial" w:hAnsi="Arial" w:cs="Arial"/>
          <w:sz w:val="20"/>
          <w:szCs w:val="20"/>
        </w:rPr>
      </w:pPr>
    </w:p>
    <w:p w:rsidR="00F3385F" w:rsidRDefault="00F3385F" w:rsidP="006D2205">
      <w:pPr>
        <w:pStyle w:val="Bezmezer"/>
        <w:spacing w:line="276" w:lineRule="auto"/>
        <w:jc w:val="center"/>
        <w:rPr>
          <w:rFonts w:ascii="Arial" w:hAnsi="Arial" w:cs="Arial"/>
          <w:b/>
          <w:sz w:val="24"/>
          <w:szCs w:val="24"/>
          <w:u w:val="single"/>
        </w:rPr>
      </w:pPr>
      <w:r>
        <w:rPr>
          <w:rFonts w:ascii="Arial" w:hAnsi="Arial" w:cs="Arial"/>
          <w:b/>
          <w:sz w:val="24"/>
          <w:szCs w:val="24"/>
          <w:u w:val="single"/>
        </w:rPr>
        <w:t>CENY SLUŽEB</w:t>
      </w:r>
    </w:p>
    <w:p w:rsidR="00F3385F" w:rsidRDefault="006D2205" w:rsidP="00F3385F">
      <w:pPr>
        <w:rPr>
          <w:rFonts w:cs="Arial"/>
          <w:sz w:val="20"/>
          <w:szCs w:val="20"/>
          <w:highlight w:val="yellow"/>
        </w:rPr>
      </w:pPr>
      <w:r>
        <w:rPr>
          <w:rFonts w:eastAsiaTheme="minorHAnsi" w:cs="Arial"/>
          <w:i/>
          <w:noProof/>
          <w:sz w:val="20"/>
          <w:szCs w:val="20"/>
          <w:lang w:eastAsia="cs-CZ"/>
        </w:rPr>
        <w:drawing>
          <wp:inline distT="0" distB="0" distL="0" distR="0">
            <wp:extent cx="5709151" cy="7934325"/>
            <wp:effectExtent l="19050" t="0" r="5849"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contrast="10000"/>
                    </a:blip>
                    <a:srcRect l="19005" t="8817" r="61396" b="10431"/>
                    <a:stretch>
                      <a:fillRect/>
                    </a:stretch>
                  </pic:blipFill>
                  <pic:spPr bwMode="auto">
                    <a:xfrm>
                      <a:off x="0" y="0"/>
                      <a:ext cx="5710755" cy="7936555"/>
                    </a:xfrm>
                    <a:prstGeom prst="rect">
                      <a:avLst/>
                    </a:prstGeom>
                    <a:noFill/>
                    <a:ln w="9525">
                      <a:noFill/>
                      <a:miter lim="800000"/>
                      <a:headEnd/>
                      <a:tailEnd/>
                    </a:ln>
                  </pic:spPr>
                </pic:pic>
              </a:graphicData>
            </a:graphic>
          </wp:inline>
        </w:drawing>
      </w:r>
      <w:r w:rsidR="00F3385F">
        <w:rPr>
          <w:rFonts w:cs="Arial"/>
          <w:sz w:val="20"/>
          <w:szCs w:val="20"/>
          <w:highlight w:val="yellow"/>
        </w:rPr>
        <w:br w:type="page"/>
      </w:r>
    </w:p>
    <w:p w:rsidR="00F3385F" w:rsidRPr="0058419B" w:rsidRDefault="00F3385F" w:rsidP="00F3385F">
      <w:pPr>
        <w:pStyle w:val="Bezmezer"/>
        <w:spacing w:line="276" w:lineRule="auto"/>
        <w:jc w:val="both"/>
        <w:rPr>
          <w:rFonts w:ascii="Arial" w:hAnsi="Arial" w:cs="Arial"/>
          <w:sz w:val="20"/>
          <w:szCs w:val="20"/>
        </w:rPr>
      </w:pPr>
    </w:p>
    <w:p w:rsidR="00F3385F" w:rsidRDefault="00F3385F" w:rsidP="00F3385F">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 xml:space="preserve">Příloha č. </w:t>
      </w:r>
      <w:r w:rsidR="00DC7DA9">
        <w:rPr>
          <w:rFonts w:ascii="Arial" w:hAnsi="Arial" w:cs="Arial"/>
          <w:b/>
          <w:sz w:val="20"/>
          <w:szCs w:val="20"/>
        </w:rPr>
        <w:t>4</w:t>
      </w:r>
    </w:p>
    <w:p w:rsidR="00F3385F" w:rsidRDefault="00F3385F" w:rsidP="00DC7DA9">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 xml:space="preserve">Smlouvy o poskytování služeb </w:t>
      </w:r>
      <w:r w:rsidR="00DC7DA9">
        <w:rPr>
          <w:rFonts w:ascii="Arial" w:hAnsi="Arial" w:cs="Arial"/>
          <w:sz w:val="20"/>
          <w:szCs w:val="20"/>
        </w:rPr>
        <w:t>správy non-IT technologií na centrálním výpočetním středisku ČSÚ</w:t>
      </w:r>
    </w:p>
    <w:p w:rsidR="00DC7DA9" w:rsidRDefault="00DC7DA9" w:rsidP="00F3385F">
      <w:pPr>
        <w:pStyle w:val="Bezmezer"/>
        <w:spacing w:line="276" w:lineRule="auto"/>
        <w:jc w:val="center"/>
        <w:rPr>
          <w:rFonts w:ascii="Arial" w:hAnsi="Arial" w:cs="Arial"/>
          <w:b/>
          <w:sz w:val="20"/>
          <w:szCs w:val="20"/>
          <w:u w:val="single"/>
        </w:rPr>
      </w:pPr>
    </w:p>
    <w:p w:rsidR="00F3385F" w:rsidRDefault="00F3385F" w:rsidP="00F3385F">
      <w:pPr>
        <w:pStyle w:val="Bezmezer"/>
        <w:spacing w:line="276" w:lineRule="auto"/>
        <w:jc w:val="center"/>
        <w:rPr>
          <w:rFonts w:ascii="Arial" w:hAnsi="Arial" w:cs="Arial"/>
          <w:b/>
          <w:sz w:val="20"/>
          <w:szCs w:val="20"/>
          <w:u w:val="single"/>
        </w:rPr>
      </w:pPr>
      <w:r>
        <w:rPr>
          <w:rFonts w:ascii="Arial" w:hAnsi="Arial" w:cs="Arial"/>
          <w:b/>
          <w:sz w:val="20"/>
          <w:szCs w:val="20"/>
          <w:u w:val="single"/>
        </w:rPr>
        <w:t>REALIZAČNÍ TÝM POSKYTOVATELE</w:t>
      </w:r>
    </w:p>
    <w:p w:rsidR="00F3385F" w:rsidRDefault="00F3385F" w:rsidP="00F3385F">
      <w:pPr>
        <w:pStyle w:val="Bezmezer"/>
        <w:spacing w:line="276" w:lineRule="auto"/>
        <w:jc w:val="center"/>
        <w:rPr>
          <w:rFonts w:ascii="Arial" w:hAnsi="Arial" w:cs="Arial"/>
          <w:b/>
          <w:sz w:val="20"/>
          <w:szCs w:val="20"/>
          <w:u w:val="single"/>
        </w:rPr>
      </w:pPr>
    </w:p>
    <w:p w:rsidR="00ED1986" w:rsidRDefault="006D2205" w:rsidP="00F3385F">
      <w:pPr>
        <w:spacing w:after="200" w:line="276" w:lineRule="auto"/>
        <w:rPr>
          <w:rFonts w:cs="Arial"/>
          <w:sz w:val="20"/>
          <w:szCs w:val="20"/>
        </w:rPr>
      </w:pPr>
      <w:r>
        <w:rPr>
          <w:rFonts w:cs="Arial"/>
          <w:noProof/>
          <w:sz w:val="20"/>
          <w:szCs w:val="20"/>
          <w:lang w:eastAsia="cs-CZ"/>
        </w:rPr>
        <w:drawing>
          <wp:inline distT="0" distB="0" distL="0" distR="0">
            <wp:extent cx="6146260" cy="2171700"/>
            <wp:effectExtent l="19050" t="0" r="689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5942" t="40196" r="50165" b="13725"/>
                    <a:stretch>
                      <a:fillRect/>
                    </a:stretch>
                  </pic:blipFill>
                  <pic:spPr bwMode="auto">
                    <a:xfrm>
                      <a:off x="0" y="0"/>
                      <a:ext cx="6146260" cy="2171700"/>
                    </a:xfrm>
                    <a:prstGeom prst="rect">
                      <a:avLst/>
                    </a:prstGeom>
                    <a:noFill/>
                    <a:ln w="9525">
                      <a:noFill/>
                      <a:miter lim="800000"/>
                      <a:headEnd/>
                      <a:tailEnd/>
                    </a:ln>
                  </pic:spPr>
                </pic:pic>
              </a:graphicData>
            </a:graphic>
          </wp:inline>
        </w:drawing>
      </w:r>
    </w:p>
    <w:p w:rsidR="00F3385F" w:rsidRDefault="00F3385F" w:rsidP="00F3385F">
      <w:pPr>
        <w:spacing w:after="200" w:line="276" w:lineRule="auto"/>
        <w:rPr>
          <w:rFonts w:eastAsiaTheme="minorHAnsi" w:cs="Arial"/>
          <w:sz w:val="20"/>
          <w:szCs w:val="20"/>
        </w:rPr>
      </w:pPr>
      <w:r>
        <w:rPr>
          <w:rFonts w:cs="Arial"/>
          <w:sz w:val="20"/>
          <w:szCs w:val="20"/>
        </w:rPr>
        <w:br w:type="page"/>
      </w:r>
    </w:p>
    <w:p w:rsidR="00F3385F" w:rsidRDefault="00F3385F" w:rsidP="00F3385F">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lastRenderedPageBreak/>
        <w:t xml:space="preserve">Příloha č. </w:t>
      </w:r>
      <w:r w:rsidR="00DC7DA9">
        <w:rPr>
          <w:rFonts w:ascii="Arial" w:hAnsi="Arial" w:cs="Arial"/>
          <w:b/>
          <w:sz w:val="20"/>
          <w:szCs w:val="20"/>
        </w:rPr>
        <w:t>5</w:t>
      </w:r>
    </w:p>
    <w:p w:rsidR="00F3385F" w:rsidRDefault="00F3385F" w:rsidP="00F3385F">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 xml:space="preserve">Smlouvy o poskytování služeb </w:t>
      </w:r>
      <w:r w:rsidR="00DC7DA9">
        <w:rPr>
          <w:rFonts w:ascii="Arial" w:hAnsi="Arial" w:cs="Arial"/>
          <w:sz w:val="20"/>
          <w:szCs w:val="20"/>
        </w:rPr>
        <w:t>správy non-IT technologií na centrálním výpočetním středisku ČSÚ</w:t>
      </w:r>
    </w:p>
    <w:p w:rsidR="00F3385F" w:rsidRDefault="00F3385F" w:rsidP="00F3385F">
      <w:pPr>
        <w:pStyle w:val="Bezmezer"/>
        <w:spacing w:line="276" w:lineRule="auto"/>
        <w:jc w:val="both"/>
        <w:rPr>
          <w:rFonts w:ascii="Arial" w:hAnsi="Arial" w:cs="Arial"/>
          <w:sz w:val="20"/>
          <w:szCs w:val="20"/>
        </w:rPr>
      </w:pPr>
    </w:p>
    <w:p w:rsidR="00F3385F" w:rsidRDefault="00F3385F" w:rsidP="00F3385F">
      <w:pPr>
        <w:pStyle w:val="Bezmezer"/>
        <w:spacing w:line="276" w:lineRule="auto"/>
        <w:jc w:val="center"/>
        <w:rPr>
          <w:rFonts w:ascii="Arial" w:hAnsi="Arial" w:cs="Arial"/>
          <w:b/>
          <w:sz w:val="20"/>
          <w:szCs w:val="20"/>
          <w:u w:val="single"/>
        </w:rPr>
      </w:pPr>
      <w:r>
        <w:rPr>
          <w:rFonts w:ascii="Arial" w:hAnsi="Arial" w:cs="Arial"/>
          <w:b/>
          <w:sz w:val="20"/>
          <w:szCs w:val="20"/>
          <w:u w:val="single"/>
        </w:rPr>
        <w:t>SPECIFIKACE SUBDODAVATELŮ</w:t>
      </w:r>
    </w:p>
    <w:p w:rsidR="00F3385F" w:rsidRDefault="00F3385F" w:rsidP="00F3385F">
      <w:pPr>
        <w:pStyle w:val="Bezmezer"/>
        <w:spacing w:line="276" w:lineRule="auto"/>
        <w:jc w:val="center"/>
        <w:rPr>
          <w:rFonts w:ascii="Arial" w:hAnsi="Arial" w:cs="Arial"/>
          <w:b/>
          <w:sz w:val="20"/>
          <w:szCs w:val="20"/>
          <w:u w:val="single"/>
        </w:rPr>
      </w:pPr>
    </w:p>
    <w:p w:rsidR="00F3385F" w:rsidRPr="00B465C7" w:rsidRDefault="006D2205" w:rsidP="006D2205">
      <w:pPr>
        <w:pStyle w:val="Bezmezer"/>
        <w:spacing w:line="276" w:lineRule="auto"/>
        <w:rPr>
          <w:rFonts w:ascii="Arial" w:hAnsi="Arial" w:cs="Arial"/>
          <w:b/>
          <w:sz w:val="20"/>
          <w:szCs w:val="20"/>
          <w:u w:val="single"/>
        </w:rPr>
      </w:pPr>
      <w:r>
        <w:rPr>
          <w:rFonts w:cs="Arial"/>
          <w:i/>
          <w:noProof/>
          <w:sz w:val="20"/>
          <w:szCs w:val="20"/>
          <w:lang w:eastAsia="cs-CZ"/>
        </w:rPr>
        <w:drawing>
          <wp:inline distT="0" distB="0" distL="0" distR="0">
            <wp:extent cx="5791200" cy="7572264"/>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21002" t="11267" r="58912" b="10760"/>
                    <a:stretch>
                      <a:fillRect/>
                    </a:stretch>
                  </pic:blipFill>
                  <pic:spPr bwMode="auto">
                    <a:xfrm>
                      <a:off x="0" y="0"/>
                      <a:ext cx="5791846" cy="7573108"/>
                    </a:xfrm>
                    <a:prstGeom prst="rect">
                      <a:avLst/>
                    </a:prstGeom>
                    <a:noFill/>
                    <a:ln w="9525">
                      <a:noFill/>
                      <a:miter lim="800000"/>
                      <a:headEnd/>
                      <a:tailEnd/>
                    </a:ln>
                  </pic:spPr>
                </pic:pic>
              </a:graphicData>
            </a:graphic>
          </wp:inline>
        </w:drawing>
      </w:r>
    </w:p>
    <w:p w:rsidR="00F3385F" w:rsidRPr="00E7272E" w:rsidRDefault="00F3385F" w:rsidP="00F3385F">
      <w:pPr>
        <w:pStyle w:val="Bezmezer"/>
        <w:spacing w:line="276" w:lineRule="auto"/>
        <w:jc w:val="both"/>
        <w:rPr>
          <w:rFonts w:ascii="Arial" w:hAnsi="Arial" w:cs="Arial"/>
          <w:sz w:val="20"/>
          <w:szCs w:val="20"/>
        </w:rPr>
      </w:pPr>
    </w:p>
    <w:p w:rsidR="006C06D8" w:rsidRPr="006C06D8" w:rsidRDefault="006C06D8" w:rsidP="006D2205">
      <w:pPr>
        <w:pStyle w:val="Bezmezer"/>
        <w:spacing w:line="276" w:lineRule="auto"/>
        <w:rPr>
          <w:rFonts w:ascii="Arial" w:hAnsi="Arial" w:cs="Arial"/>
          <w:sz w:val="24"/>
          <w:szCs w:val="24"/>
        </w:rPr>
      </w:pPr>
    </w:p>
    <w:sectPr w:rsidR="006C06D8" w:rsidRPr="006C06D8" w:rsidSect="0063414A">
      <w:footerReference w:type="defaul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1214" w:rsidRDefault="00CE1214" w:rsidP="006C06D8">
      <w:r>
        <w:separator/>
      </w:r>
    </w:p>
  </w:endnote>
  <w:endnote w:type="continuationSeparator" w:id="0">
    <w:p w:rsidR="00CE1214" w:rsidRDefault="00CE1214" w:rsidP="006C06D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iddenHorzOC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98226"/>
      <w:docPartObj>
        <w:docPartGallery w:val="Page Numbers (Bottom of Page)"/>
        <w:docPartUnique/>
      </w:docPartObj>
    </w:sdtPr>
    <w:sdtContent>
      <w:sdt>
        <w:sdtPr>
          <w:id w:val="37899341"/>
          <w:docPartObj>
            <w:docPartGallery w:val="Page Numbers (Top of Page)"/>
            <w:docPartUnique/>
          </w:docPartObj>
        </w:sdtPr>
        <w:sdtContent>
          <w:p w:rsidR="00CB51F2" w:rsidRDefault="00CB51F2">
            <w:pPr>
              <w:pStyle w:val="Zpat"/>
              <w:jc w:val="right"/>
            </w:pPr>
            <w:r>
              <w:t xml:space="preserve">Stránka </w:t>
            </w:r>
            <w:r w:rsidR="00654865">
              <w:rPr>
                <w:b/>
                <w:sz w:val="24"/>
              </w:rPr>
              <w:fldChar w:fldCharType="begin"/>
            </w:r>
            <w:r>
              <w:rPr>
                <w:b/>
              </w:rPr>
              <w:instrText>PAGE</w:instrText>
            </w:r>
            <w:r w:rsidR="00654865">
              <w:rPr>
                <w:b/>
                <w:sz w:val="24"/>
              </w:rPr>
              <w:fldChar w:fldCharType="separate"/>
            </w:r>
            <w:r w:rsidR="000E549A">
              <w:rPr>
                <w:b/>
                <w:noProof/>
              </w:rPr>
              <w:t>1</w:t>
            </w:r>
            <w:r w:rsidR="00654865">
              <w:rPr>
                <w:b/>
                <w:sz w:val="24"/>
              </w:rPr>
              <w:fldChar w:fldCharType="end"/>
            </w:r>
            <w:r>
              <w:t xml:space="preserve"> z </w:t>
            </w:r>
            <w:r w:rsidR="00654865">
              <w:rPr>
                <w:b/>
                <w:sz w:val="24"/>
              </w:rPr>
              <w:fldChar w:fldCharType="begin"/>
            </w:r>
            <w:r>
              <w:rPr>
                <w:b/>
              </w:rPr>
              <w:instrText>NUMPAGES</w:instrText>
            </w:r>
            <w:r w:rsidR="00654865">
              <w:rPr>
                <w:b/>
                <w:sz w:val="24"/>
              </w:rPr>
              <w:fldChar w:fldCharType="separate"/>
            </w:r>
            <w:r w:rsidR="000E549A">
              <w:rPr>
                <w:b/>
                <w:noProof/>
              </w:rPr>
              <w:t>31</w:t>
            </w:r>
            <w:r w:rsidR="00654865">
              <w:rPr>
                <w:b/>
                <w:sz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1214" w:rsidRDefault="00CE1214" w:rsidP="006C06D8">
      <w:r>
        <w:separator/>
      </w:r>
    </w:p>
  </w:footnote>
  <w:footnote w:type="continuationSeparator" w:id="0">
    <w:p w:rsidR="00CE1214" w:rsidRDefault="00CE1214" w:rsidP="006C06D8">
      <w:r>
        <w:continuationSeparator/>
      </w:r>
    </w:p>
  </w:footnote>
  <w:footnote w:id="1">
    <w:p w:rsidR="002311CC" w:rsidRDefault="002311CC" w:rsidP="002311CC">
      <w:pPr>
        <w:pStyle w:val="Textpoznpodarou"/>
      </w:pPr>
      <w:r>
        <w:rPr>
          <w:rStyle w:val="Znakapoznpodarou"/>
        </w:rPr>
        <w:footnoteRef/>
      </w:r>
      <w:r>
        <w:t xml:space="preserve"> Response  - zaručená doba, kdy </w:t>
      </w:r>
      <w:r w:rsidR="003064C2">
        <w:t>poskytovatel</w:t>
      </w:r>
      <w:r>
        <w:t xml:space="preserve"> příjme informaci o nefunkčnosti a začne se jí zabývat</w:t>
      </w:r>
    </w:p>
  </w:footnote>
  <w:footnote w:id="2">
    <w:p w:rsidR="002311CC" w:rsidRDefault="002311CC" w:rsidP="002311CC">
      <w:pPr>
        <w:pStyle w:val="Textpoznpodarou"/>
      </w:pPr>
      <w:r>
        <w:rPr>
          <w:rStyle w:val="Znakapoznpodarou"/>
        </w:rPr>
        <w:footnoteRef/>
      </w:r>
      <w:r>
        <w:t xml:space="preserve"> Fix </w:t>
      </w:r>
      <w:proofErr w:type="spellStart"/>
      <w:r>
        <w:t>Time</w:t>
      </w:r>
      <w:proofErr w:type="spellEnd"/>
      <w:r>
        <w:t xml:space="preserve"> – zaručená doba, do kdy musí být opraven HW problém</w:t>
      </w:r>
    </w:p>
  </w:footnote>
  <w:footnote w:id="3">
    <w:p w:rsidR="002311CC" w:rsidRDefault="002311CC" w:rsidP="002311CC">
      <w:pPr>
        <w:pStyle w:val="Textpoznpodarou"/>
      </w:pPr>
      <w:r>
        <w:rPr>
          <w:rStyle w:val="Znakapoznpodarou"/>
        </w:rPr>
        <w:footnoteRef/>
      </w:r>
      <w:r>
        <w:t xml:space="preserve"> NBD – </w:t>
      </w:r>
      <w:proofErr w:type="spellStart"/>
      <w:r>
        <w:t>Next</w:t>
      </w:r>
      <w:proofErr w:type="spellEnd"/>
      <w:r>
        <w:t xml:space="preserve"> </w:t>
      </w:r>
      <w:proofErr w:type="spellStart"/>
      <w:r>
        <w:t>Busines</w:t>
      </w:r>
      <w:proofErr w:type="spellEnd"/>
      <w:r>
        <w:t xml:space="preserve"> </w:t>
      </w:r>
      <w:proofErr w:type="spellStart"/>
      <w:r>
        <w:t>Day</w:t>
      </w:r>
      <w:proofErr w:type="spellEnd"/>
      <w:r>
        <w:t>, zaručení opravy do konce příštího pracovního dne</w:t>
      </w:r>
    </w:p>
  </w:footnote>
  <w:footnote w:id="4">
    <w:p w:rsidR="002311CC" w:rsidRDefault="002311CC" w:rsidP="002311CC">
      <w:pPr>
        <w:pStyle w:val="Textpoznpodarou"/>
      </w:pPr>
      <w:r>
        <w:rPr>
          <w:rStyle w:val="Znakapoznpodarou"/>
        </w:rPr>
        <w:footnoteRef/>
      </w:r>
      <w:r>
        <w:t xml:space="preserve"> On-</w:t>
      </w:r>
      <w:proofErr w:type="spellStart"/>
      <w:r>
        <w:t>Site</w:t>
      </w:r>
      <w:proofErr w:type="spellEnd"/>
      <w:r>
        <w:t xml:space="preserve"> – přítomnost definovaných odborníků na místě (budova ČSÚ)</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0A96"/>
    <w:multiLevelType w:val="multilevel"/>
    <w:tmpl w:val="A1B06E6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5C3435E"/>
    <w:multiLevelType w:val="hybridMultilevel"/>
    <w:tmpl w:val="4BB260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6115B6D"/>
    <w:multiLevelType w:val="multilevel"/>
    <w:tmpl w:val="0405001F"/>
    <w:lvl w:ilvl="0">
      <w:start w:val="1"/>
      <w:numFmt w:val="bullet"/>
      <w:lvlText w:val=""/>
      <w:lvlJc w:val="left"/>
      <w:pPr>
        <w:tabs>
          <w:tab w:val="num" w:pos="1068"/>
        </w:tabs>
        <w:ind w:left="1068" w:hanging="360"/>
      </w:pPr>
      <w:rPr>
        <w:rFonts w:ascii="Symbol" w:hAnsi="Symbol" w:hint="default"/>
      </w:rPr>
    </w:lvl>
    <w:lvl w:ilvl="1">
      <w:start w:val="1"/>
      <w:numFmt w:val="decimal"/>
      <w:lvlText w:val="%1.%2."/>
      <w:lvlJc w:val="left"/>
      <w:pPr>
        <w:tabs>
          <w:tab w:val="num" w:pos="1500"/>
        </w:tabs>
        <w:ind w:left="1500" w:hanging="432"/>
      </w:pPr>
    </w:lvl>
    <w:lvl w:ilvl="2">
      <w:start w:val="1"/>
      <w:numFmt w:val="decimal"/>
      <w:lvlText w:val="%1.%2.%3."/>
      <w:lvlJc w:val="left"/>
      <w:pPr>
        <w:tabs>
          <w:tab w:val="num" w:pos="2148"/>
        </w:tabs>
        <w:ind w:left="1932" w:hanging="504"/>
      </w:pPr>
    </w:lvl>
    <w:lvl w:ilvl="3">
      <w:start w:val="1"/>
      <w:numFmt w:val="decimal"/>
      <w:lvlText w:val="%1.%2.%3.%4."/>
      <w:lvlJc w:val="left"/>
      <w:pPr>
        <w:tabs>
          <w:tab w:val="num" w:pos="2508"/>
        </w:tabs>
        <w:ind w:left="2436" w:hanging="648"/>
      </w:pPr>
    </w:lvl>
    <w:lvl w:ilvl="4">
      <w:start w:val="1"/>
      <w:numFmt w:val="decimal"/>
      <w:lvlText w:val="%1.%2.%3.%4.%5."/>
      <w:lvlJc w:val="left"/>
      <w:pPr>
        <w:tabs>
          <w:tab w:val="num" w:pos="3228"/>
        </w:tabs>
        <w:ind w:left="2940" w:hanging="792"/>
      </w:pPr>
    </w:lvl>
    <w:lvl w:ilvl="5">
      <w:start w:val="1"/>
      <w:numFmt w:val="decimal"/>
      <w:lvlText w:val="%1.%2.%3.%4.%5.%6."/>
      <w:lvlJc w:val="left"/>
      <w:pPr>
        <w:tabs>
          <w:tab w:val="num" w:pos="3588"/>
        </w:tabs>
        <w:ind w:left="3444" w:hanging="936"/>
      </w:pPr>
    </w:lvl>
    <w:lvl w:ilvl="6">
      <w:start w:val="1"/>
      <w:numFmt w:val="decimal"/>
      <w:lvlText w:val="%1.%2.%3.%4.%5.%6.%7."/>
      <w:lvlJc w:val="left"/>
      <w:pPr>
        <w:tabs>
          <w:tab w:val="num" w:pos="4308"/>
        </w:tabs>
        <w:ind w:left="3948" w:hanging="1080"/>
      </w:pPr>
    </w:lvl>
    <w:lvl w:ilvl="7">
      <w:start w:val="1"/>
      <w:numFmt w:val="decimal"/>
      <w:lvlText w:val="%1.%2.%3.%4.%5.%6.%7.%8."/>
      <w:lvlJc w:val="left"/>
      <w:pPr>
        <w:tabs>
          <w:tab w:val="num" w:pos="4668"/>
        </w:tabs>
        <w:ind w:left="4452" w:hanging="1224"/>
      </w:pPr>
    </w:lvl>
    <w:lvl w:ilvl="8">
      <w:start w:val="1"/>
      <w:numFmt w:val="decimal"/>
      <w:lvlText w:val="%1.%2.%3.%4.%5.%6.%7.%8.%9."/>
      <w:lvlJc w:val="left"/>
      <w:pPr>
        <w:tabs>
          <w:tab w:val="num" w:pos="5388"/>
        </w:tabs>
        <w:ind w:left="5028" w:hanging="1440"/>
      </w:pPr>
    </w:lvl>
  </w:abstractNum>
  <w:abstractNum w:abstractNumId="3">
    <w:nsid w:val="0C302F4F"/>
    <w:multiLevelType w:val="hybridMultilevel"/>
    <w:tmpl w:val="32BCCD66"/>
    <w:lvl w:ilvl="0" w:tplc="173E13E2">
      <w:start w:val="2"/>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FC650EE"/>
    <w:multiLevelType w:val="hybridMultilevel"/>
    <w:tmpl w:val="E62E03B0"/>
    <w:lvl w:ilvl="0" w:tplc="E67CAEF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02342D9"/>
    <w:multiLevelType w:val="hybridMultilevel"/>
    <w:tmpl w:val="84BC9D64"/>
    <w:lvl w:ilvl="0" w:tplc="04050011">
      <w:start w:val="1"/>
      <w:numFmt w:val="decimal"/>
      <w:lvlText w:val="%1)"/>
      <w:lvlJc w:val="left"/>
      <w:pPr>
        <w:tabs>
          <w:tab w:val="num" w:pos="360"/>
        </w:tabs>
        <w:ind w:left="360" w:hanging="360"/>
      </w:pPr>
      <w:rPr>
        <w:rFont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3E332B9"/>
    <w:multiLevelType w:val="hybridMultilevel"/>
    <w:tmpl w:val="2D466420"/>
    <w:lvl w:ilvl="0" w:tplc="0405000F">
      <w:start w:val="1"/>
      <w:numFmt w:val="decimal"/>
      <w:lvlText w:val="%1."/>
      <w:lvlJc w:val="left"/>
      <w:pPr>
        <w:ind w:left="360" w:hanging="360"/>
      </w:pPr>
    </w:lvl>
    <w:lvl w:ilvl="1" w:tplc="08784A00" w:tentative="1">
      <w:start w:val="1"/>
      <w:numFmt w:val="lowerLetter"/>
      <w:lvlText w:val="%2."/>
      <w:lvlJc w:val="left"/>
      <w:pPr>
        <w:ind w:left="1080" w:hanging="360"/>
      </w:pPr>
    </w:lvl>
    <w:lvl w:ilvl="2" w:tplc="688E6A0C" w:tentative="1">
      <w:start w:val="1"/>
      <w:numFmt w:val="lowerRoman"/>
      <w:lvlText w:val="%3."/>
      <w:lvlJc w:val="right"/>
      <w:pPr>
        <w:ind w:left="1800" w:hanging="180"/>
      </w:pPr>
    </w:lvl>
    <w:lvl w:ilvl="3" w:tplc="B4081A88" w:tentative="1">
      <w:start w:val="1"/>
      <w:numFmt w:val="decimal"/>
      <w:lvlText w:val="%4."/>
      <w:lvlJc w:val="left"/>
      <w:pPr>
        <w:ind w:left="2520" w:hanging="360"/>
      </w:pPr>
    </w:lvl>
    <w:lvl w:ilvl="4" w:tplc="15AA66F0" w:tentative="1">
      <w:start w:val="1"/>
      <w:numFmt w:val="lowerLetter"/>
      <w:lvlText w:val="%5."/>
      <w:lvlJc w:val="left"/>
      <w:pPr>
        <w:ind w:left="3240" w:hanging="360"/>
      </w:pPr>
    </w:lvl>
    <w:lvl w:ilvl="5" w:tplc="8F180054" w:tentative="1">
      <w:start w:val="1"/>
      <w:numFmt w:val="lowerRoman"/>
      <w:lvlText w:val="%6."/>
      <w:lvlJc w:val="right"/>
      <w:pPr>
        <w:ind w:left="3960" w:hanging="180"/>
      </w:pPr>
    </w:lvl>
    <w:lvl w:ilvl="6" w:tplc="0C48A85E" w:tentative="1">
      <w:start w:val="1"/>
      <w:numFmt w:val="decimal"/>
      <w:lvlText w:val="%7."/>
      <w:lvlJc w:val="left"/>
      <w:pPr>
        <w:ind w:left="4680" w:hanging="360"/>
      </w:pPr>
    </w:lvl>
    <w:lvl w:ilvl="7" w:tplc="98846E96" w:tentative="1">
      <w:start w:val="1"/>
      <w:numFmt w:val="lowerLetter"/>
      <w:lvlText w:val="%8."/>
      <w:lvlJc w:val="left"/>
      <w:pPr>
        <w:ind w:left="5400" w:hanging="360"/>
      </w:pPr>
    </w:lvl>
    <w:lvl w:ilvl="8" w:tplc="EDF0D2BC" w:tentative="1">
      <w:start w:val="1"/>
      <w:numFmt w:val="lowerRoman"/>
      <w:lvlText w:val="%9."/>
      <w:lvlJc w:val="right"/>
      <w:pPr>
        <w:ind w:left="6120" w:hanging="180"/>
      </w:pPr>
    </w:lvl>
  </w:abstractNum>
  <w:abstractNum w:abstractNumId="7">
    <w:nsid w:val="18E54173"/>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1ACD5228"/>
    <w:multiLevelType w:val="hybridMultilevel"/>
    <w:tmpl w:val="79368F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D811593"/>
    <w:multiLevelType w:val="hybridMultilevel"/>
    <w:tmpl w:val="E02822BE"/>
    <w:lvl w:ilvl="0" w:tplc="04050011">
      <w:start w:val="1"/>
      <w:numFmt w:val="decimal"/>
      <w:lvlText w:val="%1)"/>
      <w:lvlJc w:val="left"/>
      <w:pPr>
        <w:tabs>
          <w:tab w:val="num" w:pos="1069"/>
        </w:tabs>
        <w:ind w:left="720" w:hanging="11"/>
      </w:pPr>
      <w:rPr>
        <w:rFont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E433040"/>
    <w:multiLevelType w:val="hybridMultilevel"/>
    <w:tmpl w:val="77D0F096"/>
    <w:lvl w:ilvl="0" w:tplc="C39CD230">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0FA4FC8"/>
    <w:multiLevelType w:val="hybridMultilevel"/>
    <w:tmpl w:val="24F426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8016B93"/>
    <w:multiLevelType w:val="hybridMultilevel"/>
    <w:tmpl w:val="6B9CA9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D350FF2"/>
    <w:multiLevelType w:val="hybridMultilevel"/>
    <w:tmpl w:val="FB3855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1967C66"/>
    <w:multiLevelType w:val="hybridMultilevel"/>
    <w:tmpl w:val="48F8A65C"/>
    <w:lvl w:ilvl="0" w:tplc="173E13E2">
      <w:start w:val="2"/>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52B00CA"/>
    <w:multiLevelType w:val="hybridMultilevel"/>
    <w:tmpl w:val="421A54FE"/>
    <w:lvl w:ilvl="0" w:tplc="09A4358A">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A1C0047"/>
    <w:multiLevelType w:val="hybridMultilevel"/>
    <w:tmpl w:val="A218F918"/>
    <w:lvl w:ilvl="0" w:tplc="04050001">
      <w:start w:val="1"/>
      <w:numFmt w:val="bullet"/>
      <w:lvlText w:val=""/>
      <w:lvlJc w:val="left"/>
      <w:pPr>
        <w:ind w:left="774" w:hanging="360"/>
      </w:pPr>
      <w:rPr>
        <w:rFonts w:ascii="Symbol" w:hAnsi="Symbol" w:hint="default"/>
      </w:rPr>
    </w:lvl>
    <w:lvl w:ilvl="1" w:tplc="04050003" w:tentative="1">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17">
    <w:nsid w:val="47973541"/>
    <w:multiLevelType w:val="hybridMultilevel"/>
    <w:tmpl w:val="607E510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9312DD9"/>
    <w:multiLevelType w:val="hybridMultilevel"/>
    <w:tmpl w:val="3B6CFC6C"/>
    <w:lvl w:ilvl="0" w:tplc="1D9AFB04">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nsid w:val="4C0F12B8"/>
    <w:multiLevelType w:val="multilevel"/>
    <w:tmpl w:val="0405001F"/>
    <w:lvl w:ilvl="0">
      <w:start w:val="1"/>
      <w:numFmt w:val="bullet"/>
      <w:lvlText w:val=""/>
      <w:lvlJc w:val="left"/>
      <w:pPr>
        <w:tabs>
          <w:tab w:val="num" w:pos="4613"/>
        </w:tabs>
        <w:ind w:left="4613" w:hanging="360"/>
      </w:pPr>
      <w:rPr>
        <w:rFonts w:ascii="Symbol" w:hAnsi="Symbol" w:hint="default"/>
      </w:rPr>
    </w:lvl>
    <w:lvl w:ilvl="1">
      <w:start w:val="1"/>
      <w:numFmt w:val="decimal"/>
      <w:lvlText w:val="%1.%2."/>
      <w:lvlJc w:val="left"/>
      <w:pPr>
        <w:tabs>
          <w:tab w:val="num" w:pos="4337"/>
        </w:tabs>
        <w:ind w:left="4337" w:hanging="432"/>
      </w:pPr>
    </w:lvl>
    <w:lvl w:ilvl="2">
      <w:start w:val="1"/>
      <w:numFmt w:val="decimal"/>
      <w:lvlText w:val="%1.%2.%3."/>
      <w:lvlJc w:val="left"/>
      <w:pPr>
        <w:tabs>
          <w:tab w:val="num" w:pos="4985"/>
        </w:tabs>
        <w:ind w:left="4769" w:hanging="504"/>
      </w:pPr>
    </w:lvl>
    <w:lvl w:ilvl="3">
      <w:start w:val="1"/>
      <w:numFmt w:val="decimal"/>
      <w:lvlText w:val="%1.%2.%3.%4."/>
      <w:lvlJc w:val="left"/>
      <w:pPr>
        <w:tabs>
          <w:tab w:val="num" w:pos="5345"/>
        </w:tabs>
        <w:ind w:left="5273" w:hanging="648"/>
      </w:pPr>
    </w:lvl>
    <w:lvl w:ilvl="4">
      <w:start w:val="1"/>
      <w:numFmt w:val="decimal"/>
      <w:lvlText w:val="%1.%2.%3.%4.%5."/>
      <w:lvlJc w:val="left"/>
      <w:pPr>
        <w:tabs>
          <w:tab w:val="num" w:pos="6065"/>
        </w:tabs>
        <w:ind w:left="5777" w:hanging="792"/>
      </w:pPr>
    </w:lvl>
    <w:lvl w:ilvl="5">
      <w:start w:val="1"/>
      <w:numFmt w:val="decimal"/>
      <w:lvlText w:val="%1.%2.%3.%4.%5.%6."/>
      <w:lvlJc w:val="left"/>
      <w:pPr>
        <w:tabs>
          <w:tab w:val="num" w:pos="6425"/>
        </w:tabs>
        <w:ind w:left="6281" w:hanging="936"/>
      </w:pPr>
    </w:lvl>
    <w:lvl w:ilvl="6">
      <w:start w:val="1"/>
      <w:numFmt w:val="decimal"/>
      <w:lvlText w:val="%1.%2.%3.%4.%5.%6.%7."/>
      <w:lvlJc w:val="left"/>
      <w:pPr>
        <w:tabs>
          <w:tab w:val="num" w:pos="7145"/>
        </w:tabs>
        <w:ind w:left="6785" w:hanging="1080"/>
      </w:pPr>
    </w:lvl>
    <w:lvl w:ilvl="7">
      <w:start w:val="1"/>
      <w:numFmt w:val="decimal"/>
      <w:lvlText w:val="%1.%2.%3.%4.%5.%6.%7.%8."/>
      <w:lvlJc w:val="left"/>
      <w:pPr>
        <w:tabs>
          <w:tab w:val="num" w:pos="7505"/>
        </w:tabs>
        <w:ind w:left="7289" w:hanging="1224"/>
      </w:pPr>
    </w:lvl>
    <w:lvl w:ilvl="8">
      <w:start w:val="1"/>
      <w:numFmt w:val="decimal"/>
      <w:lvlText w:val="%1.%2.%3.%4.%5.%6.%7.%8.%9."/>
      <w:lvlJc w:val="left"/>
      <w:pPr>
        <w:tabs>
          <w:tab w:val="num" w:pos="8225"/>
        </w:tabs>
        <w:ind w:left="7865" w:hanging="1440"/>
      </w:pPr>
    </w:lvl>
  </w:abstractNum>
  <w:abstractNum w:abstractNumId="20">
    <w:nsid w:val="4CF0602D"/>
    <w:multiLevelType w:val="hybridMultilevel"/>
    <w:tmpl w:val="F872D538"/>
    <w:lvl w:ilvl="0" w:tplc="04050011">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1">
    <w:nsid w:val="50396640"/>
    <w:multiLevelType w:val="hybridMultilevel"/>
    <w:tmpl w:val="ECA4DC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0AE7C21"/>
    <w:multiLevelType w:val="hybridMultilevel"/>
    <w:tmpl w:val="B8DAF7C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2986699"/>
    <w:multiLevelType w:val="hybridMultilevel"/>
    <w:tmpl w:val="9FC6E6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34542A4"/>
    <w:multiLevelType w:val="hybridMultilevel"/>
    <w:tmpl w:val="A18E4F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41F6157"/>
    <w:multiLevelType w:val="hybridMultilevel"/>
    <w:tmpl w:val="050268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9F44116"/>
    <w:multiLevelType w:val="hybridMultilevel"/>
    <w:tmpl w:val="3F70051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B3E15DF"/>
    <w:multiLevelType w:val="hybridMultilevel"/>
    <w:tmpl w:val="D0BA1F0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60A20077"/>
    <w:multiLevelType w:val="hybridMultilevel"/>
    <w:tmpl w:val="11E832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44906C6"/>
    <w:multiLevelType w:val="hybridMultilevel"/>
    <w:tmpl w:val="0930BB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4531363"/>
    <w:multiLevelType w:val="hybridMultilevel"/>
    <w:tmpl w:val="D944B4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67B67BA8"/>
    <w:multiLevelType w:val="hybridMultilevel"/>
    <w:tmpl w:val="67AEE0BE"/>
    <w:lvl w:ilvl="0" w:tplc="C39CD230">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AB4404A"/>
    <w:multiLevelType w:val="hybridMultilevel"/>
    <w:tmpl w:val="2B96A740"/>
    <w:lvl w:ilvl="0" w:tplc="171C024E">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CD75098"/>
    <w:multiLevelType w:val="hybridMultilevel"/>
    <w:tmpl w:val="4AAE840C"/>
    <w:lvl w:ilvl="0" w:tplc="E67CAEF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6D56595E"/>
    <w:multiLevelType w:val="hybridMultilevel"/>
    <w:tmpl w:val="51548E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70C80AF9"/>
    <w:multiLevelType w:val="hybridMultilevel"/>
    <w:tmpl w:val="52E8E4C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71452210"/>
    <w:multiLevelType w:val="hybridMultilevel"/>
    <w:tmpl w:val="DD20C544"/>
    <w:lvl w:ilvl="0" w:tplc="173E13E2">
      <w:start w:val="2"/>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71B33538"/>
    <w:multiLevelType w:val="hybridMultilevel"/>
    <w:tmpl w:val="B48CE07C"/>
    <w:lvl w:ilvl="0" w:tplc="04050011">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8">
    <w:nsid w:val="72C2494B"/>
    <w:multiLevelType w:val="hybridMultilevel"/>
    <w:tmpl w:val="D7BCDAAE"/>
    <w:lvl w:ilvl="0" w:tplc="0405000F">
      <w:start w:val="1"/>
      <w:numFmt w:val="decimal"/>
      <w:lvlText w:val="%1."/>
      <w:lvlJc w:val="left"/>
      <w:pPr>
        <w:ind w:left="360" w:hanging="360"/>
      </w:pPr>
    </w:lvl>
    <w:lvl w:ilvl="1" w:tplc="C68698D2">
      <w:start w:val="1"/>
      <w:numFmt w:val="lowerLetter"/>
      <w:lvlText w:val="%2)"/>
      <w:lvlJc w:val="left"/>
      <w:pPr>
        <w:ind w:left="1440" w:hanging="72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9">
    <w:nsid w:val="742F7862"/>
    <w:multiLevelType w:val="hybridMultilevel"/>
    <w:tmpl w:val="4D32D8F6"/>
    <w:lvl w:ilvl="0" w:tplc="173E13E2">
      <w:start w:val="2"/>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74D27545"/>
    <w:multiLevelType w:val="hybridMultilevel"/>
    <w:tmpl w:val="5D282E3A"/>
    <w:lvl w:ilvl="0" w:tplc="04050011">
      <w:start w:val="1"/>
      <w:numFmt w:val="decimal"/>
      <w:lvlText w:val="%1)"/>
      <w:lvlJc w:val="left"/>
      <w:pPr>
        <w:tabs>
          <w:tab w:val="num" w:pos="405"/>
        </w:tabs>
        <w:ind w:left="405" w:hanging="405"/>
      </w:pPr>
      <w:rPr>
        <w:rFonts w:hint="default"/>
      </w:rPr>
    </w:lvl>
    <w:lvl w:ilvl="1" w:tplc="04050003">
      <w:start w:val="1"/>
      <w:numFmt w:val="bullet"/>
      <w:lvlText w:val="o"/>
      <w:lvlJc w:val="left"/>
      <w:pPr>
        <w:tabs>
          <w:tab w:val="num" w:pos="1080"/>
        </w:tabs>
        <w:ind w:left="1080" w:hanging="360"/>
      </w:pPr>
      <w:rPr>
        <w:rFonts w:ascii="Courier New" w:hAnsi="Courier New"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1">
    <w:nsid w:val="782628BB"/>
    <w:multiLevelType w:val="hybridMultilevel"/>
    <w:tmpl w:val="6AD28956"/>
    <w:lvl w:ilvl="0" w:tplc="173E13E2">
      <w:start w:val="2"/>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78EC35E3"/>
    <w:multiLevelType w:val="hybridMultilevel"/>
    <w:tmpl w:val="1C1A7C30"/>
    <w:lvl w:ilvl="0" w:tplc="EC2A97C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7DD52296"/>
    <w:multiLevelType w:val="hybridMultilevel"/>
    <w:tmpl w:val="27A0AF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4"/>
  </w:num>
  <w:num w:numId="2">
    <w:abstractNumId w:val="22"/>
  </w:num>
  <w:num w:numId="3">
    <w:abstractNumId w:val="1"/>
  </w:num>
  <w:num w:numId="4">
    <w:abstractNumId w:val="23"/>
  </w:num>
  <w:num w:numId="5">
    <w:abstractNumId w:val="24"/>
  </w:num>
  <w:num w:numId="6">
    <w:abstractNumId w:val="27"/>
  </w:num>
  <w:num w:numId="7">
    <w:abstractNumId w:val="18"/>
  </w:num>
  <w:num w:numId="8">
    <w:abstractNumId w:val="15"/>
  </w:num>
  <w:num w:numId="9">
    <w:abstractNumId w:val="8"/>
  </w:num>
  <w:num w:numId="10">
    <w:abstractNumId w:val="38"/>
  </w:num>
  <w:num w:numId="11">
    <w:abstractNumId w:val="26"/>
  </w:num>
  <w:num w:numId="12">
    <w:abstractNumId w:val="35"/>
  </w:num>
  <w:num w:numId="13">
    <w:abstractNumId w:val="6"/>
  </w:num>
  <w:num w:numId="14">
    <w:abstractNumId w:val="28"/>
  </w:num>
  <w:num w:numId="15">
    <w:abstractNumId w:val="13"/>
  </w:num>
  <w:num w:numId="16">
    <w:abstractNumId w:val="16"/>
  </w:num>
  <w:num w:numId="17">
    <w:abstractNumId w:val="25"/>
  </w:num>
  <w:num w:numId="18">
    <w:abstractNumId w:val="30"/>
  </w:num>
  <w:num w:numId="19">
    <w:abstractNumId w:val="11"/>
  </w:num>
  <w:num w:numId="20">
    <w:abstractNumId w:val="12"/>
  </w:num>
  <w:num w:numId="21">
    <w:abstractNumId w:val="7"/>
  </w:num>
  <w:num w:numId="22">
    <w:abstractNumId w:val="2"/>
  </w:num>
  <w:num w:numId="23">
    <w:abstractNumId w:val="19"/>
  </w:num>
  <w:num w:numId="24">
    <w:abstractNumId w:val="37"/>
  </w:num>
  <w:num w:numId="25">
    <w:abstractNumId w:val="40"/>
  </w:num>
  <w:num w:numId="26">
    <w:abstractNumId w:val="20"/>
  </w:num>
  <w:num w:numId="27">
    <w:abstractNumId w:val="0"/>
  </w:num>
  <w:num w:numId="28">
    <w:abstractNumId w:val="9"/>
  </w:num>
  <w:num w:numId="29">
    <w:abstractNumId w:val="5"/>
  </w:num>
  <w:num w:numId="30">
    <w:abstractNumId w:val="42"/>
  </w:num>
  <w:num w:numId="31">
    <w:abstractNumId w:val="17"/>
  </w:num>
  <w:num w:numId="32">
    <w:abstractNumId w:val="32"/>
  </w:num>
  <w:num w:numId="33">
    <w:abstractNumId w:val="4"/>
  </w:num>
  <w:num w:numId="34">
    <w:abstractNumId w:val="33"/>
  </w:num>
  <w:num w:numId="35">
    <w:abstractNumId w:val="36"/>
  </w:num>
  <w:num w:numId="36">
    <w:abstractNumId w:val="41"/>
  </w:num>
  <w:num w:numId="37">
    <w:abstractNumId w:val="14"/>
  </w:num>
  <w:num w:numId="38">
    <w:abstractNumId w:val="39"/>
  </w:num>
  <w:num w:numId="39">
    <w:abstractNumId w:val="3"/>
  </w:num>
  <w:num w:numId="40">
    <w:abstractNumId w:val="21"/>
  </w:num>
  <w:num w:numId="41">
    <w:abstractNumId w:val="31"/>
  </w:num>
  <w:num w:numId="42">
    <w:abstractNumId w:val="10"/>
  </w:num>
  <w:num w:numId="43">
    <w:abstractNumId w:val="43"/>
  </w:num>
  <w:num w:numId="44">
    <w:abstractNumId w:val="29"/>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rsids>
    <w:rsidRoot w:val="006C06D8"/>
    <w:rsid w:val="0004366E"/>
    <w:rsid w:val="000B3386"/>
    <w:rsid w:val="000B6625"/>
    <w:rsid w:val="000E549A"/>
    <w:rsid w:val="00180034"/>
    <w:rsid w:val="001C1976"/>
    <w:rsid w:val="001C732C"/>
    <w:rsid w:val="001F073D"/>
    <w:rsid w:val="00207A2A"/>
    <w:rsid w:val="002311CC"/>
    <w:rsid w:val="00262FBF"/>
    <w:rsid w:val="003064C2"/>
    <w:rsid w:val="00327909"/>
    <w:rsid w:val="00393B6E"/>
    <w:rsid w:val="003D13AD"/>
    <w:rsid w:val="004371B6"/>
    <w:rsid w:val="00463ED5"/>
    <w:rsid w:val="00490CC5"/>
    <w:rsid w:val="0049763C"/>
    <w:rsid w:val="004B6AC6"/>
    <w:rsid w:val="004F1E32"/>
    <w:rsid w:val="006145B4"/>
    <w:rsid w:val="00631C17"/>
    <w:rsid w:val="0063414A"/>
    <w:rsid w:val="00645BEF"/>
    <w:rsid w:val="00653D09"/>
    <w:rsid w:val="00654865"/>
    <w:rsid w:val="006C06D8"/>
    <w:rsid w:val="006D2205"/>
    <w:rsid w:val="006D34C8"/>
    <w:rsid w:val="00776905"/>
    <w:rsid w:val="007F56E1"/>
    <w:rsid w:val="0080423A"/>
    <w:rsid w:val="00815361"/>
    <w:rsid w:val="00830F8D"/>
    <w:rsid w:val="008741EC"/>
    <w:rsid w:val="008B0A11"/>
    <w:rsid w:val="008C1E18"/>
    <w:rsid w:val="009308CC"/>
    <w:rsid w:val="009324CD"/>
    <w:rsid w:val="009444FD"/>
    <w:rsid w:val="00A06C48"/>
    <w:rsid w:val="00A22371"/>
    <w:rsid w:val="00AF7253"/>
    <w:rsid w:val="00B23038"/>
    <w:rsid w:val="00B35719"/>
    <w:rsid w:val="00B428BB"/>
    <w:rsid w:val="00B9125D"/>
    <w:rsid w:val="00B969AD"/>
    <w:rsid w:val="00BC6D27"/>
    <w:rsid w:val="00BD7D97"/>
    <w:rsid w:val="00C05A68"/>
    <w:rsid w:val="00C0762C"/>
    <w:rsid w:val="00C51E78"/>
    <w:rsid w:val="00CA1F4E"/>
    <w:rsid w:val="00CB51F2"/>
    <w:rsid w:val="00CB7625"/>
    <w:rsid w:val="00CE1214"/>
    <w:rsid w:val="00D200EF"/>
    <w:rsid w:val="00D81AF3"/>
    <w:rsid w:val="00D97F80"/>
    <w:rsid w:val="00DC7DA9"/>
    <w:rsid w:val="00EB15FA"/>
    <w:rsid w:val="00ED1986"/>
    <w:rsid w:val="00F3385F"/>
    <w:rsid w:val="00F4609F"/>
    <w:rsid w:val="00F6197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0B3386"/>
    <w:pPr>
      <w:spacing w:after="0" w:line="240" w:lineRule="auto"/>
    </w:pPr>
    <w:rPr>
      <w:rFonts w:ascii="Arial" w:eastAsia="Times New Roman" w:hAnsi="Arial" w:cs="Times New Roman"/>
      <w:sz w:val="19"/>
      <w:szCs w:val="24"/>
    </w:rPr>
  </w:style>
  <w:style w:type="paragraph" w:styleId="Nadpis1">
    <w:name w:val="heading 1"/>
    <w:basedOn w:val="Normln"/>
    <w:next w:val="Normln"/>
    <w:link w:val="Nadpis1Char"/>
    <w:uiPriority w:val="9"/>
    <w:qFormat/>
    <w:rsid w:val="002311C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2311C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2311CC"/>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qFormat/>
    <w:rsid w:val="00F3385F"/>
    <w:pPr>
      <w:keepNext/>
      <w:jc w:val="right"/>
      <w:outlineLvl w:val="3"/>
    </w:pPr>
    <w:rPr>
      <w:rFonts w:ascii="Times New Roman" w:hAnsi="Times New Roman"/>
      <w:sz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6C06D8"/>
    <w:pPr>
      <w:spacing w:after="0" w:line="240" w:lineRule="auto"/>
    </w:pPr>
  </w:style>
  <w:style w:type="paragraph" w:styleId="Zhlav">
    <w:name w:val="header"/>
    <w:basedOn w:val="Normln"/>
    <w:link w:val="ZhlavChar"/>
    <w:uiPriority w:val="99"/>
    <w:unhideWhenUsed/>
    <w:rsid w:val="006C06D8"/>
    <w:pPr>
      <w:tabs>
        <w:tab w:val="center" w:pos="4536"/>
        <w:tab w:val="right" w:pos="9072"/>
      </w:tabs>
    </w:pPr>
  </w:style>
  <w:style w:type="character" w:customStyle="1" w:styleId="ZhlavChar">
    <w:name w:val="Záhlaví Char"/>
    <w:basedOn w:val="Standardnpsmoodstavce"/>
    <w:link w:val="Zhlav"/>
    <w:uiPriority w:val="99"/>
    <w:rsid w:val="006C06D8"/>
  </w:style>
  <w:style w:type="paragraph" w:styleId="Zpat">
    <w:name w:val="footer"/>
    <w:basedOn w:val="Normln"/>
    <w:link w:val="ZpatChar"/>
    <w:uiPriority w:val="99"/>
    <w:unhideWhenUsed/>
    <w:rsid w:val="006C06D8"/>
    <w:pPr>
      <w:tabs>
        <w:tab w:val="center" w:pos="4536"/>
        <w:tab w:val="right" w:pos="9072"/>
      </w:tabs>
    </w:pPr>
  </w:style>
  <w:style w:type="character" w:customStyle="1" w:styleId="ZpatChar">
    <w:name w:val="Zápatí Char"/>
    <w:basedOn w:val="Standardnpsmoodstavce"/>
    <w:link w:val="Zpat"/>
    <w:uiPriority w:val="99"/>
    <w:rsid w:val="006C06D8"/>
  </w:style>
  <w:style w:type="paragraph" w:styleId="Textbubliny">
    <w:name w:val="Balloon Text"/>
    <w:basedOn w:val="Normln"/>
    <w:link w:val="TextbublinyChar"/>
    <w:uiPriority w:val="99"/>
    <w:semiHidden/>
    <w:unhideWhenUsed/>
    <w:rsid w:val="006C06D8"/>
    <w:rPr>
      <w:rFonts w:ascii="Tahoma" w:hAnsi="Tahoma" w:cs="Tahoma"/>
      <w:sz w:val="16"/>
      <w:szCs w:val="16"/>
    </w:rPr>
  </w:style>
  <w:style w:type="character" w:customStyle="1" w:styleId="TextbublinyChar">
    <w:name w:val="Text bubliny Char"/>
    <w:basedOn w:val="Standardnpsmoodstavce"/>
    <w:link w:val="Textbubliny"/>
    <w:uiPriority w:val="99"/>
    <w:semiHidden/>
    <w:rsid w:val="006C06D8"/>
    <w:rPr>
      <w:rFonts w:ascii="Tahoma" w:hAnsi="Tahoma" w:cs="Tahoma"/>
      <w:sz w:val="16"/>
      <w:szCs w:val="16"/>
    </w:rPr>
  </w:style>
  <w:style w:type="character" w:customStyle="1" w:styleId="platne1">
    <w:name w:val="platne1"/>
    <w:rsid w:val="006C06D8"/>
    <w:rPr>
      <w:rFonts w:cs="Times New Roman"/>
    </w:rPr>
  </w:style>
  <w:style w:type="paragraph" w:styleId="Odstavecseseznamem">
    <w:name w:val="List Paragraph"/>
    <w:basedOn w:val="Normln"/>
    <w:link w:val="OdstavecseseznamemChar"/>
    <w:uiPriority w:val="34"/>
    <w:qFormat/>
    <w:rsid w:val="00F4609F"/>
    <w:pPr>
      <w:ind w:left="720"/>
      <w:contextualSpacing/>
    </w:pPr>
    <w:rPr>
      <w:rFonts w:ascii="Times New Roman" w:hAnsi="Times New Roman"/>
      <w:sz w:val="24"/>
      <w:lang w:eastAsia="cs-CZ"/>
    </w:rPr>
  </w:style>
  <w:style w:type="character" w:customStyle="1" w:styleId="OdstavecseseznamemChar">
    <w:name w:val="Odstavec se seznamem Char"/>
    <w:link w:val="Odstavecseseznamem"/>
    <w:uiPriority w:val="99"/>
    <w:locked/>
    <w:rsid w:val="00F4609F"/>
    <w:rPr>
      <w:rFonts w:ascii="Times New Roman" w:eastAsia="Times New Roman" w:hAnsi="Times New Roman" w:cs="Times New Roman"/>
      <w:sz w:val="24"/>
      <w:szCs w:val="24"/>
      <w:lang w:eastAsia="cs-CZ"/>
    </w:rPr>
  </w:style>
  <w:style w:type="character" w:styleId="Odkaznakoment">
    <w:name w:val="annotation reference"/>
    <w:basedOn w:val="Standardnpsmoodstavce"/>
    <w:uiPriority w:val="99"/>
    <w:semiHidden/>
    <w:unhideWhenUsed/>
    <w:rsid w:val="00327909"/>
    <w:rPr>
      <w:sz w:val="16"/>
      <w:szCs w:val="16"/>
    </w:rPr>
  </w:style>
  <w:style w:type="paragraph" w:styleId="Textkomente">
    <w:name w:val="annotation text"/>
    <w:basedOn w:val="Normln"/>
    <w:link w:val="TextkomenteChar"/>
    <w:uiPriority w:val="99"/>
    <w:semiHidden/>
    <w:unhideWhenUsed/>
    <w:rsid w:val="00327909"/>
    <w:rPr>
      <w:sz w:val="20"/>
      <w:szCs w:val="20"/>
    </w:rPr>
  </w:style>
  <w:style w:type="character" w:customStyle="1" w:styleId="TextkomenteChar">
    <w:name w:val="Text komentáře Char"/>
    <w:basedOn w:val="Standardnpsmoodstavce"/>
    <w:link w:val="Textkomente"/>
    <w:uiPriority w:val="99"/>
    <w:semiHidden/>
    <w:rsid w:val="00327909"/>
    <w:rPr>
      <w:rFonts w:ascii="Arial" w:eastAsia="Times New Roman" w:hAnsi="Arial" w:cs="Times New Roman"/>
      <w:sz w:val="20"/>
      <w:szCs w:val="20"/>
    </w:rPr>
  </w:style>
  <w:style w:type="paragraph" w:styleId="Pedmtkomente">
    <w:name w:val="annotation subject"/>
    <w:basedOn w:val="Textkomente"/>
    <w:next w:val="Textkomente"/>
    <w:link w:val="PedmtkomenteChar"/>
    <w:uiPriority w:val="99"/>
    <w:semiHidden/>
    <w:unhideWhenUsed/>
    <w:rsid w:val="00327909"/>
    <w:rPr>
      <w:b/>
      <w:bCs/>
    </w:rPr>
  </w:style>
  <w:style w:type="character" w:customStyle="1" w:styleId="PedmtkomenteChar">
    <w:name w:val="Předmět komentáře Char"/>
    <w:basedOn w:val="TextkomenteChar"/>
    <w:link w:val="Pedmtkomente"/>
    <w:uiPriority w:val="99"/>
    <w:semiHidden/>
    <w:rsid w:val="00327909"/>
    <w:rPr>
      <w:b/>
      <w:bCs/>
    </w:rPr>
  </w:style>
  <w:style w:type="character" w:styleId="Hypertextovodkaz">
    <w:name w:val="Hyperlink"/>
    <w:basedOn w:val="Standardnpsmoodstavce"/>
    <w:uiPriority w:val="99"/>
    <w:unhideWhenUsed/>
    <w:rsid w:val="00F3385F"/>
    <w:rPr>
      <w:color w:val="0000FF" w:themeColor="hyperlink"/>
      <w:u w:val="single"/>
    </w:rPr>
  </w:style>
  <w:style w:type="character" w:customStyle="1" w:styleId="Nadpis4Char">
    <w:name w:val="Nadpis 4 Char"/>
    <w:basedOn w:val="Standardnpsmoodstavce"/>
    <w:link w:val="Nadpis4"/>
    <w:rsid w:val="00F3385F"/>
    <w:rPr>
      <w:rFonts w:ascii="Times New Roman" w:eastAsia="Times New Roman" w:hAnsi="Times New Roman" w:cs="Times New Roman"/>
      <w:sz w:val="28"/>
      <w:szCs w:val="24"/>
      <w:lang w:eastAsia="cs-CZ"/>
    </w:rPr>
  </w:style>
  <w:style w:type="paragraph" w:styleId="Zkladntext">
    <w:name w:val="Body Text"/>
    <w:basedOn w:val="Normln"/>
    <w:link w:val="ZkladntextChar"/>
    <w:rsid w:val="00F3385F"/>
    <w:pPr>
      <w:widowControl w:val="0"/>
      <w:jc w:val="both"/>
    </w:pPr>
    <w:rPr>
      <w:sz w:val="20"/>
      <w:szCs w:val="20"/>
      <w:lang w:eastAsia="cs-CZ"/>
    </w:rPr>
  </w:style>
  <w:style w:type="character" w:customStyle="1" w:styleId="ZkladntextChar">
    <w:name w:val="Základní text Char"/>
    <w:basedOn w:val="Standardnpsmoodstavce"/>
    <w:link w:val="Zkladntext"/>
    <w:rsid w:val="00F3385F"/>
    <w:rPr>
      <w:rFonts w:ascii="Arial" w:eastAsia="Times New Roman" w:hAnsi="Arial" w:cs="Times New Roman"/>
      <w:sz w:val="20"/>
      <w:szCs w:val="20"/>
      <w:lang w:eastAsia="cs-CZ"/>
    </w:rPr>
  </w:style>
  <w:style w:type="paragraph" w:styleId="Zkladntextodsazen">
    <w:name w:val="Body Text Indent"/>
    <w:basedOn w:val="Normln"/>
    <w:link w:val="ZkladntextodsazenChar"/>
    <w:uiPriority w:val="99"/>
    <w:semiHidden/>
    <w:unhideWhenUsed/>
    <w:rsid w:val="00F3385F"/>
    <w:pPr>
      <w:spacing w:after="120"/>
      <w:ind w:left="283"/>
    </w:pPr>
  </w:style>
  <w:style w:type="character" w:customStyle="1" w:styleId="ZkladntextodsazenChar">
    <w:name w:val="Základní text odsazený Char"/>
    <w:basedOn w:val="Standardnpsmoodstavce"/>
    <w:link w:val="Zkladntextodsazen"/>
    <w:uiPriority w:val="99"/>
    <w:semiHidden/>
    <w:rsid w:val="00F3385F"/>
    <w:rPr>
      <w:rFonts w:ascii="Arial" w:eastAsia="Times New Roman" w:hAnsi="Arial" w:cs="Times New Roman"/>
      <w:sz w:val="19"/>
      <w:szCs w:val="24"/>
    </w:rPr>
  </w:style>
  <w:style w:type="paragraph" w:styleId="Zkladntextodsazen2">
    <w:name w:val="Body Text Indent 2"/>
    <w:basedOn w:val="Normln"/>
    <w:link w:val="Zkladntextodsazen2Char"/>
    <w:uiPriority w:val="99"/>
    <w:semiHidden/>
    <w:unhideWhenUsed/>
    <w:rsid w:val="00F3385F"/>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F3385F"/>
    <w:rPr>
      <w:rFonts w:ascii="Arial" w:eastAsia="Times New Roman" w:hAnsi="Arial" w:cs="Times New Roman"/>
      <w:sz w:val="19"/>
      <w:szCs w:val="24"/>
    </w:rPr>
  </w:style>
  <w:style w:type="paragraph" w:styleId="Normlnweb">
    <w:name w:val="Normal (Web)"/>
    <w:basedOn w:val="Normln"/>
    <w:rsid w:val="00F3385F"/>
    <w:pPr>
      <w:spacing w:before="100" w:beforeAutospacing="1" w:after="100" w:afterAutospacing="1"/>
    </w:pPr>
    <w:rPr>
      <w:rFonts w:ascii="Arial Unicode MS" w:eastAsia="Arial Unicode MS" w:hAnsi="Arial Unicode MS" w:cs="Arial Unicode MS"/>
      <w:sz w:val="24"/>
      <w:lang w:eastAsia="cs-CZ"/>
    </w:rPr>
  </w:style>
  <w:style w:type="character" w:customStyle="1" w:styleId="Nadpis1Char">
    <w:name w:val="Nadpis 1 Char"/>
    <w:basedOn w:val="Standardnpsmoodstavce"/>
    <w:link w:val="Nadpis1"/>
    <w:uiPriority w:val="9"/>
    <w:rsid w:val="002311CC"/>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semiHidden/>
    <w:rsid w:val="002311CC"/>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2311CC"/>
    <w:rPr>
      <w:rFonts w:asciiTheme="majorHAnsi" w:eastAsiaTheme="majorEastAsia" w:hAnsiTheme="majorHAnsi" w:cstheme="majorBidi"/>
      <w:b/>
      <w:bCs/>
      <w:color w:val="4F81BD" w:themeColor="accent1"/>
      <w:sz w:val="19"/>
      <w:szCs w:val="24"/>
    </w:rPr>
  </w:style>
  <w:style w:type="paragraph" w:styleId="Nzev">
    <w:name w:val="Title"/>
    <w:basedOn w:val="Normln"/>
    <w:next w:val="Normln"/>
    <w:link w:val="NzevChar"/>
    <w:uiPriority w:val="10"/>
    <w:qFormat/>
    <w:rsid w:val="002311CC"/>
    <w:pPr>
      <w:spacing w:before="240" w:after="60" w:line="276" w:lineRule="auto"/>
      <w:jc w:val="center"/>
      <w:outlineLvl w:val="0"/>
    </w:pPr>
    <w:rPr>
      <w:rFonts w:ascii="Cambria" w:hAnsi="Cambria"/>
      <w:b/>
      <w:bCs/>
      <w:kern w:val="28"/>
      <w:sz w:val="32"/>
      <w:szCs w:val="32"/>
    </w:rPr>
  </w:style>
  <w:style w:type="character" w:customStyle="1" w:styleId="NzevChar">
    <w:name w:val="Název Char"/>
    <w:basedOn w:val="Standardnpsmoodstavce"/>
    <w:link w:val="Nzev"/>
    <w:uiPriority w:val="10"/>
    <w:rsid w:val="002311CC"/>
    <w:rPr>
      <w:rFonts w:ascii="Cambria" w:eastAsia="Times New Roman" w:hAnsi="Cambria" w:cs="Times New Roman"/>
      <w:b/>
      <w:bCs/>
      <w:kern w:val="28"/>
      <w:sz w:val="32"/>
      <w:szCs w:val="32"/>
    </w:rPr>
  </w:style>
  <w:style w:type="paragraph" w:styleId="Textpoznpodarou">
    <w:name w:val="footnote text"/>
    <w:basedOn w:val="Normln"/>
    <w:link w:val="TextpoznpodarouChar"/>
    <w:uiPriority w:val="99"/>
    <w:semiHidden/>
    <w:unhideWhenUsed/>
    <w:rsid w:val="002311CC"/>
    <w:pPr>
      <w:spacing w:after="200" w:line="276" w:lineRule="auto"/>
    </w:pPr>
    <w:rPr>
      <w:rFonts w:ascii="Calibri" w:eastAsia="Calibri" w:hAnsi="Calibri"/>
      <w:sz w:val="20"/>
      <w:szCs w:val="20"/>
    </w:rPr>
  </w:style>
  <w:style w:type="character" w:customStyle="1" w:styleId="TextpoznpodarouChar">
    <w:name w:val="Text pozn. pod čarou Char"/>
    <w:basedOn w:val="Standardnpsmoodstavce"/>
    <w:link w:val="Textpoznpodarou"/>
    <w:uiPriority w:val="99"/>
    <w:semiHidden/>
    <w:rsid w:val="002311CC"/>
    <w:rPr>
      <w:rFonts w:ascii="Calibri" w:eastAsia="Calibri" w:hAnsi="Calibri" w:cs="Times New Roman"/>
      <w:sz w:val="20"/>
      <w:szCs w:val="20"/>
    </w:rPr>
  </w:style>
  <w:style w:type="character" w:styleId="Znakapoznpodarou">
    <w:name w:val="footnote reference"/>
    <w:basedOn w:val="Standardnpsmoodstavce"/>
    <w:uiPriority w:val="99"/>
    <w:semiHidden/>
    <w:unhideWhenUsed/>
    <w:rsid w:val="002311CC"/>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ri.lejnar@czso.cz"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jan.palivec@altron.net" TargetMode="External"/><Relationship Id="rId14"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39358C-3DC4-4A3B-BCDC-20F7F0B91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8808</Words>
  <Characters>51968</Characters>
  <Application>Microsoft Office Word</Application>
  <DocSecurity>4</DocSecurity>
  <Lines>433</Lines>
  <Paragraphs>121</Paragraphs>
  <ScaleCrop>false</ScaleCrop>
  <HeadingPairs>
    <vt:vector size="2" baseType="variant">
      <vt:variant>
        <vt:lpstr>Název</vt:lpstr>
      </vt:variant>
      <vt:variant>
        <vt:i4>1</vt:i4>
      </vt:variant>
    </vt:vector>
  </HeadingPairs>
  <TitlesOfParts>
    <vt:vector size="1" baseType="lpstr">
      <vt:lpstr/>
    </vt:vector>
  </TitlesOfParts>
  <Company>ČSÚ</Company>
  <LinksUpToDate>false</LinksUpToDate>
  <CharactersWithSpaces>60655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kvackova4567</dc:creator>
  <cp:lastModifiedBy>Lenka Neupauerová</cp:lastModifiedBy>
  <cp:revision>2</cp:revision>
  <cp:lastPrinted>2016-06-07T10:47:00Z</cp:lastPrinted>
  <dcterms:created xsi:type="dcterms:W3CDTF">2016-07-14T14:04:00Z</dcterms:created>
  <dcterms:modified xsi:type="dcterms:W3CDTF">2016-07-14T14:04:00Z</dcterms:modified>
</cp:coreProperties>
</file>