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33" w:rsidRPr="003257AE" w:rsidRDefault="006A3233" w:rsidP="006A3233">
      <w:pPr>
        <w:jc w:val="both"/>
        <w:rPr>
          <w:rFonts w:asciiTheme="minorHAnsi" w:hAnsiTheme="minorHAnsi"/>
        </w:rPr>
      </w:pPr>
    </w:p>
    <w:p w:rsidR="003432C1" w:rsidRPr="003432C1" w:rsidRDefault="003432C1" w:rsidP="003432C1">
      <w:pPr>
        <w:jc w:val="both"/>
        <w:rPr>
          <w:rFonts w:asciiTheme="minorHAnsi" w:hAnsiTheme="minorHAnsi"/>
          <w:color w:val="000000"/>
        </w:rPr>
      </w:pPr>
      <w:r w:rsidRPr="003432C1">
        <w:rPr>
          <w:rFonts w:asciiTheme="minorHAnsi" w:hAnsiTheme="minorHAnsi"/>
          <w:color w:val="000000"/>
        </w:rPr>
        <w:t>Č.j. 281069/2018-ČRA</w:t>
      </w:r>
    </w:p>
    <w:p w:rsidR="006A3233" w:rsidRPr="004D30E8" w:rsidRDefault="006A3233" w:rsidP="006A3233">
      <w:pPr>
        <w:jc w:val="center"/>
        <w:rPr>
          <w:rFonts w:asciiTheme="minorHAnsi" w:hAnsiTheme="minorHAnsi"/>
          <w:b/>
          <w:bCs/>
          <w:color w:val="000000"/>
          <w:spacing w:val="60"/>
          <w:sz w:val="32"/>
          <w:szCs w:val="32"/>
        </w:rPr>
      </w:pPr>
      <w:r w:rsidRPr="004D30E8">
        <w:rPr>
          <w:rFonts w:asciiTheme="minorHAnsi" w:hAnsiTheme="minorHAnsi"/>
          <w:b/>
          <w:bCs/>
          <w:color w:val="000000"/>
          <w:spacing w:val="60"/>
          <w:sz w:val="32"/>
          <w:szCs w:val="32"/>
        </w:rPr>
        <w:t xml:space="preserve">SMLOUVA O PROVEDENÍ </w:t>
      </w:r>
    </w:p>
    <w:p w:rsidR="006A3233" w:rsidRPr="004D30E8" w:rsidRDefault="006A3233" w:rsidP="006A3233">
      <w:pPr>
        <w:jc w:val="center"/>
        <w:rPr>
          <w:rFonts w:asciiTheme="minorHAnsi" w:hAnsiTheme="minorHAnsi"/>
          <w:b/>
          <w:bCs/>
          <w:color w:val="000000"/>
          <w:spacing w:val="60"/>
          <w:sz w:val="32"/>
          <w:szCs w:val="32"/>
        </w:rPr>
      </w:pPr>
      <w:r w:rsidRPr="004D30E8">
        <w:rPr>
          <w:rFonts w:asciiTheme="minorHAnsi" w:hAnsiTheme="minorHAnsi"/>
          <w:b/>
          <w:bCs/>
          <w:color w:val="000000"/>
          <w:spacing w:val="60"/>
          <w:sz w:val="32"/>
          <w:szCs w:val="32"/>
        </w:rPr>
        <w:t>AUDITU</w:t>
      </w:r>
    </w:p>
    <w:p w:rsidR="006A3233" w:rsidRPr="003257AE" w:rsidRDefault="006A3233" w:rsidP="006A3233">
      <w:pPr>
        <w:jc w:val="both"/>
        <w:rPr>
          <w:rFonts w:asciiTheme="minorHAnsi" w:hAnsiTheme="minorHAnsi"/>
          <w:color w:val="000000"/>
        </w:rPr>
      </w:pPr>
    </w:p>
    <w:p w:rsidR="006A3233" w:rsidRPr="003257AE" w:rsidRDefault="006A3233" w:rsidP="006A3233">
      <w:pPr>
        <w:jc w:val="center"/>
        <w:rPr>
          <w:rFonts w:asciiTheme="minorHAnsi" w:hAnsiTheme="minorHAnsi"/>
          <w:b/>
          <w:bCs/>
          <w:color w:val="000000"/>
        </w:rPr>
      </w:pPr>
      <w:r w:rsidRPr="003257AE">
        <w:rPr>
          <w:rFonts w:asciiTheme="minorHAnsi" w:hAnsiTheme="minorHAnsi"/>
          <w:b/>
          <w:bCs/>
          <w:color w:val="000000"/>
        </w:rPr>
        <w:t xml:space="preserve">uzavřená podle § 1746 odst. 2 zákona č. 89/2012 Sb., občanského zákoníku </w:t>
      </w:r>
    </w:p>
    <w:p w:rsidR="006A3233" w:rsidRPr="003257AE" w:rsidRDefault="006A3233" w:rsidP="006A3233">
      <w:pPr>
        <w:jc w:val="both"/>
        <w:rPr>
          <w:rFonts w:asciiTheme="minorHAnsi" w:hAnsiTheme="minorHAnsi"/>
          <w:color w:val="000000"/>
        </w:rPr>
      </w:pPr>
    </w:p>
    <w:p w:rsidR="006A3233" w:rsidRPr="003257AE" w:rsidRDefault="006A3233" w:rsidP="006A3233">
      <w:pPr>
        <w:jc w:val="both"/>
        <w:rPr>
          <w:rFonts w:asciiTheme="minorHAnsi" w:hAnsiTheme="minorHAnsi"/>
          <w:b/>
          <w:bCs/>
          <w:color w:val="000000"/>
        </w:rPr>
      </w:pPr>
      <w:bookmarkStart w:id="0" w:name="_GoBack"/>
      <w:bookmarkEnd w:id="0"/>
    </w:p>
    <w:p w:rsidR="006A3233" w:rsidRPr="003257AE" w:rsidRDefault="006A3233" w:rsidP="006A3233">
      <w:pPr>
        <w:jc w:val="both"/>
        <w:rPr>
          <w:rFonts w:asciiTheme="minorHAnsi" w:hAnsiTheme="minorHAnsi"/>
          <w:b/>
          <w:bCs/>
          <w:color w:val="000000"/>
        </w:rPr>
      </w:pPr>
      <w:r w:rsidRPr="003257AE">
        <w:rPr>
          <w:rFonts w:asciiTheme="minorHAnsi" w:hAnsiTheme="minorHAnsi"/>
          <w:b/>
          <w:bCs/>
          <w:color w:val="000000"/>
        </w:rPr>
        <w:t>Smluvní strany:</w:t>
      </w:r>
    </w:p>
    <w:p w:rsidR="006A3233" w:rsidRPr="003257AE" w:rsidRDefault="006A3233" w:rsidP="006A3233">
      <w:pPr>
        <w:jc w:val="both"/>
        <w:rPr>
          <w:rFonts w:asciiTheme="minorHAnsi" w:hAnsiTheme="minorHAnsi"/>
          <w:color w:val="000000"/>
        </w:rPr>
      </w:pPr>
    </w:p>
    <w:p w:rsidR="006A3233" w:rsidRPr="003257AE" w:rsidRDefault="006A3233" w:rsidP="006A3233">
      <w:pPr>
        <w:rPr>
          <w:rFonts w:asciiTheme="minorHAnsi" w:hAnsiTheme="minorHAnsi"/>
          <w:b/>
          <w:color w:val="000000"/>
        </w:rPr>
      </w:pPr>
      <w:r w:rsidRPr="003257AE">
        <w:rPr>
          <w:rFonts w:asciiTheme="minorHAnsi" w:hAnsiTheme="minorHAnsi"/>
          <w:b/>
          <w:color w:val="000000"/>
        </w:rPr>
        <w:t>Česká rozvojová agentura</w:t>
      </w:r>
    </w:p>
    <w:p w:rsidR="006A3233" w:rsidRPr="003257AE" w:rsidRDefault="006A3233" w:rsidP="006A3233">
      <w:pPr>
        <w:rPr>
          <w:rFonts w:asciiTheme="minorHAnsi" w:hAnsiTheme="minorHAnsi"/>
          <w:b/>
          <w:color w:val="000000"/>
        </w:rPr>
      </w:pPr>
      <w:r w:rsidRPr="003257AE">
        <w:rPr>
          <w:rFonts w:asciiTheme="minorHAnsi" w:hAnsiTheme="minorHAnsi"/>
          <w:color w:val="000000"/>
        </w:rPr>
        <w:t>se sídlem: Nerudova 3, 118 50 Praha 1 – Malá Strana</w:t>
      </w:r>
    </w:p>
    <w:p w:rsidR="006A3233" w:rsidRPr="003257AE" w:rsidRDefault="006A3233" w:rsidP="006A3233">
      <w:pPr>
        <w:jc w:val="both"/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t>IČ: 751 239 24</w:t>
      </w:r>
    </w:p>
    <w:p w:rsidR="006A3233" w:rsidRPr="003257AE" w:rsidRDefault="006A3233" w:rsidP="006A3233">
      <w:pPr>
        <w:jc w:val="both"/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t>jednající: Ing. Pavel Frelich, ředitel</w:t>
      </w:r>
    </w:p>
    <w:p w:rsidR="006A3233" w:rsidRPr="003257AE" w:rsidRDefault="006A3233" w:rsidP="006A3233">
      <w:pPr>
        <w:jc w:val="both"/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t>(dále jen „objednatel“),</w:t>
      </w:r>
    </w:p>
    <w:p w:rsidR="006A3233" w:rsidRPr="003257AE" w:rsidRDefault="006A3233" w:rsidP="006A3233">
      <w:pPr>
        <w:jc w:val="both"/>
        <w:rPr>
          <w:rFonts w:asciiTheme="minorHAnsi" w:hAnsiTheme="minorHAnsi"/>
          <w:color w:val="000000"/>
        </w:rPr>
      </w:pPr>
    </w:p>
    <w:p w:rsidR="006A3233" w:rsidRPr="003257AE" w:rsidRDefault="006A3233" w:rsidP="006A3233">
      <w:pPr>
        <w:ind w:left="2832" w:firstLine="708"/>
        <w:jc w:val="both"/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t>a</w:t>
      </w:r>
    </w:p>
    <w:p w:rsidR="006A3233" w:rsidRPr="003257AE" w:rsidRDefault="006A3233" w:rsidP="006A3233">
      <w:pPr>
        <w:jc w:val="both"/>
        <w:rPr>
          <w:rFonts w:asciiTheme="minorHAnsi" w:hAnsiTheme="minorHAnsi"/>
          <w:color w:val="000000"/>
        </w:rPr>
      </w:pPr>
    </w:p>
    <w:p w:rsidR="006A3233" w:rsidRPr="003257AE" w:rsidRDefault="006A3233" w:rsidP="006A3233">
      <w:pPr>
        <w:jc w:val="both"/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b/>
          <w:color w:val="000000"/>
        </w:rPr>
        <w:t>AK AUDIT spol. s r.o.</w:t>
      </w:r>
    </w:p>
    <w:p w:rsidR="006A3233" w:rsidRPr="003257AE" w:rsidRDefault="006A3233" w:rsidP="006A3233">
      <w:pPr>
        <w:jc w:val="both"/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t xml:space="preserve">sídlem Americká 177/35, 120 00 Praha 2 </w:t>
      </w:r>
    </w:p>
    <w:p w:rsidR="006A3233" w:rsidRPr="003257AE" w:rsidRDefault="006A3233" w:rsidP="006A3233">
      <w:pPr>
        <w:jc w:val="both"/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t>IČ: 256 34 780</w:t>
      </w:r>
    </w:p>
    <w:p w:rsidR="006A3233" w:rsidRPr="003257AE" w:rsidRDefault="006A3233" w:rsidP="006A3233">
      <w:pPr>
        <w:jc w:val="both"/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t>licence KAČR č. 285</w:t>
      </w:r>
    </w:p>
    <w:p w:rsidR="006A3233" w:rsidRPr="003257AE" w:rsidRDefault="006A3233" w:rsidP="006A3233">
      <w:pPr>
        <w:jc w:val="both"/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t>zapsaná v obchodním rejstříku u Městského soudu v Praze, oddíl C, vložka 56681,</w:t>
      </w:r>
    </w:p>
    <w:p w:rsidR="006A3233" w:rsidRPr="003257AE" w:rsidRDefault="006A3233" w:rsidP="006A3233">
      <w:pPr>
        <w:jc w:val="both"/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t xml:space="preserve">jednající: Ing. Václava </w:t>
      </w:r>
      <w:proofErr w:type="spellStart"/>
      <w:r w:rsidRPr="003257AE">
        <w:rPr>
          <w:rFonts w:asciiTheme="minorHAnsi" w:hAnsiTheme="minorHAnsi"/>
          <w:color w:val="000000"/>
        </w:rPr>
        <w:t>Akšteinová</w:t>
      </w:r>
      <w:proofErr w:type="spellEnd"/>
      <w:r w:rsidRPr="003257AE">
        <w:rPr>
          <w:rFonts w:asciiTheme="minorHAnsi" w:hAnsiTheme="minorHAnsi"/>
          <w:color w:val="000000"/>
        </w:rPr>
        <w:t>, jednatelka společnosti,</w:t>
      </w:r>
    </w:p>
    <w:p w:rsidR="006A3233" w:rsidRPr="003257AE" w:rsidRDefault="006A3233" w:rsidP="006A3233">
      <w:pPr>
        <w:jc w:val="both"/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t xml:space="preserve">bankovní spojení: </w:t>
      </w:r>
      <w:proofErr w:type="spellStart"/>
      <w:r w:rsidRPr="003257AE">
        <w:rPr>
          <w:rFonts w:asciiTheme="minorHAnsi" w:hAnsiTheme="minorHAnsi"/>
          <w:color w:val="000000"/>
        </w:rPr>
        <w:t>Raiffeisenbank</w:t>
      </w:r>
      <w:proofErr w:type="spellEnd"/>
      <w:r w:rsidRPr="003257AE">
        <w:rPr>
          <w:rFonts w:asciiTheme="minorHAnsi" w:hAnsiTheme="minorHAnsi"/>
          <w:color w:val="000000"/>
        </w:rPr>
        <w:t>, a.s., č. účtu: 1000040226/5500,</w:t>
      </w:r>
    </w:p>
    <w:p w:rsidR="006A3233" w:rsidRPr="003257AE" w:rsidRDefault="006A3233" w:rsidP="006A3233">
      <w:pPr>
        <w:jc w:val="both"/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t>(dále jen „auditor“).</w:t>
      </w:r>
    </w:p>
    <w:p w:rsidR="006A3233" w:rsidRPr="003257AE" w:rsidRDefault="006A3233" w:rsidP="006A3233">
      <w:pPr>
        <w:jc w:val="both"/>
        <w:rPr>
          <w:rFonts w:asciiTheme="minorHAnsi" w:hAnsiTheme="minorHAnsi"/>
          <w:color w:val="000000"/>
        </w:rPr>
      </w:pPr>
    </w:p>
    <w:p w:rsidR="006A3233" w:rsidRPr="003257AE" w:rsidRDefault="006A3233" w:rsidP="006A3233">
      <w:pPr>
        <w:jc w:val="both"/>
        <w:rPr>
          <w:rFonts w:asciiTheme="minorHAnsi" w:hAnsiTheme="minorHAnsi"/>
          <w:color w:val="000000"/>
        </w:rPr>
      </w:pPr>
    </w:p>
    <w:p w:rsidR="006A3233" w:rsidRPr="003257AE" w:rsidRDefault="006A3233" w:rsidP="006A3233">
      <w:pPr>
        <w:jc w:val="center"/>
        <w:rPr>
          <w:rFonts w:asciiTheme="minorHAnsi" w:hAnsiTheme="minorHAnsi"/>
          <w:b/>
          <w:bCs/>
          <w:color w:val="000000"/>
        </w:rPr>
      </w:pPr>
      <w:r w:rsidRPr="003257AE">
        <w:rPr>
          <w:rFonts w:asciiTheme="minorHAnsi" w:hAnsiTheme="minorHAnsi"/>
          <w:b/>
          <w:bCs/>
          <w:color w:val="000000"/>
        </w:rPr>
        <w:t>I.</w:t>
      </w:r>
    </w:p>
    <w:p w:rsidR="006A3233" w:rsidRPr="003257AE" w:rsidRDefault="006A3233" w:rsidP="006A3233">
      <w:pPr>
        <w:keepNext/>
        <w:ind w:left="3585" w:firstLine="15"/>
        <w:jc w:val="both"/>
        <w:outlineLvl w:val="0"/>
        <w:rPr>
          <w:rFonts w:asciiTheme="minorHAnsi" w:hAnsiTheme="minorHAnsi"/>
          <w:b/>
          <w:bCs/>
          <w:color w:val="000000"/>
        </w:rPr>
      </w:pPr>
      <w:r w:rsidRPr="003257AE">
        <w:rPr>
          <w:rFonts w:asciiTheme="minorHAnsi" w:hAnsiTheme="minorHAnsi"/>
          <w:b/>
          <w:bCs/>
          <w:color w:val="000000"/>
        </w:rPr>
        <w:t>Předmět smlouvy</w:t>
      </w:r>
    </w:p>
    <w:p w:rsidR="006A3233" w:rsidRPr="008B4A97" w:rsidRDefault="006A3233" w:rsidP="006A3233">
      <w:pPr>
        <w:spacing w:after="120"/>
        <w:jc w:val="both"/>
        <w:rPr>
          <w:rFonts w:asciiTheme="minorHAnsi" w:hAnsiTheme="minorHAnsi" w:cstheme="minorHAnsi"/>
          <w:color w:val="000000"/>
        </w:rPr>
      </w:pPr>
    </w:p>
    <w:p w:rsidR="008B4A97" w:rsidRPr="008B4A97" w:rsidRDefault="008B4A97" w:rsidP="008B4A97">
      <w:pPr>
        <w:pStyle w:val="Odstavecseseznamem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B4A97">
        <w:rPr>
          <w:rFonts w:cstheme="minorHAnsi"/>
          <w:sz w:val="24"/>
          <w:szCs w:val="24"/>
        </w:rPr>
        <w:t>Předmětem smlouva je závazek auditora provést audit účetnictví objednatele a ověřit jeho:</w:t>
      </w:r>
    </w:p>
    <w:p w:rsidR="008B4A97" w:rsidRPr="008B4A97" w:rsidRDefault="008B4A97" w:rsidP="008B4A97">
      <w:pPr>
        <w:ind w:left="360"/>
        <w:rPr>
          <w:rFonts w:asciiTheme="minorHAnsi" w:hAnsiTheme="minorHAnsi" w:cstheme="minorHAnsi"/>
        </w:rPr>
      </w:pPr>
      <w:r w:rsidRPr="008B4A97">
        <w:rPr>
          <w:rFonts w:asciiTheme="minorHAnsi" w:hAnsiTheme="minorHAnsi" w:cstheme="minorHAnsi"/>
        </w:rPr>
        <w:t>a/  roční účetní závěrku k 31.12.2018 a výroční zprávu za rok 2018 (dále jen „auditorská činnost“). Výsledek auditorské činnosti bude tvořen písemnou „Zprávou o ověření účetní závěrky k 31.12.2018 a výroční zprávy za rok 2018“ a výrokem auditora v českém jazyce a bude předán objednateli ve dvou vyhotoveních.</w:t>
      </w:r>
    </w:p>
    <w:p w:rsidR="008B4A97" w:rsidRPr="008B4A97" w:rsidRDefault="008B4A97" w:rsidP="008B4A97">
      <w:pPr>
        <w:ind w:left="360"/>
        <w:rPr>
          <w:rFonts w:asciiTheme="minorHAnsi" w:hAnsiTheme="minorHAnsi" w:cstheme="minorHAnsi"/>
        </w:rPr>
      </w:pPr>
    </w:p>
    <w:p w:rsidR="008B4A97" w:rsidRPr="008B4A97" w:rsidRDefault="008B4A97" w:rsidP="008B4A97">
      <w:pPr>
        <w:ind w:left="360"/>
        <w:rPr>
          <w:rFonts w:asciiTheme="minorHAnsi" w:hAnsiTheme="minorHAnsi" w:cstheme="minorHAnsi"/>
        </w:rPr>
      </w:pPr>
      <w:r w:rsidRPr="008B4A97">
        <w:rPr>
          <w:rFonts w:asciiTheme="minorHAnsi" w:hAnsiTheme="minorHAnsi" w:cstheme="minorHAnsi"/>
        </w:rPr>
        <w:t>b/ roční účetní závěrku k 31.12.2019 a výroční zprávu za rok 2019 (dále jen „auditorská činnost“). Výsledek auditorské činnosti bude tvořen písemnou „Zprávou o ověření účetní závěrky k 31.12.2019 a výroční zprávy za rok 201</w:t>
      </w:r>
      <w:r>
        <w:rPr>
          <w:rFonts w:asciiTheme="minorHAnsi" w:hAnsiTheme="minorHAnsi" w:cstheme="minorHAnsi"/>
        </w:rPr>
        <w:t>9</w:t>
      </w:r>
      <w:r w:rsidRPr="008B4A97">
        <w:rPr>
          <w:rFonts w:asciiTheme="minorHAnsi" w:hAnsiTheme="minorHAnsi" w:cstheme="minorHAnsi"/>
        </w:rPr>
        <w:t>“ a výrokem auditora v českém jazyce a bude předán objednateli ve dvou vyhotoveních.</w:t>
      </w:r>
    </w:p>
    <w:p w:rsidR="008B4A97" w:rsidRDefault="008B4A97" w:rsidP="008B4A97">
      <w:pPr>
        <w:ind w:left="360"/>
      </w:pPr>
    </w:p>
    <w:p w:rsidR="006A3233" w:rsidRPr="003257AE" w:rsidRDefault="006A3233" w:rsidP="008B4A97">
      <w:pPr>
        <w:numPr>
          <w:ilvl w:val="0"/>
          <w:numId w:val="16"/>
        </w:numPr>
        <w:spacing w:after="120"/>
        <w:jc w:val="both"/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t xml:space="preserve">Auditor provede auditorskou činnost v souladu se zákonem o auditorech (93/2009 Sb., ve znění pozdějších předpisů) a mezinárodními auditorskými standardy (ISA) a souvisejícími Aplikačními doložkami Komory auditorů České republiky. V souladu s těmito standardy </w:t>
      </w:r>
      <w:r w:rsidRPr="003257AE">
        <w:rPr>
          <w:rFonts w:asciiTheme="minorHAnsi" w:hAnsiTheme="minorHAnsi"/>
          <w:color w:val="000000"/>
        </w:rPr>
        <w:lastRenderedPageBreak/>
        <w:t>auditor naplánuje a provede auditorskou činnost takovým způsobem, aby objednatel získal přiměřenou jistotu, že účetní závěrka neobsahuje významné nesprávnosti. Auditorská činnost zahrnuje výběrové ověření podkladů prokazujících údaje a informace uvedené v účetní závěrce. Auditorská činnost rovněž zahrnuje posouzení použitých účetních zásad a významných odhadů učiněných objednatelem a zhodnocení celkové prezentace účetní závěrky.</w:t>
      </w:r>
    </w:p>
    <w:p w:rsidR="006A3233" w:rsidRPr="003257AE" w:rsidRDefault="006A3233" w:rsidP="008B4A97">
      <w:pPr>
        <w:numPr>
          <w:ilvl w:val="0"/>
          <w:numId w:val="16"/>
        </w:numPr>
        <w:spacing w:after="120"/>
        <w:jc w:val="both"/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t>Ověření účetní závěrky objednatele bude zaměřeno dále na to, zda:</w:t>
      </w:r>
    </w:p>
    <w:p w:rsidR="006A3233" w:rsidRPr="003257AE" w:rsidRDefault="006A3233" w:rsidP="006A3233">
      <w:pPr>
        <w:numPr>
          <w:ilvl w:val="0"/>
          <w:numId w:val="9"/>
        </w:numPr>
        <w:spacing w:after="120"/>
        <w:ind w:left="709" w:hanging="170"/>
        <w:jc w:val="both"/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t>údaje v účetní závěrce podávají věrný a poctivý obraz aktiv a pasiv, nákladů a výnosů a výsledku hospodaření objednatele,</w:t>
      </w:r>
    </w:p>
    <w:p w:rsidR="006A3233" w:rsidRPr="003257AE" w:rsidRDefault="006A3233" w:rsidP="006A3233">
      <w:pPr>
        <w:numPr>
          <w:ilvl w:val="0"/>
          <w:numId w:val="9"/>
        </w:numPr>
        <w:spacing w:after="120"/>
        <w:ind w:left="709" w:hanging="170"/>
        <w:jc w:val="both"/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t>účetnictví je vedeno úplně, průkazným způsobem, správně a v souladu s platnými předpisy a doporučeními,</w:t>
      </w:r>
    </w:p>
    <w:p w:rsidR="006A3233" w:rsidRPr="003257AE" w:rsidRDefault="006A3233" w:rsidP="006A3233">
      <w:pPr>
        <w:numPr>
          <w:ilvl w:val="0"/>
          <w:numId w:val="9"/>
        </w:numPr>
        <w:spacing w:after="120"/>
        <w:ind w:left="709" w:hanging="170"/>
        <w:jc w:val="both"/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t>údaje v zahajovací rozvaze a závažné hospodářské operace uskutečněné účetní jednotkou v průběhu roku byly správně zachyceny a prezentovány,</w:t>
      </w:r>
    </w:p>
    <w:p w:rsidR="006A3233" w:rsidRPr="003257AE" w:rsidRDefault="006A3233" w:rsidP="006A3233">
      <w:pPr>
        <w:numPr>
          <w:ilvl w:val="0"/>
          <w:numId w:val="9"/>
        </w:numPr>
        <w:spacing w:after="120"/>
        <w:ind w:left="709" w:hanging="170"/>
        <w:jc w:val="both"/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t>účetní výkazy byly zpracovány dle platných pravidel se zaměřením na jejich kompletnost a správnost.</w:t>
      </w:r>
    </w:p>
    <w:p w:rsidR="006A3233" w:rsidRPr="003257AE" w:rsidRDefault="006A3233" w:rsidP="008B4A97">
      <w:pPr>
        <w:numPr>
          <w:ilvl w:val="0"/>
          <w:numId w:val="16"/>
        </w:numPr>
        <w:spacing w:after="120"/>
        <w:jc w:val="both"/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t xml:space="preserve">Za sestavení účetní závěrky včetně zveřejnění odpovídajících informací je odpovědný objednatel. Tato odpovědnost zahrnuje vedení odpovídajících účetních záznamů, volbu a uplatňování účetních postupů a ochranu majetku objednatele. </w:t>
      </w:r>
    </w:p>
    <w:p w:rsidR="006A3233" w:rsidRDefault="006A3233" w:rsidP="008B4A97">
      <w:pPr>
        <w:numPr>
          <w:ilvl w:val="0"/>
          <w:numId w:val="16"/>
        </w:numPr>
        <w:spacing w:after="120"/>
        <w:jc w:val="both"/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t xml:space="preserve">V průběhu auditorské činnosti je auditor oprávněn požadovat písemná prohlášení objednatele v souvislosti s auditorskou činností, zápis z projednání auditorské činnosti a dotazník doplňujících informací a následných událostí pro </w:t>
      </w:r>
      <w:r w:rsidR="008E04C1">
        <w:rPr>
          <w:rFonts w:asciiTheme="minorHAnsi" w:hAnsiTheme="minorHAnsi"/>
          <w:color w:val="000000"/>
        </w:rPr>
        <w:t>ověřovaný rok</w:t>
      </w:r>
      <w:r w:rsidRPr="003257AE">
        <w:rPr>
          <w:rFonts w:asciiTheme="minorHAnsi" w:hAnsiTheme="minorHAnsi"/>
          <w:color w:val="000000"/>
        </w:rPr>
        <w:t xml:space="preserve">, objednatel se zavazuje tato prohlášení, zápis z projednání auditorské činnosti a dotazník doplňujících informací a následných událostí pro </w:t>
      </w:r>
      <w:r w:rsidR="008E04C1">
        <w:rPr>
          <w:rFonts w:asciiTheme="minorHAnsi" w:hAnsiTheme="minorHAnsi"/>
          <w:color w:val="000000"/>
        </w:rPr>
        <w:t xml:space="preserve">ověřovaný </w:t>
      </w:r>
      <w:r w:rsidRPr="003257AE">
        <w:rPr>
          <w:rFonts w:asciiTheme="minorHAnsi" w:hAnsiTheme="minorHAnsi"/>
          <w:color w:val="000000"/>
        </w:rPr>
        <w:t xml:space="preserve">rok k výzvě auditora v přiměřené lhůtě předložit. </w:t>
      </w:r>
    </w:p>
    <w:p w:rsidR="00CF4718" w:rsidRPr="004D30E8" w:rsidRDefault="00CF4718" w:rsidP="00CF4718">
      <w:pPr>
        <w:spacing w:after="120"/>
        <w:ind w:left="539"/>
        <w:jc w:val="both"/>
        <w:rPr>
          <w:rFonts w:asciiTheme="minorHAnsi" w:hAnsiTheme="minorHAnsi"/>
          <w:color w:val="000000"/>
        </w:rPr>
      </w:pPr>
    </w:p>
    <w:p w:rsidR="006A3233" w:rsidRPr="003257AE" w:rsidRDefault="006A3233" w:rsidP="006A3233">
      <w:pPr>
        <w:jc w:val="both"/>
        <w:rPr>
          <w:rFonts w:asciiTheme="minorHAnsi" w:hAnsiTheme="minorHAnsi"/>
          <w:color w:val="000000"/>
        </w:rPr>
      </w:pPr>
    </w:p>
    <w:p w:rsidR="006A3233" w:rsidRPr="003257AE" w:rsidRDefault="006A3233" w:rsidP="006A3233">
      <w:pPr>
        <w:jc w:val="center"/>
        <w:rPr>
          <w:rFonts w:asciiTheme="minorHAnsi" w:hAnsiTheme="minorHAnsi"/>
          <w:b/>
          <w:bCs/>
          <w:color w:val="000000"/>
        </w:rPr>
      </w:pPr>
      <w:r w:rsidRPr="003257AE">
        <w:rPr>
          <w:rFonts w:asciiTheme="minorHAnsi" w:hAnsiTheme="minorHAnsi"/>
          <w:b/>
          <w:bCs/>
          <w:color w:val="000000"/>
        </w:rPr>
        <w:t>II.</w:t>
      </w:r>
    </w:p>
    <w:p w:rsidR="006A3233" w:rsidRPr="003257AE" w:rsidRDefault="006A3233" w:rsidP="006A3233">
      <w:pPr>
        <w:keepNext/>
        <w:ind w:left="2880" w:firstLine="720"/>
        <w:jc w:val="both"/>
        <w:outlineLvl w:val="0"/>
        <w:rPr>
          <w:rFonts w:asciiTheme="minorHAnsi" w:hAnsiTheme="minorHAnsi"/>
          <w:b/>
          <w:bCs/>
          <w:color w:val="000000"/>
        </w:rPr>
      </w:pPr>
      <w:r w:rsidRPr="003257AE">
        <w:rPr>
          <w:rFonts w:asciiTheme="minorHAnsi" w:hAnsiTheme="minorHAnsi"/>
          <w:b/>
          <w:bCs/>
          <w:color w:val="000000"/>
        </w:rPr>
        <w:t>Místo a termín plnění</w:t>
      </w:r>
    </w:p>
    <w:p w:rsidR="006A3233" w:rsidRPr="003257AE" w:rsidRDefault="006A3233" w:rsidP="006A3233">
      <w:pPr>
        <w:spacing w:after="120"/>
        <w:ind w:left="539"/>
        <w:rPr>
          <w:rFonts w:asciiTheme="minorHAnsi" w:hAnsiTheme="minorHAnsi"/>
          <w:color w:val="000000"/>
        </w:rPr>
      </w:pPr>
    </w:p>
    <w:p w:rsidR="008B4A97" w:rsidRDefault="006A3233" w:rsidP="008B4A97">
      <w:pPr>
        <w:numPr>
          <w:ilvl w:val="0"/>
          <w:numId w:val="2"/>
        </w:numPr>
        <w:tabs>
          <w:tab w:val="num" w:pos="567"/>
        </w:tabs>
        <w:spacing w:after="120"/>
        <w:ind w:left="567" w:hanging="567"/>
        <w:jc w:val="both"/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t xml:space="preserve">Místem ověření dokladů je sídlo objednatele. Místem vypracování zpráv je sídlo auditora. </w:t>
      </w:r>
    </w:p>
    <w:p w:rsidR="00B82E30" w:rsidRPr="00B82E30" w:rsidRDefault="008B4A97" w:rsidP="008B4A97">
      <w:pPr>
        <w:numPr>
          <w:ilvl w:val="0"/>
          <w:numId w:val="2"/>
        </w:numPr>
        <w:tabs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  <w:color w:val="000000"/>
        </w:rPr>
      </w:pPr>
      <w:r w:rsidRPr="00B82E30">
        <w:rPr>
          <w:rFonts w:asciiTheme="minorHAnsi" w:hAnsiTheme="minorHAnsi" w:cstheme="minorHAnsi"/>
        </w:rPr>
        <w:t xml:space="preserve">Pro auditorskou činnost </w:t>
      </w:r>
      <w:r w:rsidRPr="00B82E30">
        <w:rPr>
          <w:rFonts w:asciiTheme="minorHAnsi" w:hAnsiTheme="minorHAnsi" w:cstheme="minorHAnsi"/>
          <w:b/>
        </w:rPr>
        <w:t>za rok 2018</w:t>
      </w:r>
      <w:r w:rsidRPr="00B82E30">
        <w:rPr>
          <w:rFonts w:asciiTheme="minorHAnsi" w:hAnsiTheme="minorHAnsi" w:cstheme="minorHAnsi"/>
        </w:rPr>
        <w:t xml:space="preserve"> předá objednatel auditorovi </w:t>
      </w:r>
    </w:p>
    <w:p w:rsidR="008B4A97" w:rsidRPr="00B82E30" w:rsidRDefault="008B4A97" w:rsidP="00B82E30">
      <w:pPr>
        <w:pStyle w:val="Odstavecseseznamem"/>
        <w:numPr>
          <w:ilvl w:val="0"/>
          <w:numId w:val="22"/>
        </w:numPr>
        <w:spacing w:after="120"/>
        <w:jc w:val="both"/>
        <w:rPr>
          <w:rFonts w:cstheme="minorHAnsi"/>
          <w:color w:val="000000"/>
          <w:sz w:val="24"/>
          <w:szCs w:val="24"/>
        </w:rPr>
      </w:pPr>
      <w:r w:rsidRPr="00B82E30">
        <w:rPr>
          <w:rFonts w:cstheme="minorHAnsi"/>
          <w:sz w:val="24"/>
          <w:szCs w:val="24"/>
        </w:rPr>
        <w:t>své účetnictví  k 30.9.2018 (vybrané sestavy budou předány také v elektronické podobě ve formátu Microsoft Excel) nejpozději do 18.10.2018.</w:t>
      </w:r>
    </w:p>
    <w:p w:rsidR="00B9268D" w:rsidRPr="002E01BD" w:rsidRDefault="008B4A97" w:rsidP="00B9268D">
      <w:pPr>
        <w:pStyle w:val="Odstavecseseznamem"/>
        <w:numPr>
          <w:ilvl w:val="0"/>
          <w:numId w:val="22"/>
        </w:numPr>
        <w:spacing w:after="120"/>
        <w:jc w:val="both"/>
        <w:rPr>
          <w:rFonts w:cstheme="minorHAnsi"/>
          <w:color w:val="000000"/>
          <w:sz w:val="24"/>
          <w:szCs w:val="24"/>
        </w:rPr>
      </w:pPr>
      <w:bookmarkStart w:id="1" w:name="_Hlk525283751"/>
      <w:r w:rsidRPr="00B82E30">
        <w:rPr>
          <w:rFonts w:cstheme="minorHAnsi"/>
          <w:sz w:val="24"/>
          <w:szCs w:val="24"/>
        </w:rPr>
        <w:t>definitivní verzi svého účetnictví k 31.12.2018 (vybrané sestavy budou předány také v elektronické podobě ve formátu Microsoft Excel) nejpozději do 21.1.2019.</w:t>
      </w:r>
    </w:p>
    <w:p w:rsidR="00375D3A" w:rsidRDefault="002E01BD" w:rsidP="00375D3A">
      <w:pPr>
        <w:pStyle w:val="Odstavecseseznamem"/>
        <w:numPr>
          <w:ilvl w:val="0"/>
          <w:numId w:val="22"/>
        </w:numPr>
        <w:spacing w:after="12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</w:t>
      </w:r>
      <w:r w:rsidRPr="002E01BD">
        <w:rPr>
          <w:rFonts w:cstheme="minorHAnsi"/>
          <w:color w:val="000000"/>
          <w:sz w:val="24"/>
          <w:szCs w:val="24"/>
        </w:rPr>
        <w:t>efinitivní verzi účetní závěrky k 31.12.2018 a výroční zprávu za rok 2018 v elektronické podobě předá objednatel auditorovi nejpozději do 28.2.2019.</w:t>
      </w:r>
    </w:p>
    <w:p w:rsidR="00055897" w:rsidRDefault="00375D3A" w:rsidP="00375D3A">
      <w:pPr>
        <w:ind w:left="567" w:hanging="567"/>
        <w:rPr>
          <w:rFonts w:asciiTheme="minorHAnsi" w:hAnsiTheme="minorHAnsi" w:cstheme="minorHAnsi"/>
        </w:rPr>
      </w:pPr>
      <w:r w:rsidRPr="00375D3A">
        <w:rPr>
          <w:rFonts w:asciiTheme="minorHAnsi" w:hAnsiTheme="minorHAnsi" w:cstheme="minorHAnsi"/>
        </w:rPr>
        <w:t>3.</w:t>
      </w:r>
      <w:r>
        <w:tab/>
      </w:r>
      <w:r w:rsidR="008B4A97" w:rsidRPr="00375D3A">
        <w:rPr>
          <w:rFonts w:asciiTheme="minorHAnsi" w:hAnsiTheme="minorHAnsi" w:cstheme="minorHAnsi"/>
        </w:rPr>
        <w:t>Zprávu o ověření účetní závěrky ke dni 31.12.2018 a výroční zprávy za rok 2018 předá auditor objednateli nejpozději do 15.3.2019.</w:t>
      </w:r>
    </w:p>
    <w:p w:rsidR="00F6066F" w:rsidRDefault="00F6066F" w:rsidP="00375D3A">
      <w:pPr>
        <w:ind w:left="567" w:hanging="567"/>
        <w:rPr>
          <w:rFonts w:asciiTheme="minorHAnsi" w:hAnsiTheme="minorHAnsi" w:cstheme="minorHAnsi"/>
        </w:rPr>
      </w:pPr>
    </w:p>
    <w:p w:rsidR="00F6066F" w:rsidRDefault="00F6066F" w:rsidP="00F6066F">
      <w:pPr>
        <w:spacing w:after="120"/>
        <w:ind w:left="567" w:hanging="567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>4.</w:t>
      </w:r>
      <w:r>
        <w:rPr>
          <w:rFonts w:asciiTheme="minorHAnsi" w:hAnsiTheme="minorHAnsi"/>
          <w:color w:val="000000"/>
        </w:rPr>
        <w:tab/>
      </w:r>
      <w:r w:rsidRPr="003257AE">
        <w:rPr>
          <w:rFonts w:asciiTheme="minorHAnsi" w:hAnsiTheme="minorHAnsi"/>
          <w:color w:val="000000"/>
        </w:rPr>
        <w:t>Budou-li podklady</w:t>
      </w:r>
      <w:r>
        <w:rPr>
          <w:rFonts w:asciiTheme="minorHAnsi" w:hAnsiTheme="minorHAnsi"/>
          <w:color w:val="000000"/>
        </w:rPr>
        <w:t xml:space="preserve"> </w:t>
      </w:r>
      <w:r w:rsidRPr="003257AE">
        <w:rPr>
          <w:rFonts w:asciiTheme="minorHAnsi" w:hAnsiTheme="minorHAnsi"/>
          <w:color w:val="000000"/>
        </w:rPr>
        <w:t xml:space="preserve">dle </w:t>
      </w:r>
      <w:proofErr w:type="spellStart"/>
      <w:r w:rsidRPr="003257AE">
        <w:rPr>
          <w:rFonts w:asciiTheme="minorHAnsi" w:hAnsiTheme="minorHAnsi"/>
          <w:color w:val="000000"/>
        </w:rPr>
        <w:t>čl.II</w:t>
      </w:r>
      <w:proofErr w:type="spellEnd"/>
      <w:r w:rsidRPr="003257AE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odst. 2 </w:t>
      </w:r>
      <w:r w:rsidRPr="003257AE">
        <w:rPr>
          <w:rFonts w:asciiTheme="minorHAnsi" w:hAnsiTheme="minorHAnsi"/>
          <w:color w:val="000000"/>
        </w:rPr>
        <w:t xml:space="preserve">předány později nebo nekompletní, prodlužuje se o stejnou dobu prodlení termín plnění předmětu smlouvy dle čl. II. odst. </w:t>
      </w:r>
      <w:r>
        <w:rPr>
          <w:rFonts w:asciiTheme="minorHAnsi" w:hAnsiTheme="minorHAnsi"/>
          <w:color w:val="000000"/>
        </w:rPr>
        <w:t>3</w:t>
      </w:r>
      <w:r w:rsidRPr="003257AE">
        <w:rPr>
          <w:rFonts w:asciiTheme="minorHAnsi" w:hAnsiTheme="minorHAnsi"/>
          <w:color w:val="000000"/>
        </w:rPr>
        <w:t xml:space="preserve">. </w:t>
      </w:r>
    </w:p>
    <w:p w:rsidR="00F6066F" w:rsidRPr="00375D3A" w:rsidRDefault="00F6066F" w:rsidP="00375D3A">
      <w:pPr>
        <w:ind w:left="567" w:hanging="567"/>
      </w:pPr>
    </w:p>
    <w:bookmarkEnd w:id="1"/>
    <w:p w:rsidR="00055897" w:rsidRPr="00375D3A" w:rsidRDefault="00055897" w:rsidP="00375D3A"/>
    <w:p w:rsidR="00375D3A" w:rsidRDefault="00375D3A" w:rsidP="00375D3A">
      <w:pPr>
        <w:spacing w:after="120"/>
        <w:jc w:val="both"/>
        <w:rPr>
          <w:rFonts w:asciiTheme="minorHAnsi" w:hAnsiTheme="minorHAnsi" w:cstheme="minorHAnsi"/>
        </w:rPr>
      </w:pPr>
    </w:p>
    <w:p w:rsidR="00B9268D" w:rsidRDefault="00F6066F" w:rsidP="00375D3A">
      <w:pPr>
        <w:spacing w:after="1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5</w:t>
      </w:r>
      <w:r w:rsidR="00375D3A">
        <w:rPr>
          <w:rFonts w:asciiTheme="minorHAnsi" w:hAnsiTheme="minorHAnsi" w:cstheme="minorHAnsi"/>
        </w:rPr>
        <w:t>.</w:t>
      </w:r>
      <w:r w:rsidR="00375D3A">
        <w:rPr>
          <w:rFonts w:asciiTheme="minorHAnsi" w:hAnsiTheme="minorHAnsi" w:cstheme="minorHAnsi"/>
        </w:rPr>
        <w:tab/>
      </w:r>
      <w:r w:rsidR="00B9268D" w:rsidRPr="00B82E30">
        <w:rPr>
          <w:rFonts w:asciiTheme="minorHAnsi" w:hAnsiTheme="minorHAnsi" w:cstheme="minorHAnsi"/>
        </w:rPr>
        <w:t xml:space="preserve">Pro auditorskou činnost </w:t>
      </w:r>
      <w:r w:rsidR="00B9268D" w:rsidRPr="00B82E30">
        <w:rPr>
          <w:rFonts w:asciiTheme="minorHAnsi" w:hAnsiTheme="minorHAnsi" w:cstheme="minorHAnsi"/>
          <w:b/>
        </w:rPr>
        <w:t>za rok 201</w:t>
      </w:r>
      <w:r w:rsidR="00B9268D">
        <w:rPr>
          <w:rFonts w:asciiTheme="minorHAnsi" w:hAnsiTheme="minorHAnsi" w:cstheme="minorHAnsi"/>
          <w:b/>
        </w:rPr>
        <w:t>9</w:t>
      </w:r>
      <w:r w:rsidR="00B9268D" w:rsidRPr="00B82E30">
        <w:rPr>
          <w:rFonts w:asciiTheme="minorHAnsi" w:hAnsiTheme="minorHAnsi" w:cstheme="minorHAnsi"/>
        </w:rPr>
        <w:t xml:space="preserve"> předá objednatel auditorovi </w:t>
      </w:r>
    </w:p>
    <w:p w:rsidR="00B9268D" w:rsidRPr="00B9268D" w:rsidRDefault="00B9268D" w:rsidP="002E01BD">
      <w:pPr>
        <w:pStyle w:val="Odstavecseseznamem"/>
        <w:numPr>
          <w:ilvl w:val="1"/>
          <w:numId w:val="25"/>
        </w:numPr>
        <w:rPr>
          <w:rFonts w:cstheme="minorHAnsi"/>
          <w:sz w:val="24"/>
          <w:szCs w:val="24"/>
        </w:rPr>
      </w:pPr>
      <w:r w:rsidRPr="00B9268D">
        <w:rPr>
          <w:rFonts w:cstheme="minorHAnsi"/>
          <w:sz w:val="24"/>
          <w:szCs w:val="24"/>
        </w:rPr>
        <w:t>své účetnictví  k 30.9.2019 (vybrané sestavy budou předány také v elektronické podobě ve formátu Microsoft Excel) nejpozději do 18.10.2019.</w:t>
      </w:r>
    </w:p>
    <w:p w:rsidR="00B9268D" w:rsidRDefault="00B9268D" w:rsidP="002E01BD">
      <w:pPr>
        <w:pStyle w:val="Odstavecseseznamem"/>
        <w:numPr>
          <w:ilvl w:val="1"/>
          <w:numId w:val="25"/>
        </w:numPr>
        <w:rPr>
          <w:rFonts w:cstheme="minorHAnsi"/>
          <w:sz w:val="24"/>
          <w:szCs w:val="24"/>
        </w:rPr>
      </w:pPr>
      <w:r w:rsidRPr="00B9268D">
        <w:rPr>
          <w:rFonts w:cstheme="minorHAnsi"/>
          <w:sz w:val="24"/>
          <w:szCs w:val="24"/>
        </w:rPr>
        <w:t>definitivní verzi svého účetnictví k 31.12.2019 (vybrané sestavy budou předány také v elektronické podobě ve formátu Microsoft Excel) nejpozději do 21.1.2020.</w:t>
      </w:r>
    </w:p>
    <w:p w:rsidR="002E01BD" w:rsidRPr="00B9268D" w:rsidRDefault="002E01BD" w:rsidP="002E01BD">
      <w:pPr>
        <w:pStyle w:val="Odstavecseseznamem"/>
        <w:numPr>
          <w:ilvl w:val="1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2E01BD">
        <w:rPr>
          <w:rFonts w:cstheme="minorHAnsi"/>
          <w:sz w:val="24"/>
          <w:szCs w:val="24"/>
        </w:rPr>
        <w:t>efinitivní verzi účetní závěrky k 31.12.201</w:t>
      </w:r>
      <w:r>
        <w:rPr>
          <w:rFonts w:cstheme="minorHAnsi"/>
          <w:sz w:val="24"/>
          <w:szCs w:val="24"/>
        </w:rPr>
        <w:t>9</w:t>
      </w:r>
      <w:r w:rsidRPr="002E01BD">
        <w:rPr>
          <w:rFonts w:cstheme="minorHAnsi"/>
          <w:sz w:val="24"/>
          <w:szCs w:val="24"/>
        </w:rPr>
        <w:t xml:space="preserve"> a výroční zprávu za rok 201</w:t>
      </w:r>
      <w:r>
        <w:rPr>
          <w:rFonts w:cstheme="minorHAnsi"/>
          <w:sz w:val="24"/>
          <w:szCs w:val="24"/>
        </w:rPr>
        <w:t>9</w:t>
      </w:r>
      <w:r w:rsidRPr="002E01BD">
        <w:rPr>
          <w:rFonts w:cstheme="minorHAnsi"/>
          <w:sz w:val="24"/>
          <w:szCs w:val="24"/>
        </w:rPr>
        <w:t xml:space="preserve"> v elektronické podobě předá objednatel auditorovi nejpozději do 28.2.20</w:t>
      </w:r>
      <w:r>
        <w:rPr>
          <w:rFonts w:cstheme="minorHAnsi"/>
          <w:sz w:val="24"/>
          <w:szCs w:val="24"/>
        </w:rPr>
        <w:t>20</w:t>
      </w:r>
      <w:r w:rsidRPr="002E01BD">
        <w:rPr>
          <w:rFonts w:cstheme="minorHAnsi"/>
          <w:sz w:val="24"/>
          <w:szCs w:val="24"/>
        </w:rPr>
        <w:t>.</w:t>
      </w:r>
    </w:p>
    <w:p w:rsidR="00055897" w:rsidRPr="007602D8" w:rsidRDefault="007602D8" w:rsidP="007602D8">
      <w:pPr>
        <w:ind w:left="708" w:hanging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</w:t>
      </w:r>
      <w:r>
        <w:rPr>
          <w:rFonts w:asciiTheme="minorHAnsi" w:hAnsiTheme="minorHAnsi" w:cstheme="minorHAnsi"/>
        </w:rPr>
        <w:tab/>
      </w:r>
      <w:r w:rsidR="00B9268D" w:rsidRPr="00B9268D">
        <w:rPr>
          <w:rFonts w:asciiTheme="minorHAnsi" w:hAnsiTheme="minorHAnsi" w:cstheme="minorHAnsi"/>
        </w:rPr>
        <w:t>Zprávu o ověření účetní závěrky ke dni 31.12.201</w:t>
      </w:r>
      <w:r w:rsidR="00B9268D">
        <w:rPr>
          <w:rFonts w:asciiTheme="minorHAnsi" w:hAnsiTheme="minorHAnsi" w:cstheme="minorHAnsi"/>
        </w:rPr>
        <w:t>9</w:t>
      </w:r>
      <w:r w:rsidR="00B9268D" w:rsidRPr="00B9268D">
        <w:rPr>
          <w:rFonts w:asciiTheme="minorHAnsi" w:hAnsiTheme="minorHAnsi" w:cstheme="minorHAnsi"/>
        </w:rPr>
        <w:t xml:space="preserve"> a výroční zprávy za rok 201</w:t>
      </w:r>
      <w:r w:rsidR="00B9268D">
        <w:rPr>
          <w:rFonts w:asciiTheme="minorHAnsi" w:hAnsiTheme="minorHAnsi" w:cstheme="minorHAnsi"/>
        </w:rPr>
        <w:t>9</w:t>
      </w:r>
      <w:r w:rsidR="00B9268D" w:rsidRPr="00B9268D">
        <w:rPr>
          <w:rFonts w:asciiTheme="minorHAnsi" w:hAnsiTheme="minorHAnsi" w:cstheme="minorHAnsi"/>
        </w:rPr>
        <w:t xml:space="preserve"> předá auditor objednateli nejpozději do 1</w:t>
      </w:r>
      <w:r w:rsidR="00B9268D">
        <w:rPr>
          <w:rFonts w:asciiTheme="minorHAnsi" w:hAnsiTheme="minorHAnsi" w:cstheme="minorHAnsi"/>
        </w:rPr>
        <w:t>4</w:t>
      </w:r>
      <w:r w:rsidR="00B9268D" w:rsidRPr="00B9268D">
        <w:rPr>
          <w:rFonts w:asciiTheme="minorHAnsi" w:hAnsiTheme="minorHAnsi" w:cstheme="minorHAnsi"/>
        </w:rPr>
        <w:t>.3.20</w:t>
      </w:r>
      <w:r w:rsidR="00B9268D">
        <w:rPr>
          <w:rFonts w:asciiTheme="minorHAnsi" w:hAnsiTheme="minorHAnsi" w:cstheme="minorHAnsi"/>
        </w:rPr>
        <w:t>20</w:t>
      </w:r>
      <w:r w:rsidR="00B9268D" w:rsidRPr="00B9268D">
        <w:rPr>
          <w:rFonts w:asciiTheme="minorHAnsi" w:hAnsiTheme="minorHAnsi" w:cstheme="minorHAnsi"/>
        </w:rPr>
        <w:t>.</w:t>
      </w:r>
    </w:p>
    <w:p w:rsidR="007602D8" w:rsidRDefault="007602D8" w:rsidP="007602D8">
      <w:pPr>
        <w:ind w:left="567" w:hanging="567"/>
        <w:rPr>
          <w:rFonts w:asciiTheme="minorHAnsi" w:hAnsiTheme="minorHAnsi" w:cstheme="minorHAnsi"/>
        </w:rPr>
      </w:pPr>
    </w:p>
    <w:p w:rsidR="007602D8" w:rsidRDefault="007602D8" w:rsidP="007602D8">
      <w:pPr>
        <w:spacing w:after="120"/>
        <w:ind w:left="567" w:hanging="567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7.</w:t>
      </w:r>
      <w:r>
        <w:rPr>
          <w:rFonts w:asciiTheme="minorHAnsi" w:hAnsiTheme="minorHAnsi"/>
          <w:color w:val="000000"/>
        </w:rPr>
        <w:tab/>
      </w:r>
      <w:r w:rsidRPr="003257AE">
        <w:rPr>
          <w:rFonts w:asciiTheme="minorHAnsi" w:hAnsiTheme="minorHAnsi"/>
          <w:color w:val="000000"/>
        </w:rPr>
        <w:t>Budou-li podklady</w:t>
      </w:r>
      <w:r>
        <w:rPr>
          <w:rFonts w:asciiTheme="minorHAnsi" w:hAnsiTheme="minorHAnsi"/>
          <w:color w:val="000000"/>
        </w:rPr>
        <w:t xml:space="preserve"> </w:t>
      </w:r>
      <w:r w:rsidRPr="003257AE">
        <w:rPr>
          <w:rFonts w:asciiTheme="minorHAnsi" w:hAnsiTheme="minorHAnsi"/>
          <w:color w:val="000000"/>
        </w:rPr>
        <w:t xml:space="preserve">dle </w:t>
      </w:r>
      <w:proofErr w:type="spellStart"/>
      <w:r w:rsidRPr="003257AE">
        <w:rPr>
          <w:rFonts w:asciiTheme="minorHAnsi" w:hAnsiTheme="minorHAnsi"/>
          <w:color w:val="000000"/>
        </w:rPr>
        <w:t>čl.II</w:t>
      </w:r>
      <w:proofErr w:type="spellEnd"/>
      <w:r w:rsidRPr="003257AE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odst. 5 </w:t>
      </w:r>
      <w:r w:rsidRPr="003257AE">
        <w:rPr>
          <w:rFonts w:asciiTheme="minorHAnsi" w:hAnsiTheme="minorHAnsi"/>
          <w:color w:val="000000"/>
        </w:rPr>
        <w:t xml:space="preserve">předány později nebo nekompletní, prodlužuje se o stejnou dobu prodlení termín plnění předmětu smlouvy dle čl. II. odst. </w:t>
      </w:r>
      <w:r>
        <w:rPr>
          <w:rFonts w:asciiTheme="minorHAnsi" w:hAnsiTheme="minorHAnsi"/>
          <w:color w:val="000000"/>
        </w:rPr>
        <w:t>6</w:t>
      </w:r>
      <w:r w:rsidRPr="003257AE">
        <w:rPr>
          <w:rFonts w:asciiTheme="minorHAnsi" w:hAnsiTheme="minorHAnsi"/>
          <w:color w:val="000000"/>
        </w:rPr>
        <w:t xml:space="preserve">. </w:t>
      </w:r>
    </w:p>
    <w:p w:rsidR="008E04C1" w:rsidRDefault="008E04C1" w:rsidP="008E04C1">
      <w:pPr>
        <w:spacing w:after="120"/>
        <w:ind w:left="539"/>
        <w:jc w:val="both"/>
        <w:rPr>
          <w:rFonts w:asciiTheme="minorHAnsi" w:hAnsiTheme="minorHAnsi"/>
          <w:color w:val="000000"/>
        </w:rPr>
      </w:pPr>
    </w:p>
    <w:p w:rsidR="008E04C1" w:rsidRDefault="008E04C1" w:rsidP="008E04C1">
      <w:pPr>
        <w:spacing w:after="120"/>
        <w:ind w:left="539"/>
        <w:jc w:val="both"/>
        <w:rPr>
          <w:rFonts w:asciiTheme="minorHAnsi" w:hAnsiTheme="minorHAnsi"/>
          <w:color w:val="000000"/>
        </w:rPr>
      </w:pPr>
    </w:p>
    <w:p w:rsidR="006A3233" w:rsidRPr="003257AE" w:rsidRDefault="006A3233" w:rsidP="006A3233">
      <w:pPr>
        <w:jc w:val="both"/>
        <w:rPr>
          <w:rFonts w:asciiTheme="minorHAnsi" w:hAnsiTheme="minorHAnsi"/>
          <w:color w:val="000000"/>
        </w:rPr>
      </w:pPr>
    </w:p>
    <w:p w:rsidR="006A3233" w:rsidRPr="003257AE" w:rsidRDefault="006A3233" w:rsidP="006A3233">
      <w:pPr>
        <w:jc w:val="center"/>
        <w:rPr>
          <w:rFonts w:asciiTheme="minorHAnsi" w:hAnsiTheme="minorHAnsi"/>
          <w:b/>
          <w:bCs/>
          <w:color w:val="000000"/>
        </w:rPr>
      </w:pPr>
      <w:r w:rsidRPr="003257AE">
        <w:rPr>
          <w:rFonts w:asciiTheme="minorHAnsi" w:hAnsiTheme="minorHAnsi"/>
          <w:b/>
          <w:bCs/>
          <w:color w:val="000000"/>
        </w:rPr>
        <w:t>III.</w:t>
      </w:r>
    </w:p>
    <w:p w:rsidR="006A3233" w:rsidRPr="003257AE" w:rsidRDefault="006A3233" w:rsidP="006A3233">
      <w:pPr>
        <w:keepNext/>
        <w:jc w:val="both"/>
        <w:outlineLvl w:val="0"/>
        <w:rPr>
          <w:rFonts w:asciiTheme="minorHAnsi" w:hAnsiTheme="minorHAnsi"/>
          <w:b/>
          <w:bCs/>
          <w:color w:val="000000"/>
        </w:rPr>
      </w:pPr>
      <w:r w:rsidRPr="003257AE">
        <w:rPr>
          <w:rFonts w:asciiTheme="minorHAnsi" w:hAnsiTheme="minorHAnsi"/>
          <w:b/>
          <w:bCs/>
          <w:color w:val="000000"/>
        </w:rPr>
        <w:t xml:space="preserve">                                                         Provedení auditorské činnosti </w:t>
      </w:r>
    </w:p>
    <w:p w:rsidR="006A3233" w:rsidRPr="003257AE" w:rsidRDefault="006A3233" w:rsidP="006A3233">
      <w:pPr>
        <w:jc w:val="both"/>
        <w:rPr>
          <w:rFonts w:asciiTheme="minorHAnsi" w:hAnsiTheme="minorHAnsi"/>
          <w:color w:val="000000"/>
        </w:rPr>
      </w:pPr>
    </w:p>
    <w:p w:rsidR="006A3233" w:rsidRPr="003257AE" w:rsidRDefault="006A3233" w:rsidP="006A3233">
      <w:pPr>
        <w:numPr>
          <w:ilvl w:val="0"/>
          <w:numId w:val="3"/>
        </w:numPr>
        <w:tabs>
          <w:tab w:val="num" w:pos="567"/>
        </w:tabs>
        <w:spacing w:after="120"/>
        <w:ind w:left="567" w:hanging="567"/>
        <w:jc w:val="both"/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t>Auditor provede auditorskou činnost v souladu se zákonem č. 93/2009 Sb., ve znění pozdějších předpisů, a mezinárodními auditorskými standardy (ISA) a souvisejícími Aplikačními doložkami Komory auditorů České republiky. Výsledek auditorské činnosti bude obsahovat veškeré náležitosti podle zákona č. 93/2009 Sb., ve znění pozdějších předpisů.</w:t>
      </w:r>
    </w:p>
    <w:p w:rsidR="006A3233" w:rsidRDefault="006A3233" w:rsidP="006A3233">
      <w:pPr>
        <w:numPr>
          <w:ilvl w:val="0"/>
          <w:numId w:val="3"/>
        </w:numPr>
        <w:tabs>
          <w:tab w:val="num" w:pos="567"/>
        </w:tabs>
        <w:spacing w:after="120"/>
        <w:ind w:left="539" w:hanging="539"/>
        <w:jc w:val="both"/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t>Auditor při ověřování po věcné i formální stránce výběrovým způsobem zjistí, zda údaje v účetní závěrce podávají věrný a poctivý obraz finanční situace a výsledku hospodaření objednatele za daný rok v souladu se zákonem o účetnictví a příslušnými předpisy platnými v České republice.</w:t>
      </w:r>
    </w:p>
    <w:p w:rsidR="00CF4718" w:rsidRPr="003257AE" w:rsidRDefault="00CF4718" w:rsidP="00CF4718">
      <w:pPr>
        <w:spacing w:after="120"/>
        <w:ind w:left="539"/>
        <w:jc w:val="both"/>
        <w:rPr>
          <w:rFonts w:asciiTheme="minorHAnsi" w:hAnsiTheme="minorHAnsi"/>
          <w:color w:val="000000"/>
        </w:rPr>
      </w:pPr>
    </w:p>
    <w:p w:rsidR="006A3233" w:rsidRPr="003257AE" w:rsidRDefault="006A3233" w:rsidP="006A3233">
      <w:pPr>
        <w:rPr>
          <w:rFonts w:asciiTheme="minorHAnsi" w:hAnsiTheme="minorHAnsi"/>
          <w:b/>
          <w:bCs/>
          <w:color w:val="000000"/>
        </w:rPr>
      </w:pPr>
    </w:p>
    <w:p w:rsidR="006A3233" w:rsidRPr="003257AE" w:rsidRDefault="006A3233" w:rsidP="006A3233">
      <w:pPr>
        <w:jc w:val="center"/>
        <w:rPr>
          <w:rFonts w:asciiTheme="minorHAnsi" w:hAnsiTheme="minorHAnsi"/>
          <w:b/>
          <w:bCs/>
          <w:color w:val="000000"/>
        </w:rPr>
      </w:pPr>
      <w:r w:rsidRPr="003257AE">
        <w:rPr>
          <w:rFonts w:asciiTheme="minorHAnsi" w:hAnsiTheme="minorHAnsi"/>
          <w:b/>
          <w:bCs/>
          <w:color w:val="000000"/>
        </w:rPr>
        <w:t>IV.</w:t>
      </w:r>
    </w:p>
    <w:p w:rsidR="006A3233" w:rsidRPr="003257AE" w:rsidRDefault="006A3233" w:rsidP="006A3233">
      <w:pPr>
        <w:keepNext/>
        <w:ind w:left="2880" w:firstLine="720"/>
        <w:jc w:val="both"/>
        <w:outlineLvl w:val="0"/>
        <w:rPr>
          <w:rFonts w:asciiTheme="minorHAnsi" w:hAnsiTheme="minorHAnsi"/>
          <w:b/>
          <w:bCs/>
          <w:color w:val="000000"/>
        </w:rPr>
      </w:pPr>
      <w:r w:rsidRPr="003257AE">
        <w:rPr>
          <w:rFonts w:asciiTheme="minorHAnsi" w:hAnsiTheme="minorHAnsi"/>
          <w:b/>
          <w:bCs/>
          <w:color w:val="000000"/>
        </w:rPr>
        <w:t>Povinnosti auditora</w:t>
      </w:r>
    </w:p>
    <w:p w:rsidR="006A3233" w:rsidRPr="003257AE" w:rsidRDefault="006A3233" w:rsidP="006A3233">
      <w:pPr>
        <w:rPr>
          <w:rFonts w:asciiTheme="minorHAnsi" w:hAnsiTheme="minorHAnsi"/>
          <w:color w:val="000000"/>
        </w:rPr>
      </w:pPr>
    </w:p>
    <w:p w:rsidR="006A3233" w:rsidRPr="003257AE" w:rsidRDefault="006A3233" w:rsidP="006A3233">
      <w:pPr>
        <w:numPr>
          <w:ilvl w:val="0"/>
          <w:numId w:val="4"/>
        </w:numPr>
        <w:tabs>
          <w:tab w:val="num" w:pos="540"/>
        </w:tabs>
        <w:spacing w:after="120"/>
        <w:ind w:left="540" w:hanging="540"/>
        <w:jc w:val="both"/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t>Auditor se zavazuje provést auditorskou činnost na základě svých odborných znalostí a zkušeností plně v souladu se všemi dostupnými informacemi a odpovídá za naplnění předmětu smlouvy dle článku I.</w:t>
      </w:r>
    </w:p>
    <w:p w:rsidR="006A3233" w:rsidRPr="003257AE" w:rsidRDefault="006A3233" w:rsidP="006A3233">
      <w:pPr>
        <w:numPr>
          <w:ilvl w:val="0"/>
          <w:numId w:val="4"/>
        </w:numPr>
        <w:tabs>
          <w:tab w:val="num" w:pos="540"/>
        </w:tabs>
        <w:spacing w:after="120"/>
        <w:ind w:left="540" w:hanging="540"/>
        <w:jc w:val="both"/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lastRenderedPageBreak/>
        <w:t>Auditor odpovídá za kvalitní provedení auditorské činnosti. Neodpovídá za závady, které vznikly na základě chybných údajů poskytnutých objednatelem nebo prokazatelně poskytnutých třetími osobami objednatelem zmocněnými, o jejichž správnosti neměl auditor důvod pochybovat. Auditor nenese odpovědnost za škody vzniklé zatajením, nepředáním nebo předáním neúplných důležitých informací.</w:t>
      </w:r>
    </w:p>
    <w:p w:rsidR="006A3233" w:rsidRPr="003257AE" w:rsidRDefault="006A3233" w:rsidP="006A3233">
      <w:pPr>
        <w:numPr>
          <w:ilvl w:val="0"/>
          <w:numId w:val="4"/>
        </w:numPr>
        <w:tabs>
          <w:tab w:val="num" w:pos="540"/>
        </w:tabs>
        <w:spacing w:after="120"/>
        <w:ind w:left="540" w:hanging="540"/>
        <w:jc w:val="both"/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t>Auditor je odpovědný za věcnou a formální správnost jím provedených úkonů a služeb v rozsahu dokladů předaných objednatelem.</w:t>
      </w:r>
    </w:p>
    <w:p w:rsidR="006A3233" w:rsidRPr="003257AE" w:rsidRDefault="006A3233" w:rsidP="006A3233">
      <w:pPr>
        <w:numPr>
          <w:ilvl w:val="0"/>
          <w:numId w:val="4"/>
        </w:numPr>
        <w:tabs>
          <w:tab w:val="num" w:pos="540"/>
        </w:tabs>
        <w:spacing w:after="120"/>
        <w:ind w:left="540" w:hanging="540"/>
        <w:jc w:val="both"/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t>Auditor provede v předaném účetnictví namátkovou kontrolu. Budou-li v předaných dokladech zjištěny nedostatky, vyzve auditor objednatele neprodleně k jejich odstranění nebo doplnění v přiměřeném termínu. Neodstraní-li objednatel nedostatky v požadovaném termínu, nenese auditor za případně vzniklé škody objednatele odpovědnost.</w:t>
      </w:r>
    </w:p>
    <w:p w:rsidR="006A3233" w:rsidRPr="003257AE" w:rsidRDefault="006A3233" w:rsidP="006A3233">
      <w:pPr>
        <w:numPr>
          <w:ilvl w:val="0"/>
          <w:numId w:val="4"/>
        </w:numPr>
        <w:tabs>
          <w:tab w:val="num" w:pos="540"/>
        </w:tabs>
        <w:spacing w:after="120"/>
        <w:ind w:left="540" w:hanging="540"/>
        <w:jc w:val="both"/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t>Auditor je povinen zachovat mlčenlivost o všech skutečnostech, o kterých se dozvěděl při plnění této smlouvy. Povinnost zachovat mlčenlivost trvá i po skončení účinnosti této smlouvy, pokud objednatel auditora této povinnosti nezprostí.</w:t>
      </w:r>
    </w:p>
    <w:p w:rsidR="006A3233" w:rsidRPr="003257AE" w:rsidRDefault="006A3233" w:rsidP="006A3233">
      <w:pPr>
        <w:numPr>
          <w:ilvl w:val="0"/>
          <w:numId w:val="4"/>
        </w:numPr>
        <w:tabs>
          <w:tab w:val="num" w:pos="540"/>
        </w:tabs>
        <w:spacing w:after="120"/>
        <w:ind w:left="540" w:hanging="540"/>
        <w:jc w:val="both"/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t>Auditor je povinen řádně pečovat o veškeré doklady, které mu budou v rámci jeho činnosti pro objednatele svěřeny nebo které takto získá. Po splnění předmětu smlouvy předá auditor objednateli veškeré zapůjčené originály podkladů.</w:t>
      </w:r>
    </w:p>
    <w:p w:rsidR="006A3233" w:rsidRPr="003257AE" w:rsidRDefault="006A3233" w:rsidP="006A3233">
      <w:pPr>
        <w:numPr>
          <w:ilvl w:val="0"/>
          <w:numId w:val="4"/>
        </w:numPr>
        <w:tabs>
          <w:tab w:val="num" w:pos="540"/>
        </w:tabs>
        <w:spacing w:after="120"/>
        <w:ind w:left="540" w:hanging="540"/>
        <w:jc w:val="both"/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t>Auditor se zavazuje konečný výstup kontrolní činnosti archivovat v souladu se zákonem č. 93/2009 Sb.</w:t>
      </w:r>
    </w:p>
    <w:p w:rsidR="006A3233" w:rsidRDefault="006A3233" w:rsidP="006A3233">
      <w:pPr>
        <w:numPr>
          <w:ilvl w:val="0"/>
          <w:numId w:val="4"/>
        </w:numPr>
        <w:tabs>
          <w:tab w:val="num" w:pos="540"/>
        </w:tabs>
        <w:spacing w:after="120"/>
        <w:ind w:left="540" w:hanging="540"/>
        <w:jc w:val="both"/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t>Auditor je povinen informovat objednatele o závažných nebo kriminalizujících nedostatcích zjištěných při provádění činnosti dle čl. I., odst. 2, 3 a vyplývajících z účetní závěrky nebo účetních záznamů.</w:t>
      </w:r>
    </w:p>
    <w:p w:rsidR="00CF4718" w:rsidRPr="003257AE" w:rsidRDefault="00CF4718" w:rsidP="00CF4718">
      <w:pPr>
        <w:spacing w:after="120"/>
        <w:jc w:val="both"/>
        <w:rPr>
          <w:rFonts w:asciiTheme="minorHAnsi" w:hAnsiTheme="minorHAnsi"/>
          <w:color w:val="000000"/>
        </w:rPr>
      </w:pPr>
    </w:p>
    <w:p w:rsidR="006A3233" w:rsidRPr="003257AE" w:rsidRDefault="006A3233" w:rsidP="006A3233">
      <w:pPr>
        <w:jc w:val="both"/>
        <w:rPr>
          <w:rFonts w:asciiTheme="minorHAnsi" w:hAnsiTheme="minorHAnsi"/>
          <w:color w:val="000000"/>
        </w:rPr>
      </w:pPr>
    </w:p>
    <w:p w:rsidR="006A3233" w:rsidRPr="003257AE" w:rsidRDefault="006A3233" w:rsidP="006A3233">
      <w:pPr>
        <w:jc w:val="center"/>
        <w:rPr>
          <w:rFonts w:asciiTheme="minorHAnsi" w:hAnsiTheme="minorHAnsi"/>
          <w:b/>
          <w:bCs/>
          <w:color w:val="000000"/>
        </w:rPr>
      </w:pPr>
      <w:r w:rsidRPr="003257AE">
        <w:rPr>
          <w:rFonts w:asciiTheme="minorHAnsi" w:hAnsiTheme="minorHAnsi"/>
          <w:b/>
          <w:bCs/>
          <w:color w:val="000000"/>
        </w:rPr>
        <w:t>V.</w:t>
      </w:r>
    </w:p>
    <w:p w:rsidR="006A3233" w:rsidRPr="003257AE" w:rsidRDefault="006A3233" w:rsidP="006A3233">
      <w:pPr>
        <w:keepNext/>
        <w:ind w:left="2160" w:firstLine="720"/>
        <w:outlineLvl w:val="0"/>
        <w:rPr>
          <w:rFonts w:asciiTheme="minorHAnsi" w:hAnsiTheme="minorHAnsi"/>
          <w:b/>
          <w:bCs/>
          <w:color w:val="000000"/>
        </w:rPr>
      </w:pPr>
      <w:r w:rsidRPr="003257AE">
        <w:rPr>
          <w:rFonts w:asciiTheme="minorHAnsi" w:hAnsiTheme="minorHAnsi"/>
          <w:b/>
          <w:bCs/>
          <w:color w:val="000000"/>
        </w:rPr>
        <w:t xml:space="preserve">      Povinnosti objednatele</w:t>
      </w:r>
    </w:p>
    <w:p w:rsidR="006A3233" w:rsidRPr="003257AE" w:rsidRDefault="006A3233" w:rsidP="006A3233">
      <w:pPr>
        <w:jc w:val="both"/>
        <w:rPr>
          <w:rFonts w:asciiTheme="minorHAnsi" w:hAnsiTheme="minorHAnsi"/>
          <w:color w:val="000000"/>
        </w:rPr>
      </w:pPr>
    </w:p>
    <w:p w:rsidR="006A3233" w:rsidRPr="003257AE" w:rsidRDefault="006A3233" w:rsidP="006A3233">
      <w:pPr>
        <w:numPr>
          <w:ilvl w:val="0"/>
          <w:numId w:val="5"/>
        </w:numPr>
        <w:spacing w:after="120"/>
        <w:jc w:val="both"/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t>Objednatel se zavazuje zajistit auditorovi přístup k účetním knihám, účtům a dokumentům za jakékoli časové období a v požadovaném čase, rozsahu a podrobnosti, a to současně s informacemi a vysvětleními od zodpovědných pracovníků, o kterých auditor usoudí, že jsou pro prováděné ověření významné.</w:t>
      </w:r>
    </w:p>
    <w:p w:rsidR="006A3233" w:rsidRPr="003257AE" w:rsidRDefault="006A3233" w:rsidP="006A3233">
      <w:pPr>
        <w:numPr>
          <w:ilvl w:val="0"/>
          <w:numId w:val="5"/>
        </w:numPr>
        <w:spacing w:after="120"/>
        <w:jc w:val="both"/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t xml:space="preserve">Objednatel umožní ověření provedených fyzických inventur </w:t>
      </w:r>
      <w:r>
        <w:rPr>
          <w:rFonts w:asciiTheme="minorHAnsi" w:hAnsiTheme="minorHAnsi"/>
          <w:color w:val="000000"/>
        </w:rPr>
        <w:t xml:space="preserve">svého </w:t>
      </w:r>
      <w:r w:rsidRPr="003257AE">
        <w:rPr>
          <w:rFonts w:asciiTheme="minorHAnsi" w:hAnsiTheme="minorHAnsi"/>
          <w:color w:val="000000"/>
        </w:rPr>
        <w:t>majetku. Auditor má právo vyjádřit ve svém výroku omezení rozsahu prací v případě snížené průkaznosti inventur.</w:t>
      </w:r>
    </w:p>
    <w:p w:rsidR="006A3233" w:rsidRPr="003257AE" w:rsidRDefault="006A3233" w:rsidP="006A3233">
      <w:pPr>
        <w:numPr>
          <w:ilvl w:val="0"/>
          <w:numId w:val="5"/>
        </w:numPr>
        <w:spacing w:after="120"/>
        <w:jc w:val="both"/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t xml:space="preserve">Objednatel bude podle potřeby úzce spolupracovat s pověřenými pracovníky auditora. </w:t>
      </w:r>
    </w:p>
    <w:p w:rsidR="006A3233" w:rsidRPr="003257AE" w:rsidRDefault="006A3233" w:rsidP="006A3233">
      <w:pPr>
        <w:rPr>
          <w:rFonts w:asciiTheme="minorHAnsi" w:hAnsiTheme="minorHAnsi"/>
          <w:b/>
          <w:bCs/>
          <w:color w:val="000000"/>
        </w:rPr>
      </w:pPr>
    </w:p>
    <w:p w:rsidR="006A3233" w:rsidRPr="003257AE" w:rsidRDefault="006A3233" w:rsidP="006A3233">
      <w:pPr>
        <w:rPr>
          <w:rFonts w:asciiTheme="minorHAnsi" w:hAnsiTheme="minorHAnsi"/>
          <w:b/>
          <w:bCs/>
          <w:color w:val="000000"/>
        </w:rPr>
      </w:pPr>
    </w:p>
    <w:p w:rsidR="006A3233" w:rsidRPr="003257AE" w:rsidRDefault="006A3233" w:rsidP="006A3233">
      <w:pPr>
        <w:jc w:val="center"/>
        <w:rPr>
          <w:rFonts w:asciiTheme="minorHAnsi" w:hAnsiTheme="minorHAnsi"/>
          <w:b/>
          <w:bCs/>
          <w:color w:val="000000"/>
        </w:rPr>
      </w:pPr>
      <w:r w:rsidRPr="003257AE">
        <w:rPr>
          <w:rFonts w:asciiTheme="minorHAnsi" w:hAnsiTheme="minorHAnsi"/>
          <w:b/>
          <w:bCs/>
          <w:color w:val="000000"/>
        </w:rPr>
        <w:t>VI.</w:t>
      </w:r>
    </w:p>
    <w:p w:rsidR="006A3233" w:rsidRPr="003257AE" w:rsidRDefault="006A3233" w:rsidP="006A3233">
      <w:pPr>
        <w:keepNext/>
        <w:ind w:left="2160" w:firstLine="720"/>
        <w:jc w:val="both"/>
        <w:outlineLvl w:val="0"/>
        <w:rPr>
          <w:rFonts w:asciiTheme="minorHAnsi" w:hAnsiTheme="minorHAnsi"/>
          <w:b/>
          <w:bCs/>
          <w:color w:val="000000"/>
        </w:rPr>
      </w:pPr>
      <w:r w:rsidRPr="003257AE">
        <w:rPr>
          <w:rFonts w:asciiTheme="minorHAnsi" w:hAnsiTheme="minorHAnsi"/>
          <w:b/>
          <w:bCs/>
          <w:color w:val="000000"/>
        </w:rPr>
        <w:t>Odměna za auditorskou činnost, splatnost</w:t>
      </w:r>
    </w:p>
    <w:p w:rsidR="006A3233" w:rsidRPr="003257AE" w:rsidRDefault="006A3233" w:rsidP="006A3233">
      <w:pPr>
        <w:rPr>
          <w:rFonts w:asciiTheme="minorHAnsi" w:hAnsiTheme="minorHAnsi"/>
          <w:color w:val="000000"/>
        </w:rPr>
      </w:pPr>
    </w:p>
    <w:p w:rsidR="006A3233" w:rsidRPr="003257AE" w:rsidRDefault="006A3233" w:rsidP="006A3233">
      <w:pPr>
        <w:numPr>
          <w:ilvl w:val="0"/>
          <w:numId w:val="6"/>
        </w:numPr>
        <w:tabs>
          <w:tab w:val="left" w:pos="283"/>
        </w:tabs>
        <w:suppressAutoHyphens/>
        <w:jc w:val="both"/>
        <w:rPr>
          <w:rFonts w:asciiTheme="minorHAnsi" w:hAnsiTheme="minorHAnsi"/>
        </w:rPr>
      </w:pPr>
      <w:r w:rsidRPr="003257AE">
        <w:rPr>
          <w:rFonts w:asciiTheme="minorHAnsi" w:hAnsiTheme="minorHAnsi"/>
        </w:rPr>
        <w:t xml:space="preserve">Cena plnění předmětu smlouvy podle článku I. je dohodnuta za </w:t>
      </w:r>
      <w:r w:rsidR="00A0448B" w:rsidRPr="00A0448B">
        <w:rPr>
          <w:rFonts w:asciiTheme="minorHAnsi" w:hAnsiTheme="minorHAnsi"/>
          <w:b/>
        </w:rPr>
        <w:t>jedno</w:t>
      </w:r>
      <w:r w:rsidR="00A0448B">
        <w:rPr>
          <w:rFonts w:asciiTheme="minorHAnsi" w:hAnsiTheme="minorHAnsi"/>
        </w:rPr>
        <w:t xml:space="preserve"> </w:t>
      </w:r>
      <w:r w:rsidRPr="003257AE">
        <w:rPr>
          <w:rFonts w:asciiTheme="minorHAnsi" w:hAnsiTheme="minorHAnsi"/>
          <w:b/>
        </w:rPr>
        <w:t>ověřované</w:t>
      </w:r>
      <w:r w:rsidRPr="003257AE">
        <w:rPr>
          <w:rFonts w:asciiTheme="minorHAnsi" w:hAnsiTheme="minorHAnsi"/>
        </w:rPr>
        <w:t xml:space="preserve"> </w:t>
      </w:r>
      <w:r w:rsidRPr="003257AE">
        <w:rPr>
          <w:rFonts w:asciiTheme="minorHAnsi" w:hAnsiTheme="minorHAnsi"/>
          <w:b/>
        </w:rPr>
        <w:t>účetní období</w:t>
      </w:r>
      <w:r w:rsidRPr="003257AE">
        <w:rPr>
          <w:rFonts w:asciiTheme="minorHAnsi" w:hAnsiTheme="minorHAnsi"/>
        </w:rPr>
        <w:t xml:space="preserve"> ve výši:</w:t>
      </w:r>
    </w:p>
    <w:p w:rsidR="006A3233" w:rsidRPr="003257AE" w:rsidRDefault="006A3233" w:rsidP="006A3233">
      <w:pPr>
        <w:rPr>
          <w:rFonts w:asciiTheme="minorHAnsi" w:hAnsiTheme="minorHAnsi"/>
          <w:color w:val="000000"/>
        </w:rPr>
      </w:pPr>
    </w:p>
    <w:p w:rsidR="006A3233" w:rsidRDefault="006A3233" w:rsidP="006A3233">
      <w:pPr>
        <w:numPr>
          <w:ilvl w:val="0"/>
          <w:numId w:val="11"/>
        </w:numPr>
        <w:suppressAutoHyphens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I</w:t>
      </w:r>
      <w:r w:rsidRPr="003257AE">
        <w:rPr>
          <w:rFonts w:asciiTheme="minorHAnsi" w:hAnsiTheme="minorHAnsi"/>
          <w:b/>
          <w:color w:val="000000"/>
        </w:rPr>
        <w:t>. etapa - prověrka účetnictví k 3</w:t>
      </w:r>
      <w:r w:rsidR="00DC0FA4">
        <w:rPr>
          <w:rFonts w:asciiTheme="minorHAnsi" w:hAnsiTheme="minorHAnsi"/>
          <w:b/>
          <w:color w:val="000000"/>
        </w:rPr>
        <w:t>0</w:t>
      </w:r>
      <w:r w:rsidRPr="003257AE">
        <w:rPr>
          <w:rFonts w:asciiTheme="minorHAnsi" w:hAnsiTheme="minorHAnsi"/>
          <w:b/>
          <w:color w:val="000000"/>
        </w:rPr>
        <w:t>.</w:t>
      </w:r>
      <w:r w:rsidR="00DC0FA4">
        <w:rPr>
          <w:rFonts w:asciiTheme="minorHAnsi" w:hAnsiTheme="minorHAnsi"/>
          <w:b/>
          <w:color w:val="000000"/>
        </w:rPr>
        <w:t>9</w:t>
      </w:r>
      <w:r w:rsidRPr="003257AE">
        <w:rPr>
          <w:rFonts w:asciiTheme="minorHAnsi" w:hAnsiTheme="minorHAnsi"/>
          <w:b/>
          <w:color w:val="000000"/>
        </w:rPr>
        <w:t>.</w:t>
      </w:r>
      <w:r>
        <w:rPr>
          <w:rFonts w:asciiTheme="minorHAnsi" w:hAnsiTheme="minorHAnsi"/>
          <w:b/>
          <w:color w:val="000000"/>
        </w:rPr>
        <w:t>2018</w:t>
      </w:r>
      <w:r w:rsidR="008D33F6">
        <w:rPr>
          <w:rFonts w:asciiTheme="minorHAnsi" w:hAnsiTheme="minorHAnsi"/>
          <w:b/>
          <w:color w:val="000000"/>
        </w:rPr>
        <w:t>/ k 30.9.2019</w:t>
      </w:r>
      <w:r w:rsidRPr="003257AE">
        <w:rPr>
          <w:rFonts w:asciiTheme="minorHAnsi" w:hAnsiTheme="minorHAnsi"/>
          <w:b/>
          <w:color w:val="000000"/>
        </w:rPr>
        <w:tab/>
      </w:r>
      <w:r w:rsidRPr="003257AE">
        <w:rPr>
          <w:rFonts w:asciiTheme="minorHAnsi" w:hAnsiTheme="minorHAnsi"/>
          <w:b/>
          <w:color w:val="000000"/>
        </w:rPr>
        <w:tab/>
      </w:r>
      <w:r w:rsidRPr="003257AE">
        <w:rPr>
          <w:rFonts w:asciiTheme="minorHAnsi" w:hAnsiTheme="minorHAnsi"/>
          <w:b/>
          <w:color w:val="000000"/>
        </w:rPr>
        <w:tab/>
      </w:r>
      <w:r w:rsidRPr="003257AE">
        <w:rPr>
          <w:rFonts w:asciiTheme="minorHAnsi" w:hAnsiTheme="minorHAnsi"/>
          <w:b/>
          <w:color w:val="000000"/>
        </w:rPr>
        <w:tab/>
      </w:r>
      <w:r w:rsidRPr="003257AE"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</w:r>
      <w:r w:rsidR="008D33F6">
        <w:rPr>
          <w:rFonts w:asciiTheme="minorHAnsi" w:hAnsiTheme="minorHAnsi"/>
          <w:b/>
          <w:color w:val="000000"/>
        </w:rPr>
        <w:tab/>
      </w:r>
      <w:r w:rsidR="008D33F6">
        <w:rPr>
          <w:rFonts w:asciiTheme="minorHAnsi" w:hAnsiTheme="minorHAnsi"/>
          <w:b/>
          <w:color w:val="000000"/>
        </w:rPr>
        <w:tab/>
      </w:r>
      <w:r w:rsidR="008D33F6">
        <w:rPr>
          <w:rFonts w:asciiTheme="minorHAnsi" w:hAnsiTheme="minorHAnsi"/>
          <w:b/>
          <w:color w:val="000000"/>
        </w:rPr>
        <w:tab/>
      </w:r>
      <w:r w:rsidR="008D33F6">
        <w:rPr>
          <w:rFonts w:asciiTheme="minorHAnsi" w:hAnsiTheme="minorHAnsi"/>
          <w:b/>
          <w:color w:val="000000"/>
        </w:rPr>
        <w:tab/>
      </w:r>
      <w:r w:rsidR="008D33F6">
        <w:rPr>
          <w:rFonts w:asciiTheme="minorHAnsi" w:hAnsiTheme="minorHAnsi"/>
          <w:b/>
          <w:color w:val="000000"/>
        </w:rPr>
        <w:tab/>
      </w:r>
      <w:r w:rsidR="008D33F6">
        <w:rPr>
          <w:rFonts w:asciiTheme="minorHAnsi" w:hAnsiTheme="minorHAnsi"/>
          <w:b/>
          <w:color w:val="000000"/>
        </w:rPr>
        <w:tab/>
      </w:r>
      <w:r w:rsidR="008D33F6">
        <w:rPr>
          <w:rFonts w:asciiTheme="minorHAnsi" w:hAnsiTheme="minorHAnsi"/>
          <w:b/>
          <w:color w:val="000000"/>
        </w:rPr>
        <w:tab/>
      </w:r>
      <w:r w:rsidR="008D33F6">
        <w:rPr>
          <w:rFonts w:asciiTheme="minorHAnsi" w:hAnsiTheme="minorHAnsi"/>
          <w:b/>
          <w:color w:val="000000"/>
        </w:rPr>
        <w:tab/>
      </w:r>
      <w:r w:rsidR="008D33F6">
        <w:rPr>
          <w:rFonts w:asciiTheme="minorHAnsi" w:hAnsiTheme="minorHAnsi"/>
          <w:b/>
          <w:color w:val="000000"/>
        </w:rPr>
        <w:tab/>
        <w:t>1</w:t>
      </w:r>
      <w:r>
        <w:rPr>
          <w:rFonts w:asciiTheme="minorHAnsi" w:hAnsiTheme="minorHAnsi"/>
          <w:b/>
          <w:color w:val="000000"/>
        </w:rPr>
        <w:t>5.000,- Kč</w:t>
      </w:r>
    </w:p>
    <w:p w:rsidR="006A3233" w:rsidRPr="003257AE" w:rsidRDefault="006A3233" w:rsidP="006A3233">
      <w:pPr>
        <w:suppressAutoHyphens/>
        <w:ind w:left="1068"/>
        <w:rPr>
          <w:rFonts w:asciiTheme="minorHAnsi" w:hAnsiTheme="minorHAnsi"/>
          <w:b/>
          <w:color w:val="000000"/>
        </w:rPr>
      </w:pPr>
    </w:p>
    <w:p w:rsidR="00CF4718" w:rsidRDefault="006A3233" w:rsidP="00CF4718">
      <w:pPr>
        <w:numPr>
          <w:ilvl w:val="0"/>
          <w:numId w:val="12"/>
        </w:numPr>
        <w:tabs>
          <w:tab w:val="left" w:pos="1061"/>
        </w:tabs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t>posouzení vnitřního kontrolního systému, kontrola prvotních dokladů a účetních sestav za 1-</w:t>
      </w:r>
      <w:r w:rsidR="00CF4718">
        <w:rPr>
          <w:rFonts w:asciiTheme="minorHAnsi" w:hAnsiTheme="minorHAnsi"/>
          <w:color w:val="000000"/>
        </w:rPr>
        <w:t>9/2018</w:t>
      </w:r>
      <w:r w:rsidR="00912889">
        <w:rPr>
          <w:rFonts w:asciiTheme="minorHAnsi" w:hAnsiTheme="minorHAnsi"/>
          <w:color w:val="000000"/>
        </w:rPr>
        <w:t>, resp.  1-9/2019</w:t>
      </w:r>
    </w:p>
    <w:p w:rsidR="00CF4718" w:rsidRDefault="00CF4718" w:rsidP="00CF4718">
      <w:pPr>
        <w:tabs>
          <w:tab w:val="left" w:pos="1061"/>
        </w:tabs>
        <w:ind w:left="1069"/>
        <w:rPr>
          <w:rFonts w:asciiTheme="minorHAnsi" w:hAnsiTheme="minorHAnsi"/>
          <w:color w:val="000000"/>
        </w:rPr>
      </w:pPr>
    </w:p>
    <w:p w:rsidR="00CF4718" w:rsidRDefault="00CF4718" w:rsidP="00CF4718">
      <w:pPr>
        <w:tabs>
          <w:tab w:val="left" w:pos="1061"/>
        </w:tabs>
        <w:ind w:left="1069"/>
        <w:rPr>
          <w:rFonts w:asciiTheme="minorHAnsi" w:hAnsiTheme="minorHAnsi"/>
          <w:color w:val="000000"/>
        </w:rPr>
      </w:pPr>
    </w:p>
    <w:p w:rsidR="00CF4718" w:rsidRDefault="00CF4718" w:rsidP="00CF4718">
      <w:pPr>
        <w:numPr>
          <w:ilvl w:val="0"/>
          <w:numId w:val="11"/>
        </w:numPr>
        <w:suppressAutoHyphens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II</w:t>
      </w:r>
      <w:r w:rsidRPr="003257AE">
        <w:rPr>
          <w:rFonts w:asciiTheme="minorHAnsi" w:hAnsiTheme="minorHAnsi"/>
          <w:b/>
          <w:color w:val="000000"/>
        </w:rPr>
        <w:t>. etapa - prověrka účetnictví k 3</w:t>
      </w:r>
      <w:r>
        <w:rPr>
          <w:rFonts w:asciiTheme="minorHAnsi" w:hAnsiTheme="minorHAnsi"/>
          <w:b/>
          <w:color w:val="000000"/>
        </w:rPr>
        <w:t>1</w:t>
      </w:r>
      <w:r w:rsidRPr="003257AE">
        <w:rPr>
          <w:rFonts w:asciiTheme="minorHAnsi" w:hAnsiTheme="minorHAnsi"/>
          <w:b/>
          <w:color w:val="000000"/>
        </w:rPr>
        <w:t>.</w:t>
      </w:r>
      <w:r>
        <w:rPr>
          <w:rFonts w:asciiTheme="minorHAnsi" w:hAnsiTheme="minorHAnsi"/>
          <w:b/>
          <w:color w:val="000000"/>
        </w:rPr>
        <w:t>12</w:t>
      </w:r>
      <w:r w:rsidRPr="003257AE">
        <w:rPr>
          <w:rFonts w:asciiTheme="minorHAnsi" w:hAnsiTheme="minorHAnsi"/>
          <w:b/>
          <w:color w:val="000000"/>
        </w:rPr>
        <w:t>.</w:t>
      </w:r>
      <w:r>
        <w:rPr>
          <w:rFonts w:asciiTheme="minorHAnsi" w:hAnsiTheme="minorHAnsi"/>
          <w:b/>
          <w:color w:val="000000"/>
        </w:rPr>
        <w:t>2018</w:t>
      </w:r>
      <w:r w:rsidR="008D33F6">
        <w:rPr>
          <w:rFonts w:asciiTheme="minorHAnsi" w:hAnsiTheme="minorHAnsi"/>
          <w:b/>
          <w:color w:val="000000"/>
        </w:rPr>
        <w:t>/ k 31.12.2019</w:t>
      </w:r>
      <w:r w:rsidRPr="003257AE">
        <w:rPr>
          <w:rFonts w:asciiTheme="minorHAnsi" w:hAnsiTheme="minorHAnsi"/>
          <w:b/>
          <w:color w:val="000000"/>
        </w:rPr>
        <w:tab/>
      </w:r>
      <w:r w:rsidRPr="003257AE">
        <w:rPr>
          <w:rFonts w:asciiTheme="minorHAnsi" w:hAnsiTheme="minorHAnsi"/>
          <w:b/>
          <w:color w:val="000000"/>
        </w:rPr>
        <w:tab/>
      </w:r>
      <w:r w:rsidRPr="003257AE">
        <w:rPr>
          <w:rFonts w:asciiTheme="minorHAnsi" w:hAnsiTheme="minorHAnsi"/>
          <w:b/>
          <w:color w:val="000000"/>
        </w:rPr>
        <w:tab/>
      </w:r>
      <w:r w:rsidRPr="003257AE">
        <w:rPr>
          <w:rFonts w:asciiTheme="minorHAnsi" w:hAnsiTheme="minorHAnsi"/>
          <w:b/>
          <w:color w:val="000000"/>
        </w:rPr>
        <w:tab/>
      </w:r>
      <w:r w:rsidRPr="003257AE"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</w:r>
      <w:r w:rsidR="008D33F6">
        <w:rPr>
          <w:rFonts w:asciiTheme="minorHAnsi" w:hAnsiTheme="minorHAnsi"/>
          <w:b/>
          <w:color w:val="000000"/>
        </w:rPr>
        <w:tab/>
      </w:r>
      <w:r w:rsidR="008D33F6">
        <w:rPr>
          <w:rFonts w:asciiTheme="minorHAnsi" w:hAnsiTheme="minorHAnsi"/>
          <w:b/>
          <w:color w:val="000000"/>
        </w:rPr>
        <w:tab/>
      </w:r>
      <w:r w:rsidR="008D33F6">
        <w:rPr>
          <w:rFonts w:asciiTheme="minorHAnsi" w:hAnsiTheme="minorHAnsi"/>
          <w:b/>
          <w:color w:val="000000"/>
        </w:rPr>
        <w:tab/>
      </w:r>
      <w:r w:rsidR="008D33F6">
        <w:rPr>
          <w:rFonts w:asciiTheme="minorHAnsi" w:hAnsiTheme="minorHAnsi"/>
          <w:b/>
          <w:color w:val="000000"/>
        </w:rPr>
        <w:tab/>
      </w:r>
      <w:r w:rsidR="008D33F6">
        <w:rPr>
          <w:rFonts w:asciiTheme="minorHAnsi" w:hAnsiTheme="minorHAnsi"/>
          <w:b/>
          <w:color w:val="000000"/>
        </w:rPr>
        <w:tab/>
      </w:r>
      <w:r w:rsidR="008D33F6">
        <w:rPr>
          <w:rFonts w:asciiTheme="minorHAnsi" w:hAnsiTheme="minorHAnsi"/>
          <w:b/>
          <w:color w:val="000000"/>
        </w:rPr>
        <w:tab/>
      </w:r>
      <w:r w:rsidR="008D33F6">
        <w:rPr>
          <w:rFonts w:asciiTheme="minorHAnsi" w:hAnsiTheme="minorHAnsi"/>
          <w:b/>
          <w:color w:val="000000"/>
        </w:rPr>
        <w:tab/>
      </w:r>
      <w:r w:rsidR="008D33F6">
        <w:rPr>
          <w:rFonts w:asciiTheme="minorHAnsi" w:hAnsiTheme="minorHAnsi"/>
          <w:b/>
          <w:color w:val="000000"/>
        </w:rPr>
        <w:tab/>
      </w:r>
      <w:r w:rsidR="008D33F6">
        <w:rPr>
          <w:rFonts w:asciiTheme="minorHAnsi" w:hAnsiTheme="minorHAnsi"/>
          <w:b/>
          <w:color w:val="000000"/>
        </w:rPr>
        <w:tab/>
        <w:t>4</w:t>
      </w:r>
      <w:r>
        <w:rPr>
          <w:rFonts w:asciiTheme="minorHAnsi" w:hAnsiTheme="minorHAnsi"/>
          <w:b/>
          <w:color w:val="000000"/>
        </w:rPr>
        <w:t>0.000,- Kč</w:t>
      </w:r>
    </w:p>
    <w:p w:rsidR="00CF4718" w:rsidRPr="003257AE" w:rsidRDefault="00CF4718" w:rsidP="00CF4718">
      <w:pPr>
        <w:suppressAutoHyphens/>
        <w:ind w:left="1068"/>
        <w:rPr>
          <w:rFonts w:asciiTheme="minorHAnsi" w:hAnsiTheme="minorHAnsi"/>
          <w:b/>
          <w:color w:val="000000"/>
        </w:rPr>
      </w:pPr>
    </w:p>
    <w:p w:rsidR="00CF4718" w:rsidRPr="00CF4718" w:rsidRDefault="00CF4718" w:rsidP="00CF4718">
      <w:pPr>
        <w:numPr>
          <w:ilvl w:val="0"/>
          <w:numId w:val="12"/>
        </w:numPr>
        <w:tabs>
          <w:tab w:val="left" w:pos="1069"/>
        </w:tabs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t xml:space="preserve">posouzení vnitřního kontrolního systému, kontrola prvotních dokladů a účetních sestav za 1-12, vyčíslení předběžného výsledku hospodaření, předložení plánovaných kalkulací, vyhodnocení plánovaných kalkulací se skutečnými náklady </w:t>
      </w:r>
    </w:p>
    <w:p w:rsidR="00CF4718" w:rsidRPr="003257AE" w:rsidRDefault="00CF4718" w:rsidP="00CF4718">
      <w:pPr>
        <w:numPr>
          <w:ilvl w:val="0"/>
          <w:numId w:val="12"/>
        </w:numPr>
        <w:tabs>
          <w:tab w:val="left" w:pos="1069"/>
        </w:tabs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t xml:space="preserve">zhodnocení inventarizace (inventura majetku a zásob), kontrola prvotních dokladů  </w:t>
      </w:r>
    </w:p>
    <w:p w:rsidR="00CF4718" w:rsidRPr="003257AE" w:rsidRDefault="00CF4718" w:rsidP="00CF4718">
      <w:pPr>
        <w:numPr>
          <w:ilvl w:val="0"/>
          <w:numId w:val="12"/>
        </w:numPr>
        <w:tabs>
          <w:tab w:val="left" w:pos="1069"/>
        </w:tabs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t>závěrkové práce (opravné položky k pohledávkám, rezervy, dohadné položky)</w:t>
      </w:r>
    </w:p>
    <w:p w:rsidR="00CF4718" w:rsidRPr="003257AE" w:rsidRDefault="00CF4718" w:rsidP="00CF4718">
      <w:pPr>
        <w:tabs>
          <w:tab w:val="left" w:pos="1069"/>
        </w:tabs>
        <w:rPr>
          <w:rFonts w:asciiTheme="minorHAnsi" w:hAnsiTheme="minorHAnsi"/>
          <w:color w:val="000000"/>
        </w:rPr>
      </w:pPr>
    </w:p>
    <w:p w:rsidR="006A3233" w:rsidRPr="003257AE" w:rsidRDefault="006A3233" w:rsidP="006A3233">
      <w:pPr>
        <w:tabs>
          <w:tab w:val="left" w:pos="1061"/>
        </w:tabs>
        <w:ind w:left="1061"/>
        <w:rPr>
          <w:rFonts w:asciiTheme="minorHAnsi" w:hAnsiTheme="minorHAnsi"/>
          <w:color w:val="000000"/>
        </w:rPr>
      </w:pPr>
    </w:p>
    <w:p w:rsidR="006A3233" w:rsidRPr="00CF4718" w:rsidRDefault="006A3233" w:rsidP="00CF4718">
      <w:pPr>
        <w:numPr>
          <w:ilvl w:val="0"/>
          <w:numId w:val="11"/>
        </w:numPr>
        <w:suppressAutoHyphens/>
        <w:rPr>
          <w:rFonts w:asciiTheme="minorHAnsi" w:hAnsiTheme="minorHAnsi"/>
          <w:b/>
          <w:color w:val="000000"/>
        </w:rPr>
      </w:pPr>
      <w:r w:rsidRPr="003257AE">
        <w:rPr>
          <w:rFonts w:asciiTheme="minorHAnsi" w:hAnsiTheme="minorHAnsi"/>
          <w:b/>
          <w:color w:val="000000"/>
        </w:rPr>
        <w:t>I</w:t>
      </w:r>
      <w:r w:rsidR="00CF4718">
        <w:rPr>
          <w:rFonts w:asciiTheme="minorHAnsi" w:hAnsiTheme="minorHAnsi"/>
          <w:b/>
          <w:color w:val="000000"/>
        </w:rPr>
        <w:t>I</w:t>
      </w:r>
      <w:r w:rsidRPr="003257AE">
        <w:rPr>
          <w:rFonts w:asciiTheme="minorHAnsi" w:hAnsiTheme="minorHAnsi"/>
          <w:b/>
          <w:color w:val="000000"/>
        </w:rPr>
        <w:t xml:space="preserve">I. etapa – </w:t>
      </w:r>
      <w:r>
        <w:rPr>
          <w:rFonts w:asciiTheme="minorHAnsi" w:hAnsiTheme="minorHAnsi"/>
          <w:b/>
          <w:color w:val="000000"/>
        </w:rPr>
        <w:t xml:space="preserve">ověření výroční zprávy a </w:t>
      </w:r>
      <w:r w:rsidRPr="003257AE">
        <w:rPr>
          <w:rFonts w:asciiTheme="minorHAnsi" w:hAnsiTheme="minorHAnsi"/>
          <w:b/>
          <w:color w:val="000000"/>
        </w:rPr>
        <w:t xml:space="preserve">vyhotovení závěrečné zprávy </w:t>
      </w:r>
      <w:r>
        <w:rPr>
          <w:rFonts w:asciiTheme="minorHAnsi" w:hAnsiTheme="minorHAnsi"/>
          <w:b/>
          <w:color w:val="000000"/>
        </w:rPr>
        <w:t>auditora</w:t>
      </w: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</w:r>
      <w:r w:rsidR="008D33F6">
        <w:rPr>
          <w:rFonts w:asciiTheme="minorHAnsi" w:hAnsiTheme="minorHAnsi"/>
          <w:b/>
          <w:color w:val="000000"/>
        </w:rPr>
        <w:t>20</w:t>
      </w:r>
      <w:r w:rsidRPr="003257AE">
        <w:rPr>
          <w:rFonts w:asciiTheme="minorHAnsi" w:hAnsiTheme="minorHAnsi"/>
          <w:b/>
          <w:color w:val="000000"/>
        </w:rPr>
        <w:t>.000,- Kč</w:t>
      </w:r>
    </w:p>
    <w:p w:rsidR="006A3233" w:rsidRPr="003257AE" w:rsidRDefault="006A3233" w:rsidP="006A3233">
      <w:pPr>
        <w:numPr>
          <w:ilvl w:val="0"/>
          <w:numId w:val="12"/>
        </w:numPr>
        <w:tabs>
          <w:tab w:val="left" w:pos="1069"/>
        </w:tabs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t>ověření výroční zprávy</w:t>
      </w:r>
      <w:r>
        <w:rPr>
          <w:rFonts w:asciiTheme="minorHAnsi" w:hAnsiTheme="minorHAnsi"/>
          <w:color w:val="000000"/>
        </w:rPr>
        <w:t xml:space="preserve">, </w:t>
      </w:r>
      <w:r w:rsidRPr="003257AE">
        <w:rPr>
          <w:rFonts w:asciiTheme="minorHAnsi" w:hAnsiTheme="minorHAnsi"/>
          <w:color w:val="000000"/>
        </w:rPr>
        <w:t xml:space="preserve">vyhotovení zprávy (závěrečná zpráva, dopis vedení </w:t>
      </w:r>
      <w:r>
        <w:rPr>
          <w:rFonts w:asciiTheme="minorHAnsi" w:hAnsiTheme="minorHAnsi"/>
          <w:color w:val="000000"/>
        </w:rPr>
        <w:t>agentury</w:t>
      </w:r>
      <w:r w:rsidRPr="003257AE">
        <w:rPr>
          <w:rFonts w:asciiTheme="minorHAnsi" w:hAnsiTheme="minorHAnsi"/>
          <w:color w:val="000000"/>
        </w:rPr>
        <w:t>, projednání zprávy)</w:t>
      </w:r>
    </w:p>
    <w:p w:rsidR="006A3233" w:rsidRPr="003257AE" w:rsidRDefault="006A3233" w:rsidP="006A3233">
      <w:pPr>
        <w:jc w:val="center"/>
        <w:rPr>
          <w:rFonts w:asciiTheme="minorHAnsi" w:hAnsiTheme="minorHAnsi"/>
          <w:b/>
          <w:color w:val="000000"/>
          <w:u w:val="single"/>
        </w:rPr>
      </w:pPr>
    </w:p>
    <w:p w:rsidR="006A3233" w:rsidRDefault="006A3233" w:rsidP="006A3233">
      <w:pPr>
        <w:jc w:val="center"/>
        <w:rPr>
          <w:rFonts w:asciiTheme="minorHAnsi" w:hAnsiTheme="minorHAnsi"/>
          <w:b/>
          <w:color w:val="000000"/>
          <w:u w:val="single"/>
        </w:rPr>
      </w:pPr>
      <w:r>
        <w:rPr>
          <w:rFonts w:asciiTheme="minorHAnsi" w:hAnsiTheme="minorHAnsi"/>
          <w:b/>
          <w:color w:val="000000"/>
          <w:u w:val="single"/>
        </w:rPr>
        <w:t xml:space="preserve">Celková cena za audit – ověření účetní závěrky a výroční zprávy je </w:t>
      </w:r>
      <w:r w:rsidRPr="003257AE">
        <w:rPr>
          <w:rFonts w:asciiTheme="minorHAnsi" w:hAnsiTheme="minorHAnsi"/>
          <w:b/>
          <w:color w:val="000000"/>
          <w:u w:val="single"/>
        </w:rPr>
        <w:t>7</w:t>
      </w:r>
      <w:r w:rsidR="008D33F6">
        <w:rPr>
          <w:rFonts w:asciiTheme="minorHAnsi" w:hAnsiTheme="minorHAnsi"/>
          <w:b/>
          <w:color w:val="000000"/>
          <w:u w:val="single"/>
        </w:rPr>
        <w:t>5</w:t>
      </w:r>
      <w:r w:rsidRPr="003257AE">
        <w:rPr>
          <w:rFonts w:asciiTheme="minorHAnsi" w:hAnsiTheme="minorHAnsi"/>
          <w:b/>
          <w:color w:val="000000"/>
          <w:u w:val="single"/>
        </w:rPr>
        <w:t xml:space="preserve"> 000,- Kč </w:t>
      </w:r>
    </w:p>
    <w:p w:rsidR="006A3233" w:rsidRDefault="006A3233" w:rsidP="006A3233">
      <w:pPr>
        <w:jc w:val="center"/>
        <w:rPr>
          <w:rFonts w:asciiTheme="minorHAnsi" w:hAnsiTheme="minorHAnsi"/>
          <w:b/>
          <w:color w:val="000000"/>
          <w:u w:val="single"/>
        </w:rPr>
      </w:pPr>
      <w:r w:rsidRPr="003257AE">
        <w:rPr>
          <w:rFonts w:asciiTheme="minorHAnsi" w:hAnsiTheme="minorHAnsi"/>
          <w:b/>
          <w:color w:val="000000"/>
          <w:u w:val="single"/>
        </w:rPr>
        <w:t xml:space="preserve">(slovy: </w:t>
      </w:r>
      <w:proofErr w:type="spellStart"/>
      <w:r>
        <w:rPr>
          <w:rFonts w:asciiTheme="minorHAnsi" w:hAnsiTheme="minorHAnsi"/>
          <w:b/>
          <w:color w:val="000000"/>
          <w:u w:val="single"/>
        </w:rPr>
        <w:t>sedmdesát</w:t>
      </w:r>
      <w:r w:rsidR="008D33F6">
        <w:rPr>
          <w:rFonts w:asciiTheme="minorHAnsi" w:hAnsiTheme="minorHAnsi"/>
          <w:b/>
          <w:color w:val="000000"/>
          <w:u w:val="single"/>
        </w:rPr>
        <w:t>pět</w:t>
      </w:r>
      <w:r w:rsidRPr="003257AE">
        <w:rPr>
          <w:rFonts w:asciiTheme="minorHAnsi" w:hAnsiTheme="minorHAnsi"/>
          <w:b/>
          <w:color w:val="000000"/>
          <w:u w:val="single"/>
        </w:rPr>
        <w:t>tisíc</w:t>
      </w:r>
      <w:proofErr w:type="spellEnd"/>
      <w:r w:rsidRPr="003257AE">
        <w:rPr>
          <w:rFonts w:asciiTheme="minorHAnsi" w:hAnsiTheme="minorHAnsi"/>
          <w:b/>
          <w:color w:val="000000"/>
          <w:u w:val="single"/>
        </w:rPr>
        <w:t xml:space="preserve"> korun českých)</w:t>
      </w:r>
      <w:r>
        <w:rPr>
          <w:rFonts w:asciiTheme="minorHAnsi" w:hAnsiTheme="minorHAnsi"/>
          <w:b/>
          <w:color w:val="000000"/>
          <w:u w:val="single"/>
        </w:rPr>
        <w:t>. Tato cena je bez DPH.</w:t>
      </w:r>
    </w:p>
    <w:p w:rsidR="008D33F6" w:rsidRDefault="008D33F6" w:rsidP="006A3233">
      <w:pPr>
        <w:jc w:val="center"/>
        <w:rPr>
          <w:rFonts w:asciiTheme="minorHAnsi" w:hAnsiTheme="minorHAnsi"/>
          <w:b/>
          <w:color w:val="000000"/>
          <w:u w:val="single"/>
        </w:rPr>
      </w:pPr>
    </w:p>
    <w:p w:rsidR="008D33F6" w:rsidRDefault="008D33F6" w:rsidP="008D33F6">
      <w:pPr>
        <w:rPr>
          <w:rFonts w:asciiTheme="minorHAnsi" w:hAnsiTheme="minorHAnsi"/>
          <w:b/>
          <w:color w:val="000000"/>
          <w:u w:val="single"/>
        </w:rPr>
      </w:pPr>
    </w:p>
    <w:p w:rsidR="006A3233" w:rsidRPr="003257AE" w:rsidRDefault="006A3233" w:rsidP="006A3233">
      <w:pPr>
        <w:jc w:val="center"/>
        <w:rPr>
          <w:rFonts w:asciiTheme="minorHAnsi" w:hAnsiTheme="minorHAnsi"/>
          <w:b/>
          <w:color w:val="000000"/>
        </w:rPr>
      </w:pPr>
    </w:p>
    <w:p w:rsidR="006A3233" w:rsidRPr="003257AE" w:rsidRDefault="006A3233" w:rsidP="008B4A97">
      <w:pPr>
        <w:numPr>
          <w:ilvl w:val="0"/>
          <w:numId w:val="7"/>
        </w:numPr>
        <w:spacing w:after="120"/>
        <w:jc w:val="both"/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t xml:space="preserve">Vzniknou-li požadavky na činnost auditora </w:t>
      </w:r>
      <w:r w:rsidRPr="003257AE">
        <w:rPr>
          <w:rFonts w:asciiTheme="minorHAnsi" w:hAnsiTheme="minorHAnsi"/>
          <w:b/>
          <w:color w:val="000000"/>
        </w:rPr>
        <w:t>nad rámec vlastního plnění předmětu smlouvy</w:t>
      </w:r>
      <w:r w:rsidRPr="003257AE">
        <w:rPr>
          <w:rFonts w:asciiTheme="minorHAnsi" w:hAnsiTheme="minorHAnsi"/>
          <w:color w:val="000000"/>
        </w:rPr>
        <w:t>, např. jednání nebo zastupování mimo sídlo auditora, bude tato činnost uhrazena podle skutečně vynaloženého času v sazbě: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402"/>
      </w:tblGrid>
      <w:tr w:rsidR="006A3233" w:rsidRPr="003257AE" w:rsidTr="00EA70D0">
        <w:trPr>
          <w:jc w:val="center"/>
        </w:trPr>
        <w:tc>
          <w:tcPr>
            <w:tcW w:w="2268" w:type="dxa"/>
          </w:tcPr>
          <w:p w:rsidR="006A3233" w:rsidRPr="003257AE" w:rsidRDefault="006A3233" w:rsidP="00EA70D0">
            <w:pPr>
              <w:rPr>
                <w:rFonts w:asciiTheme="minorHAnsi" w:hAnsiTheme="minorHAnsi"/>
                <w:color w:val="000000"/>
              </w:rPr>
            </w:pPr>
            <w:r w:rsidRPr="003257AE">
              <w:rPr>
                <w:rFonts w:asciiTheme="minorHAnsi" w:hAnsiTheme="minorHAnsi"/>
                <w:color w:val="000000"/>
              </w:rPr>
              <w:t>Auditor</w:t>
            </w:r>
          </w:p>
        </w:tc>
        <w:tc>
          <w:tcPr>
            <w:tcW w:w="3402" w:type="dxa"/>
          </w:tcPr>
          <w:p w:rsidR="006A3233" w:rsidRPr="003257AE" w:rsidRDefault="006A3233" w:rsidP="00EA70D0">
            <w:pPr>
              <w:jc w:val="right"/>
              <w:rPr>
                <w:rFonts w:asciiTheme="minorHAnsi" w:hAnsiTheme="minorHAnsi"/>
                <w:color w:val="000000"/>
              </w:rPr>
            </w:pPr>
            <w:r w:rsidRPr="003257AE">
              <w:rPr>
                <w:rFonts w:asciiTheme="minorHAnsi" w:hAnsiTheme="minorHAnsi"/>
                <w:color w:val="000000"/>
              </w:rPr>
              <w:t>1 800,-- Kč/hod.</w:t>
            </w:r>
          </w:p>
        </w:tc>
      </w:tr>
      <w:tr w:rsidR="006A3233" w:rsidRPr="003257AE" w:rsidTr="00EA70D0">
        <w:trPr>
          <w:jc w:val="center"/>
        </w:trPr>
        <w:tc>
          <w:tcPr>
            <w:tcW w:w="2268" w:type="dxa"/>
          </w:tcPr>
          <w:p w:rsidR="006A3233" w:rsidRPr="003257AE" w:rsidRDefault="006A3233" w:rsidP="00EA70D0">
            <w:pPr>
              <w:rPr>
                <w:rFonts w:asciiTheme="minorHAnsi" w:hAnsiTheme="minorHAnsi"/>
                <w:color w:val="000000"/>
              </w:rPr>
            </w:pPr>
            <w:r w:rsidRPr="003257AE">
              <w:rPr>
                <w:rFonts w:asciiTheme="minorHAnsi" w:hAnsiTheme="minorHAnsi"/>
                <w:color w:val="000000"/>
              </w:rPr>
              <w:t>Daňový poradce</w:t>
            </w:r>
          </w:p>
        </w:tc>
        <w:tc>
          <w:tcPr>
            <w:tcW w:w="3402" w:type="dxa"/>
          </w:tcPr>
          <w:p w:rsidR="006A3233" w:rsidRPr="003257AE" w:rsidRDefault="006A3233" w:rsidP="00EA70D0">
            <w:pPr>
              <w:jc w:val="right"/>
              <w:rPr>
                <w:rFonts w:asciiTheme="minorHAnsi" w:hAnsiTheme="minorHAnsi"/>
                <w:color w:val="000000"/>
              </w:rPr>
            </w:pPr>
            <w:r w:rsidRPr="003257AE">
              <w:rPr>
                <w:rFonts w:asciiTheme="minorHAnsi" w:hAnsiTheme="minorHAnsi"/>
                <w:color w:val="000000"/>
              </w:rPr>
              <w:t>1 800,-- Kč/hod.</w:t>
            </w:r>
          </w:p>
        </w:tc>
      </w:tr>
      <w:tr w:rsidR="006A3233" w:rsidRPr="003257AE" w:rsidTr="00EA70D0">
        <w:trPr>
          <w:jc w:val="center"/>
        </w:trPr>
        <w:tc>
          <w:tcPr>
            <w:tcW w:w="2268" w:type="dxa"/>
          </w:tcPr>
          <w:p w:rsidR="006A3233" w:rsidRPr="003257AE" w:rsidRDefault="006A3233" w:rsidP="00EA70D0">
            <w:pPr>
              <w:rPr>
                <w:rFonts w:asciiTheme="minorHAnsi" w:hAnsiTheme="minorHAnsi"/>
                <w:color w:val="000000"/>
              </w:rPr>
            </w:pPr>
            <w:r w:rsidRPr="003257AE">
              <w:rPr>
                <w:rFonts w:asciiTheme="minorHAnsi" w:hAnsiTheme="minorHAnsi"/>
                <w:color w:val="000000"/>
              </w:rPr>
              <w:t>Asistent auditora</w:t>
            </w:r>
          </w:p>
        </w:tc>
        <w:tc>
          <w:tcPr>
            <w:tcW w:w="3402" w:type="dxa"/>
          </w:tcPr>
          <w:p w:rsidR="006A3233" w:rsidRPr="003257AE" w:rsidRDefault="006A3233" w:rsidP="00EA70D0">
            <w:pPr>
              <w:jc w:val="right"/>
              <w:rPr>
                <w:rFonts w:asciiTheme="minorHAnsi" w:hAnsiTheme="minorHAnsi"/>
                <w:color w:val="000000"/>
              </w:rPr>
            </w:pPr>
            <w:r w:rsidRPr="003257AE">
              <w:rPr>
                <w:rFonts w:asciiTheme="minorHAnsi" w:hAnsiTheme="minorHAnsi"/>
                <w:color w:val="000000"/>
              </w:rPr>
              <w:t xml:space="preserve">  1 100,-- Kč/hod.</w:t>
            </w:r>
          </w:p>
        </w:tc>
      </w:tr>
      <w:tr w:rsidR="006A3233" w:rsidRPr="003257AE" w:rsidTr="00EA70D0">
        <w:trPr>
          <w:jc w:val="center"/>
        </w:trPr>
        <w:tc>
          <w:tcPr>
            <w:tcW w:w="2268" w:type="dxa"/>
          </w:tcPr>
          <w:p w:rsidR="006A3233" w:rsidRPr="003257AE" w:rsidRDefault="006A3233" w:rsidP="00EA70D0">
            <w:pPr>
              <w:rPr>
                <w:rFonts w:asciiTheme="minorHAnsi" w:hAnsiTheme="minorHAnsi"/>
                <w:color w:val="000000"/>
              </w:rPr>
            </w:pPr>
            <w:r w:rsidRPr="003257AE">
              <w:rPr>
                <w:rFonts w:asciiTheme="minorHAnsi" w:hAnsiTheme="minorHAnsi"/>
                <w:color w:val="000000"/>
              </w:rPr>
              <w:t>Administrativní práce</w:t>
            </w:r>
          </w:p>
        </w:tc>
        <w:tc>
          <w:tcPr>
            <w:tcW w:w="3402" w:type="dxa"/>
          </w:tcPr>
          <w:p w:rsidR="006A3233" w:rsidRPr="003257AE" w:rsidRDefault="006A3233" w:rsidP="00EA70D0">
            <w:pPr>
              <w:jc w:val="right"/>
              <w:rPr>
                <w:rFonts w:asciiTheme="minorHAnsi" w:hAnsiTheme="minorHAnsi"/>
                <w:color w:val="000000"/>
              </w:rPr>
            </w:pPr>
            <w:r w:rsidRPr="003257AE">
              <w:rPr>
                <w:rFonts w:asciiTheme="minorHAnsi" w:hAnsiTheme="minorHAnsi"/>
                <w:color w:val="000000"/>
              </w:rPr>
              <w:t xml:space="preserve">300,-- Kč/hod. </w:t>
            </w:r>
          </w:p>
        </w:tc>
      </w:tr>
    </w:tbl>
    <w:p w:rsidR="006A3233" w:rsidRPr="003257AE" w:rsidRDefault="006A3233" w:rsidP="006A3233">
      <w:pPr>
        <w:rPr>
          <w:rFonts w:asciiTheme="minorHAnsi" w:hAnsiTheme="minorHAnsi"/>
          <w:color w:val="000000"/>
        </w:rPr>
      </w:pPr>
    </w:p>
    <w:p w:rsidR="006A3233" w:rsidRDefault="006A3233" w:rsidP="008B4A97">
      <w:pPr>
        <w:numPr>
          <w:ilvl w:val="0"/>
          <w:numId w:val="7"/>
        </w:numPr>
        <w:suppressAutoHyphens/>
        <w:spacing w:after="120"/>
        <w:jc w:val="both"/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t>K cenám uvedeným v předcházejících odstavcích se připočítává daň z přidané hodnoty.</w:t>
      </w:r>
      <w:r>
        <w:rPr>
          <w:rFonts w:asciiTheme="minorHAnsi" w:hAnsiTheme="minorHAnsi"/>
          <w:color w:val="000000"/>
        </w:rPr>
        <w:t xml:space="preserve"> Celková cena uvedená v odstavci 1, je cenou zahrnující všechny vlastní náklady auditora. </w:t>
      </w:r>
    </w:p>
    <w:p w:rsidR="006A3233" w:rsidRPr="008B4A97" w:rsidRDefault="006A3233" w:rsidP="008B4A97">
      <w:pPr>
        <w:numPr>
          <w:ilvl w:val="0"/>
          <w:numId w:val="7"/>
        </w:numPr>
        <w:suppressAutoHyphens/>
        <w:spacing w:after="120"/>
        <w:jc w:val="both"/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t xml:space="preserve">Auditor vystaví po splnění každé etapy k úhradě ceny samostatný daňový doklad, který předá (zašle) objednateli v elektronické podobě ve formátu PDF. Úhrada je splatná do 14 </w:t>
      </w:r>
      <w:r w:rsidRPr="003257AE">
        <w:rPr>
          <w:rFonts w:asciiTheme="minorHAnsi" w:hAnsiTheme="minorHAnsi"/>
          <w:color w:val="000000"/>
        </w:rPr>
        <w:lastRenderedPageBreak/>
        <w:t>kalendářních dnů po předání daňového dokladu objednateli. Úhradu provede objednatel na účet auditora.</w:t>
      </w:r>
      <w:r w:rsidRPr="008B4A97">
        <w:rPr>
          <w:rFonts w:asciiTheme="minorHAnsi" w:hAnsiTheme="minorHAnsi"/>
          <w:color w:val="000000"/>
        </w:rPr>
        <w:t xml:space="preserve"> </w:t>
      </w:r>
    </w:p>
    <w:p w:rsidR="00CF4718" w:rsidRPr="003257AE" w:rsidRDefault="00CF4718" w:rsidP="00CF4718">
      <w:pPr>
        <w:suppressAutoHyphens/>
        <w:spacing w:after="120"/>
        <w:ind w:left="357"/>
        <w:jc w:val="both"/>
        <w:rPr>
          <w:rFonts w:asciiTheme="minorHAnsi" w:hAnsiTheme="minorHAnsi"/>
          <w:color w:val="000000"/>
        </w:rPr>
      </w:pPr>
    </w:p>
    <w:p w:rsidR="006A3233" w:rsidRDefault="006A3233" w:rsidP="006A3233">
      <w:pPr>
        <w:jc w:val="center"/>
        <w:rPr>
          <w:rFonts w:asciiTheme="minorHAnsi" w:hAnsiTheme="minorHAnsi"/>
          <w:b/>
          <w:color w:val="000000"/>
        </w:rPr>
      </w:pPr>
    </w:p>
    <w:p w:rsidR="006A3233" w:rsidRPr="003257AE" w:rsidRDefault="006A3233" w:rsidP="006A3233">
      <w:pPr>
        <w:jc w:val="center"/>
        <w:rPr>
          <w:rFonts w:asciiTheme="minorHAnsi" w:hAnsiTheme="minorHAnsi"/>
          <w:b/>
          <w:color w:val="000000"/>
        </w:rPr>
      </w:pPr>
      <w:r w:rsidRPr="003257AE">
        <w:rPr>
          <w:rFonts w:asciiTheme="minorHAnsi" w:hAnsiTheme="minorHAnsi"/>
          <w:b/>
          <w:color w:val="000000"/>
        </w:rPr>
        <w:t>VII.</w:t>
      </w:r>
    </w:p>
    <w:p w:rsidR="006A3233" w:rsidRPr="003257AE" w:rsidRDefault="006A3233" w:rsidP="006A3233">
      <w:pPr>
        <w:jc w:val="center"/>
        <w:rPr>
          <w:rFonts w:asciiTheme="minorHAnsi" w:hAnsiTheme="minorHAnsi"/>
          <w:b/>
          <w:color w:val="000000"/>
        </w:rPr>
      </w:pPr>
      <w:r w:rsidRPr="003257AE">
        <w:rPr>
          <w:rFonts w:asciiTheme="minorHAnsi" w:hAnsiTheme="minorHAnsi"/>
          <w:b/>
          <w:color w:val="000000"/>
        </w:rPr>
        <w:t>Platnost smlouvy</w:t>
      </w:r>
    </w:p>
    <w:p w:rsidR="006A3233" w:rsidRPr="003257AE" w:rsidRDefault="006A3233" w:rsidP="006A3233">
      <w:pPr>
        <w:rPr>
          <w:rFonts w:asciiTheme="minorHAnsi" w:hAnsiTheme="minorHAnsi"/>
          <w:color w:val="000000"/>
        </w:rPr>
      </w:pPr>
    </w:p>
    <w:p w:rsidR="006A3233" w:rsidRDefault="006A3233" w:rsidP="006A3233">
      <w:pPr>
        <w:suppressAutoHyphens/>
        <w:ind w:left="357"/>
        <w:jc w:val="both"/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t>Dřívější ukončení platnosti smlouvy je možné pouze písemným dodatkem na základě dohody obou stran, přičemž bude přihlédnuto na straně objednatele k možnosti náhradního řešení jeho potřeby, na straně auditora k jeho právu na úhradu vynaložené práce a vzniklých nákladů.</w:t>
      </w:r>
    </w:p>
    <w:p w:rsidR="006A3233" w:rsidRPr="003257AE" w:rsidRDefault="006A3233" w:rsidP="006A3233">
      <w:pPr>
        <w:jc w:val="both"/>
        <w:rPr>
          <w:rFonts w:asciiTheme="minorHAnsi" w:hAnsiTheme="minorHAnsi"/>
          <w:color w:val="000000"/>
        </w:rPr>
      </w:pPr>
    </w:p>
    <w:p w:rsidR="006A3233" w:rsidRPr="003257AE" w:rsidRDefault="006A3233" w:rsidP="006A3233">
      <w:pPr>
        <w:jc w:val="center"/>
        <w:rPr>
          <w:rFonts w:asciiTheme="minorHAnsi" w:hAnsiTheme="minorHAnsi"/>
          <w:b/>
          <w:bCs/>
          <w:color w:val="000000"/>
        </w:rPr>
      </w:pPr>
      <w:r w:rsidRPr="003257AE">
        <w:rPr>
          <w:rFonts w:asciiTheme="minorHAnsi" w:hAnsiTheme="minorHAnsi"/>
          <w:b/>
          <w:bCs/>
          <w:color w:val="000000"/>
        </w:rPr>
        <w:t>VIII.</w:t>
      </w:r>
    </w:p>
    <w:p w:rsidR="006A3233" w:rsidRPr="003257AE" w:rsidRDefault="006A3233" w:rsidP="006A3233">
      <w:pPr>
        <w:keepNext/>
        <w:jc w:val="center"/>
        <w:outlineLvl w:val="0"/>
        <w:rPr>
          <w:rFonts w:asciiTheme="minorHAnsi" w:hAnsiTheme="minorHAnsi"/>
          <w:b/>
          <w:bCs/>
          <w:color w:val="000000"/>
        </w:rPr>
      </w:pPr>
      <w:r w:rsidRPr="003257AE">
        <w:rPr>
          <w:rFonts w:asciiTheme="minorHAnsi" w:hAnsiTheme="minorHAnsi"/>
          <w:b/>
          <w:bCs/>
          <w:color w:val="000000"/>
        </w:rPr>
        <w:t>Závěrečná ustanovení</w:t>
      </w:r>
    </w:p>
    <w:p w:rsidR="006A3233" w:rsidRPr="003257AE" w:rsidRDefault="006A3233" w:rsidP="006A3233">
      <w:pPr>
        <w:rPr>
          <w:rFonts w:asciiTheme="minorHAnsi" w:hAnsiTheme="minorHAnsi"/>
          <w:color w:val="000000"/>
        </w:rPr>
      </w:pPr>
    </w:p>
    <w:p w:rsidR="006A3233" w:rsidRDefault="006A3233" w:rsidP="006A3233">
      <w:pPr>
        <w:numPr>
          <w:ilvl w:val="0"/>
          <w:numId w:val="8"/>
        </w:numPr>
        <w:suppressAutoHyphens/>
        <w:spacing w:after="120"/>
        <w:jc w:val="both"/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t xml:space="preserve">Smlouva nabývá platnosti a účinnosti dnem </w:t>
      </w:r>
      <w:r>
        <w:rPr>
          <w:rFonts w:asciiTheme="minorHAnsi" w:hAnsiTheme="minorHAnsi"/>
          <w:color w:val="000000"/>
        </w:rPr>
        <w:t>registrace provedenou objednavatelem v registru smluv.</w:t>
      </w:r>
    </w:p>
    <w:p w:rsidR="006A3233" w:rsidRPr="003257AE" w:rsidRDefault="006A3233" w:rsidP="006A3233">
      <w:pPr>
        <w:numPr>
          <w:ilvl w:val="0"/>
          <w:numId w:val="8"/>
        </w:numPr>
        <w:suppressAutoHyphens/>
        <w:spacing w:after="1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Smlouva </w:t>
      </w:r>
      <w:r w:rsidRPr="003257AE">
        <w:rPr>
          <w:rFonts w:asciiTheme="minorHAnsi" w:hAnsiTheme="minorHAnsi"/>
          <w:color w:val="000000"/>
        </w:rPr>
        <w:t>je uzavřena na dobu určitou, tj. k datu předání zprávy dle čl. II odst.</w:t>
      </w:r>
      <w:r w:rsidR="007602D8">
        <w:rPr>
          <w:rFonts w:asciiTheme="minorHAnsi" w:hAnsiTheme="minorHAnsi"/>
          <w:color w:val="000000"/>
        </w:rPr>
        <w:t>6</w:t>
      </w:r>
      <w:r w:rsidRPr="003257AE">
        <w:rPr>
          <w:rFonts w:asciiTheme="minorHAnsi" w:hAnsiTheme="minorHAnsi"/>
          <w:color w:val="000000"/>
        </w:rPr>
        <w:t>.</w:t>
      </w:r>
    </w:p>
    <w:p w:rsidR="006A3233" w:rsidRDefault="006A3233" w:rsidP="006A3233">
      <w:pPr>
        <w:numPr>
          <w:ilvl w:val="0"/>
          <w:numId w:val="8"/>
        </w:numPr>
        <w:suppressAutoHyphens/>
        <w:spacing w:after="120"/>
        <w:jc w:val="both"/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t>Smlouva může být měněna či doplněna pouze písemnými dodatky číslovanými v posloupné řadě a podepsanými oběma smluvními stranami.</w:t>
      </w:r>
    </w:p>
    <w:p w:rsidR="007602D8" w:rsidRPr="003257AE" w:rsidRDefault="007602D8" w:rsidP="006A3233">
      <w:pPr>
        <w:numPr>
          <w:ilvl w:val="0"/>
          <w:numId w:val="8"/>
        </w:numPr>
        <w:suppressAutoHyphens/>
        <w:spacing w:after="120"/>
        <w:jc w:val="both"/>
        <w:rPr>
          <w:rFonts w:asciiTheme="minorHAnsi" w:hAnsiTheme="minorHAnsi"/>
          <w:color w:val="000000"/>
        </w:rPr>
      </w:pPr>
      <w:r w:rsidRPr="007602D8">
        <w:rPr>
          <w:rFonts w:asciiTheme="minorHAnsi" w:hAnsiTheme="minorHAnsi"/>
          <w:color w:val="000000"/>
        </w:rPr>
        <w:t>Objednatel</w:t>
      </w:r>
      <w:r>
        <w:rPr>
          <w:rFonts w:asciiTheme="minorHAnsi" w:hAnsiTheme="minorHAnsi"/>
          <w:color w:val="000000"/>
        </w:rPr>
        <w:t xml:space="preserve"> i auditor</w:t>
      </w:r>
      <w:r w:rsidRPr="007602D8">
        <w:rPr>
          <w:rFonts w:asciiTheme="minorHAnsi" w:hAnsiTheme="minorHAnsi"/>
          <w:color w:val="000000"/>
        </w:rPr>
        <w:t xml:space="preserve"> je oprávněn tuto smlouvu vypovědět a to i bez uvedení důvodu s výpovědní dobou 3 měsíce od doručení výpovědi</w:t>
      </w:r>
      <w:r>
        <w:rPr>
          <w:rFonts w:asciiTheme="minorHAnsi" w:hAnsiTheme="minorHAnsi"/>
          <w:color w:val="000000"/>
        </w:rPr>
        <w:t>,</w:t>
      </w:r>
      <w:r w:rsidR="00A94F69">
        <w:rPr>
          <w:rFonts w:asciiTheme="minorHAnsi" w:hAnsiTheme="minorHAnsi"/>
          <w:color w:val="000000"/>
        </w:rPr>
        <w:t xml:space="preserve"> nejpozději však do 30.9.2019.</w:t>
      </w:r>
    </w:p>
    <w:p w:rsidR="006A3233" w:rsidRPr="003257AE" w:rsidRDefault="006A3233" w:rsidP="006A3233">
      <w:pPr>
        <w:numPr>
          <w:ilvl w:val="0"/>
          <w:numId w:val="8"/>
        </w:numPr>
        <w:suppressAutoHyphens/>
        <w:spacing w:after="120"/>
        <w:jc w:val="both"/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t>Smlouva je vyhotovena ve dvou stejnopisech, přičemž každá smluvní strana obdrží po jednom výtisku.</w:t>
      </w:r>
    </w:p>
    <w:p w:rsidR="006A3233" w:rsidRPr="003257AE" w:rsidRDefault="006A3233" w:rsidP="006A3233">
      <w:pPr>
        <w:numPr>
          <w:ilvl w:val="0"/>
          <w:numId w:val="8"/>
        </w:numPr>
        <w:suppressAutoHyphens/>
        <w:spacing w:after="120"/>
        <w:jc w:val="both"/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t>Vztahy smluvních stran výslovně neupravené jednotlivými ustanoveními této smlouvy se řídí obecně platnou právní úpravou.</w:t>
      </w:r>
    </w:p>
    <w:p w:rsidR="006A3233" w:rsidRDefault="006A3233" w:rsidP="006A3233">
      <w:pPr>
        <w:numPr>
          <w:ilvl w:val="0"/>
          <w:numId w:val="8"/>
        </w:numPr>
        <w:suppressAutoHyphens/>
        <w:spacing w:after="120"/>
        <w:jc w:val="both"/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t>Po přečtení této smlouvy smluvní strany prohlašují, že byla uzavřena na základě jejich pravé a svobodné vůle, určitě, vážně a srozumitelně, že tato smlouva nebyla uzavřena v tísni či za jinak jednostranně nevýhodných podmínek, a na důkaz toho připojují své podpisy.</w:t>
      </w:r>
    </w:p>
    <w:p w:rsidR="00CF4718" w:rsidRDefault="00CF4718" w:rsidP="00CF4718">
      <w:pPr>
        <w:suppressAutoHyphens/>
        <w:spacing w:after="120"/>
        <w:jc w:val="both"/>
        <w:rPr>
          <w:rFonts w:asciiTheme="minorHAnsi" w:hAnsiTheme="minorHAnsi"/>
          <w:color w:val="000000"/>
        </w:rPr>
      </w:pPr>
    </w:p>
    <w:p w:rsidR="00CF4718" w:rsidRPr="00AF4BB6" w:rsidRDefault="00CF4718" w:rsidP="00CF4718">
      <w:pPr>
        <w:suppressAutoHyphens/>
        <w:spacing w:after="120"/>
        <w:jc w:val="both"/>
        <w:rPr>
          <w:rFonts w:asciiTheme="minorHAnsi" w:hAnsiTheme="minorHAnsi"/>
          <w:color w:val="000000"/>
        </w:rPr>
      </w:pPr>
    </w:p>
    <w:p w:rsidR="006A3233" w:rsidRDefault="006A3233" w:rsidP="006A3233">
      <w:pPr>
        <w:spacing w:after="120"/>
        <w:jc w:val="both"/>
        <w:rPr>
          <w:rFonts w:asciiTheme="minorHAnsi" w:hAnsiTheme="minorHAnsi"/>
          <w:color w:val="000000"/>
        </w:rPr>
      </w:pPr>
    </w:p>
    <w:p w:rsidR="006A3233" w:rsidRDefault="006A3233" w:rsidP="006A3233">
      <w:pPr>
        <w:spacing w:after="120"/>
        <w:jc w:val="both"/>
        <w:rPr>
          <w:rFonts w:asciiTheme="minorHAnsi" w:hAnsiTheme="minorHAnsi"/>
          <w:color w:val="000000"/>
        </w:rPr>
      </w:pPr>
      <w:r w:rsidRPr="003257AE">
        <w:rPr>
          <w:rFonts w:asciiTheme="minorHAnsi" w:hAnsiTheme="minorHAnsi"/>
          <w:color w:val="000000"/>
        </w:rPr>
        <w:t>V Praze dne ………………….</w:t>
      </w:r>
    </w:p>
    <w:p w:rsidR="00CF4718" w:rsidRDefault="00CF4718" w:rsidP="006A3233">
      <w:pPr>
        <w:spacing w:after="120"/>
        <w:jc w:val="both"/>
        <w:rPr>
          <w:rFonts w:asciiTheme="minorHAnsi" w:hAnsiTheme="minorHAnsi"/>
          <w:color w:val="000000"/>
        </w:rPr>
      </w:pPr>
    </w:p>
    <w:p w:rsidR="00CF4718" w:rsidRDefault="00CF4718" w:rsidP="006A3233">
      <w:pPr>
        <w:spacing w:after="120"/>
        <w:jc w:val="both"/>
        <w:rPr>
          <w:rFonts w:asciiTheme="minorHAnsi" w:hAnsiTheme="minorHAnsi"/>
          <w:color w:val="000000"/>
        </w:rPr>
      </w:pPr>
    </w:p>
    <w:p w:rsidR="00CF4718" w:rsidRPr="003257AE" w:rsidRDefault="00CF4718" w:rsidP="006A3233">
      <w:pPr>
        <w:spacing w:after="120"/>
        <w:jc w:val="both"/>
        <w:rPr>
          <w:rFonts w:asciiTheme="minorHAnsi" w:hAnsiTheme="minorHAnsi"/>
          <w:color w:val="000000"/>
        </w:rPr>
      </w:pPr>
    </w:p>
    <w:p w:rsidR="006A3233" w:rsidRPr="003257AE" w:rsidRDefault="006A3233" w:rsidP="006A3233">
      <w:pPr>
        <w:spacing w:after="120"/>
        <w:jc w:val="both"/>
        <w:rPr>
          <w:rFonts w:asciiTheme="minorHAnsi" w:hAnsiTheme="minorHAnsi"/>
          <w:color w:val="0000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6A3233" w:rsidRPr="003257AE" w:rsidTr="00EA70D0">
        <w:trPr>
          <w:jc w:val="center"/>
        </w:trPr>
        <w:tc>
          <w:tcPr>
            <w:tcW w:w="4253" w:type="dxa"/>
          </w:tcPr>
          <w:p w:rsidR="006A3233" w:rsidRPr="003257AE" w:rsidRDefault="006A3233" w:rsidP="00EA70D0">
            <w:pPr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3257AE">
              <w:rPr>
                <w:rFonts w:asciiTheme="minorHAnsi" w:hAnsiTheme="minorHAnsi"/>
                <w:color w:val="000000"/>
              </w:rPr>
              <w:t>__________________________________</w:t>
            </w:r>
          </w:p>
        </w:tc>
        <w:tc>
          <w:tcPr>
            <w:tcW w:w="4253" w:type="dxa"/>
          </w:tcPr>
          <w:p w:rsidR="006A3233" w:rsidRPr="003257AE" w:rsidRDefault="006A3233" w:rsidP="00EA70D0">
            <w:pPr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3257AE">
              <w:rPr>
                <w:rFonts w:asciiTheme="minorHAnsi" w:hAnsiTheme="minorHAnsi"/>
                <w:color w:val="000000"/>
              </w:rPr>
              <w:t>__________________________________</w:t>
            </w:r>
          </w:p>
        </w:tc>
      </w:tr>
      <w:tr w:rsidR="006A3233" w:rsidRPr="003257AE" w:rsidTr="00EA70D0">
        <w:trPr>
          <w:trHeight w:val="757"/>
          <w:jc w:val="center"/>
        </w:trPr>
        <w:tc>
          <w:tcPr>
            <w:tcW w:w="4253" w:type="dxa"/>
            <w:vAlign w:val="center"/>
          </w:tcPr>
          <w:p w:rsidR="006A3233" w:rsidRPr="003257AE" w:rsidRDefault="006A3233" w:rsidP="00EA70D0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3257AE">
              <w:rPr>
                <w:rFonts w:asciiTheme="minorHAnsi" w:hAnsiTheme="minorHAnsi"/>
                <w:b/>
                <w:color w:val="000000"/>
              </w:rPr>
              <w:lastRenderedPageBreak/>
              <w:t>Česká rozvojová agentura</w:t>
            </w:r>
          </w:p>
          <w:p w:rsidR="006A3233" w:rsidRPr="003257AE" w:rsidRDefault="006A3233" w:rsidP="00EA70D0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</w:t>
            </w:r>
            <w:r w:rsidRPr="003257AE">
              <w:rPr>
                <w:rFonts w:asciiTheme="minorHAnsi" w:hAnsiTheme="minorHAnsi"/>
                <w:color w:val="000000"/>
              </w:rPr>
              <w:t>bjednatel</w:t>
            </w:r>
          </w:p>
        </w:tc>
        <w:tc>
          <w:tcPr>
            <w:tcW w:w="4253" w:type="dxa"/>
            <w:vAlign w:val="center"/>
          </w:tcPr>
          <w:p w:rsidR="006A3233" w:rsidRPr="003257AE" w:rsidRDefault="006A3233" w:rsidP="00EA70D0">
            <w:pPr>
              <w:snapToGrid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3257AE">
              <w:rPr>
                <w:rFonts w:asciiTheme="minorHAnsi" w:hAnsiTheme="minorHAnsi"/>
                <w:b/>
                <w:color w:val="000000"/>
              </w:rPr>
              <w:t>AK AUDIT spol. s r.o.</w:t>
            </w:r>
          </w:p>
          <w:p w:rsidR="006A3233" w:rsidRPr="003257AE" w:rsidRDefault="006A3233" w:rsidP="00EA70D0">
            <w:pPr>
              <w:jc w:val="center"/>
              <w:rPr>
                <w:rFonts w:asciiTheme="minorHAnsi" w:hAnsiTheme="minorHAnsi"/>
                <w:color w:val="000000"/>
              </w:rPr>
            </w:pPr>
            <w:r w:rsidRPr="003257AE">
              <w:rPr>
                <w:rFonts w:asciiTheme="minorHAnsi" w:hAnsiTheme="minorHAnsi"/>
                <w:color w:val="000000"/>
              </w:rPr>
              <w:t>auditor</w:t>
            </w:r>
          </w:p>
        </w:tc>
      </w:tr>
      <w:tr w:rsidR="006A3233" w:rsidRPr="003257AE" w:rsidTr="00EA70D0">
        <w:trPr>
          <w:trHeight w:val="757"/>
          <w:jc w:val="center"/>
        </w:trPr>
        <w:tc>
          <w:tcPr>
            <w:tcW w:w="4253" w:type="dxa"/>
            <w:vAlign w:val="center"/>
          </w:tcPr>
          <w:p w:rsidR="006A3233" w:rsidRPr="003257AE" w:rsidRDefault="006A3233" w:rsidP="00EA70D0">
            <w:pPr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3257AE">
              <w:rPr>
                <w:rFonts w:asciiTheme="minorHAnsi" w:hAnsiTheme="minorHAnsi"/>
                <w:color w:val="000000"/>
              </w:rPr>
              <w:t>Ing. Pavel Frelich</w:t>
            </w:r>
          </w:p>
          <w:p w:rsidR="006A3233" w:rsidRPr="003257AE" w:rsidRDefault="006A3233" w:rsidP="00EA70D0">
            <w:pPr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3257AE">
              <w:rPr>
                <w:rFonts w:asciiTheme="minorHAnsi" w:hAnsiTheme="minorHAnsi"/>
                <w:color w:val="000000"/>
              </w:rPr>
              <w:t>ředitel</w:t>
            </w:r>
          </w:p>
        </w:tc>
        <w:tc>
          <w:tcPr>
            <w:tcW w:w="4253" w:type="dxa"/>
            <w:vAlign w:val="center"/>
          </w:tcPr>
          <w:p w:rsidR="006A3233" w:rsidRPr="003257AE" w:rsidRDefault="006A3233" w:rsidP="00EA70D0">
            <w:pPr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3257AE">
              <w:rPr>
                <w:rFonts w:asciiTheme="minorHAnsi" w:hAnsiTheme="minorHAnsi"/>
                <w:color w:val="000000"/>
              </w:rPr>
              <w:t xml:space="preserve">Ing. Václava </w:t>
            </w:r>
            <w:proofErr w:type="spellStart"/>
            <w:r w:rsidRPr="003257AE">
              <w:rPr>
                <w:rFonts w:asciiTheme="minorHAnsi" w:hAnsiTheme="minorHAnsi"/>
                <w:color w:val="000000"/>
              </w:rPr>
              <w:t>Akšteinová</w:t>
            </w:r>
            <w:proofErr w:type="spellEnd"/>
          </w:p>
          <w:p w:rsidR="006A3233" w:rsidRPr="003257AE" w:rsidRDefault="006A3233" w:rsidP="00EA70D0">
            <w:pPr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jednatel</w:t>
            </w:r>
          </w:p>
        </w:tc>
      </w:tr>
    </w:tbl>
    <w:p w:rsidR="006A3233" w:rsidRPr="003257AE" w:rsidRDefault="006A3233" w:rsidP="006A3233">
      <w:pPr>
        <w:rPr>
          <w:rFonts w:asciiTheme="minorHAnsi" w:hAnsiTheme="minorHAnsi"/>
        </w:rPr>
      </w:pPr>
    </w:p>
    <w:p w:rsidR="00515CFF" w:rsidRDefault="00515CFF"/>
    <w:sectPr w:rsidR="00515CF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A31" w:rsidRDefault="00367A31">
      <w:r>
        <w:separator/>
      </w:r>
    </w:p>
  </w:endnote>
  <w:endnote w:type="continuationSeparator" w:id="0">
    <w:p w:rsidR="00367A31" w:rsidRDefault="0036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D92" w:rsidRDefault="00DC0F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50D92" w:rsidRDefault="003432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D92" w:rsidRDefault="00DC0F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432C1">
      <w:rPr>
        <w:rStyle w:val="slostrnky"/>
        <w:noProof/>
      </w:rPr>
      <w:t>7</w:t>
    </w:r>
    <w:r>
      <w:rPr>
        <w:rStyle w:val="slostrnky"/>
      </w:rPr>
      <w:fldChar w:fldCharType="end"/>
    </w:r>
  </w:p>
  <w:p w:rsidR="00B50D92" w:rsidRDefault="003432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A31" w:rsidRDefault="00367A31">
      <w:r>
        <w:separator/>
      </w:r>
    </w:p>
  </w:footnote>
  <w:footnote w:type="continuationSeparator" w:id="0">
    <w:p w:rsidR="00367A31" w:rsidRDefault="00367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1366FF4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 New Roman" w:hint="default"/>
      </w:rPr>
    </w:lvl>
  </w:abstractNum>
  <w:abstractNum w:abstractNumId="1" w15:restartNumberingAfterBreak="0">
    <w:nsid w:val="00000002"/>
    <w:multiLevelType w:val="singleLevel"/>
    <w:tmpl w:val="212039DE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Theme="minorHAnsi" w:hAnsiTheme="minorHAnsi" w:cs="Times New Roman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/>
      </w:rPr>
    </w:lvl>
  </w:abstractNum>
  <w:abstractNum w:abstractNumId="3" w15:restartNumberingAfterBreak="0">
    <w:nsid w:val="12CC4637"/>
    <w:multiLevelType w:val="singleLevel"/>
    <w:tmpl w:val="A29606E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 New Roman" w:hint="default"/>
      </w:rPr>
    </w:lvl>
  </w:abstractNum>
  <w:abstractNum w:abstractNumId="4" w15:restartNumberingAfterBreak="0">
    <w:nsid w:val="143C7E99"/>
    <w:multiLevelType w:val="hybridMultilevel"/>
    <w:tmpl w:val="7038A990"/>
    <w:lvl w:ilvl="0" w:tplc="6A42BC6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asciiTheme="minorHAnsi" w:hAnsiTheme="minorHAns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0E64C72"/>
    <w:multiLevelType w:val="hybridMultilevel"/>
    <w:tmpl w:val="0A746846"/>
    <w:lvl w:ilvl="0" w:tplc="979A83C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F19B7"/>
    <w:multiLevelType w:val="hybridMultilevel"/>
    <w:tmpl w:val="58540094"/>
    <w:lvl w:ilvl="0" w:tplc="1F0432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A708E"/>
    <w:multiLevelType w:val="hybridMultilevel"/>
    <w:tmpl w:val="6AFA9428"/>
    <w:lvl w:ilvl="0" w:tplc="94DE767E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11A6C"/>
    <w:multiLevelType w:val="hybridMultilevel"/>
    <w:tmpl w:val="F3AC9554"/>
    <w:lvl w:ilvl="0" w:tplc="37B45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AF655C4"/>
    <w:multiLevelType w:val="hybridMultilevel"/>
    <w:tmpl w:val="0688F506"/>
    <w:lvl w:ilvl="0" w:tplc="979A83C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8553B"/>
    <w:multiLevelType w:val="hybridMultilevel"/>
    <w:tmpl w:val="3E386C5C"/>
    <w:lvl w:ilvl="0" w:tplc="979A83C6">
      <w:start w:val="2"/>
      <w:numFmt w:val="decimal"/>
      <w:lvlText w:val="%1."/>
      <w:lvlJc w:val="left"/>
      <w:pPr>
        <w:ind w:left="1287" w:hanging="360"/>
      </w:pPr>
      <w:rPr>
        <w:rFonts w:asciiTheme="minorHAnsi" w:hAnsiTheme="minorHAns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4E1436"/>
    <w:multiLevelType w:val="singleLevel"/>
    <w:tmpl w:val="979A83C6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Theme="minorHAnsi" w:hAnsiTheme="minorHAnsi" w:cs="Times New Roman" w:hint="default"/>
      </w:rPr>
    </w:lvl>
  </w:abstractNum>
  <w:abstractNum w:abstractNumId="12" w15:restartNumberingAfterBreak="0">
    <w:nsid w:val="40F40719"/>
    <w:multiLevelType w:val="hybridMultilevel"/>
    <w:tmpl w:val="5CBCF0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E560C"/>
    <w:multiLevelType w:val="hybridMultilevel"/>
    <w:tmpl w:val="532C26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162678"/>
    <w:multiLevelType w:val="hybridMultilevel"/>
    <w:tmpl w:val="C9380E70"/>
    <w:lvl w:ilvl="0" w:tplc="1F04329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asciiTheme="minorHAnsi" w:hAnsiTheme="minorHAnsi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8897DAE"/>
    <w:multiLevelType w:val="hybridMultilevel"/>
    <w:tmpl w:val="DC4042C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1561182"/>
    <w:multiLevelType w:val="hybridMultilevel"/>
    <w:tmpl w:val="5B1C9EEA"/>
    <w:lvl w:ilvl="0" w:tplc="8DE871C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asciiTheme="minorHAnsi" w:hAnsiTheme="minorHAns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539419C"/>
    <w:multiLevelType w:val="hybridMultilevel"/>
    <w:tmpl w:val="84D6A696"/>
    <w:lvl w:ilvl="0" w:tplc="70ECB040">
      <w:start w:val="31"/>
      <w:numFmt w:val="bullet"/>
      <w:lvlText w:val="-"/>
      <w:lvlJc w:val="left"/>
      <w:pPr>
        <w:ind w:left="1429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5D6B0DCE"/>
    <w:multiLevelType w:val="hybridMultilevel"/>
    <w:tmpl w:val="839C7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173E5"/>
    <w:multiLevelType w:val="hybridMultilevel"/>
    <w:tmpl w:val="2360A0A2"/>
    <w:name w:val="WW8Num12"/>
    <w:lvl w:ilvl="0" w:tplc="D7706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17874E6"/>
    <w:multiLevelType w:val="hybridMultilevel"/>
    <w:tmpl w:val="B6906A08"/>
    <w:lvl w:ilvl="0" w:tplc="979A83C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C22EC"/>
    <w:multiLevelType w:val="hybridMultilevel"/>
    <w:tmpl w:val="C1BCEEB8"/>
    <w:lvl w:ilvl="0" w:tplc="CBFE80B4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asciiTheme="minorHAnsi" w:hAnsiTheme="minorHAnsi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23E7819"/>
    <w:multiLevelType w:val="hybridMultilevel"/>
    <w:tmpl w:val="5E869138"/>
    <w:lvl w:ilvl="0" w:tplc="4C6E9ADC">
      <w:numFmt w:val="bullet"/>
      <w:lvlText w:val="-"/>
      <w:lvlJc w:val="left"/>
      <w:pPr>
        <w:ind w:left="899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39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3059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99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219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59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74A240D7"/>
    <w:multiLevelType w:val="hybridMultilevel"/>
    <w:tmpl w:val="58F64770"/>
    <w:lvl w:ilvl="0" w:tplc="979A83C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0517A"/>
    <w:multiLevelType w:val="hybridMultilevel"/>
    <w:tmpl w:val="E5EE5B70"/>
    <w:lvl w:ilvl="0" w:tplc="979A83C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11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0"/>
  </w:num>
  <w:num w:numId="11">
    <w:abstractNumId w:val="2"/>
  </w:num>
  <w:num w:numId="12">
    <w:abstractNumId w:val="17"/>
  </w:num>
  <w:num w:numId="13">
    <w:abstractNumId w:val="4"/>
  </w:num>
  <w:num w:numId="14">
    <w:abstractNumId w:val="3"/>
  </w:num>
  <w:num w:numId="15">
    <w:abstractNumId w:val="7"/>
  </w:num>
  <w:num w:numId="16">
    <w:abstractNumId w:val="13"/>
  </w:num>
  <w:num w:numId="17">
    <w:abstractNumId w:val="14"/>
  </w:num>
  <w:num w:numId="18">
    <w:abstractNumId w:val="16"/>
  </w:num>
  <w:num w:numId="19">
    <w:abstractNumId w:val="9"/>
  </w:num>
  <w:num w:numId="20">
    <w:abstractNumId w:val="5"/>
  </w:num>
  <w:num w:numId="21">
    <w:abstractNumId w:val="20"/>
  </w:num>
  <w:num w:numId="22">
    <w:abstractNumId w:val="15"/>
  </w:num>
  <w:num w:numId="23">
    <w:abstractNumId w:val="24"/>
  </w:num>
  <w:num w:numId="24">
    <w:abstractNumId w:val="6"/>
  </w:num>
  <w:num w:numId="25">
    <w:abstractNumId w:val="12"/>
  </w:num>
  <w:num w:numId="26">
    <w:abstractNumId w:val="23"/>
  </w:num>
  <w:num w:numId="27">
    <w:abstractNumId w:val="1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33"/>
    <w:rsid w:val="00055897"/>
    <w:rsid w:val="0011076C"/>
    <w:rsid w:val="0012732C"/>
    <w:rsid w:val="002E01BD"/>
    <w:rsid w:val="003432C1"/>
    <w:rsid w:val="00367A31"/>
    <w:rsid w:val="00375D3A"/>
    <w:rsid w:val="003864DD"/>
    <w:rsid w:val="004247A8"/>
    <w:rsid w:val="00476584"/>
    <w:rsid w:val="00515CFF"/>
    <w:rsid w:val="006A3233"/>
    <w:rsid w:val="007602D8"/>
    <w:rsid w:val="00764856"/>
    <w:rsid w:val="007F7FDF"/>
    <w:rsid w:val="008B4A97"/>
    <w:rsid w:val="008D33F6"/>
    <w:rsid w:val="008E04C1"/>
    <w:rsid w:val="00912889"/>
    <w:rsid w:val="009256AF"/>
    <w:rsid w:val="00A0448B"/>
    <w:rsid w:val="00A94F69"/>
    <w:rsid w:val="00B82E30"/>
    <w:rsid w:val="00B9268D"/>
    <w:rsid w:val="00BA5365"/>
    <w:rsid w:val="00BB7E6F"/>
    <w:rsid w:val="00CF4718"/>
    <w:rsid w:val="00D764CD"/>
    <w:rsid w:val="00DC0FA4"/>
    <w:rsid w:val="00DD49A3"/>
    <w:rsid w:val="00E87657"/>
    <w:rsid w:val="00EF2BB8"/>
    <w:rsid w:val="00F016C1"/>
    <w:rsid w:val="00F6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4C192-530F-4EC2-9F79-E29D73CB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6A32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A323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6A3233"/>
  </w:style>
  <w:style w:type="paragraph" w:styleId="Odstavecseseznamem">
    <w:name w:val="List Paragraph"/>
    <w:basedOn w:val="Normln"/>
    <w:uiPriority w:val="34"/>
    <w:qFormat/>
    <w:rsid w:val="008B4A9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Habartová</dc:creator>
  <cp:keywords/>
  <dc:description/>
  <cp:lastModifiedBy>Hajciarova Daniela</cp:lastModifiedBy>
  <cp:revision>3</cp:revision>
  <cp:lastPrinted>2018-09-05T12:16:00Z</cp:lastPrinted>
  <dcterms:created xsi:type="dcterms:W3CDTF">2018-11-05T08:27:00Z</dcterms:created>
  <dcterms:modified xsi:type="dcterms:W3CDTF">2018-11-05T09:44:00Z</dcterms:modified>
</cp:coreProperties>
</file>