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FC" w:rsidRPr="00965651" w:rsidRDefault="007854FC" w:rsidP="00D52B7F">
      <w:pPr>
        <w:pStyle w:val="Heading6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65651">
        <w:rPr>
          <w:rFonts w:ascii="Times New Roman" w:hAnsi="Times New Roman"/>
          <w:b/>
          <w:color w:val="auto"/>
          <w:sz w:val="28"/>
          <w:szCs w:val="28"/>
        </w:rPr>
        <w:t>Nájemní smlouva</w:t>
      </w:r>
    </w:p>
    <w:p w:rsidR="007854FC" w:rsidRPr="00965651" w:rsidRDefault="007854FC" w:rsidP="00D52B7F">
      <w:pPr>
        <w:pStyle w:val="Heading6"/>
        <w:jc w:val="center"/>
        <w:rPr>
          <w:rFonts w:ascii="Times New Roman" w:hAnsi="Times New Roman"/>
          <w:color w:val="000000"/>
          <w:sz w:val="24"/>
          <w:szCs w:val="24"/>
        </w:rPr>
      </w:pPr>
      <w:r w:rsidRPr="00965651">
        <w:rPr>
          <w:rFonts w:ascii="Times New Roman" w:hAnsi="Times New Roman"/>
          <w:color w:val="000000"/>
          <w:sz w:val="24"/>
          <w:szCs w:val="24"/>
          <w:lang w:eastAsia="cs-CZ"/>
        </w:rPr>
        <w:t>uzavřená dle zákona č. 89/2012 Sb., občanského zákoníku, ve znění pozdějších předpisů</w:t>
      </w:r>
    </w:p>
    <w:p w:rsidR="007854FC" w:rsidRDefault="007854FC" w:rsidP="004B1B5E">
      <w:pPr>
        <w:jc w:val="both"/>
        <w:rPr>
          <w:rFonts w:ascii="Times New Roman" w:hAnsi="Times New Roman"/>
          <w:sz w:val="24"/>
          <w:szCs w:val="24"/>
        </w:rPr>
      </w:pPr>
    </w:p>
    <w:p w:rsidR="007854FC" w:rsidRPr="004B1B5E" w:rsidRDefault="007854FC" w:rsidP="004B1B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5E">
        <w:rPr>
          <w:rFonts w:ascii="Times New Roman" w:hAnsi="Times New Roman"/>
          <w:b/>
          <w:sz w:val="24"/>
          <w:szCs w:val="24"/>
        </w:rPr>
        <w:t>I.</w:t>
      </w:r>
    </w:p>
    <w:p w:rsidR="007854FC" w:rsidRPr="006C1C0C" w:rsidRDefault="007854FC" w:rsidP="00A04F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Pr="00BA4C43">
        <w:rPr>
          <w:rFonts w:ascii="Times New Roman" w:hAnsi="Times New Roman"/>
          <w:sz w:val="24"/>
          <w:szCs w:val="24"/>
        </w:rPr>
        <w:t xml:space="preserve">: </w:t>
      </w:r>
      <w:r w:rsidRPr="006C1C0C">
        <w:rPr>
          <w:rFonts w:ascii="Times New Roman" w:hAnsi="Times New Roman"/>
          <w:b/>
          <w:sz w:val="24"/>
          <w:szCs w:val="24"/>
        </w:rPr>
        <w:t xml:space="preserve">Římskokatolická farnost Dobranov                                          </w:t>
      </w:r>
    </w:p>
    <w:p w:rsidR="007854FC" w:rsidRPr="006C1C0C" w:rsidRDefault="007854FC" w:rsidP="00A04F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C0C">
        <w:rPr>
          <w:rFonts w:ascii="Times New Roman" w:hAnsi="Times New Roman"/>
          <w:sz w:val="24"/>
          <w:szCs w:val="24"/>
        </w:rPr>
        <w:t>IČO: 622 37 811</w:t>
      </w:r>
    </w:p>
    <w:p w:rsidR="007854FC" w:rsidRPr="006C1C0C" w:rsidRDefault="007854FC" w:rsidP="00A04F58">
      <w:pPr>
        <w:tabs>
          <w:tab w:val="left" w:pos="212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C0C">
        <w:rPr>
          <w:rFonts w:ascii="Times New Roman" w:hAnsi="Times New Roman"/>
          <w:sz w:val="24"/>
          <w:szCs w:val="24"/>
        </w:rPr>
        <w:t>se sídlem</w:t>
      </w:r>
      <w:r w:rsidRPr="006C1C0C">
        <w:rPr>
          <w:rFonts w:ascii="Times New Roman" w:hAnsi="Times New Roman"/>
          <w:color w:val="000000"/>
          <w:sz w:val="24"/>
          <w:szCs w:val="24"/>
        </w:rPr>
        <w:t xml:space="preserve"> Dobranov 4, 471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C0C">
        <w:rPr>
          <w:rFonts w:ascii="Times New Roman" w:hAnsi="Times New Roman"/>
          <w:color w:val="000000"/>
          <w:sz w:val="24"/>
          <w:szCs w:val="24"/>
        </w:rPr>
        <w:t xml:space="preserve">21 Česká Lípa </w:t>
      </w:r>
    </w:p>
    <w:p w:rsidR="007854FC" w:rsidRPr="006C1C0C" w:rsidRDefault="007854FC" w:rsidP="00A04F58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C1C0C">
        <w:rPr>
          <w:rFonts w:ascii="Times New Roman" w:hAnsi="Times New Roman"/>
          <w:sz w:val="24"/>
          <w:szCs w:val="24"/>
        </w:rPr>
        <w:t xml:space="preserve">zastoupená </w:t>
      </w:r>
      <w:r>
        <w:rPr>
          <w:rFonts w:ascii="Times New Roman" w:hAnsi="Times New Roman"/>
          <w:sz w:val="24"/>
          <w:szCs w:val="24"/>
        </w:rPr>
        <w:t>p</w:t>
      </w:r>
      <w:r w:rsidRPr="006C1C0C">
        <w:rPr>
          <w:rFonts w:ascii="Times New Roman" w:hAnsi="Times New Roman"/>
          <w:sz w:val="24"/>
          <w:szCs w:val="24"/>
        </w:rPr>
        <w:t>. Viliamem Matějkou, administrátorem</w:t>
      </w:r>
    </w:p>
    <w:p w:rsidR="007854FC" w:rsidRPr="006C1C0C" w:rsidRDefault="007854FC" w:rsidP="00A04F58">
      <w:pPr>
        <w:tabs>
          <w:tab w:val="left" w:pos="212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C1C0C">
        <w:rPr>
          <w:rFonts w:ascii="Times New Roman" w:hAnsi="Times New Roman"/>
          <w:color w:val="000000"/>
          <w:sz w:val="24"/>
          <w:szCs w:val="24"/>
        </w:rPr>
        <w:t>doručovací adresa Hrnčířská 721/44, 470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1C0C">
        <w:rPr>
          <w:rFonts w:ascii="Times New Roman" w:hAnsi="Times New Roman"/>
          <w:color w:val="000000"/>
          <w:sz w:val="24"/>
          <w:szCs w:val="24"/>
        </w:rPr>
        <w:t>01 Česká Lípa</w:t>
      </w:r>
    </w:p>
    <w:p w:rsidR="007854FC" w:rsidRDefault="007854FC" w:rsidP="00A04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FC" w:rsidRDefault="007854FC" w:rsidP="00A04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7854FC" w:rsidRDefault="007854FC" w:rsidP="00A04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FC" w:rsidRDefault="007854FC" w:rsidP="00A04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nájemce: </w:t>
      </w:r>
      <w:r w:rsidRPr="00BA4C43">
        <w:rPr>
          <w:rFonts w:ascii="Times New Roman" w:hAnsi="Times New Roman"/>
          <w:b/>
          <w:sz w:val="24"/>
          <w:szCs w:val="24"/>
        </w:rPr>
        <w:t>Mateřská škola Pastelka, Česká Lípa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22D35">
        <w:rPr>
          <w:rFonts w:ascii="Times New Roman" w:hAnsi="Times New Roman"/>
          <w:b/>
          <w:sz w:val="24"/>
          <w:szCs w:val="24"/>
        </w:rPr>
        <w:t xml:space="preserve">Svárovská </w:t>
      </w:r>
      <w:r w:rsidRPr="001341FE">
        <w:rPr>
          <w:rFonts w:ascii="Times New Roman" w:hAnsi="Times New Roman"/>
          <w:b/>
          <w:sz w:val="24"/>
          <w:szCs w:val="24"/>
        </w:rPr>
        <w:t>3315</w:t>
      </w:r>
      <w:r w:rsidRPr="00522D35">
        <w:rPr>
          <w:rFonts w:ascii="Times New Roman" w:hAnsi="Times New Roman"/>
          <w:b/>
          <w:sz w:val="24"/>
          <w:szCs w:val="24"/>
        </w:rPr>
        <w:t>, příspěvková organizace</w:t>
      </w:r>
    </w:p>
    <w:p w:rsidR="007854FC" w:rsidRDefault="007854FC" w:rsidP="00A04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IČO: 70982155 </w:t>
      </w:r>
    </w:p>
    <w:p w:rsidR="007854FC" w:rsidRDefault="007854FC" w:rsidP="00A04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Svárovská </w:t>
      </w:r>
      <w:r w:rsidRPr="001341FE">
        <w:rPr>
          <w:rFonts w:ascii="Times New Roman" w:hAnsi="Times New Roman"/>
          <w:sz w:val="24"/>
          <w:szCs w:val="24"/>
        </w:rPr>
        <w:t>3315</w:t>
      </w:r>
      <w:r>
        <w:rPr>
          <w:rFonts w:ascii="Times New Roman" w:hAnsi="Times New Roman"/>
          <w:sz w:val="24"/>
          <w:szCs w:val="24"/>
        </w:rPr>
        <w:t xml:space="preserve">, 470 01 Česká Lípa </w:t>
      </w:r>
    </w:p>
    <w:p w:rsidR="007854FC" w:rsidRDefault="007854FC" w:rsidP="00A04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Janou Červinkovou, ředitelkou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FC" w:rsidRPr="004B1B5E" w:rsidRDefault="007854FC" w:rsidP="004B1B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5E">
        <w:rPr>
          <w:rFonts w:ascii="Times New Roman" w:hAnsi="Times New Roman"/>
          <w:b/>
          <w:sz w:val="24"/>
          <w:szCs w:val="24"/>
        </w:rPr>
        <w:t>II.</w:t>
      </w:r>
    </w:p>
    <w:p w:rsidR="007854FC" w:rsidRPr="004B1B5E" w:rsidRDefault="007854FC" w:rsidP="004B1B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5E">
        <w:rPr>
          <w:rFonts w:ascii="Times New Roman" w:hAnsi="Times New Roman"/>
          <w:b/>
          <w:sz w:val="24"/>
          <w:szCs w:val="24"/>
        </w:rPr>
        <w:t>Předmět smlouvy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FC" w:rsidRPr="001341FE" w:rsidRDefault="007854FC" w:rsidP="004B1B5E">
      <w:pPr>
        <w:spacing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Pronajímatel je vlastníkem </w:t>
      </w:r>
      <w:r w:rsidRPr="001341FE">
        <w:rPr>
          <w:rFonts w:ascii="Times New Roman" w:hAnsi="Times New Roman"/>
          <w:sz w:val="24"/>
          <w:szCs w:val="24"/>
        </w:rPr>
        <w:t>pozemku parc. č. 144 o výměře 423 m</w:t>
      </w:r>
      <w:r w:rsidRPr="001341FE">
        <w:rPr>
          <w:rFonts w:ascii="Times New Roman" w:hAnsi="Times New Roman"/>
          <w:sz w:val="24"/>
          <w:szCs w:val="24"/>
          <w:vertAlign w:val="superscript"/>
        </w:rPr>
        <w:t>2</w:t>
      </w:r>
      <w:r w:rsidRPr="001341FE">
        <w:rPr>
          <w:rFonts w:ascii="Times New Roman" w:hAnsi="Times New Roman"/>
          <w:sz w:val="24"/>
          <w:szCs w:val="24"/>
        </w:rPr>
        <w:t xml:space="preserve"> v kat. území Dobranov, jehož součástí je stavba - </w:t>
      </w:r>
      <w:r>
        <w:rPr>
          <w:rFonts w:ascii="Times New Roman" w:hAnsi="Times New Roman"/>
          <w:sz w:val="24"/>
          <w:szCs w:val="24"/>
        </w:rPr>
        <w:t xml:space="preserve">budova č. p. 4, v obci </w:t>
      </w:r>
      <w:r w:rsidRPr="001341FE">
        <w:rPr>
          <w:rFonts w:ascii="Times New Roman" w:hAnsi="Times New Roman"/>
          <w:sz w:val="24"/>
          <w:szCs w:val="24"/>
        </w:rPr>
        <w:t xml:space="preserve">Česká Lípa, část obce </w:t>
      </w:r>
      <w:r>
        <w:rPr>
          <w:rFonts w:ascii="Times New Roman" w:hAnsi="Times New Roman"/>
          <w:sz w:val="24"/>
          <w:szCs w:val="24"/>
        </w:rPr>
        <w:t>Dobranov, a pozemku na parc. č. 145 o výměře 1439 m</w:t>
      </w:r>
      <w:r w:rsidRPr="00ED1B22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1FE">
        <w:rPr>
          <w:rFonts w:ascii="Times New Roman" w:hAnsi="Times New Roman"/>
          <w:sz w:val="24"/>
          <w:szCs w:val="24"/>
        </w:rPr>
        <w:t>v katastrálním území Dobranov</w:t>
      </w:r>
      <w:r>
        <w:rPr>
          <w:rFonts w:ascii="Times New Roman" w:hAnsi="Times New Roman"/>
          <w:sz w:val="24"/>
          <w:szCs w:val="24"/>
        </w:rPr>
        <w:t xml:space="preserve">. Všechny uvedené nemovitosti leží v katastrálním území Dobranov </w:t>
      </w:r>
      <w:r w:rsidRPr="001341FE">
        <w:rPr>
          <w:rFonts w:ascii="Times New Roman" w:hAnsi="Times New Roman"/>
          <w:sz w:val="24"/>
          <w:szCs w:val="24"/>
        </w:rPr>
        <w:t>a jsou zapsány u příslušného katastrálního úřadu na listu vlastnictví č. 77.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Pronajímatel pronajímá nájemci nemovitosti popsané výše v odst. 1. (dále jen „předmět nájmu“) za podmínek stanovených touto smlouvou, a to za účelem provozování mateřské školy zřízené městem Česká Lípa.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Pronajímatel pronajímá nájemci předmět nájmu bez movitých věcí.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Pronajímatel pronajímá a předává a nájemce najímá a přebírá předmět nájmu nezatížený jakýmikoliv faktickými a právními vadami a břemeny a obě smluvní strany si nejsou vědomy jiných vad, které by bránily řádnému užívání předmětu nájmu ke sjednanému účelu.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FC" w:rsidRPr="004B1B5E" w:rsidRDefault="007854FC" w:rsidP="004B1B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5E">
        <w:rPr>
          <w:rFonts w:ascii="Times New Roman" w:hAnsi="Times New Roman"/>
          <w:b/>
          <w:sz w:val="24"/>
          <w:szCs w:val="24"/>
        </w:rPr>
        <w:t>III.</w:t>
      </w:r>
    </w:p>
    <w:p w:rsidR="007854FC" w:rsidRPr="004B1B5E" w:rsidRDefault="007854FC" w:rsidP="004B1B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5E">
        <w:rPr>
          <w:rFonts w:ascii="Times New Roman" w:hAnsi="Times New Roman"/>
          <w:b/>
          <w:sz w:val="24"/>
          <w:szCs w:val="24"/>
        </w:rPr>
        <w:t>Doba užívání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341FE">
        <w:rPr>
          <w:rFonts w:ascii="Times New Roman" w:hAnsi="Times New Roman"/>
          <w:sz w:val="24"/>
          <w:szCs w:val="24"/>
        </w:rPr>
        <w:t xml:space="preserve">Tato smlouva navazuje na smlouvu o nájmu nemovitostí, kterou smluvní strany uzavřely dne 16. 11. 2011, a uzavírá se </w:t>
      </w:r>
      <w:r>
        <w:rPr>
          <w:rFonts w:ascii="Times New Roman" w:hAnsi="Times New Roman"/>
          <w:sz w:val="24"/>
          <w:szCs w:val="24"/>
        </w:rPr>
        <w:t xml:space="preserve">na dobu určitou v délce trvání pěti let </w:t>
      </w:r>
      <w:r w:rsidRPr="001341FE">
        <w:rPr>
          <w:rFonts w:ascii="Times New Roman" w:hAnsi="Times New Roman"/>
          <w:sz w:val="24"/>
          <w:szCs w:val="24"/>
        </w:rPr>
        <w:t xml:space="preserve">od 1. 1. 2018 do 31. 12. 2022 </w:t>
      </w:r>
      <w:r>
        <w:rPr>
          <w:rFonts w:ascii="Times New Roman" w:hAnsi="Times New Roman"/>
          <w:sz w:val="24"/>
          <w:szCs w:val="24"/>
        </w:rPr>
        <w:t>s přednostním právem nájemce prodloužit nájem o další období po uplynutí sjednané doby.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Pronajímatel je oprávněn tuto smlouvu vypovědět, poruší-li nájemce povinnost, kterou mu stanoví tato smlouva, a nezjedná-li nápravu do 30 dnů ode dne, kdy byl na toto porušení smluvní povinnosti pronajímatelem písemně upozorněn. Výpovědní lhůta je v takovém případě jednoroční a počíná běžet první dnem měsíce následujícího po doručení výpovědi.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Nájemce je oprávněn tuto smlouvu vypovědět, stane-li se pro něho předmět nájmu nadbytečným s ohledem na účel, k němuž předmět nájmu užívá. Výpovědní lhůta je v takovém případě 6 měsíců a počíná běžet prvním dnem měsíce následujícího po doručení výpovědi.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FC" w:rsidRPr="004B1B5E" w:rsidRDefault="007854FC" w:rsidP="004B1B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5E">
        <w:rPr>
          <w:rFonts w:ascii="Times New Roman" w:hAnsi="Times New Roman"/>
          <w:b/>
          <w:sz w:val="24"/>
          <w:szCs w:val="24"/>
        </w:rPr>
        <w:t>IV.</w:t>
      </w:r>
    </w:p>
    <w:p w:rsidR="007854FC" w:rsidRPr="00B13CD1" w:rsidRDefault="007854FC" w:rsidP="00B13C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5E">
        <w:rPr>
          <w:rFonts w:ascii="Times New Roman" w:hAnsi="Times New Roman"/>
          <w:b/>
          <w:sz w:val="24"/>
          <w:szCs w:val="24"/>
        </w:rPr>
        <w:t>Nájemné</w:t>
      </w:r>
    </w:p>
    <w:p w:rsidR="007854FC" w:rsidRPr="001341FE" w:rsidRDefault="007854FC" w:rsidP="00EC06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41FE">
        <w:rPr>
          <w:rFonts w:ascii="Times New Roman" w:hAnsi="Times New Roman"/>
          <w:sz w:val="24"/>
          <w:szCs w:val="24"/>
        </w:rPr>
        <w:t xml:space="preserve">1. Nájemné se sjednává ve výši 50.000,-- Kč ročně a bude hrazeno bezhotovostním převodem na účet pronajímatele č. účtu 237423837/0300, a to nejpozději do 30. 6. běžného roku.  </w:t>
      </w:r>
    </w:p>
    <w:p w:rsidR="007854FC" w:rsidRPr="001341FE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Nájemné se každoročně zvýší o míru inflace vyjádřenou přírůstkem průměrného ročního indexu spotřebitelských cen, stanovenou Českým statistickým úřadem. O inflaci zvýšené nájemné bude nájemce platit na základě písemné výzvy pronajímatele. Pokud pronajímatel nevyzve nájemce k platbě nájemného navýšeného o inflaci </w:t>
      </w:r>
      <w:r w:rsidRPr="001341FE">
        <w:rPr>
          <w:rFonts w:ascii="Times New Roman" w:hAnsi="Times New Roman"/>
          <w:sz w:val="24"/>
          <w:szCs w:val="24"/>
        </w:rPr>
        <w:t xml:space="preserve">do konce prvního čtvrtletí běžného roku, bude nájemce platit nájemné ve stávající výši. 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Nájemce hradí veškeré provozní náklady spojené s užíváním předmětu nájmu, tj. vodné, stočné, el. energii, plyn, telefony, odvoz odpadků atd.</w:t>
      </w:r>
    </w:p>
    <w:p w:rsidR="007854FC" w:rsidRPr="00EA286F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41FE">
        <w:rPr>
          <w:rFonts w:ascii="Times New Roman" w:hAnsi="Times New Roman"/>
          <w:sz w:val="24"/>
          <w:szCs w:val="24"/>
        </w:rPr>
        <w:t xml:space="preserve">4. Nájemce se zavazuje organizačně zajišťovat běžné opravy a údržbu předmětu nájmu a pronajímatel se zavazuje hradit nájemci související náklady každoročně do výše 20.000,-- Kč včetně DPH, na základě fakturace ze strany nájemce, doložené kopiemi účetních dokladů. Tyto úhrady bude pronajímatel provádět nejpozději do 30 dnů od předložení žádosti o platbu od pronajímatele na účet nájemce č. 7639-421/0100, </w:t>
      </w:r>
      <w:r w:rsidRPr="00EA286F">
        <w:rPr>
          <w:rFonts w:ascii="Times New Roman" w:hAnsi="Times New Roman"/>
          <w:sz w:val="24"/>
          <w:szCs w:val="24"/>
        </w:rPr>
        <w:t>nedohodnou-li se smluvní strany jinak. Náklady na běžné opravy a údržbu předmětu nájmu převyšující roční částku 20.000,- Kč včetně DPH jdou v plné výši k tíži nájemce.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A28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Případné stavební úpravy předmětu nájmu </w:t>
      </w:r>
      <w:r w:rsidRPr="00EA286F">
        <w:rPr>
          <w:rFonts w:ascii="Times New Roman" w:hAnsi="Times New Roman"/>
          <w:sz w:val="24"/>
          <w:szCs w:val="24"/>
        </w:rPr>
        <w:t xml:space="preserve">nad rámec běžných oprav a údržby dle předchozího odstavce je nájemce povinen předem konzultovat s pronajímatelem a </w:t>
      </w:r>
      <w:r>
        <w:rPr>
          <w:rFonts w:ascii="Times New Roman" w:hAnsi="Times New Roman"/>
          <w:sz w:val="24"/>
          <w:szCs w:val="24"/>
        </w:rPr>
        <w:t xml:space="preserve">Biskupstvím litoměřickým. Zásadní investiční akce (generální oprava střechy, statické zajištění budovy, výměna oken apod.) zajišťuje </w:t>
      </w:r>
      <w:r w:rsidRPr="00EA286F">
        <w:rPr>
          <w:rFonts w:ascii="Times New Roman" w:hAnsi="Times New Roman"/>
          <w:sz w:val="24"/>
          <w:szCs w:val="24"/>
        </w:rPr>
        <w:t xml:space="preserve">pronajímatel (vlastník budovy) </w:t>
      </w:r>
      <w:r>
        <w:rPr>
          <w:rFonts w:ascii="Times New Roman" w:hAnsi="Times New Roman"/>
          <w:sz w:val="24"/>
          <w:szCs w:val="24"/>
        </w:rPr>
        <w:t>na své náklady, případně i na základě upozornění nájemce.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FC" w:rsidRPr="004B1B5E" w:rsidRDefault="007854FC" w:rsidP="004B1B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5E">
        <w:rPr>
          <w:rFonts w:ascii="Times New Roman" w:hAnsi="Times New Roman"/>
          <w:b/>
          <w:sz w:val="24"/>
          <w:szCs w:val="24"/>
        </w:rPr>
        <w:t>V.</w:t>
      </w:r>
    </w:p>
    <w:p w:rsidR="007854FC" w:rsidRPr="004B1B5E" w:rsidRDefault="007854FC" w:rsidP="004B1B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5E">
        <w:rPr>
          <w:rFonts w:ascii="Times New Roman" w:hAnsi="Times New Roman"/>
          <w:b/>
          <w:sz w:val="24"/>
          <w:szCs w:val="24"/>
        </w:rPr>
        <w:t>Další práva a povinnosti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Nájemce nese plnou odpovědnost za bezpečnost dětí i ostatních osob, které se s jeho vědomím budou v době trvání tohoto smluvního vztahu po budově pohybovat. 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Nájemce je povinen kdykoliv umožnit pronajímateli vstup do předmětu nájmu za účelem kontroly stavu, požádá-li o to pronajímatel alespoň 5 dní předem. 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Nájemce je oprávněn dát předmět nájmu do podnájmu zcela či zčásti pouze s předchozím souhlasem pronajímatele. Veškeré příjmy z eventuálně schváleného podnájmu budou využity pro hlavní činnost nájemce.</w:t>
      </w:r>
    </w:p>
    <w:p w:rsidR="007854FC" w:rsidRPr="004B1B5E" w:rsidRDefault="007854FC" w:rsidP="004B1B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5E">
        <w:rPr>
          <w:rFonts w:ascii="Times New Roman" w:hAnsi="Times New Roman"/>
          <w:b/>
          <w:sz w:val="24"/>
          <w:szCs w:val="24"/>
        </w:rPr>
        <w:t>V</w:t>
      </w:r>
      <w:bookmarkStart w:id="0" w:name="_GoBack"/>
      <w:bookmarkEnd w:id="0"/>
      <w:r w:rsidRPr="004B1B5E">
        <w:rPr>
          <w:rFonts w:ascii="Times New Roman" w:hAnsi="Times New Roman"/>
          <w:b/>
          <w:sz w:val="24"/>
          <w:szCs w:val="24"/>
        </w:rPr>
        <w:t>I.</w:t>
      </w:r>
    </w:p>
    <w:p w:rsidR="007854FC" w:rsidRPr="004B1B5E" w:rsidRDefault="007854FC" w:rsidP="004B1B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B5E">
        <w:rPr>
          <w:rFonts w:ascii="Times New Roman" w:hAnsi="Times New Roman"/>
          <w:b/>
          <w:sz w:val="24"/>
          <w:szCs w:val="24"/>
        </w:rPr>
        <w:t>Ostatní ustanovení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Tato smlouva může být měněna nebo zrušena pouze dohodou stran v písemné formě. 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Tato smlouva je vyhotovena v pěti stejnopisech, z nich každá smluvní strana obdrží dva a Biskupství litoměřické jedno vyhotovení.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Smluvní strany prohlašují, že si tuto smlouvu před jejím podpisem přečetly, že byla uzavřena svobodně, vážně, určitě a srozumitelně, nikoliv v tísni za nápadně nevýhodných podmínek, a na důkaz svého souhlasu s celým jejím obsahem ji opatřují svými podpisy. Smlouva nabývá platnosti podpisem smluvních stran a účinnosti po schválení Biskupstvím litoměřickým </w:t>
      </w:r>
      <w:r w:rsidRPr="00EA286F">
        <w:rPr>
          <w:rFonts w:ascii="Times New Roman" w:hAnsi="Times New Roman"/>
          <w:sz w:val="24"/>
          <w:szCs w:val="24"/>
        </w:rPr>
        <w:t>a zveřejnění obsahu této smlouvy v registru smluv dle následujícího odstavce.</w:t>
      </w:r>
    </w:p>
    <w:p w:rsidR="007854FC" w:rsidRPr="00EA286F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A286F">
        <w:rPr>
          <w:rFonts w:ascii="Times New Roman" w:hAnsi="Times New Roman"/>
          <w:sz w:val="24"/>
          <w:szCs w:val="24"/>
        </w:rPr>
        <w:t xml:space="preserve">4. Smluvní strany se dohodly, že obsah této smlouvy bude po jejím uzavření v plném znění včetně příloh a dohod, na základě kterých se tato smlouva mění, nahrazuje nebo ruší, zveřejněn nájemcem v registru smluv podle z. č. 340/2015 Sb., o zvláštních podmínkách účinnosti některých smluv, uveřejňování těchto smluv a o registru smluv (zákon o registru smluv). Pronajímatel výslovně souhlasí s tím, aby tato smlouva včetně případných dohod </w:t>
      </w:r>
      <w:r w:rsidRPr="00EA286F">
        <w:rPr>
          <w:rFonts w:ascii="Times New Roman" w:hAnsi="Times New Roman"/>
          <w:sz w:val="24"/>
          <w:szCs w:val="24"/>
        </w:rPr>
        <w:br/>
        <w:t>o její změně, nahrazení nebo zrušení byla v plném rozsahu zveřejněna v registru smluv.</w:t>
      </w: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854FC" w:rsidRDefault="007854FC" w:rsidP="004B1B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České Lípě dne</w:t>
      </w:r>
    </w:p>
    <w:tbl>
      <w:tblPr>
        <w:tblW w:w="0" w:type="auto"/>
        <w:tblLook w:val="00A0"/>
      </w:tblPr>
      <w:tblGrid>
        <w:gridCol w:w="4644"/>
        <w:gridCol w:w="4644"/>
      </w:tblGrid>
      <w:tr w:rsidR="007854FC" w:rsidRPr="00631458" w:rsidTr="00A2575D"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458">
              <w:rPr>
                <w:rFonts w:ascii="Times New Roman" w:hAnsi="Times New Roman"/>
                <w:b/>
                <w:sz w:val="24"/>
                <w:szCs w:val="24"/>
              </w:rPr>
              <w:t>Římskokatolická farnost Dobranov</w:t>
            </w: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4FC" w:rsidRPr="00631458" w:rsidTr="00A2575D">
        <w:trPr>
          <w:trHeight w:val="1781"/>
        </w:trPr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FC" w:rsidRPr="00631458" w:rsidTr="00A2575D"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58">
              <w:rPr>
                <w:rFonts w:ascii="Times New Roman" w:hAnsi="Times New Roman"/>
                <w:sz w:val="24"/>
                <w:szCs w:val="24"/>
              </w:rPr>
              <w:t>.........................................................</w:t>
            </w: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58">
              <w:rPr>
                <w:rFonts w:ascii="Times New Roman" w:hAnsi="Times New Roman"/>
                <w:sz w:val="24"/>
                <w:szCs w:val="24"/>
              </w:rPr>
              <w:t>.........................................................</w:t>
            </w:r>
          </w:p>
        </w:tc>
      </w:tr>
      <w:tr w:rsidR="007854FC" w:rsidRPr="00631458" w:rsidTr="00A2575D"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458">
              <w:rPr>
                <w:rFonts w:ascii="Times New Roman" w:hAnsi="Times New Roman"/>
                <w:b/>
                <w:sz w:val="24"/>
                <w:szCs w:val="24"/>
              </w:rPr>
              <w:t>Viliam Matějka</w:t>
            </w: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458">
              <w:rPr>
                <w:rFonts w:ascii="Times New Roman" w:hAnsi="Times New Roman"/>
                <w:b/>
                <w:sz w:val="24"/>
                <w:szCs w:val="24"/>
              </w:rPr>
              <w:t>Jana Červinková</w:t>
            </w:r>
          </w:p>
        </w:tc>
      </w:tr>
      <w:tr w:rsidR="007854FC" w:rsidRPr="00631458" w:rsidTr="00A2575D"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58">
              <w:rPr>
                <w:rFonts w:ascii="Times New Roman" w:hAnsi="Times New Roman"/>
                <w:sz w:val="24"/>
                <w:szCs w:val="24"/>
              </w:rPr>
              <w:t>administrator</w:t>
            </w: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58">
              <w:rPr>
                <w:rFonts w:ascii="Times New Roman" w:hAnsi="Times New Roman"/>
                <w:sz w:val="24"/>
                <w:szCs w:val="24"/>
              </w:rPr>
              <w:t xml:space="preserve">ředitelka </w:t>
            </w:r>
          </w:p>
        </w:tc>
      </w:tr>
      <w:tr w:rsidR="007854FC" w:rsidRPr="00631458" w:rsidTr="00A2575D"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58">
              <w:rPr>
                <w:rFonts w:ascii="Times New Roman" w:hAnsi="Times New Roman"/>
                <w:sz w:val="24"/>
                <w:szCs w:val="24"/>
              </w:rPr>
              <w:t>pronajímatel</w:t>
            </w: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58">
              <w:rPr>
                <w:rFonts w:ascii="Times New Roman" w:hAnsi="Times New Roman"/>
                <w:sz w:val="24"/>
                <w:szCs w:val="24"/>
              </w:rPr>
              <w:t>nájemce</w:t>
            </w:r>
          </w:p>
        </w:tc>
      </w:tr>
      <w:tr w:rsidR="007854FC" w:rsidRPr="00631458" w:rsidTr="00A2575D">
        <w:tc>
          <w:tcPr>
            <w:tcW w:w="4889" w:type="dxa"/>
          </w:tcPr>
          <w:p w:rsidR="007854FC" w:rsidRPr="00046BD0" w:rsidRDefault="007854FC" w:rsidP="00A2575D">
            <w:pPr>
              <w:pStyle w:val="Heading1"/>
              <w:rPr>
                <w:caps w:val="0"/>
                <w:szCs w:val="24"/>
              </w:rPr>
            </w:pPr>
          </w:p>
        </w:tc>
        <w:tc>
          <w:tcPr>
            <w:tcW w:w="4889" w:type="dxa"/>
          </w:tcPr>
          <w:p w:rsidR="007854FC" w:rsidRPr="00046BD0" w:rsidRDefault="007854FC" w:rsidP="00A2575D">
            <w:pPr>
              <w:pStyle w:val="Heading1"/>
              <w:rPr>
                <w:caps w:val="0"/>
                <w:szCs w:val="24"/>
              </w:rPr>
            </w:pPr>
          </w:p>
        </w:tc>
      </w:tr>
      <w:tr w:rsidR="007854FC" w:rsidRPr="00631458" w:rsidTr="00A2575D"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58">
              <w:rPr>
                <w:rFonts w:ascii="Times New Roman" w:hAnsi="Times New Roman"/>
                <w:sz w:val="24"/>
                <w:szCs w:val="24"/>
              </w:rPr>
              <w:t>Písemný souhlas představeného:</w:t>
            </w: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FC" w:rsidRPr="00631458" w:rsidTr="00A2575D"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FC" w:rsidRPr="00631458" w:rsidTr="00A2575D"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458">
              <w:rPr>
                <w:rFonts w:ascii="Times New Roman" w:hAnsi="Times New Roman"/>
                <w:b/>
                <w:sz w:val="24"/>
                <w:szCs w:val="24"/>
              </w:rPr>
              <w:t>Biskupství litoměřické</w:t>
            </w: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FC" w:rsidRPr="00631458" w:rsidTr="00A2575D">
        <w:trPr>
          <w:trHeight w:val="1483"/>
        </w:trPr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FC" w:rsidRPr="00631458" w:rsidTr="00A2575D"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58">
              <w:rPr>
                <w:rFonts w:ascii="Times New Roman" w:hAnsi="Times New Roman"/>
                <w:sz w:val="24"/>
                <w:szCs w:val="24"/>
              </w:rPr>
              <w:t>.........................................................</w:t>
            </w: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FC" w:rsidRPr="00631458" w:rsidTr="00A2575D"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458">
              <w:rPr>
                <w:rStyle w:val="Strong"/>
                <w:rFonts w:ascii="Times New Roman" w:hAnsi="Times New Roman"/>
                <w:szCs w:val="24"/>
                <w:shd w:val="clear" w:color="auto" w:fill="FFFFFF"/>
              </w:rPr>
              <w:t>Mons. ICLic. Mgr.</w:t>
            </w:r>
            <w:r w:rsidRPr="00631458">
              <w:rPr>
                <w:rFonts w:ascii="Times New Roman" w:hAnsi="Times New Roman"/>
                <w:b/>
                <w:szCs w:val="24"/>
              </w:rPr>
              <w:t xml:space="preserve">  Martin Davídek</w:t>
            </w: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FC" w:rsidRPr="00631458" w:rsidTr="00A2575D"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58">
              <w:rPr>
                <w:rFonts w:ascii="Times New Roman" w:hAnsi="Times New Roman"/>
                <w:sz w:val="24"/>
                <w:szCs w:val="24"/>
              </w:rPr>
              <w:t>generální vikář</w:t>
            </w:r>
          </w:p>
        </w:tc>
        <w:tc>
          <w:tcPr>
            <w:tcW w:w="4889" w:type="dxa"/>
          </w:tcPr>
          <w:p w:rsidR="007854FC" w:rsidRPr="00631458" w:rsidRDefault="007854FC" w:rsidP="00A25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4FC" w:rsidRDefault="007854FC" w:rsidP="005A04C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854FC" w:rsidSect="006D6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3BC7"/>
    <w:multiLevelType w:val="multilevel"/>
    <w:tmpl w:val="7E2CFBCC"/>
    <w:numStyleLink w:val="Styl1"/>
  </w:abstractNum>
  <w:abstractNum w:abstractNumId="1">
    <w:nsid w:val="44094D6E"/>
    <w:multiLevelType w:val="multilevel"/>
    <w:tmpl w:val="7E2CFBCC"/>
    <w:numStyleLink w:val="Styl1"/>
  </w:abstractNum>
  <w:abstractNum w:abstractNumId="2">
    <w:nsid w:val="5EF8110D"/>
    <w:multiLevelType w:val="multilevel"/>
    <w:tmpl w:val="7E2CFBCC"/>
    <w:styleLink w:val="Styl1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F58"/>
    <w:rsid w:val="000045D5"/>
    <w:rsid w:val="00046BD0"/>
    <w:rsid w:val="00057CA4"/>
    <w:rsid w:val="000F4A21"/>
    <w:rsid w:val="001130D7"/>
    <w:rsid w:val="001341FE"/>
    <w:rsid w:val="00151B71"/>
    <w:rsid w:val="001621AA"/>
    <w:rsid w:val="001D1A03"/>
    <w:rsid w:val="001F0398"/>
    <w:rsid w:val="002505E9"/>
    <w:rsid w:val="002524BA"/>
    <w:rsid w:val="00267527"/>
    <w:rsid w:val="002845E7"/>
    <w:rsid w:val="00284E0F"/>
    <w:rsid w:val="003348DF"/>
    <w:rsid w:val="00415208"/>
    <w:rsid w:val="00442390"/>
    <w:rsid w:val="004B1B5E"/>
    <w:rsid w:val="004C62D0"/>
    <w:rsid w:val="00503260"/>
    <w:rsid w:val="00522D35"/>
    <w:rsid w:val="00574BBF"/>
    <w:rsid w:val="00576430"/>
    <w:rsid w:val="005A04CB"/>
    <w:rsid w:val="005D7C61"/>
    <w:rsid w:val="00631458"/>
    <w:rsid w:val="006C02CA"/>
    <w:rsid w:val="006C1C0C"/>
    <w:rsid w:val="006D657A"/>
    <w:rsid w:val="00724A2B"/>
    <w:rsid w:val="00761F58"/>
    <w:rsid w:val="007854FC"/>
    <w:rsid w:val="00820F9C"/>
    <w:rsid w:val="00924BFC"/>
    <w:rsid w:val="00931050"/>
    <w:rsid w:val="00965651"/>
    <w:rsid w:val="00A04300"/>
    <w:rsid w:val="00A04F58"/>
    <w:rsid w:val="00A2575D"/>
    <w:rsid w:val="00A60CFB"/>
    <w:rsid w:val="00AD3456"/>
    <w:rsid w:val="00AF521C"/>
    <w:rsid w:val="00B13CD1"/>
    <w:rsid w:val="00BA4C43"/>
    <w:rsid w:val="00BC3B8F"/>
    <w:rsid w:val="00BE3C80"/>
    <w:rsid w:val="00C01A77"/>
    <w:rsid w:val="00C34CC5"/>
    <w:rsid w:val="00C6258C"/>
    <w:rsid w:val="00C74AF6"/>
    <w:rsid w:val="00CB3C2C"/>
    <w:rsid w:val="00CD5295"/>
    <w:rsid w:val="00D01686"/>
    <w:rsid w:val="00D52B7F"/>
    <w:rsid w:val="00D554B4"/>
    <w:rsid w:val="00D62E83"/>
    <w:rsid w:val="00D85481"/>
    <w:rsid w:val="00D96490"/>
    <w:rsid w:val="00DC2733"/>
    <w:rsid w:val="00DD0C3B"/>
    <w:rsid w:val="00DF517D"/>
    <w:rsid w:val="00EA286F"/>
    <w:rsid w:val="00EC06F9"/>
    <w:rsid w:val="00ED1B22"/>
    <w:rsid w:val="00ED44CA"/>
    <w:rsid w:val="00F3193B"/>
    <w:rsid w:val="00FA35F4"/>
    <w:rsid w:val="00FF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7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6430"/>
    <w:pPr>
      <w:keepNext/>
      <w:spacing w:after="0" w:line="240" w:lineRule="auto"/>
      <w:outlineLvl w:val="0"/>
    </w:pPr>
    <w:rPr>
      <w:rFonts w:ascii="Times New Roman" w:eastAsia="Times New Roman" w:hAnsi="Times New Roman"/>
      <w:caps/>
      <w:sz w:val="24"/>
      <w:szCs w:val="20"/>
      <w:lang w:eastAsia="cs-CZ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31050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6430"/>
    <w:rPr>
      <w:rFonts w:ascii="Times New Roman" w:hAnsi="Times New Roman" w:cs="Times New Roman"/>
      <w:caps/>
      <w:sz w:val="20"/>
      <w:szCs w:val="20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31050"/>
    <w:rPr>
      <w:rFonts w:ascii="Calibri Light" w:hAnsi="Calibri Light" w:cs="Times New Roman"/>
      <w:color w:val="1F4D78"/>
    </w:rPr>
  </w:style>
  <w:style w:type="character" w:styleId="Strong">
    <w:name w:val="Strong"/>
    <w:basedOn w:val="DefaultParagraphFont"/>
    <w:uiPriority w:val="99"/>
    <w:qFormat/>
    <w:rsid w:val="00576430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6C02CA"/>
    <w:pPr>
      <w:ind w:left="720"/>
      <w:contextualSpacing/>
    </w:pPr>
  </w:style>
  <w:style w:type="numbering" w:customStyle="1" w:styleId="Styl1">
    <w:name w:val="Styl1"/>
    <w:rsid w:val="007B441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908</Words>
  <Characters>5359</Characters>
  <Application>Microsoft Office Outlook</Application>
  <DocSecurity>0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Kratochvílovi</dc:creator>
  <cp:keywords/>
  <dc:description/>
  <cp:lastModifiedBy>ucto</cp:lastModifiedBy>
  <cp:revision>2</cp:revision>
  <dcterms:created xsi:type="dcterms:W3CDTF">2018-11-01T09:54:00Z</dcterms:created>
  <dcterms:modified xsi:type="dcterms:W3CDTF">2018-11-01T09:54:00Z</dcterms:modified>
</cp:coreProperties>
</file>