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6B9" w:rsidRDefault="0035182B">
      <w:pPr>
        <w:jc w:val="center"/>
      </w:pPr>
      <w:r>
        <w:rPr>
          <w:b/>
          <w:caps/>
          <w:sz w:val="44"/>
          <w:szCs w:val="44"/>
        </w:rPr>
        <w:t>Mateřská škola Resslova 974, Lovosice</w:t>
      </w:r>
    </w:p>
    <w:p w:rsidR="009836B9" w:rsidRDefault="009836B9"/>
    <w:p w:rsidR="009836B9" w:rsidRDefault="009836B9"/>
    <w:p w:rsidR="009836B9" w:rsidRDefault="009836B9">
      <w:pPr>
        <w:jc w:val="center"/>
      </w:pPr>
    </w:p>
    <w:p w:rsidR="009836B9" w:rsidRDefault="0035182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Dohoda o vypořádání bezdůvodného obohacení</w:t>
      </w:r>
    </w:p>
    <w:p w:rsidR="009836B9" w:rsidRDefault="0035182B">
      <w:pPr>
        <w:spacing w:after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Uzavřená dle </w:t>
      </w:r>
      <w:proofErr w:type="spellStart"/>
      <w:r>
        <w:rPr>
          <w:i/>
          <w:sz w:val="20"/>
          <w:szCs w:val="20"/>
        </w:rPr>
        <w:t>ust</w:t>
      </w:r>
      <w:proofErr w:type="spellEnd"/>
      <w:r>
        <w:rPr>
          <w:i/>
          <w:sz w:val="20"/>
          <w:szCs w:val="20"/>
        </w:rPr>
        <w:t>. § 2991 a násl. zákona č. 89/2012 Sb., občanského zákoníku v platném znění (dále jen „občanský zákoník“) mezi těmito smluvními stranami</w:t>
      </w:r>
    </w:p>
    <w:p w:rsidR="009836B9" w:rsidRDefault="009836B9">
      <w:pPr>
        <w:jc w:val="center"/>
        <w:rPr>
          <w:i/>
          <w:sz w:val="20"/>
          <w:szCs w:val="20"/>
        </w:rPr>
      </w:pPr>
    </w:p>
    <w:p w:rsidR="009836B9" w:rsidRDefault="0035182B">
      <w:pPr>
        <w:spacing w:after="0" w:line="240" w:lineRule="auto"/>
        <w:jc w:val="both"/>
        <w:rPr>
          <w:b/>
        </w:rPr>
      </w:pPr>
      <w:r>
        <w:rPr>
          <w:b/>
        </w:rPr>
        <w:t xml:space="preserve">Smluvní </w:t>
      </w:r>
      <w:r>
        <w:rPr>
          <w:b/>
        </w:rPr>
        <w:t>strany</w:t>
      </w:r>
    </w:p>
    <w:p w:rsidR="009836B9" w:rsidRDefault="009836B9">
      <w:pPr>
        <w:spacing w:after="0" w:line="240" w:lineRule="auto"/>
        <w:jc w:val="both"/>
        <w:rPr>
          <w:b/>
        </w:rPr>
      </w:pPr>
    </w:p>
    <w:p w:rsidR="009836B9" w:rsidRDefault="0035182B">
      <w:pPr>
        <w:spacing w:after="0" w:line="240" w:lineRule="auto"/>
        <w:jc w:val="both"/>
      </w:pPr>
      <w:r>
        <w:rPr>
          <w:b/>
        </w:rPr>
        <w:t xml:space="preserve">Odběratel: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</w:t>
      </w:r>
      <w:r>
        <w:rPr>
          <w:rFonts w:eastAsia="Calibri" w:cstheme="minorHAnsi"/>
          <w:b/>
        </w:rPr>
        <w:t>ateřská škola Resslova 974, Lovosice</w:t>
      </w:r>
    </w:p>
    <w:p w:rsidR="009836B9" w:rsidRDefault="0035182B">
      <w:pPr>
        <w:tabs>
          <w:tab w:val="left" w:pos="1701"/>
        </w:tabs>
        <w:spacing w:after="0" w:line="240" w:lineRule="auto"/>
      </w:pPr>
      <w:r>
        <w:rPr>
          <w:rFonts w:eastAsia="Calibri" w:cstheme="minorHAnsi"/>
        </w:rPr>
        <w:t>Sídlo:</w:t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  <w:t>Resslova 974/1, 41002 Lovosice</w:t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</w:p>
    <w:p w:rsidR="009836B9" w:rsidRDefault="0035182B">
      <w:pPr>
        <w:tabs>
          <w:tab w:val="left" w:pos="1701"/>
        </w:tabs>
        <w:spacing w:after="0" w:line="240" w:lineRule="auto"/>
      </w:pPr>
      <w:r>
        <w:rPr>
          <w:rFonts w:eastAsia="Calibri" w:cstheme="minorHAnsi"/>
        </w:rPr>
        <w:t>Zastoupený:</w:t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</w:p>
    <w:p w:rsidR="009836B9" w:rsidRDefault="0035182B">
      <w:pPr>
        <w:tabs>
          <w:tab w:val="left" w:pos="1701"/>
        </w:tabs>
        <w:spacing w:after="0" w:line="240" w:lineRule="auto"/>
      </w:pPr>
      <w:r>
        <w:rPr>
          <w:rFonts w:eastAsia="Calibri" w:cstheme="minorHAnsi"/>
        </w:rPr>
        <w:t>e-mail, tel.:</w:t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</w:p>
    <w:p w:rsidR="009836B9" w:rsidRDefault="0035182B">
      <w:pPr>
        <w:tabs>
          <w:tab w:val="left" w:pos="1701"/>
        </w:tabs>
        <w:spacing w:after="0" w:line="240" w:lineRule="auto"/>
      </w:pPr>
      <w:r>
        <w:rPr>
          <w:rFonts w:eastAsia="Calibri" w:cstheme="minorHAnsi"/>
        </w:rPr>
        <w:t xml:space="preserve">IČ: </w:t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  <w:t>46772 090</w:t>
      </w:r>
    </w:p>
    <w:p w:rsidR="009836B9" w:rsidRDefault="009836B9">
      <w:pPr>
        <w:tabs>
          <w:tab w:val="left" w:pos="1701"/>
        </w:tabs>
        <w:spacing w:after="0" w:line="240" w:lineRule="auto"/>
        <w:rPr>
          <w:rFonts w:cstheme="minorHAnsi"/>
        </w:rPr>
      </w:pPr>
    </w:p>
    <w:p w:rsidR="009836B9" w:rsidRDefault="0035182B">
      <w:pPr>
        <w:tabs>
          <w:tab w:val="left" w:pos="1701"/>
        </w:tabs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 xml:space="preserve">(dále jen </w:t>
      </w:r>
      <w:r>
        <w:rPr>
          <w:rFonts w:cstheme="minorHAnsi"/>
          <w:b/>
          <w:i/>
        </w:rPr>
        <w:t>„odběratel“</w:t>
      </w:r>
      <w:r>
        <w:rPr>
          <w:rFonts w:cstheme="minorHAnsi"/>
          <w:i/>
        </w:rPr>
        <w:t>)</w:t>
      </w:r>
    </w:p>
    <w:p w:rsidR="009836B9" w:rsidRDefault="009836B9">
      <w:pPr>
        <w:tabs>
          <w:tab w:val="left" w:pos="1701"/>
        </w:tabs>
        <w:spacing w:after="0" w:line="240" w:lineRule="auto"/>
        <w:rPr>
          <w:rFonts w:cstheme="minorHAnsi"/>
        </w:rPr>
      </w:pPr>
    </w:p>
    <w:p w:rsidR="009836B9" w:rsidRDefault="0035182B">
      <w:pPr>
        <w:tabs>
          <w:tab w:val="left" w:pos="1701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a</w:t>
      </w:r>
    </w:p>
    <w:p w:rsidR="009836B9" w:rsidRDefault="009836B9">
      <w:pPr>
        <w:tabs>
          <w:tab w:val="left" w:pos="1701"/>
        </w:tabs>
        <w:spacing w:after="0" w:line="240" w:lineRule="auto"/>
        <w:rPr>
          <w:rFonts w:cstheme="minorHAnsi"/>
        </w:rPr>
      </w:pPr>
    </w:p>
    <w:p w:rsidR="009836B9" w:rsidRDefault="009836B9">
      <w:pPr>
        <w:tabs>
          <w:tab w:val="left" w:pos="1701"/>
        </w:tabs>
        <w:spacing w:after="0" w:line="240" w:lineRule="auto"/>
        <w:rPr>
          <w:rFonts w:cstheme="minorHAnsi"/>
          <w:b/>
        </w:rPr>
      </w:pPr>
    </w:p>
    <w:p w:rsidR="009836B9" w:rsidRDefault="0035182B">
      <w:pPr>
        <w:tabs>
          <w:tab w:val="left" w:pos="1701"/>
        </w:tabs>
        <w:spacing w:after="0" w:line="240" w:lineRule="auto"/>
      </w:pPr>
      <w:r>
        <w:rPr>
          <w:rFonts w:cstheme="minorHAnsi"/>
          <w:b/>
        </w:rPr>
        <w:t>Doda</w:t>
      </w:r>
      <w:r>
        <w:rPr>
          <w:rFonts w:cstheme="minorHAnsi"/>
          <w:b/>
        </w:rPr>
        <w:t>vatel: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proofErr w:type="gramStart"/>
      <w:r>
        <w:rPr>
          <w:rFonts w:cstheme="minorHAnsi"/>
          <w:b/>
        </w:rPr>
        <w:t>2D</w:t>
      </w:r>
      <w:proofErr w:type="gramEnd"/>
      <w:r>
        <w:rPr>
          <w:rFonts w:cstheme="minorHAnsi"/>
          <w:b/>
        </w:rPr>
        <w:t xml:space="preserve"> Podlahy</w:t>
      </w:r>
    </w:p>
    <w:p w:rsidR="009836B9" w:rsidRDefault="0035182B">
      <w:pPr>
        <w:tabs>
          <w:tab w:val="left" w:pos="1701"/>
        </w:tabs>
        <w:spacing w:after="0" w:line="240" w:lineRule="auto"/>
      </w:pPr>
      <w:r>
        <w:rPr>
          <w:rFonts w:cstheme="minorHAnsi"/>
        </w:rPr>
        <w:t>Sídlo: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9836B9" w:rsidRDefault="0035182B">
      <w:pPr>
        <w:tabs>
          <w:tab w:val="left" w:pos="1701"/>
        </w:tabs>
        <w:spacing w:after="0" w:line="240" w:lineRule="auto"/>
      </w:pPr>
      <w:r>
        <w:rPr>
          <w:rFonts w:cstheme="minorHAnsi"/>
        </w:rPr>
        <w:t>Zastoupený: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9836B9" w:rsidRDefault="0035182B">
      <w:pPr>
        <w:tabs>
          <w:tab w:val="left" w:pos="1701"/>
        </w:tabs>
        <w:spacing w:after="0" w:line="240" w:lineRule="auto"/>
      </w:pPr>
      <w:r>
        <w:rPr>
          <w:rFonts w:cstheme="minorHAnsi"/>
        </w:rPr>
        <w:t>e-mail, tel.: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9836B9" w:rsidRDefault="0035182B">
      <w:pPr>
        <w:tabs>
          <w:tab w:val="left" w:pos="1701"/>
        </w:tabs>
        <w:spacing w:after="0" w:line="240" w:lineRule="auto"/>
      </w:pPr>
      <w:r>
        <w:rPr>
          <w:rFonts w:cstheme="minorHAnsi"/>
        </w:rPr>
        <w:t>IČ: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69427411</w:t>
      </w:r>
    </w:p>
    <w:p w:rsidR="009836B9" w:rsidRDefault="0035182B">
      <w:pPr>
        <w:tabs>
          <w:tab w:val="left" w:pos="1701"/>
        </w:tabs>
        <w:spacing w:after="0" w:line="240" w:lineRule="auto"/>
      </w:pPr>
      <w:r>
        <w:rPr>
          <w:rFonts w:cstheme="minorHAnsi"/>
        </w:rPr>
        <w:t>DIČ: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CZ 6912242964</w:t>
      </w:r>
    </w:p>
    <w:p w:rsidR="009836B9" w:rsidRDefault="009836B9">
      <w:pPr>
        <w:tabs>
          <w:tab w:val="left" w:pos="1701"/>
        </w:tabs>
        <w:spacing w:after="0" w:line="240" w:lineRule="auto"/>
        <w:rPr>
          <w:rFonts w:cstheme="minorHAnsi"/>
        </w:rPr>
      </w:pPr>
    </w:p>
    <w:p w:rsidR="009836B9" w:rsidRDefault="009836B9">
      <w:pPr>
        <w:tabs>
          <w:tab w:val="left" w:pos="1701"/>
        </w:tabs>
        <w:spacing w:after="0" w:line="240" w:lineRule="auto"/>
        <w:rPr>
          <w:rFonts w:eastAsia="Calibri" w:cstheme="minorHAnsi"/>
        </w:rPr>
      </w:pPr>
    </w:p>
    <w:p w:rsidR="009836B9" w:rsidRDefault="009836B9">
      <w:pPr>
        <w:tabs>
          <w:tab w:val="left" w:pos="1701"/>
        </w:tabs>
        <w:spacing w:after="0" w:line="240" w:lineRule="auto"/>
        <w:rPr>
          <w:rFonts w:eastAsia="Calibri" w:cstheme="minorHAnsi"/>
        </w:rPr>
      </w:pPr>
    </w:p>
    <w:p w:rsidR="009836B9" w:rsidRDefault="0035182B">
      <w:pPr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(dále jen </w:t>
      </w:r>
      <w:r>
        <w:rPr>
          <w:rFonts w:cstheme="minorHAnsi"/>
          <w:b/>
          <w:i/>
        </w:rPr>
        <w:t>„dodavatel“</w:t>
      </w:r>
      <w:r>
        <w:rPr>
          <w:rFonts w:cstheme="minorHAnsi"/>
          <w:i/>
        </w:rPr>
        <w:t>)</w:t>
      </w:r>
    </w:p>
    <w:p w:rsidR="009836B9" w:rsidRDefault="0035182B">
      <w:pPr>
        <w:spacing w:after="0" w:line="24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(společně též </w:t>
      </w:r>
      <w:r>
        <w:rPr>
          <w:rFonts w:cstheme="minorHAnsi"/>
          <w:b/>
          <w:i/>
        </w:rPr>
        <w:t>„účastníci dohody“</w:t>
      </w:r>
      <w:r>
        <w:rPr>
          <w:rFonts w:cstheme="minorHAnsi"/>
          <w:i/>
        </w:rPr>
        <w:t>)</w:t>
      </w:r>
    </w:p>
    <w:p w:rsidR="009836B9" w:rsidRDefault="009836B9">
      <w:pPr>
        <w:spacing w:after="0" w:line="240" w:lineRule="auto"/>
        <w:jc w:val="both"/>
        <w:rPr>
          <w:rFonts w:cstheme="minorHAnsi"/>
          <w:i/>
        </w:rPr>
      </w:pPr>
    </w:p>
    <w:p w:rsidR="009836B9" w:rsidRDefault="009836B9">
      <w:pPr>
        <w:spacing w:after="0" w:line="240" w:lineRule="auto"/>
        <w:jc w:val="center"/>
        <w:rPr>
          <w:b/>
        </w:rPr>
      </w:pPr>
    </w:p>
    <w:p w:rsidR="009836B9" w:rsidRDefault="0035182B">
      <w:pPr>
        <w:spacing w:after="0" w:line="240" w:lineRule="auto"/>
        <w:jc w:val="center"/>
        <w:rPr>
          <w:b/>
        </w:rPr>
      </w:pPr>
      <w:r>
        <w:rPr>
          <w:b/>
        </w:rPr>
        <w:t>Článek I.</w:t>
      </w:r>
    </w:p>
    <w:p w:rsidR="009836B9" w:rsidRDefault="0035182B">
      <w:pPr>
        <w:spacing w:after="0" w:line="240" w:lineRule="auto"/>
        <w:jc w:val="center"/>
        <w:rPr>
          <w:b/>
        </w:rPr>
      </w:pPr>
      <w:r>
        <w:rPr>
          <w:b/>
        </w:rPr>
        <w:t xml:space="preserve">Úvodní </w:t>
      </w:r>
      <w:r>
        <w:rPr>
          <w:b/>
        </w:rPr>
        <w:t>ustanovení</w:t>
      </w:r>
    </w:p>
    <w:p w:rsidR="009836B9" w:rsidRDefault="009836B9">
      <w:pPr>
        <w:spacing w:after="0" w:line="240" w:lineRule="auto"/>
        <w:jc w:val="center"/>
        <w:rPr>
          <w:b/>
        </w:rPr>
      </w:pPr>
    </w:p>
    <w:p w:rsidR="009836B9" w:rsidRDefault="0035182B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Účastníci dohody uzavřely dne 23. 6. 2017 Smlouvu o dílo, ve které bylo </w:t>
      </w:r>
      <w:proofErr w:type="gramStart"/>
      <w:r>
        <w:t>předmětem  provedení</w:t>
      </w:r>
      <w:proofErr w:type="gramEnd"/>
      <w:r>
        <w:t xml:space="preserve"> práce: nivelace podkladu, pokládka PVC a pokládka koberce.</w:t>
      </w:r>
    </w:p>
    <w:p w:rsidR="009836B9" w:rsidRDefault="009836B9">
      <w:pPr>
        <w:pStyle w:val="Odstavecseseznamem"/>
        <w:spacing w:after="0" w:line="240" w:lineRule="auto"/>
        <w:ind w:left="284"/>
        <w:jc w:val="both"/>
      </w:pPr>
    </w:p>
    <w:p w:rsidR="009836B9" w:rsidRDefault="009836B9">
      <w:pPr>
        <w:spacing w:after="0" w:line="240" w:lineRule="auto"/>
        <w:jc w:val="both"/>
        <w:rPr>
          <w:b/>
        </w:rPr>
      </w:pPr>
    </w:p>
    <w:p w:rsidR="009836B9" w:rsidRDefault="0035182B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Na výše uvedenou Smlouvu o dílo</w:t>
      </w:r>
      <w:r>
        <w:t xml:space="preserve"> se vztahovala povinnost uveřejnění prostřednictvím Registru smluv v souladu se zákonem č. 340/2015 sb., o zvláštních podmínkách účinnosti některých smluv, uveřejnění těchto smluv a o registru smluv (dále jen „zákon o registru smluv“), ve znění pozdějších </w:t>
      </w:r>
      <w:r>
        <w:t>předpisů.</w:t>
      </w:r>
    </w:p>
    <w:p w:rsidR="009836B9" w:rsidRDefault="009836B9">
      <w:pPr>
        <w:pStyle w:val="Odstavecseseznamem"/>
        <w:spacing w:after="0" w:line="240" w:lineRule="auto"/>
        <w:ind w:left="284"/>
        <w:jc w:val="both"/>
        <w:rPr>
          <w:b/>
        </w:rPr>
      </w:pPr>
    </w:p>
    <w:p w:rsidR="009836B9" w:rsidRDefault="0035182B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Výše uvedená smlouva nebyla odběratelem publikována v registru smluv v požadované podobě, z důvodu pochybení zástupkyně ředitelky školy, kdy nedošlo v souladu s pokynem ředitelky školy k vložení smlouvy bez citlivých dat a v požadovaném formátu.</w:t>
      </w:r>
    </w:p>
    <w:p w:rsidR="009836B9" w:rsidRDefault="009836B9">
      <w:pPr>
        <w:pStyle w:val="Odstavecseseznamem"/>
      </w:pPr>
    </w:p>
    <w:p w:rsidR="009836B9" w:rsidRDefault="0035182B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Při kontrole bylo zřizovatelem, prostřednictvím odboru tajemníka, zjištěno, že výše uvedená smlouva byla uveřejněna v Registru smluv ve formě prostého </w:t>
      </w:r>
      <w:proofErr w:type="spellStart"/>
      <w:r>
        <w:t>scanu</w:t>
      </w:r>
      <w:proofErr w:type="spellEnd"/>
      <w:r>
        <w:t xml:space="preserve"> včetně citlivých dat dodavatele.</w:t>
      </w:r>
    </w:p>
    <w:p w:rsidR="009836B9" w:rsidRDefault="009836B9">
      <w:pPr>
        <w:pStyle w:val="Odstavecseseznamem"/>
      </w:pPr>
    </w:p>
    <w:p w:rsidR="009836B9" w:rsidRDefault="0035182B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Z výše uvedeného důvodu, platí pro nesprávně zveřejněné smlouvy v registru smluv uvedené v čl. I. odst. I. dle </w:t>
      </w:r>
      <w:proofErr w:type="spellStart"/>
      <w:r>
        <w:t>ust</w:t>
      </w:r>
      <w:proofErr w:type="spellEnd"/>
      <w:r>
        <w:t xml:space="preserve">. § 7 odst. 2 zákona o registru smluv, že jsou zrušeny od počátku. </w:t>
      </w:r>
    </w:p>
    <w:p w:rsidR="009836B9" w:rsidRDefault="009836B9">
      <w:pPr>
        <w:pStyle w:val="Odstavecseseznamem"/>
      </w:pPr>
    </w:p>
    <w:p w:rsidR="009836B9" w:rsidRDefault="0035182B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Navzájem poskytnutá plnění ve formě zhotovení nivelace podkladu, pokládky</w:t>
      </w:r>
      <w:r>
        <w:t xml:space="preserve"> lina a </w:t>
      </w:r>
      <w:proofErr w:type="gramStart"/>
      <w:r>
        <w:t>koberce  a</w:t>
      </w:r>
      <w:proofErr w:type="gramEnd"/>
      <w:r>
        <w:t xml:space="preserve"> úhrada částky: 180 775 Kč ze strany odběratele se tímto na obou stranách považují za bezdůvodné obohacení, neboť získaly majetkový prospěch plněním bez právního důvodu.</w:t>
      </w:r>
    </w:p>
    <w:p w:rsidR="009836B9" w:rsidRDefault="009836B9">
      <w:pPr>
        <w:pStyle w:val="Odstavecseseznamem"/>
        <w:jc w:val="center"/>
        <w:rPr>
          <w:b/>
        </w:rPr>
      </w:pPr>
    </w:p>
    <w:p w:rsidR="009836B9" w:rsidRDefault="0035182B">
      <w:pPr>
        <w:spacing w:after="0" w:line="240" w:lineRule="auto"/>
        <w:jc w:val="center"/>
        <w:rPr>
          <w:b/>
        </w:rPr>
      </w:pPr>
      <w:r>
        <w:rPr>
          <w:b/>
        </w:rPr>
        <w:t>Článek II.</w:t>
      </w:r>
    </w:p>
    <w:p w:rsidR="009836B9" w:rsidRDefault="0035182B">
      <w:pPr>
        <w:spacing w:after="0" w:line="240" w:lineRule="auto"/>
        <w:jc w:val="center"/>
        <w:rPr>
          <w:b/>
        </w:rPr>
      </w:pPr>
      <w:r>
        <w:rPr>
          <w:b/>
        </w:rPr>
        <w:t>Vypořádání bezdůvodného obohacení</w:t>
      </w:r>
    </w:p>
    <w:p w:rsidR="009836B9" w:rsidRDefault="009836B9">
      <w:pPr>
        <w:spacing w:after="0" w:line="240" w:lineRule="auto"/>
        <w:jc w:val="center"/>
        <w:rPr>
          <w:b/>
        </w:rPr>
      </w:pPr>
    </w:p>
    <w:p w:rsidR="009836B9" w:rsidRDefault="0035182B">
      <w:pPr>
        <w:pStyle w:val="Odstavecseseznamem"/>
        <w:numPr>
          <w:ilvl w:val="0"/>
          <w:numId w:val="2"/>
        </w:numPr>
        <w:ind w:left="284"/>
        <w:jc w:val="both"/>
        <w:rPr>
          <w:szCs w:val="20"/>
        </w:rPr>
      </w:pPr>
      <w:r>
        <w:rPr>
          <w:szCs w:val="20"/>
        </w:rPr>
        <w:t>Účastníci dohody se t</w:t>
      </w:r>
      <w:r>
        <w:rPr>
          <w:szCs w:val="20"/>
        </w:rPr>
        <w:t>ímto dohodli, že veškerá plnění poskytnutá dodavatelem dle čl. I odst. 6 této dohody odpovídají veškerým uhrazeným peněžitým plněním poskytnutým odběratelem dle čl. I. odst. 6 této dohody. Tímto je bezdůvodné obohacení dle čl. I odst. 6 mezi účastníky doho</w:t>
      </w:r>
      <w:r>
        <w:rPr>
          <w:szCs w:val="20"/>
        </w:rPr>
        <w:t>dy vypořádáno, čímž je vzájemná pohledávka z výše uvedených zrušených objednávek započtena beze zbytku.</w:t>
      </w:r>
    </w:p>
    <w:p w:rsidR="009836B9" w:rsidRDefault="009836B9">
      <w:pPr>
        <w:pStyle w:val="Odstavecseseznamem"/>
        <w:jc w:val="both"/>
        <w:rPr>
          <w:szCs w:val="20"/>
        </w:rPr>
      </w:pPr>
    </w:p>
    <w:p w:rsidR="009836B9" w:rsidRDefault="0035182B">
      <w:pPr>
        <w:pStyle w:val="Odstavecseseznamem"/>
        <w:numPr>
          <w:ilvl w:val="0"/>
          <w:numId w:val="2"/>
        </w:numPr>
        <w:ind w:left="284"/>
        <w:jc w:val="both"/>
        <w:rPr>
          <w:szCs w:val="20"/>
        </w:rPr>
      </w:pPr>
      <w:r>
        <w:rPr>
          <w:szCs w:val="20"/>
        </w:rPr>
        <w:t xml:space="preserve">Odběratel a zhotovitel prohlašují, že se neobohatili na úkor druhé smluvní strany a jednali v dobré víře. </w:t>
      </w:r>
    </w:p>
    <w:p w:rsidR="009836B9" w:rsidRDefault="009836B9">
      <w:pPr>
        <w:pStyle w:val="Odstavecseseznamem"/>
        <w:rPr>
          <w:szCs w:val="20"/>
        </w:rPr>
      </w:pPr>
    </w:p>
    <w:p w:rsidR="009836B9" w:rsidRDefault="0035182B">
      <w:pPr>
        <w:pStyle w:val="Odstavecseseznamem"/>
        <w:numPr>
          <w:ilvl w:val="0"/>
          <w:numId w:val="2"/>
        </w:numPr>
        <w:ind w:left="284"/>
        <w:jc w:val="both"/>
      </w:pPr>
      <w:r>
        <w:rPr>
          <w:szCs w:val="20"/>
        </w:rPr>
        <w:t>Účastníci dohody shodně konstatují, že po s</w:t>
      </w:r>
      <w:r>
        <w:rPr>
          <w:szCs w:val="20"/>
        </w:rPr>
        <w:t>plnění závazku uvedeného v odst. 1 tohoto článku budou veškeré jejich vzájemné závazky a pohledávky vyplývající ze Smlouvy o dílo uvedené v čl. I odst. 1 zcela vypořádané a že nebudou mít z uvedených titulů vůči sobě navzájem žádných dalších nároků, pohled</w:t>
      </w:r>
      <w:r>
        <w:rPr>
          <w:szCs w:val="20"/>
        </w:rPr>
        <w:t>ávek a závazků, resp. že se každý z účastníků jakýchkoliv takových dalších případných pohledávek či jiných nároků vůči druhému účastníkovi této dohody výslovně jejím podpisem vzdává.</w:t>
      </w:r>
    </w:p>
    <w:p w:rsidR="009836B9" w:rsidRDefault="009836B9">
      <w:pPr>
        <w:pStyle w:val="Odstavecseseznamem"/>
        <w:rPr>
          <w:szCs w:val="20"/>
        </w:rPr>
      </w:pPr>
    </w:p>
    <w:p w:rsidR="009836B9" w:rsidRDefault="0035182B">
      <w:pPr>
        <w:spacing w:after="0" w:line="240" w:lineRule="auto"/>
        <w:jc w:val="center"/>
        <w:rPr>
          <w:b/>
          <w:szCs w:val="20"/>
        </w:rPr>
      </w:pPr>
      <w:r>
        <w:rPr>
          <w:b/>
          <w:szCs w:val="20"/>
        </w:rPr>
        <w:t>Článek III.</w:t>
      </w:r>
    </w:p>
    <w:p w:rsidR="009836B9" w:rsidRDefault="0035182B">
      <w:pPr>
        <w:spacing w:after="0" w:line="240" w:lineRule="auto"/>
        <w:jc w:val="center"/>
        <w:rPr>
          <w:b/>
          <w:szCs w:val="20"/>
        </w:rPr>
      </w:pPr>
      <w:r>
        <w:rPr>
          <w:b/>
          <w:szCs w:val="20"/>
        </w:rPr>
        <w:t>Závěrečná ustanovení</w:t>
      </w:r>
    </w:p>
    <w:p w:rsidR="009836B9" w:rsidRDefault="009836B9">
      <w:pPr>
        <w:spacing w:after="0" w:line="240" w:lineRule="auto"/>
        <w:jc w:val="center"/>
        <w:rPr>
          <w:b/>
          <w:szCs w:val="20"/>
        </w:rPr>
      </w:pPr>
    </w:p>
    <w:p w:rsidR="009836B9" w:rsidRDefault="0035182B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Vzájemná práva a povinnosti účastníků </w:t>
      </w:r>
      <w:r>
        <w:rPr>
          <w:rFonts w:eastAsia="Times New Roman" w:cstheme="minorHAnsi"/>
          <w:lang w:eastAsia="cs-CZ"/>
        </w:rPr>
        <w:t>v této dohodě výslovně neupravená se řídí příslušnými právními předpisy, zejména občanským zákoníkem.</w:t>
      </w:r>
    </w:p>
    <w:p w:rsidR="009836B9" w:rsidRDefault="009836B9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lang w:eastAsia="cs-CZ"/>
        </w:rPr>
      </w:pPr>
    </w:p>
    <w:p w:rsidR="009836B9" w:rsidRDefault="0035182B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Tato smlouva nabývá platnosti a účinnosti zveřejněním v registru smluv vedeném Ministerstvem vnitra České republiky. </w:t>
      </w:r>
    </w:p>
    <w:p w:rsidR="009836B9" w:rsidRDefault="009836B9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lang w:eastAsia="cs-CZ"/>
        </w:rPr>
      </w:pPr>
    </w:p>
    <w:p w:rsidR="009836B9" w:rsidRDefault="0035182B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Tuto smlouvu lze měnit nebo doplňovat pouze oboustranně odsouhlasenými písemnými a číslovanými dodatky. </w:t>
      </w:r>
    </w:p>
    <w:p w:rsidR="009836B9" w:rsidRDefault="009836B9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lang w:eastAsia="cs-CZ"/>
        </w:rPr>
      </w:pPr>
    </w:p>
    <w:p w:rsidR="009836B9" w:rsidRDefault="0035182B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lastRenderedPageBreak/>
        <w:t>Účastníci dohody se dohodli, že</w:t>
      </w:r>
      <w:r>
        <w:rPr>
          <w:rFonts w:eastAsia="Times New Roman" w:cstheme="minorHAnsi"/>
          <w:lang w:eastAsia="cs-CZ"/>
        </w:rPr>
        <w:t xml:space="preserve"> smlouvu v registru smluv zveřejní odběratel.</w:t>
      </w:r>
    </w:p>
    <w:p w:rsidR="009836B9" w:rsidRDefault="009836B9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lang w:eastAsia="cs-CZ"/>
        </w:rPr>
      </w:pPr>
    </w:p>
    <w:p w:rsidR="009836B9" w:rsidRDefault="0035182B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Účastníci dohody dále prohlašují, že skutečnosti uvedené v této smlouvě nepovažují za obchodní tajemství ve smyslu ustanovení § 504 občanského zákoníku a udělují souhlas k jejich užití a zveřejnění bez stanove</w:t>
      </w:r>
      <w:r>
        <w:rPr>
          <w:rFonts w:eastAsia="Times New Roman" w:cstheme="minorHAnsi"/>
          <w:lang w:eastAsia="cs-CZ"/>
        </w:rPr>
        <w:t>ní dalších podmínek.</w:t>
      </w:r>
    </w:p>
    <w:p w:rsidR="009836B9" w:rsidRDefault="009836B9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9836B9" w:rsidRDefault="0035182B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Tato smlouva byla vyhotovena ve dvou stejnopisech, každý s platností originálu, z nichž po jednom stejnopisu obdrží každá ze smluvních stran.</w:t>
      </w:r>
    </w:p>
    <w:p w:rsidR="009836B9" w:rsidRDefault="009836B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9836B9" w:rsidRDefault="0035182B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Účastníci dohody shodně prohlašují, že si tuto smlouvu před jejím podepsáním přečetly, že j</w:t>
      </w:r>
      <w:r>
        <w:rPr>
          <w:rFonts w:eastAsia="Times New Roman" w:cstheme="minorHAnsi"/>
          <w:lang w:eastAsia="cs-CZ"/>
        </w:rPr>
        <w:t xml:space="preserve">i uzavřely po vzájemném projednání podle jejich pravé a svobodné vůle. </w:t>
      </w:r>
    </w:p>
    <w:p w:rsidR="009836B9" w:rsidRDefault="009836B9">
      <w:pPr>
        <w:pStyle w:val="Odstavecseseznamem"/>
        <w:rPr>
          <w:rFonts w:eastAsia="Times New Roman" w:cstheme="minorHAnsi"/>
          <w:lang w:eastAsia="cs-CZ"/>
        </w:rPr>
      </w:pPr>
    </w:p>
    <w:p w:rsidR="009836B9" w:rsidRDefault="009836B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9836B9" w:rsidRDefault="009836B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9836B9" w:rsidRDefault="0035182B">
      <w:pPr>
        <w:spacing w:after="0" w:line="240" w:lineRule="auto"/>
        <w:jc w:val="both"/>
      </w:pPr>
      <w:r>
        <w:rPr>
          <w:rFonts w:eastAsia="Times New Roman" w:cstheme="minorHAnsi"/>
          <w:lang w:eastAsia="cs-CZ"/>
        </w:rPr>
        <w:t xml:space="preserve">V Lovosicích </w:t>
      </w:r>
      <w:proofErr w:type="gramStart"/>
      <w:r>
        <w:rPr>
          <w:rFonts w:eastAsia="Times New Roman" w:cstheme="minorHAnsi"/>
          <w:lang w:eastAsia="cs-CZ"/>
        </w:rPr>
        <w:t>dne  2.</w:t>
      </w:r>
      <w:proofErr w:type="gramEnd"/>
      <w:r>
        <w:rPr>
          <w:rFonts w:eastAsia="Times New Roman" w:cstheme="minorHAnsi"/>
          <w:lang w:eastAsia="cs-CZ"/>
        </w:rPr>
        <w:t xml:space="preserve"> 11. 2018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  <w:t>V Ústí nad Labem dne 2. 11. 2018</w:t>
      </w:r>
    </w:p>
    <w:p w:rsidR="009836B9" w:rsidRDefault="009836B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9836B9" w:rsidRDefault="009836B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9836B9" w:rsidRDefault="009836B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9836B9" w:rsidRDefault="009836B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9836B9" w:rsidRDefault="009836B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9836B9" w:rsidRDefault="0035182B">
      <w:pPr>
        <w:spacing w:after="0" w:line="240" w:lineRule="auto"/>
        <w:jc w:val="both"/>
      </w:pPr>
      <w:r>
        <w:rPr>
          <w:rFonts w:eastAsia="Times New Roman" w:cstheme="minorHAnsi"/>
          <w:lang w:eastAsia="cs-CZ"/>
        </w:rPr>
        <w:t>………………………………………..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  <w:t>……………………………………………</w:t>
      </w:r>
    </w:p>
    <w:p w:rsidR="009836B9" w:rsidRDefault="0035182B">
      <w:pPr>
        <w:spacing w:after="0" w:line="240" w:lineRule="auto"/>
        <w:jc w:val="both"/>
      </w:pPr>
      <w:r>
        <w:rPr>
          <w:rFonts w:eastAsia="Times New Roman" w:cstheme="minorHAnsi"/>
          <w:lang w:eastAsia="cs-CZ"/>
        </w:rPr>
        <w:t>za odběratele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  <w:t>za dodavatele</w:t>
      </w:r>
    </w:p>
    <w:p w:rsidR="009836B9" w:rsidRDefault="0035182B">
      <w:pPr>
        <w:spacing w:after="0" w:line="240" w:lineRule="auto"/>
        <w:jc w:val="both"/>
      </w:pPr>
      <w:r>
        <w:rPr>
          <w:rFonts w:eastAsia="Times New Roman" w:cstheme="minorHAnsi"/>
          <w:lang w:eastAsia="cs-CZ"/>
        </w:rPr>
        <w:t xml:space="preserve">Bc. Zdena </w:t>
      </w:r>
      <w:proofErr w:type="spellStart"/>
      <w:r>
        <w:rPr>
          <w:rFonts w:eastAsia="Times New Roman" w:cstheme="minorHAnsi"/>
          <w:lang w:eastAsia="cs-CZ"/>
        </w:rPr>
        <w:t>Mikynová</w:t>
      </w:r>
      <w:proofErr w:type="spellEnd"/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  <w:t xml:space="preserve">Radek </w:t>
      </w:r>
      <w:r>
        <w:rPr>
          <w:rFonts w:eastAsia="Times New Roman" w:cstheme="minorHAnsi"/>
          <w:lang w:eastAsia="cs-CZ"/>
        </w:rPr>
        <w:t>Doležal</w:t>
      </w:r>
    </w:p>
    <w:p w:rsidR="009836B9" w:rsidRDefault="0035182B">
      <w:pPr>
        <w:spacing w:after="0" w:line="240" w:lineRule="auto"/>
        <w:jc w:val="both"/>
      </w:pP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bookmarkStart w:id="0" w:name="_GoBack"/>
      <w:bookmarkEnd w:id="0"/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proofErr w:type="gramStart"/>
      <w:r>
        <w:rPr>
          <w:rFonts w:eastAsia="Times New Roman" w:cstheme="minorHAnsi"/>
          <w:lang w:eastAsia="cs-CZ"/>
        </w:rPr>
        <w:t>2D</w:t>
      </w:r>
      <w:proofErr w:type="gramEnd"/>
      <w:r>
        <w:rPr>
          <w:rFonts w:eastAsia="Times New Roman" w:cstheme="minorHAnsi"/>
          <w:lang w:eastAsia="cs-CZ"/>
        </w:rPr>
        <w:t xml:space="preserve"> Podlahy</w:t>
      </w:r>
    </w:p>
    <w:p w:rsidR="009836B9" w:rsidRDefault="009836B9">
      <w:pPr>
        <w:pStyle w:val="Odstavecseseznamem"/>
        <w:rPr>
          <w:szCs w:val="20"/>
        </w:rPr>
      </w:pPr>
    </w:p>
    <w:p w:rsidR="009836B9" w:rsidRDefault="009836B9">
      <w:pPr>
        <w:jc w:val="both"/>
      </w:pPr>
    </w:p>
    <w:sectPr w:rsidR="009836B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80B01"/>
    <w:multiLevelType w:val="multilevel"/>
    <w:tmpl w:val="ADD66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25375F4"/>
    <w:multiLevelType w:val="multilevel"/>
    <w:tmpl w:val="BC6023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46446"/>
    <w:multiLevelType w:val="multilevel"/>
    <w:tmpl w:val="31722DD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066AD"/>
    <w:multiLevelType w:val="multilevel"/>
    <w:tmpl w:val="79924C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B9"/>
    <w:rsid w:val="0035182B"/>
    <w:rsid w:val="0098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7B8A"/>
  <w15:docId w15:val="{39C0BE9F-FD6C-4E38-B102-4D7B8904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2C2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C7109F"/>
    <w:rPr>
      <w:color w:val="0000FF" w:themeColor="hyperlink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eastAsia="Calibri" w:cs="Calibri"/>
      <w:b w:val="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Calibri" w:cs="Calibri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Calibri" w:cs="Calibri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 w:cs="Calibri"/>
      <w:b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97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40A97-41E7-43B1-802D-454FA159D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Ivana Petrášová</dc:creator>
  <dc:description/>
  <cp:lastModifiedBy>Uzivatel</cp:lastModifiedBy>
  <cp:revision>2</cp:revision>
  <dcterms:created xsi:type="dcterms:W3CDTF">2018-11-02T13:42:00Z</dcterms:created>
  <dcterms:modified xsi:type="dcterms:W3CDTF">2018-11-02T13:42:00Z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