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E6139" w14:textId="77777777" w:rsidR="00E41CED" w:rsidRPr="00B52421" w:rsidRDefault="00E41CED" w:rsidP="00B52421">
      <w:pPr>
        <w:pStyle w:val="Style1"/>
        <w:pBdr>
          <w:top w:val="single" w:sz="4" w:space="1" w:color="auto"/>
          <w:left w:val="single" w:sz="4" w:space="4" w:color="auto"/>
          <w:bottom w:val="single" w:sz="4" w:space="1" w:color="auto"/>
          <w:right w:val="single" w:sz="4" w:space="4" w:color="auto"/>
        </w:pBdr>
        <w:snapToGrid w:val="0"/>
        <w:spacing w:before="120"/>
        <w:ind w:left="567" w:hanging="567"/>
        <w:jc w:val="center"/>
        <w:rPr>
          <w:rStyle w:val="FontStyle16"/>
          <w:sz w:val="28"/>
          <w:szCs w:val="28"/>
        </w:rPr>
      </w:pPr>
      <w:bookmarkStart w:id="0" w:name="_GoBack"/>
      <w:bookmarkEnd w:id="0"/>
      <w:r w:rsidRPr="00B52421">
        <w:rPr>
          <w:rStyle w:val="FontStyle16"/>
          <w:sz w:val="28"/>
          <w:szCs w:val="28"/>
        </w:rPr>
        <w:t>PŘÍKAZNÍ SMLOUVA</w:t>
      </w:r>
    </w:p>
    <w:p w14:paraId="0D148DFE" w14:textId="289E42DE" w:rsidR="00E41CED" w:rsidRPr="00B52421" w:rsidRDefault="00E41CED" w:rsidP="00B52421">
      <w:pPr>
        <w:pStyle w:val="Style1"/>
        <w:pBdr>
          <w:top w:val="single" w:sz="4" w:space="1" w:color="auto"/>
          <w:left w:val="single" w:sz="4" w:space="4" w:color="auto"/>
          <w:bottom w:val="single" w:sz="4" w:space="1" w:color="auto"/>
          <w:right w:val="single" w:sz="4" w:space="4" w:color="auto"/>
        </w:pBdr>
        <w:snapToGrid w:val="0"/>
        <w:spacing w:before="120"/>
        <w:ind w:left="567" w:hanging="567"/>
        <w:jc w:val="center"/>
        <w:rPr>
          <w:rStyle w:val="FontStyle16"/>
          <w:b w:val="0"/>
          <w:sz w:val="22"/>
          <w:szCs w:val="22"/>
        </w:rPr>
      </w:pPr>
      <w:r w:rsidRPr="00B52421">
        <w:rPr>
          <w:rStyle w:val="FontStyle16"/>
          <w:sz w:val="22"/>
          <w:szCs w:val="22"/>
        </w:rPr>
        <w:t>dle ustanovení § 2430 a následujících zákona č. 89/2012 Sb., občanský zákoník, v platném znění (dále jen „OZ“), pro zastupování</w:t>
      </w:r>
      <w:r w:rsidR="00B52421" w:rsidRPr="00B52421">
        <w:rPr>
          <w:sz w:val="22"/>
          <w:szCs w:val="22"/>
        </w:rPr>
        <w:t xml:space="preserve"> </w:t>
      </w:r>
      <w:r w:rsidR="00B52421" w:rsidRPr="00BA1A18">
        <w:rPr>
          <w:b/>
          <w:sz w:val="22"/>
          <w:szCs w:val="22"/>
        </w:rPr>
        <w:t>Fakultní nemocnice Brno</w:t>
      </w:r>
      <w:r w:rsidRPr="00B52421">
        <w:rPr>
          <w:rStyle w:val="FontStyle16"/>
          <w:sz w:val="22"/>
          <w:szCs w:val="22"/>
        </w:rPr>
        <w:t xml:space="preserve"> </w:t>
      </w:r>
      <w:r w:rsidR="00BD0EFE" w:rsidRPr="00B52421">
        <w:rPr>
          <w:rStyle w:val="FontStyle16"/>
          <w:sz w:val="22"/>
          <w:szCs w:val="22"/>
        </w:rPr>
        <w:t>při poskytování odborných konzultací</w:t>
      </w:r>
      <w:r w:rsidRPr="00B52421">
        <w:rPr>
          <w:rStyle w:val="FontStyle16"/>
          <w:sz w:val="22"/>
          <w:szCs w:val="22"/>
        </w:rPr>
        <w:t xml:space="preserve"> v oblasti </w:t>
      </w:r>
      <w:r w:rsidR="00BD0EFE" w:rsidRPr="00B52421">
        <w:rPr>
          <w:rStyle w:val="FontStyle16"/>
          <w:sz w:val="22"/>
          <w:szCs w:val="22"/>
        </w:rPr>
        <w:t xml:space="preserve">kybernetické bezpečnosti a </w:t>
      </w:r>
      <w:r w:rsidR="00034EAD" w:rsidRPr="00B52421">
        <w:rPr>
          <w:rStyle w:val="FontStyle16"/>
          <w:sz w:val="22"/>
          <w:szCs w:val="22"/>
        </w:rPr>
        <w:t>realizaci rozsáhlých ICT projektů</w:t>
      </w:r>
      <w:r w:rsidRPr="00B52421">
        <w:rPr>
          <w:rStyle w:val="FontStyle16"/>
          <w:sz w:val="22"/>
          <w:szCs w:val="22"/>
        </w:rPr>
        <w:t xml:space="preserve"> podpořených Evropskou unií z Evropského fondu pro regionální rozvoj v rámci výzv</w:t>
      </w:r>
      <w:r w:rsidR="00034EAD" w:rsidRPr="00B52421">
        <w:rPr>
          <w:rStyle w:val="FontStyle16"/>
          <w:sz w:val="22"/>
          <w:szCs w:val="22"/>
        </w:rPr>
        <w:t>y 10</w:t>
      </w:r>
      <w:r w:rsidRPr="00B52421">
        <w:rPr>
          <w:rStyle w:val="FontStyle16"/>
          <w:sz w:val="22"/>
          <w:szCs w:val="22"/>
        </w:rPr>
        <w:t xml:space="preserve"> Integrovaného regionálního operačního programu</w:t>
      </w:r>
    </w:p>
    <w:p w14:paraId="68980B48" w14:textId="77777777" w:rsidR="00E41CED" w:rsidRPr="00B52421" w:rsidRDefault="00E41CED" w:rsidP="00B52421">
      <w:pPr>
        <w:pStyle w:val="Style1"/>
        <w:pBdr>
          <w:top w:val="single" w:sz="4" w:space="1" w:color="auto"/>
          <w:left w:val="single" w:sz="4" w:space="4" w:color="auto"/>
          <w:bottom w:val="single" w:sz="4" w:space="1" w:color="auto"/>
          <w:right w:val="single" w:sz="4" w:space="4" w:color="auto"/>
        </w:pBdr>
        <w:snapToGrid w:val="0"/>
        <w:spacing w:before="120"/>
        <w:ind w:left="567" w:hanging="567"/>
        <w:jc w:val="center"/>
        <w:rPr>
          <w:rStyle w:val="FontStyle16"/>
          <w:b w:val="0"/>
          <w:sz w:val="22"/>
          <w:szCs w:val="22"/>
        </w:rPr>
      </w:pPr>
      <w:r w:rsidRPr="00B52421">
        <w:rPr>
          <w:rStyle w:val="FontStyle16"/>
          <w:sz w:val="22"/>
          <w:szCs w:val="22"/>
        </w:rPr>
        <w:t>(dále jen „Smlouva“)</w:t>
      </w:r>
    </w:p>
    <w:p w14:paraId="2BF5CA56" w14:textId="77777777" w:rsidR="00E41CED" w:rsidRPr="00B52421" w:rsidRDefault="00E41CED" w:rsidP="00B52421">
      <w:pPr>
        <w:pStyle w:val="Style6"/>
        <w:snapToGrid w:val="0"/>
        <w:spacing w:before="120" w:line="240" w:lineRule="auto"/>
        <w:ind w:left="567" w:hanging="567"/>
        <w:jc w:val="center"/>
        <w:rPr>
          <w:sz w:val="22"/>
          <w:szCs w:val="22"/>
        </w:rPr>
      </w:pPr>
      <w:r w:rsidRPr="00B52421">
        <w:rPr>
          <w:sz w:val="22"/>
          <w:szCs w:val="22"/>
        </w:rPr>
        <w:t>uzavřená mezi:</w:t>
      </w:r>
    </w:p>
    <w:p w14:paraId="0F5FFE6A" w14:textId="77777777" w:rsidR="00E41CED" w:rsidRPr="00B52421" w:rsidRDefault="00E41CED" w:rsidP="00B52421">
      <w:pPr>
        <w:pStyle w:val="Nadpis1"/>
        <w:keepNext w:val="0"/>
        <w:pBdr>
          <w:top w:val="single" w:sz="4" w:space="1" w:color="auto"/>
          <w:left w:val="single" w:sz="4" w:space="4" w:color="auto"/>
          <w:bottom w:val="single" w:sz="4" w:space="1" w:color="auto"/>
          <w:right w:val="single" w:sz="4" w:space="4" w:color="auto"/>
        </w:pBdr>
        <w:shd w:val="clear" w:color="auto" w:fill="D9D9D9"/>
        <w:tabs>
          <w:tab w:val="left" w:pos="426"/>
        </w:tabs>
        <w:autoSpaceDE/>
        <w:snapToGrid w:val="0"/>
        <w:spacing w:before="120" w:after="0"/>
        <w:ind w:left="502"/>
        <w:jc w:val="center"/>
        <w:rPr>
          <w:rFonts w:ascii="Arial" w:hAnsi="Arial" w:cs="Arial"/>
          <w:color w:val="000000"/>
          <w:sz w:val="22"/>
          <w:szCs w:val="22"/>
        </w:rPr>
      </w:pPr>
      <w:r w:rsidRPr="00B52421">
        <w:rPr>
          <w:rFonts w:ascii="Arial" w:hAnsi="Arial" w:cs="Arial"/>
          <w:color w:val="000000"/>
          <w:sz w:val="22"/>
          <w:szCs w:val="22"/>
        </w:rPr>
        <w:t>1. Smluvní strany</w:t>
      </w:r>
    </w:p>
    <w:p w14:paraId="70AFF2AF" w14:textId="77777777" w:rsidR="00E41CED" w:rsidRPr="00B52421" w:rsidRDefault="00E41CED" w:rsidP="00B52421">
      <w:pPr>
        <w:pStyle w:val="Style6"/>
        <w:snapToGrid w:val="0"/>
        <w:spacing w:before="120" w:line="240" w:lineRule="auto"/>
        <w:ind w:left="567" w:hanging="567"/>
        <w:jc w:val="center"/>
        <w:rPr>
          <w:sz w:val="22"/>
          <w:szCs w:val="22"/>
        </w:rPr>
      </w:pPr>
    </w:p>
    <w:p w14:paraId="1F611156" w14:textId="77777777" w:rsidR="00B52421" w:rsidRPr="00B52421" w:rsidRDefault="00B52421" w:rsidP="00B52421">
      <w:pPr>
        <w:pStyle w:val="Zkladntext"/>
        <w:widowControl w:val="0"/>
        <w:tabs>
          <w:tab w:val="left" w:pos="2268"/>
          <w:tab w:val="left" w:pos="2694"/>
        </w:tabs>
        <w:adjustRightInd w:val="0"/>
        <w:snapToGrid w:val="0"/>
        <w:spacing w:before="120" w:after="0"/>
        <w:ind w:left="142" w:hanging="142"/>
        <w:jc w:val="both"/>
        <w:rPr>
          <w:rFonts w:cs="Arial"/>
          <w:szCs w:val="22"/>
        </w:rPr>
      </w:pPr>
      <w:r w:rsidRPr="00B52421">
        <w:rPr>
          <w:rFonts w:cs="Arial"/>
          <w:szCs w:val="22"/>
        </w:rPr>
        <w:t>Název zadavatele:</w:t>
      </w:r>
      <w:r w:rsidRPr="00B52421">
        <w:rPr>
          <w:rFonts w:cs="Arial"/>
          <w:szCs w:val="22"/>
        </w:rPr>
        <w:tab/>
        <w:t>Fakultní nemocnice Brno</w:t>
      </w:r>
    </w:p>
    <w:p w14:paraId="69E2D553" w14:textId="77777777" w:rsidR="00B52421" w:rsidRPr="00B52421" w:rsidRDefault="00B52421" w:rsidP="00B52421">
      <w:pPr>
        <w:pStyle w:val="Zkladntext"/>
        <w:widowControl w:val="0"/>
        <w:tabs>
          <w:tab w:val="left" w:pos="2268"/>
          <w:tab w:val="left" w:pos="2694"/>
        </w:tabs>
        <w:adjustRightInd w:val="0"/>
        <w:snapToGrid w:val="0"/>
        <w:spacing w:before="120" w:after="0"/>
        <w:ind w:left="142" w:hanging="142"/>
        <w:jc w:val="both"/>
        <w:rPr>
          <w:rFonts w:cs="Arial"/>
          <w:szCs w:val="22"/>
        </w:rPr>
      </w:pPr>
      <w:r w:rsidRPr="00B52421">
        <w:rPr>
          <w:rFonts w:cs="Arial"/>
          <w:szCs w:val="22"/>
        </w:rPr>
        <w:t>IČO:</w:t>
      </w:r>
      <w:r w:rsidRPr="00B52421">
        <w:rPr>
          <w:rFonts w:cs="Arial"/>
          <w:szCs w:val="22"/>
        </w:rPr>
        <w:tab/>
        <w:t>65269705</w:t>
      </w:r>
    </w:p>
    <w:p w14:paraId="3E1EBD20" w14:textId="77777777" w:rsidR="00B52421" w:rsidRPr="00B52421" w:rsidRDefault="00B52421" w:rsidP="00B52421">
      <w:pPr>
        <w:pStyle w:val="Zkladntext"/>
        <w:widowControl w:val="0"/>
        <w:tabs>
          <w:tab w:val="left" w:pos="2268"/>
          <w:tab w:val="left" w:pos="2694"/>
        </w:tabs>
        <w:adjustRightInd w:val="0"/>
        <w:snapToGrid w:val="0"/>
        <w:spacing w:before="120" w:after="0"/>
        <w:ind w:left="142" w:hanging="142"/>
        <w:jc w:val="both"/>
        <w:rPr>
          <w:rFonts w:cs="Arial"/>
          <w:szCs w:val="22"/>
        </w:rPr>
      </w:pPr>
      <w:r w:rsidRPr="00B52421">
        <w:rPr>
          <w:rFonts w:cs="Arial"/>
          <w:szCs w:val="22"/>
        </w:rPr>
        <w:t>DIČ:</w:t>
      </w:r>
      <w:r w:rsidRPr="00B52421">
        <w:rPr>
          <w:rFonts w:cs="Arial"/>
          <w:szCs w:val="22"/>
        </w:rPr>
        <w:tab/>
        <w:t>CZ65269705</w:t>
      </w:r>
    </w:p>
    <w:p w14:paraId="3C4A44A6" w14:textId="77777777" w:rsidR="00B52421" w:rsidRPr="00B52421" w:rsidRDefault="00B52421" w:rsidP="00B52421">
      <w:pPr>
        <w:pStyle w:val="Zkladntext"/>
        <w:widowControl w:val="0"/>
        <w:tabs>
          <w:tab w:val="left" w:pos="2268"/>
          <w:tab w:val="left" w:pos="2694"/>
        </w:tabs>
        <w:adjustRightInd w:val="0"/>
        <w:snapToGrid w:val="0"/>
        <w:spacing w:before="120" w:after="0"/>
        <w:ind w:left="142" w:hanging="142"/>
        <w:jc w:val="both"/>
        <w:rPr>
          <w:rFonts w:cs="Arial"/>
          <w:szCs w:val="22"/>
        </w:rPr>
      </w:pPr>
      <w:r w:rsidRPr="00B52421">
        <w:rPr>
          <w:rFonts w:cs="Arial"/>
          <w:szCs w:val="22"/>
        </w:rPr>
        <w:t>Sídlo zadavatele:</w:t>
      </w:r>
      <w:r w:rsidRPr="00B52421">
        <w:rPr>
          <w:rFonts w:cs="Arial"/>
          <w:szCs w:val="22"/>
        </w:rPr>
        <w:tab/>
        <w:t>Jihlavská 20, 625 00 Brno</w:t>
      </w:r>
    </w:p>
    <w:p w14:paraId="08386DD9" w14:textId="4F53927C" w:rsidR="00B52421" w:rsidRPr="00B52421" w:rsidRDefault="00B52421" w:rsidP="00B52421">
      <w:pPr>
        <w:pStyle w:val="Zkladntext"/>
        <w:widowControl w:val="0"/>
        <w:tabs>
          <w:tab w:val="left" w:pos="2268"/>
          <w:tab w:val="left" w:pos="2694"/>
        </w:tabs>
        <w:adjustRightInd w:val="0"/>
        <w:snapToGrid w:val="0"/>
        <w:spacing w:before="120" w:after="0"/>
        <w:ind w:left="142" w:hanging="142"/>
        <w:jc w:val="both"/>
        <w:rPr>
          <w:rFonts w:cs="Arial"/>
          <w:szCs w:val="22"/>
        </w:rPr>
      </w:pPr>
      <w:r w:rsidRPr="00B52421">
        <w:rPr>
          <w:rFonts w:cs="Arial"/>
          <w:szCs w:val="22"/>
        </w:rPr>
        <w:t>Statutární orgán:</w:t>
      </w:r>
      <w:r w:rsidRPr="00B52421">
        <w:rPr>
          <w:rFonts w:cs="Arial"/>
          <w:szCs w:val="22"/>
        </w:rPr>
        <w:tab/>
      </w:r>
      <w:r w:rsidR="000A6AFE">
        <w:rPr>
          <w:rFonts w:cs="Arial"/>
          <w:szCs w:val="22"/>
        </w:rPr>
        <w:t>XXXXXXXXXXXXXX</w:t>
      </w:r>
      <w:r w:rsidRPr="00B52421">
        <w:rPr>
          <w:rFonts w:cs="Arial"/>
          <w:szCs w:val="22"/>
        </w:rPr>
        <w:t>, ředitel</w:t>
      </w:r>
    </w:p>
    <w:p w14:paraId="77DAD3A1" w14:textId="77777777" w:rsidR="00B52421" w:rsidRPr="00B52421" w:rsidRDefault="00B52421" w:rsidP="00B52421">
      <w:pPr>
        <w:pStyle w:val="Zkladntext"/>
        <w:widowControl w:val="0"/>
        <w:tabs>
          <w:tab w:val="left" w:pos="708"/>
          <w:tab w:val="left" w:pos="1416"/>
          <w:tab w:val="left" w:pos="2124"/>
          <w:tab w:val="left" w:pos="2268"/>
          <w:tab w:val="left" w:pos="2694"/>
          <w:tab w:val="left" w:pos="2832"/>
          <w:tab w:val="left" w:pos="3540"/>
          <w:tab w:val="left" w:pos="4248"/>
          <w:tab w:val="left" w:pos="8690"/>
        </w:tabs>
        <w:adjustRightInd w:val="0"/>
        <w:snapToGrid w:val="0"/>
        <w:spacing w:before="120" w:after="0"/>
        <w:ind w:left="142" w:hanging="142"/>
        <w:jc w:val="both"/>
        <w:rPr>
          <w:rFonts w:cs="Arial"/>
          <w:szCs w:val="22"/>
        </w:rPr>
      </w:pPr>
      <w:r w:rsidRPr="00B52421">
        <w:rPr>
          <w:rFonts w:cs="Arial"/>
          <w:szCs w:val="22"/>
        </w:rPr>
        <w:t>Bankovní spojení:</w:t>
      </w:r>
      <w:r w:rsidRPr="00B52421">
        <w:rPr>
          <w:rFonts w:cs="Arial"/>
          <w:szCs w:val="22"/>
        </w:rPr>
        <w:tab/>
      </w:r>
      <w:r w:rsidRPr="00B52421">
        <w:rPr>
          <w:rFonts w:cs="Arial"/>
          <w:szCs w:val="22"/>
        </w:rPr>
        <w:tab/>
        <w:t>Česká národní banka</w:t>
      </w:r>
    </w:p>
    <w:p w14:paraId="20F5B15D" w14:textId="77777777" w:rsidR="00B52421" w:rsidRPr="00B52421" w:rsidRDefault="00B52421" w:rsidP="00B52421">
      <w:pPr>
        <w:pStyle w:val="Zkladntext"/>
        <w:widowControl w:val="0"/>
        <w:tabs>
          <w:tab w:val="left" w:pos="2268"/>
          <w:tab w:val="left" w:pos="2694"/>
        </w:tabs>
        <w:adjustRightInd w:val="0"/>
        <w:snapToGrid w:val="0"/>
        <w:spacing w:before="120" w:after="0"/>
        <w:ind w:left="142" w:hanging="142"/>
        <w:jc w:val="both"/>
        <w:rPr>
          <w:rFonts w:cs="Arial"/>
          <w:szCs w:val="22"/>
        </w:rPr>
      </w:pPr>
      <w:r w:rsidRPr="00B52421">
        <w:rPr>
          <w:rFonts w:cs="Arial"/>
          <w:szCs w:val="22"/>
        </w:rPr>
        <w:t>Číslo účtu:</w:t>
      </w:r>
      <w:r w:rsidRPr="00B52421">
        <w:rPr>
          <w:rFonts w:cs="Arial"/>
          <w:szCs w:val="22"/>
        </w:rPr>
        <w:tab/>
        <w:t>71234621/0710</w:t>
      </w:r>
    </w:p>
    <w:p w14:paraId="0CA20997" w14:textId="77777777" w:rsidR="00B52421" w:rsidRPr="00B52421" w:rsidRDefault="00B52421" w:rsidP="00B52421">
      <w:pPr>
        <w:widowControl w:val="0"/>
        <w:adjustRightInd w:val="0"/>
        <w:snapToGrid w:val="0"/>
        <w:spacing w:before="120" w:after="0" w:line="240" w:lineRule="auto"/>
        <w:jc w:val="both"/>
        <w:rPr>
          <w:rFonts w:ascii="Arial" w:hAnsi="Arial" w:cs="Arial"/>
        </w:rPr>
      </w:pPr>
      <w:r w:rsidRPr="00B52421">
        <w:rPr>
          <w:rFonts w:ascii="Arial" w:hAnsi="Arial" w:cs="Arial"/>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14:paraId="3EE12A13" w14:textId="79507785"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(dále jako „</w:t>
      </w:r>
      <w:r w:rsidRPr="00B52421">
        <w:rPr>
          <w:rStyle w:val="FontStyle18"/>
          <w:b/>
          <w:sz w:val="22"/>
          <w:szCs w:val="22"/>
        </w:rPr>
        <w:t>Příkazce</w:t>
      </w:r>
      <w:r w:rsidRPr="00B52421">
        <w:rPr>
          <w:rStyle w:val="FontStyle18"/>
          <w:sz w:val="22"/>
          <w:szCs w:val="22"/>
        </w:rPr>
        <w:t>"),</w:t>
      </w:r>
    </w:p>
    <w:p w14:paraId="344E979F" w14:textId="77777777" w:rsidR="00E41CED" w:rsidRPr="00B52421" w:rsidRDefault="00E41CED" w:rsidP="00B52421">
      <w:pPr>
        <w:pStyle w:val="Style6"/>
        <w:snapToGrid w:val="0"/>
        <w:spacing w:before="120" w:line="240" w:lineRule="auto"/>
        <w:ind w:left="567" w:hanging="567"/>
        <w:jc w:val="both"/>
        <w:rPr>
          <w:bCs/>
          <w:sz w:val="22"/>
          <w:szCs w:val="22"/>
        </w:rPr>
      </w:pPr>
      <w:r w:rsidRPr="00B52421">
        <w:rPr>
          <w:bCs/>
          <w:sz w:val="22"/>
          <w:szCs w:val="22"/>
        </w:rPr>
        <w:t>a</w:t>
      </w:r>
    </w:p>
    <w:p w14:paraId="25E1D552" w14:textId="3E10712D" w:rsidR="00E41CED" w:rsidRPr="00B52421" w:rsidRDefault="00E41CED" w:rsidP="00B52421">
      <w:pPr>
        <w:pStyle w:val="Style6"/>
        <w:snapToGrid w:val="0"/>
        <w:spacing w:before="120" w:line="240" w:lineRule="auto"/>
        <w:ind w:left="567" w:hanging="567"/>
        <w:jc w:val="both"/>
        <w:rPr>
          <w:rStyle w:val="FontStyle18"/>
          <w:b/>
          <w:sz w:val="22"/>
          <w:szCs w:val="22"/>
        </w:rPr>
      </w:pPr>
      <w:r w:rsidRPr="00B52421">
        <w:rPr>
          <w:bCs/>
          <w:sz w:val="22"/>
          <w:szCs w:val="22"/>
        </w:rPr>
        <w:t>Název:</w:t>
      </w:r>
      <w:r w:rsidRPr="00B52421">
        <w:rPr>
          <w:b/>
          <w:bCs/>
          <w:sz w:val="22"/>
          <w:szCs w:val="22"/>
        </w:rPr>
        <w:tab/>
      </w:r>
      <w:r w:rsidRPr="00B52421">
        <w:rPr>
          <w:b/>
          <w:bCs/>
          <w:sz w:val="22"/>
          <w:szCs w:val="22"/>
        </w:rPr>
        <w:tab/>
      </w:r>
      <w:r w:rsidRPr="00B52421">
        <w:rPr>
          <w:b/>
          <w:bCs/>
          <w:sz w:val="22"/>
          <w:szCs w:val="22"/>
        </w:rPr>
        <w:tab/>
      </w:r>
      <w:r w:rsidR="00B34AA2">
        <w:rPr>
          <w:rStyle w:val="FontStyle18"/>
          <w:sz w:val="22"/>
          <w:szCs w:val="22"/>
        </w:rPr>
        <w:t>Euro Enterprise Development s.r.o.</w:t>
      </w:r>
    </w:p>
    <w:p w14:paraId="63C1835A" w14:textId="669AD12E"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 xml:space="preserve">se sídlem: </w:t>
      </w:r>
      <w:r w:rsidRPr="00B52421">
        <w:rPr>
          <w:rStyle w:val="FontStyle18"/>
          <w:sz w:val="22"/>
          <w:szCs w:val="22"/>
        </w:rPr>
        <w:tab/>
      </w:r>
      <w:r w:rsidRPr="00B52421">
        <w:rPr>
          <w:rStyle w:val="FontStyle18"/>
          <w:sz w:val="22"/>
          <w:szCs w:val="22"/>
        </w:rPr>
        <w:tab/>
      </w:r>
      <w:r w:rsidR="00B34AA2">
        <w:rPr>
          <w:rStyle w:val="FontStyle18"/>
          <w:sz w:val="22"/>
          <w:szCs w:val="22"/>
        </w:rPr>
        <w:t>Dolní hejčínská 1194/36, 779 00 Olomouc</w:t>
      </w:r>
    </w:p>
    <w:p w14:paraId="11D9085D" w14:textId="09808C33"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 xml:space="preserve">zastoupená: </w:t>
      </w:r>
      <w:r w:rsidRPr="00B52421">
        <w:rPr>
          <w:rStyle w:val="FontStyle18"/>
          <w:sz w:val="22"/>
          <w:szCs w:val="22"/>
        </w:rPr>
        <w:tab/>
      </w:r>
      <w:r w:rsidRPr="00B52421">
        <w:rPr>
          <w:rStyle w:val="FontStyle18"/>
          <w:sz w:val="22"/>
          <w:szCs w:val="22"/>
        </w:rPr>
        <w:tab/>
      </w:r>
      <w:r w:rsidR="000A6AFE">
        <w:rPr>
          <w:rStyle w:val="FontStyle18"/>
          <w:sz w:val="22"/>
          <w:szCs w:val="22"/>
        </w:rPr>
        <w:t>XXXXXXXXXXXXXXX</w:t>
      </w:r>
      <w:r w:rsidR="00B34AA2">
        <w:rPr>
          <w:rStyle w:val="FontStyle18"/>
          <w:sz w:val="22"/>
          <w:szCs w:val="22"/>
        </w:rPr>
        <w:t>, jednatel</w:t>
      </w:r>
    </w:p>
    <w:p w14:paraId="4E228424" w14:textId="5DDA3698"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zapsaná:</w:t>
      </w:r>
      <w:r w:rsidRPr="00B52421">
        <w:rPr>
          <w:rStyle w:val="FontStyle18"/>
          <w:sz w:val="22"/>
          <w:szCs w:val="22"/>
        </w:rPr>
        <w:tab/>
      </w:r>
      <w:r w:rsidRPr="00B52421">
        <w:rPr>
          <w:rStyle w:val="FontStyle18"/>
          <w:sz w:val="22"/>
          <w:szCs w:val="22"/>
        </w:rPr>
        <w:tab/>
      </w:r>
      <w:r w:rsidR="00B34AA2">
        <w:rPr>
          <w:rStyle w:val="FontStyle18"/>
          <w:sz w:val="22"/>
          <w:szCs w:val="22"/>
        </w:rPr>
        <w:t>obchodní rejstřík vedený KS v Ostravě, oddíl C, vložka 29347</w:t>
      </w:r>
    </w:p>
    <w:p w14:paraId="1D34474D" w14:textId="26809F6B"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 xml:space="preserve">IČ: </w:t>
      </w:r>
      <w:r w:rsidRPr="00B52421">
        <w:rPr>
          <w:rStyle w:val="FontStyle18"/>
          <w:sz w:val="22"/>
          <w:szCs w:val="22"/>
        </w:rPr>
        <w:tab/>
      </w:r>
      <w:r w:rsidRPr="00B52421">
        <w:rPr>
          <w:rStyle w:val="FontStyle18"/>
          <w:sz w:val="22"/>
          <w:szCs w:val="22"/>
        </w:rPr>
        <w:tab/>
      </w:r>
      <w:r w:rsidRPr="00B52421">
        <w:rPr>
          <w:rStyle w:val="FontStyle18"/>
          <w:sz w:val="22"/>
          <w:szCs w:val="22"/>
        </w:rPr>
        <w:tab/>
      </w:r>
      <w:r w:rsidRPr="00B52421">
        <w:rPr>
          <w:rStyle w:val="FontStyle18"/>
          <w:sz w:val="22"/>
          <w:szCs w:val="22"/>
        </w:rPr>
        <w:tab/>
      </w:r>
      <w:r w:rsidR="00B34AA2">
        <w:rPr>
          <w:rStyle w:val="FontStyle18"/>
          <w:sz w:val="22"/>
          <w:szCs w:val="22"/>
        </w:rPr>
        <w:t>27773728</w:t>
      </w:r>
    </w:p>
    <w:p w14:paraId="79A00FDD" w14:textId="0F8C6B63" w:rsidR="00E41CED" w:rsidRPr="00B52421" w:rsidRDefault="00E41CED" w:rsidP="00B52421">
      <w:pPr>
        <w:pStyle w:val="Style6"/>
        <w:snapToGrid w:val="0"/>
        <w:spacing w:before="120" w:line="240" w:lineRule="auto"/>
        <w:ind w:left="567" w:hanging="567"/>
        <w:jc w:val="both"/>
        <w:rPr>
          <w:sz w:val="22"/>
          <w:szCs w:val="22"/>
        </w:rPr>
      </w:pPr>
      <w:r w:rsidRPr="00B52421">
        <w:rPr>
          <w:rStyle w:val="FontStyle18"/>
          <w:sz w:val="22"/>
          <w:szCs w:val="22"/>
        </w:rPr>
        <w:t>DIČ:</w:t>
      </w:r>
      <w:r w:rsidRPr="00B52421">
        <w:rPr>
          <w:rStyle w:val="FontStyle18"/>
          <w:sz w:val="22"/>
          <w:szCs w:val="22"/>
        </w:rPr>
        <w:tab/>
      </w:r>
      <w:r w:rsidRPr="00B52421">
        <w:rPr>
          <w:rStyle w:val="FontStyle18"/>
          <w:sz w:val="22"/>
          <w:szCs w:val="22"/>
        </w:rPr>
        <w:tab/>
      </w:r>
      <w:r w:rsidRPr="00B52421">
        <w:rPr>
          <w:rStyle w:val="FontStyle18"/>
          <w:sz w:val="22"/>
          <w:szCs w:val="22"/>
        </w:rPr>
        <w:tab/>
      </w:r>
      <w:r w:rsidRPr="00B52421">
        <w:rPr>
          <w:rStyle w:val="FontStyle18"/>
          <w:sz w:val="22"/>
          <w:szCs w:val="22"/>
        </w:rPr>
        <w:tab/>
      </w:r>
      <w:r w:rsidR="00B34AA2">
        <w:rPr>
          <w:rStyle w:val="FontStyle18"/>
          <w:sz w:val="22"/>
          <w:szCs w:val="22"/>
        </w:rPr>
        <w:t>CZ27773728</w:t>
      </w:r>
    </w:p>
    <w:p w14:paraId="0C8D88A6" w14:textId="174EB374"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bankovní spojení:</w:t>
      </w:r>
      <w:r w:rsidRPr="00B52421">
        <w:rPr>
          <w:rStyle w:val="FontStyle18"/>
          <w:sz w:val="22"/>
          <w:szCs w:val="22"/>
        </w:rPr>
        <w:tab/>
      </w:r>
      <w:r w:rsidR="00B34AA2">
        <w:rPr>
          <w:rStyle w:val="FontStyle18"/>
          <w:sz w:val="22"/>
          <w:szCs w:val="22"/>
        </w:rPr>
        <w:t>ČS, a.s., č.ú. 2983792/0800</w:t>
      </w:r>
    </w:p>
    <w:p w14:paraId="2CC0096B" w14:textId="49F5A313" w:rsidR="00E41CED" w:rsidRPr="00B52421" w:rsidRDefault="00E41CED" w:rsidP="00B52421">
      <w:pPr>
        <w:pStyle w:val="Style6"/>
        <w:tabs>
          <w:tab w:val="left" w:pos="1701"/>
        </w:tabs>
        <w:snapToGrid w:val="0"/>
        <w:spacing w:before="120" w:line="240" w:lineRule="auto"/>
        <w:ind w:left="567" w:hanging="567"/>
        <w:jc w:val="both"/>
        <w:rPr>
          <w:rStyle w:val="FontStyle61"/>
          <w:sz w:val="22"/>
          <w:szCs w:val="22"/>
        </w:rPr>
      </w:pPr>
      <w:r w:rsidRPr="00B52421">
        <w:rPr>
          <w:bCs/>
          <w:sz w:val="22"/>
          <w:szCs w:val="22"/>
        </w:rPr>
        <w:t>kontaktní osoby:</w:t>
      </w:r>
      <w:r w:rsidRPr="00B52421">
        <w:rPr>
          <w:bCs/>
          <w:sz w:val="22"/>
          <w:szCs w:val="22"/>
        </w:rPr>
        <w:tab/>
      </w:r>
      <w:r w:rsidRPr="00B52421">
        <w:rPr>
          <w:bCs/>
          <w:sz w:val="22"/>
          <w:szCs w:val="22"/>
        </w:rPr>
        <w:tab/>
      </w:r>
      <w:r w:rsidR="000A6AFE">
        <w:rPr>
          <w:rStyle w:val="FontStyle18"/>
          <w:sz w:val="22"/>
          <w:szCs w:val="22"/>
        </w:rPr>
        <w:t>XXXXXXXXXXXXXXXX</w:t>
      </w:r>
    </w:p>
    <w:p w14:paraId="70BA6B68" w14:textId="77777777"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(dále jako „</w:t>
      </w:r>
      <w:r w:rsidRPr="00B52421">
        <w:rPr>
          <w:rStyle w:val="FontStyle18"/>
          <w:b/>
          <w:sz w:val="22"/>
          <w:szCs w:val="22"/>
        </w:rPr>
        <w:t>Příkazník</w:t>
      </w:r>
      <w:r w:rsidRPr="00B52421">
        <w:rPr>
          <w:rStyle w:val="FontStyle18"/>
          <w:sz w:val="22"/>
          <w:szCs w:val="22"/>
        </w:rPr>
        <w:t>"),</w:t>
      </w:r>
    </w:p>
    <w:p w14:paraId="3AB77223" w14:textId="77777777" w:rsidR="00E41CED" w:rsidRPr="00B52421" w:rsidRDefault="00E41CED" w:rsidP="00B52421">
      <w:pPr>
        <w:pStyle w:val="Style6"/>
        <w:snapToGrid w:val="0"/>
        <w:spacing w:before="120" w:line="240" w:lineRule="auto"/>
        <w:ind w:left="567" w:hanging="567"/>
        <w:jc w:val="both"/>
        <w:rPr>
          <w:b/>
          <w:bCs/>
          <w:sz w:val="22"/>
          <w:szCs w:val="22"/>
          <w:u w:val="single"/>
        </w:rPr>
      </w:pPr>
    </w:p>
    <w:p w14:paraId="2AA27E36" w14:textId="77777777" w:rsidR="00E41CED" w:rsidRPr="00B52421" w:rsidRDefault="00E41CED" w:rsidP="00B52421">
      <w:pPr>
        <w:pStyle w:val="Style6"/>
        <w:snapToGrid w:val="0"/>
        <w:spacing w:before="120" w:line="240" w:lineRule="auto"/>
        <w:ind w:left="567" w:hanging="567"/>
        <w:jc w:val="both"/>
        <w:rPr>
          <w:bCs/>
          <w:sz w:val="22"/>
          <w:szCs w:val="22"/>
        </w:rPr>
      </w:pPr>
      <w:r w:rsidRPr="00B52421">
        <w:rPr>
          <w:bCs/>
          <w:sz w:val="22"/>
          <w:szCs w:val="22"/>
        </w:rPr>
        <w:t>(společně dále také jako „</w:t>
      </w:r>
      <w:r w:rsidRPr="00B52421">
        <w:rPr>
          <w:b/>
          <w:bCs/>
          <w:sz w:val="22"/>
          <w:szCs w:val="22"/>
        </w:rPr>
        <w:t>Smluvní strany</w:t>
      </w:r>
      <w:r w:rsidRPr="00B52421">
        <w:rPr>
          <w:bCs/>
          <w:sz w:val="22"/>
          <w:szCs w:val="22"/>
        </w:rPr>
        <w:t>“).</w:t>
      </w:r>
    </w:p>
    <w:p w14:paraId="36D09AC2" w14:textId="77777777" w:rsidR="00E41CED" w:rsidRPr="00B52421" w:rsidRDefault="00E41CED" w:rsidP="00B52421">
      <w:pPr>
        <w:pStyle w:val="Nadpis1"/>
        <w:keepNext w:val="0"/>
        <w:pBdr>
          <w:top w:val="single" w:sz="4" w:space="1" w:color="auto"/>
          <w:left w:val="single" w:sz="4" w:space="4" w:color="auto"/>
          <w:bottom w:val="single" w:sz="4" w:space="1" w:color="auto"/>
          <w:right w:val="single" w:sz="4" w:space="4" w:color="auto"/>
        </w:pBdr>
        <w:shd w:val="clear" w:color="auto" w:fill="D9D9D9"/>
        <w:autoSpaceDE/>
        <w:snapToGrid w:val="0"/>
        <w:spacing w:before="120" w:after="0"/>
        <w:ind w:left="142"/>
        <w:jc w:val="center"/>
        <w:rPr>
          <w:rFonts w:ascii="Arial" w:hAnsi="Arial" w:cs="Arial"/>
          <w:color w:val="000000"/>
          <w:sz w:val="28"/>
          <w:szCs w:val="28"/>
        </w:rPr>
      </w:pPr>
      <w:r w:rsidRPr="00B52421">
        <w:rPr>
          <w:rFonts w:ascii="Arial" w:hAnsi="Arial" w:cs="Arial"/>
          <w:color w:val="000000"/>
          <w:sz w:val="28"/>
          <w:szCs w:val="28"/>
        </w:rPr>
        <w:t>2. Preambule</w:t>
      </w:r>
    </w:p>
    <w:p w14:paraId="25188C9D" w14:textId="77777777" w:rsidR="00E41CED" w:rsidRPr="00B52421" w:rsidRDefault="00E41CED" w:rsidP="001079B2">
      <w:pPr>
        <w:widowControl w:val="0"/>
        <w:adjustRightInd w:val="0"/>
        <w:snapToGrid w:val="0"/>
        <w:spacing w:before="120" w:after="0" w:line="240" w:lineRule="auto"/>
        <w:ind w:left="426" w:hanging="426"/>
        <w:jc w:val="both"/>
        <w:rPr>
          <w:rFonts w:ascii="Arial" w:hAnsi="Arial" w:cs="Arial"/>
        </w:rPr>
      </w:pPr>
      <w:r w:rsidRPr="00B52421">
        <w:rPr>
          <w:rFonts w:ascii="Arial" w:hAnsi="Arial" w:cs="Arial"/>
        </w:rPr>
        <w:t>2.1.</w:t>
      </w:r>
      <w:r w:rsidRPr="00B52421">
        <w:rPr>
          <w:rFonts w:ascii="Arial" w:hAnsi="Arial" w:cs="Arial"/>
        </w:rPr>
        <w:tab/>
        <w:t>Příkazce je poskytovatelem zdravotních služeb.</w:t>
      </w:r>
    </w:p>
    <w:p w14:paraId="39D73B60" w14:textId="77777777" w:rsidR="00E41CED" w:rsidRPr="00B52421" w:rsidRDefault="00E41CED" w:rsidP="001079B2">
      <w:pPr>
        <w:widowControl w:val="0"/>
        <w:adjustRightInd w:val="0"/>
        <w:snapToGrid w:val="0"/>
        <w:spacing w:before="120" w:after="0" w:line="240" w:lineRule="auto"/>
        <w:ind w:left="426" w:hanging="426"/>
        <w:jc w:val="both"/>
        <w:rPr>
          <w:rFonts w:ascii="Arial" w:hAnsi="Arial" w:cs="Arial"/>
        </w:rPr>
      </w:pPr>
      <w:r w:rsidRPr="00B52421">
        <w:rPr>
          <w:rFonts w:ascii="Arial" w:hAnsi="Arial" w:cs="Arial"/>
        </w:rPr>
        <w:t>2.2.</w:t>
      </w:r>
      <w:r w:rsidRPr="00B52421">
        <w:rPr>
          <w:rFonts w:ascii="Arial" w:hAnsi="Arial" w:cs="Arial"/>
        </w:rPr>
        <w:tab/>
        <w:t xml:space="preserve">Příkazce je žadatelem o podporu z Evropského fondu pro regionální rozvoj na následující projekty </w:t>
      </w:r>
      <w:r w:rsidRPr="00B52421">
        <w:rPr>
          <w:rFonts w:ascii="Arial" w:eastAsia="Calibri" w:hAnsi="Arial" w:cs="Arial"/>
        </w:rPr>
        <w:t>z oblasti informačních technologií a systémů</w:t>
      </w:r>
      <w:r w:rsidRPr="00B52421">
        <w:rPr>
          <w:rFonts w:ascii="Arial" w:hAnsi="Arial" w:cs="Arial"/>
        </w:rPr>
        <w:t xml:space="preserve"> v rámci výzev Integrovaného regionálního operačního programu:</w:t>
      </w:r>
    </w:p>
    <w:p w14:paraId="4531B683" w14:textId="304A3006" w:rsidR="00E457B9" w:rsidRPr="00B52421" w:rsidRDefault="00E457B9" w:rsidP="00B52421">
      <w:pPr>
        <w:widowControl w:val="0"/>
        <w:numPr>
          <w:ilvl w:val="1"/>
          <w:numId w:val="1"/>
        </w:numPr>
        <w:autoSpaceDN w:val="0"/>
        <w:adjustRightInd w:val="0"/>
        <w:snapToGrid w:val="0"/>
        <w:spacing w:before="120" w:after="0" w:line="240" w:lineRule="auto"/>
        <w:rPr>
          <w:rFonts w:ascii="Arial" w:eastAsia="Calibri" w:hAnsi="Arial" w:cs="Arial"/>
        </w:rPr>
      </w:pPr>
      <w:r w:rsidRPr="00B52421">
        <w:rPr>
          <w:rFonts w:ascii="Arial" w:eastAsia="Calibri" w:hAnsi="Arial" w:cs="Arial"/>
        </w:rPr>
        <w:lastRenderedPageBreak/>
        <w:t>č. 10: Kybernetická bezpečnost (reg. č. projektu:</w:t>
      </w:r>
      <w:r w:rsidR="006F5758" w:rsidRPr="00B52421">
        <w:rPr>
          <w:rFonts w:ascii="Arial" w:hAnsi="Arial" w:cs="Arial"/>
        </w:rPr>
        <w:t xml:space="preserve"> </w:t>
      </w:r>
      <w:r w:rsidR="006F5758" w:rsidRPr="00B52421">
        <w:rPr>
          <w:rFonts w:ascii="Arial" w:eastAsia="Calibri" w:hAnsi="Arial" w:cs="Arial"/>
        </w:rPr>
        <w:t>Z.06.3.05/0.0/0.0/15_011/0006912 / MS2014+</w:t>
      </w:r>
      <w:r w:rsidRPr="00B52421">
        <w:rPr>
          <w:rFonts w:ascii="Arial" w:eastAsia="Calibri" w:hAnsi="Arial" w:cs="Arial"/>
        </w:rPr>
        <w:t>),</w:t>
      </w:r>
    </w:p>
    <w:p w14:paraId="099A27EC" w14:textId="1EE0AC93" w:rsidR="00E41CED" w:rsidRPr="00B52421" w:rsidRDefault="00E41CED" w:rsidP="00B52421">
      <w:pPr>
        <w:widowControl w:val="0"/>
        <w:tabs>
          <w:tab w:val="left" w:pos="1418"/>
        </w:tabs>
        <w:autoSpaceDN w:val="0"/>
        <w:adjustRightInd w:val="0"/>
        <w:snapToGrid w:val="0"/>
        <w:spacing w:before="120" w:after="0" w:line="240" w:lineRule="auto"/>
        <w:ind w:left="426"/>
        <w:jc w:val="both"/>
        <w:rPr>
          <w:rFonts w:ascii="Arial" w:eastAsia="Calibri" w:hAnsi="Arial" w:cs="Arial"/>
        </w:rPr>
      </w:pPr>
      <w:r w:rsidRPr="00B52421">
        <w:rPr>
          <w:rFonts w:ascii="Arial" w:eastAsia="Calibri" w:hAnsi="Arial" w:cs="Arial"/>
        </w:rPr>
        <w:t>(dále jen „Projek</w:t>
      </w:r>
      <w:r w:rsidR="00034EAD" w:rsidRPr="00B52421">
        <w:rPr>
          <w:rFonts w:ascii="Arial" w:eastAsia="Calibri" w:hAnsi="Arial" w:cs="Arial"/>
        </w:rPr>
        <w:t>t</w:t>
      </w:r>
      <w:r w:rsidRPr="00B52421">
        <w:rPr>
          <w:rFonts w:ascii="Arial" w:eastAsia="Calibri" w:hAnsi="Arial" w:cs="Arial"/>
        </w:rPr>
        <w:t>“). Dle budoucího Rozhodnutí o poskytnutí dotace (dále jen „Smlouva o dotaci“) bude Příkaz</w:t>
      </w:r>
      <w:r w:rsidR="004148DB">
        <w:rPr>
          <w:rFonts w:ascii="Arial" w:eastAsia="Calibri" w:hAnsi="Arial" w:cs="Arial"/>
        </w:rPr>
        <w:t>ník</w:t>
      </w:r>
      <w:r w:rsidRPr="00B52421">
        <w:rPr>
          <w:rFonts w:ascii="Arial" w:eastAsia="Calibri" w:hAnsi="Arial" w:cs="Arial"/>
        </w:rPr>
        <w:t xml:space="preserve"> </w:t>
      </w:r>
      <w:r w:rsidR="00034EAD" w:rsidRPr="00B52421">
        <w:rPr>
          <w:rFonts w:ascii="Arial" w:eastAsia="Calibri" w:hAnsi="Arial" w:cs="Arial"/>
        </w:rPr>
        <w:t>Příkaz</w:t>
      </w:r>
      <w:r w:rsidR="004148DB">
        <w:rPr>
          <w:rFonts w:ascii="Arial" w:eastAsia="Calibri" w:hAnsi="Arial" w:cs="Arial"/>
        </w:rPr>
        <w:t>ci</w:t>
      </w:r>
      <w:r w:rsidR="00034EAD" w:rsidRPr="00B52421">
        <w:rPr>
          <w:rFonts w:ascii="Arial" w:eastAsia="Calibri" w:hAnsi="Arial" w:cs="Arial"/>
        </w:rPr>
        <w:t xml:space="preserve"> poskytovat odborné konzultace v oblasti kybernetické bezpečnosti a řízení realizačního </w:t>
      </w:r>
      <w:r w:rsidR="006F5758" w:rsidRPr="00B52421">
        <w:rPr>
          <w:rFonts w:ascii="Arial" w:eastAsia="Calibri" w:hAnsi="Arial" w:cs="Arial"/>
        </w:rPr>
        <w:t xml:space="preserve">ICT </w:t>
      </w:r>
      <w:r w:rsidR="00034EAD" w:rsidRPr="00B52421">
        <w:rPr>
          <w:rFonts w:ascii="Arial" w:eastAsia="Calibri" w:hAnsi="Arial" w:cs="Arial"/>
        </w:rPr>
        <w:t>projektu a bude Příkaz</w:t>
      </w:r>
      <w:r w:rsidR="004148DB">
        <w:rPr>
          <w:rFonts w:ascii="Arial" w:eastAsia="Calibri" w:hAnsi="Arial" w:cs="Arial"/>
        </w:rPr>
        <w:t>ce</w:t>
      </w:r>
      <w:r w:rsidR="00034EAD" w:rsidRPr="00B52421">
        <w:rPr>
          <w:rFonts w:ascii="Arial" w:eastAsia="Calibri" w:hAnsi="Arial" w:cs="Arial"/>
        </w:rPr>
        <w:t xml:space="preserve"> zastupovat v odborných jednáních s budoucím Dodavatelem předmětu dotace</w:t>
      </w:r>
      <w:r w:rsidRPr="00B52421">
        <w:rPr>
          <w:rFonts w:ascii="Arial" w:eastAsia="Calibri" w:hAnsi="Arial" w:cs="Arial"/>
        </w:rPr>
        <w:t>.</w:t>
      </w:r>
    </w:p>
    <w:p w14:paraId="79FA4E31" w14:textId="196CF880" w:rsidR="00E41CED" w:rsidRPr="00B52421" w:rsidRDefault="00E41CED" w:rsidP="00B52421">
      <w:pPr>
        <w:widowControl w:val="0"/>
        <w:adjustRightInd w:val="0"/>
        <w:snapToGrid w:val="0"/>
        <w:spacing w:before="120" w:after="0" w:line="240" w:lineRule="auto"/>
        <w:ind w:left="426" w:hanging="426"/>
        <w:jc w:val="both"/>
        <w:rPr>
          <w:rFonts w:ascii="Arial" w:hAnsi="Arial" w:cs="Arial"/>
        </w:rPr>
      </w:pPr>
      <w:r w:rsidRPr="00B52421">
        <w:rPr>
          <w:rFonts w:ascii="Arial" w:hAnsi="Arial" w:cs="Arial"/>
        </w:rPr>
        <w:t>2.3.</w:t>
      </w:r>
      <w:r w:rsidRPr="00B52421">
        <w:rPr>
          <w:rFonts w:ascii="Arial" w:hAnsi="Arial" w:cs="Arial"/>
        </w:rPr>
        <w:tab/>
        <w:t>Příkazník prohlašuje, že disponuje veškerými odbornými předpoklady potřebnými pro realizaci předmětu plnění, k činnosti dle Smlouvy je oprávněn a na jeho straně neexistují žádné překážky, které by mu bránily předmět plnění dle Smlouvy plnit. Zejména pak prohlašuje, že disponuje všemi potřebnými odbornými znalostmi a zkušenostmi pro</w:t>
      </w:r>
      <w:r w:rsidR="00034EAD" w:rsidRPr="00B52421">
        <w:rPr>
          <w:rFonts w:ascii="Arial" w:hAnsi="Arial" w:cs="Arial"/>
        </w:rPr>
        <w:t xml:space="preserve"> poskytování předmětu smlouvy</w:t>
      </w:r>
      <w:r w:rsidRPr="00B52421">
        <w:rPr>
          <w:rFonts w:ascii="Arial" w:hAnsi="Arial" w:cs="Arial"/>
        </w:rPr>
        <w:t>.</w:t>
      </w:r>
    </w:p>
    <w:p w14:paraId="12969641" w14:textId="089FF7C7" w:rsidR="00E41CED" w:rsidRPr="00B52421" w:rsidRDefault="00E41CED" w:rsidP="00B52421">
      <w:pPr>
        <w:widowControl w:val="0"/>
        <w:adjustRightInd w:val="0"/>
        <w:snapToGrid w:val="0"/>
        <w:spacing w:before="120" w:after="0" w:line="240" w:lineRule="auto"/>
        <w:ind w:left="426" w:hanging="426"/>
        <w:jc w:val="both"/>
        <w:rPr>
          <w:rFonts w:ascii="Arial" w:hAnsi="Arial" w:cs="Arial"/>
        </w:rPr>
      </w:pPr>
      <w:r w:rsidRPr="00B52421">
        <w:rPr>
          <w:rFonts w:ascii="Arial" w:hAnsi="Arial" w:cs="Arial"/>
        </w:rPr>
        <w:t>2.4.</w:t>
      </w:r>
      <w:r w:rsidRPr="00B52421">
        <w:rPr>
          <w:rFonts w:ascii="Arial" w:hAnsi="Arial" w:cs="Arial"/>
        </w:rPr>
        <w:tab/>
        <w:t>Příkazník si je dále plně vědom, že se jedná o rozsáhl</w:t>
      </w:r>
      <w:r w:rsidR="00034EAD" w:rsidRPr="00B52421">
        <w:rPr>
          <w:rFonts w:ascii="Arial" w:hAnsi="Arial" w:cs="Arial"/>
        </w:rPr>
        <w:t>ý</w:t>
      </w:r>
      <w:r w:rsidRPr="00B52421">
        <w:rPr>
          <w:rFonts w:ascii="Arial" w:hAnsi="Arial" w:cs="Arial"/>
        </w:rPr>
        <w:t xml:space="preserve"> projekt z oblasti informačních technologií a systémů, je</w:t>
      </w:r>
      <w:r w:rsidR="006F5758" w:rsidRPr="00B52421">
        <w:rPr>
          <w:rFonts w:ascii="Arial" w:hAnsi="Arial" w:cs="Arial"/>
        </w:rPr>
        <w:t>hož podstatou</w:t>
      </w:r>
      <w:r w:rsidRPr="00B52421">
        <w:rPr>
          <w:rFonts w:ascii="Arial" w:hAnsi="Arial" w:cs="Arial"/>
        </w:rPr>
        <w:t xml:space="preserve"> je </w:t>
      </w:r>
      <w:r w:rsidR="006F5758" w:rsidRPr="00B52421">
        <w:rPr>
          <w:rFonts w:ascii="Arial" w:hAnsi="Arial" w:cs="Arial"/>
        </w:rPr>
        <w:t xml:space="preserve">zvýšení kybernetické bezpečnosti ve FN Brno. </w:t>
      </w:r>
      <w:r w:rsidRPr="00B52421">
        <w:rPr>
          <w:rFonts w:ascii="Arial" w:hAnsi="Arial" w:cs="Arial"/>
        </w:rPr>
        <w:t>Příkazník prohlašuje, že s </w:t>
      </w:r>
      <w:r w:rsidR="006F5758" w:rsidRPr="00B52421">
        <w:rPr>
          <w:rFonts w:ascii="Arial" w:hAnsi="Arial" w:cs="Arial"/>
        </w:rPr>
        <w:t>realizací</w:t>
      </w:r>
      <w:r w:rsidRPr="00B52421">
        <w:rPr>
          <w:rFonts w:ascii="Arial" w:hAnsi="Arial" w:cs="Arial"/>
        </w:rPr>
        <w:t xml:space="preserve"> tohoto typu projekt</w:t>
      </w:r>
      <w:r w:rsidR="006F5758" w:rsidRPr="00B52421">
        <w:rPr>
          <w:rFonts w:ascii="Arial" w:hAnsi="Arial" w:cs="Arial"/>
        </w:rPr>
        <w:t>u</w:t>
      </w:r>
      <w:r w:rsidRPr="00B52421">
        <w:rPr>
          <w:rFonts w:ascii="Arial" w:hAnsi="Arial" w:cs="Arial"/>
        </w:rPr>
        <w:t xml:space="preserve"> má zkušenosti a disponuje rovněž potřebnými odbornými znalostmi z oboru informačních technologií a systémů, které jsou nezbytné pro úspěšnou </w:t>
      </w:r>
      <w:r w:rsidR="006F5758" w:rsidRPr="00B52421">
        <w:rPr>
          <w:rFonts w:ascii="Arial" w:hAnsi="Arial" w:cs="Arial"/>
        </w:rPr>
        <w:t>řízení</w:t>
      </w:r>
      <w:r w:rsidRPr="00B52421">
        <w:rPr>
          <w:rFonts w:ascii="Arial" w:hAnsi="Arial" w:cs="Arial"/>
        </w:rPr>
        <w:t xml:space="preserve"> Projekt</w:t>
      </w:r>
      <w:r w:rsidR="006F5758" w:rsidRPr="00B52421">
        <w:rPr>
          <w:rFonts w:ascii="Arial" w:hAnsi="Arial" w:cs="Arial"/>
        </w:rPr>
        <w:t>u</w:t>
      </w:r>
      <w:r w:rsidRPr="00B52421">
        <w:rPr>
          <w:rFonts w:ascii="Arial" w:hAnsi="Arial" w:cs="Arial"/>
        </w:rPr>
        <w:t>.</w:t>
      </w:r>
    </w:p>
    <w:p w14:paraId="360EF72F" w14:textId="77777777" w:rsidR="00E41CED" w:rsidRPr="00B52421" w:rsidRDefault="00E41CED" w:rsidP="00B52421">
      <w:pPr>
        <w:widowControl w:val="0"/>
        <w:adjustRightInd w:val="0"/>
        <w:snapToGrid w:val="0"/>
        <w:spacing w:before="120" w:after="0" w:line="240" w:lineRule="auto"/>
        <w:ind w:left="426" w:hanging="426"/>
        <w:jc w:val="both"/>
        <w:rPr>
          <w:rFonts w:ascii="Arial" w:hAnsi="Arial" w:cs="Arial"/>
        </w:rPr>
      </w:pPr>
      <w:r w:rsidRPr="00B52421">
        <w:rPr>
          <w:rFonts w:ascii="Arial" w:hAnsi="Arial" w:cs="Arial"/>
        </w:rPr>
        <w:t>2.5.</w:t>
      </w:r>
      <w:r w:rsidRPr="00B52421">
        <w:rPr>
          <w:rFonts w:ascii="Arial" w:hAnsi="Arial" w:cs="Arial"/>
        </w:rPr>
        <w:tab/>
        <w:t>Příkazník bere na vědomí, že Příkazce považuje účast Příkazníka ve veřejné zakázce (viz odst. 2.6) při splnění kvalifikačních předpokladů za potvrzení skutečnosti, že Příkazník je ve smyslu ustanovení §5 odst. 1 OZ schopen při plnění této Smlouvy jednat se znalostí a pečlivostí, která je s jeho povoláním nebo stavem spojena, s tím, že případné jeho jednání bez této odborné péče půjde k jeho tíži. V souladu s §2953 odst. 2 OZ odpovídá příkazník v této souvislosti plně za škodu, jakožto odborník.</w:t>
      </w:r>
    </w:p>
    <w:p w14:paraId="772D890F" w14:textId="3BA687E0" w:rsidR="00E41CED" w:rsidRPr="00B52421" w:rsidRDefault="00E41CED" w:rsidP="00B52421">
      <w:pPr>
        <w:widowControl w:val="0"/>
        <w:adjustRightInd w:val="0"/>
        <w:snapToGrid w:val="0"/>
        <w:spacing w:before="120" w:after="0" w:line="240" w:lineRule="auto"/>
        <w:ind w:left="426" w:hanging="426"/>
        <w:jc w:val="both"/>
        <w:rPr>
          <w:rFonts w:ascii="Arial" w:hAnsi="Arial" w:cs="Arial"/>
        </w:rPr>
      </w:pPr>
      <w:r w:rsidRPr="00B52421">
        <w:rPr>
          <w:rFonts w:ascii="Arial" w:hAnsi="Arial" w:cs="Arial"/>
        </w:rPr>
        <w:t>2.6.</w:t>
      </w:r>
      <w:r w:rsidRPr="00B52421">
        <w:rPr>
          <w:rFonts w:ascii="Arial" w:hAnsi="Arial" w:cs="Arial"/>
        </w:rPr>
        <w:tab/>
        <w:t>Smluvní strany uzavírají tuto Smlouvu jako výsledek zadávacího řízení na veřejnou zakázku malého rozsahu s názvem „</w:t>
      </w:r>
      <w:r w:rsidR="006A4B1B">
        <w:rPr>
          <w:rFonts w:ascii="Arial" w:hAnsi="Arial" w:cs="Arial"/>
          <w:b/>
          <w:sz w:val="20"/>
          <w:szCs w:val="20"/>
        </w:rPr>
        <w:t>Z</w:t>
      </w:r>
      <w:r w:rsidR="006A4B1B" w:rsidRPr="00537002">
        <w:rPr>
          <w:rFonts w:ascii="Arial" w:hAnsi="Arial" w:cs="Arial"/>
          <w:b/>
          <w:sz w:val="20"/>
          <w:szCs w:val="20"/>
        </w:rPr>
        <w:t xml:space="preserve">ajištění služeb, souvisejících s výkony funkce </w:t>
      </w:r>
      <w:bookmarkStart w:id="1" w:name="_Hlk520454433"/>
      <w:r w:rsidR="006A4B1B" w:rsidRPr="00537002">
        <w:rPr>
          <w:rFonts w:ascii="Arial" w:hAnsi="Arial" w:cs="Arial"/>
          <w:b/>
          <w:bCs/>
          <w:sz w:val="20"/>
          <w:szCs w:val="20"/>
        </w:rPr>
        <w:t xml:space="preserve">Odborného konzultanta, Dotačního manažera a Projektového </w:t>
      </w:r>
      <w:bookmarkEnd w:id="1"/>
      <w:r w:rsidR="006A4B1B" w:rsidRPr="00537002">
        <w:rPr>
          <w:rFonts w:ascii="Arial" w:hAnsi="Arial" w:cs="Arial"/>
          <w:b/>
          <w:bCs/>
          <w:sz w:val="20"/>
          <w:szCs w:val="20"/>
        </w:rPr>
        <w:t>řízení</w:t>
      </w:r>
      <w:r w:rsidR="006A4B1B" w:rsidRPr="00537002">
        <w:rPr>
          <w:rFonts w:ascii="Arial" w:hAnsi="Arial" w:cs="Arial"/>
          <w:b/>
          <w:sz w:val="20"/>
          <w:szCs w:val="20"/>
        </w:rPr>
        <w:t xml:space="preserve"> </w:t>
      </w:r>
      <w:r w:rsidR="006A4B1B" w:rsidRPr="00537002">
        <w:rPr>
          <w:rFonts w:ascii="Arial" w:hAnsi="Arial" w:cs="Arial"/>
          <w:b/>
          <w:bCs/>
          <w:sz w:val="20"/>
          <w:szCs w:val="20"/>
        </w:rPr>
        <w:t>v oblasti kybernetické bezpečnosti</w:t>
      </w:r>
      <w:r w:rsidRPr="00B52421">
        <w:rPr>
          <w:rFonts w:ascii="Arial" w:hAnsi="Arial" w:cs="Arial"/>
        </w:rPr>
        <w:t>“</w:t>
      </w:r>
      <w:r w:rsidRPr="00B52421">
        <w:rPr>
          <w:rFonts w:ascii="Arial" w:hAnsi="Arial" w:cs="Arial"/>
          <w:bCs/>
          <w:lang w:eastAsia="ar-SA"/>
        </w:rPr>
        <w:t xml:space="preserve"> (dále jen „Zakázka“) vypsanou za účelem externího zabezpečení </w:t>
      </w:r>
      <w:r w:rsidR="006F5758" w:rsidRPr="00B52421">
        <w:rPr>
          <w:rFonts w:ascii="Arial" w:hAnsi="Arial" w:cs="Arial"/>
          <w:bCs/>
          <w:lang w:eastAsia="ar-SA"/>
        </w:rPr>
        <w:t xml:space="preserve">odborných konzultací a řízení realizace </w:t>
      </w:r>
      <w:r w:rsidRPr="00B52421">
        <w:rPr>
          <w:rFonts w:ascii="Arial" w:hAnsi="Arial" w:cs="Arial"/>
          <w:bCs/>
          <w:lang w:eastAsia="ar-SA"/>
        </w:rPr>
        <w:t>Projektů</w:t>
      </w:r>
      <w:r w:rsidRPr="00B52421">
        <w:rPr>
          <w:rFonts w:ascii="Arial" w:hAnsi="Arial" w:cs="Arial"/>
        </w:rPr>
        <w:t>.</w:t>
      </w:r>
    </w:p>
    <w:p w14:paraId="28EFED20" w14:textId="77777777" w:rsidR="00E41CED" w:rsidRPr="00B52421" w:rsidRDefault="00E41CED" w:rsidP="00B52421">
      <w:pPr>
        <w:widowControl w:val="0"/>
        <w:adjustRightInd w:val="0"/>
        <w:snapToGrid w:val="0"/>
        <w:spacing w:before="120" w:after="0" w:line="240" w:lineRule="auto"/>
        <w:ind w:left="426" w:hanging="426"/>
        <w:jc w:val="both"/>
        <w:rPr>
          <w:rFonts w:ascii="Arial" w:hAnsi="Arial" w:cs="Arial"/>
        </w:rPr>
      </w:pPr>
      <w:r w:rsidRPr="00B52421">
        <w:rPr>
          <w:rFonts w:ascii="Arial" w:hAnsi="Arial" w:cs="Arial"/>
        </w:rPr>
        <w:t>2.7.</w:t>
      </w:r>
      <w:r w:rsidRPr="00B52421">
        <w:rPr>
          <w:rFonts w:ascii="Arial" w:hAnsi="Arial" w:cs="Arial"/>
        </w:rPr>
        <w:tab/>
        <w:t>Příkazní smlouva je uzavírána s Příkazníkem, jehož nabídka byla v Zakázce vybrána jako nejvhodnější dle stanoveného způsobu hodnocení a podmínek zadání.</w:t>
      </w:r>
    </w:p>
    <w:p w14:paraId="1768B507" w14:textId="28F04F77" w:rsidR="00E41CED" w:rsidRPr="00B52421" w:rsidRDefault="00E41CED" w:rsidP="00B52421">
      <w:pPr>
        <w:widowControl w:val="0"/>
        <w:adjustRightInd w:val="0"/>
        <w:snapToGrid w:val="0"/>
        <w:spacing w:before="120" w:after="0" w:line="240" w:lineRule="auto"/>
        <w:ind w:left="426" w:hanging="426"/>
        <w:jc w:val="both"/>
        <w:rPr>
          <w:rFonts w:ascii="Arial" w:hAnsi="Arial" w:cs="Arial"/>
          <w:color w:val="000000"/>
          <w:shd w:val="clear" w:color="auto" w:fill="FFFFFF"/>
        </w:rPr>
      </w:pPr>
      <w:r w:rsidRPr="00B52421">
        <w:rPr>
          <w:rFonts w:ascii="Arial" w:hAnsi="Arial" w:cs="Arial"/>
        </w:rPr>
        <w:t xml:space="preserve">2.8. </w:t>
      </w:r>
      <w:r w:rsidRPr="00B52421">
        <w:rPr>
          <w:rFonts w:ascii="Arial" w:hAnsi="Arial" w:cs="Arial"/>
          <w:color w:val="000000"/>
          <w:shd w:val="clear" w:color="auto" w:fill="FFFFFF"/>
        </w:rPr>
        <w:t>Příkazník není oprávněn jakkoli zahájit plnění předtím, než od objednatele obdrží písemný pokyn k plnění. Administrace veřejných zakázek a služeb dotačního managementu (předmět této smlouvy) budou realizovány jen v případě, že příkazce obdrží či mu budou závazně přislíbeny (např. na základě rozhodnutí o poskytnutí dotace) finanční prostředky z EU</w:t>
      </w:r>
      <w:r w:rsidRPr="00B52421">
        <w:rPr>
          <w:rFonts w:ascii="Arial" w:hAnsi="Arial" w:cs="Arial"/>
        </w:rPr>
        <w:t xml:space="preserve"> (na základě výzv</w:t>
      </w:r>
      <w:r w:rsidR="006F5758" w:rsidRPr="00B52421">
        <w:rPr>
          <w:rFonts w:ascii="Arial" w:hAnsi="Arial" w:cs="Arial"/>
        </w:rPr>
        <w:t>y</w:t>
      </w:r>
      <w:r w:rsidRPr="00B52421">
        <w:rPr>
          <w:rFonts w:ascii="Arial" w:hAnsi="Arial" w:cs="Arial"/>
        </w:rPr>
        <w:t xml:space="preserve"> č. 10</w:t>
      </w:r>
      <w:r w:rsidR="006F5758" w:rsidRPr="00B52421">
        <w:rPr>
          <w:rFonts w:ascii="Arial" w:hAnsi="Arial" w:cs="Arial"/>
        </w:rPr>
        <w:t xml:space="preserve"> </w:t>
      </w:r>
      <w:r w:rsidRPr="00B52421">
        <w:rPr>
          <w:rFonts w:ascii="Arial" w:hAnsi="Arial" w:cs="Arial"/>
        </w:rPr>
        <w:t>IROP)</w:t>
      </w:r>
      <w:r w:rsidRPr="00B52421">
        <w:rPr>
          <w:rFonts w:ascii="Arial" w:hAnsi="Arial" w:cs="Arial"/>
          <w:color w:val="000000"/>
          <w:shd w:val="clear" w:color="auto" w:fill="FFFFFF"/>
        </w:rPr>
        <w:t>, ze kter</w:t>
      </w:r>
      <w:r w:rsidR="006F5758" w:rsidRPr="00B52421">
        <w:rPr>
          <w:rFonts w:ascii="Arial" w:hAnsi="Arial" w:cs="Arial"/>
          <w:color w:val="000000"/>
          <w:shd w:val="clear" w:color="auto" w:fill="FFFFFF"/>
        </w:rPr>
        <w:t>é</w:t>
      </w:r>
      <w:r w:rsidRPr="00B52421">
        <w:rPr>
          <w:rFonts w:ascii="Arial" w:hAnsi="Arial" w:cs="Arial"/>
          <w:color w:val="000000"/>
          <w:shd w:val="clear" w:color="auto" w:fill="FFFFFF"/>
        </w:rPr>
        <w:t xml:space="preserve"> by měly být následné zakázky v oblasti IT realizovány. </w:t>
      </w:r>
    </w:p>
    <w:p w14:paraId="26F57D33" w14:textId="733B0D01" w:rsidR="00E41CED" w:rsidRPr="00B52421" w:rsidRDefault="00E41CED" w:rsidP="00B52421">
      <w:pPr>
        <w:widowControl w:val="0"/>
        <w:adjustRightInd w:val="0"/>
        <w:snapToGrid w:val="0"/>
        <w:spacing w:before="120" w:after="0" w:line="240" w:lineRule="auto"/>
        <w:ind w:left="426" w:hanging="426"/>
        <w:jc w:val="both"/>
        <w:rPr>
          <w:rFonts w:ascii="Arial" w:hAnsi="Arial" w:cs="Arial"/>
          <w:color w:val="000000"/>
          <w:shd w:val="clear" w:color="auto" w:fill="FFFFFF"/>
        </w:rPr>
      </w:pPr>
      <w:r w:rsidRPr="00B52421">
        <w:rPr>
          <w:rFonts w:ascii="Arial" w:hAnsi="Arial" w:cs="Arial"/>
          <w:color w:val="000000"/>
          <w:shd w:val="clear" w:color="auto" w:fill="FFFFFF"/>
        </w:rPr>
        <w:t xml:space="preserve">2.9. V případě, že příkazce dostane informaci o nepřidělení/neobdržení dotace na následné zakázky v oblasti IT </w:t>
      </w:r>
      <w:r w:rsidRPr="00B52421">
        <w:rPr>
          <w:rFonts w:ascii="Arial" w:hAnsi="Arial" w:cs="Arial"/>
        </w:rPr>
        <w:t xml:space="preserve">(na základě </w:t>
      </w:r>
      <w:r w:rsidR="006F5758" w:rsidRPr="00B52421">
        <w:rPr>
          <w:rFonts w:ascii="Arial" w:hAnsi="Arial" w:cs="Arial"/>
        </w:rPr>
        <w:t>výzvy</w:t>
      </w:r>
      <w:r w:rsidRPr="00B52421">
        <w:rPr>
          <w:rFonts w:ascii="Arial" w:hAnsi="Arial" w:cs="Arial"/>
        </w:rPr>
        <w:t xml:space="preserve"> č. 10 IROP), tak </w:t>
      </w:r>
      <w:r w:rsidRPr="00B52421">
        <w:rPr>
          <w:rFonts w:ascii="Arial" w:hAnsi="Arial" w:cs="Arial"/>
          <w:color w:val="000000"/>
          <w:shd w:val="clear" w:color="auto" w:fill="FFFFFF"/>
        </w:rPr>
        <w:t>si příkazce vyhrazuje právo od smlouvy odstoupit, a to s okamžitou účinností</w:t>
      </w:r>
      <w:r w:rsidR="00452CD0" w:rsidRPr="00B52421">
        <w:rPr>
          <w:rFonts w:ascii="Arial" w:hAnsi="Arial" w:cs="Arial"/>
          <w:color w:val="000000"/>
          <w:shd w:val="clear" w:color="auto" w:fill="FFFFFF"/>
        </w:rPr>
        <w:t xml:space="preserve">, bez nároku Příkazníka na jakoukoli náhradu mu případně vzniklých nákladů do této doby; to neplatí, pokud </w:t>
      </w:r>
      <w:r w:rsidR="00BF346E" w:rsidRPr="00B52421">
        <w:rPr>
          <w:rFonts w:ascii="Arial" w:hAnsi="Arial" w:cs="Arial"/>
          <w:color w:val="000000"/>
          <w:shd w:val="clear" w:color="auto" w:fill="FFFFFF"/>
        </w:rPr>
        <w:t xml:space="preserve">Příkazník </w:t>
      </w:r>
      <w:r w:rsidR="00452CD0" w:rsidRPr="00B52421">
        <w:rPr>
          <w:rFonts w:ascii="Arial" w:hAnsi="Arial" w:cs="Arial"/>
          <w:color w:val="000000"/>
          <w:shd w:val="clear" w:color="auto" w:fill="FFFFFF"/>
        </w:rPr>
        <w:t>plnil v souladu s</w:t>
      </w:r>
      <w:r w:rsidR="00BF346E" w:rsidRPr="00B52421">
        <w:rPr>
          <w:rFonts w:ascii="Arial" w:hAnsi="Arial" w:cs="Arial"/>
          <w:color w:val="000000"/>
          <w:shd w:val="clear" w:color="auto" w:fill="FFFFFF"/>
        </w:rPr>
        <w:t> </w:t>
      </w:r>
      <w:r w:rsidR="00452CD0" w:rsidRPr="00B52421">
        <w:rPr>
          <w:rFonts w:ascii="Arial" w:hAnsi="Arial" w:cs="Arial"/>
          <w:color w:val="000000"/>
          <w:shd w:val="clear" w:color="auto" w:fill="FFFFFF"/>
        </w:rPr>
        <w:t>pokynem</w:t>
      </w:r>
      <w:r w:rsidR="00BF346E" w:rsidRPr="00B52421">
        <w:rPr>
          <w:rFonts w:ascii="Arial" w:hAnsi="Arial" w:cs="Arial"/>
          <w:color w:val="000000"/>
          <w:shd w:val="clear" w:color="auto" w:fill="FFFFFF"/>
        </w:rPr>
        <w:t xml:space="preserve"> daným mu</w:t>
      </w:r>
      <w:r w:rsidR="00452CD0" w:rsidRPr="00B52421">
        <w:rPr>
          <w:rFonts w:ascii="Arial" w:hAnsi="Arial" w:cs="Arial"/>
          <w:color w:val="000000"/>
          <w:shd w:val="clear" w:color="auto" w:fill="FFFFFF"/>
        </w:rPr>
        <w:t xml:space="preserve"> dle </w:t>
      </w:r>
      <w:r w:rsidR="00BF346E" w:rsidRPr="00B52421">
        <w:rPr>
          <w:rFonts w:ascii="Arial" w:hAnsi="Arial" w:cs="Arial"/>
          <w:color w:val="000000"/>
          <w:shd w:val="clear" w:color="auto" w:fill="FFFFFF"/>
        </w:rPr>
        <w:t>odstavce 2.8</w:t>
      </w:r>
      <w:r w:rsidRPr="00B52421">
        <w:rPr>
          <w:rFonts w:ascii="Arial" w:hAnsi="Arial" w:cs="Arial"/>
          <w:color w:val="000000"/>
          <w:shd w:val="clear" w:color="auto" w:fill="FFFFFF"/>
        </w:rPr>
        <w:t>.</w:t>
      </w:r>
    </w:p>
    <w:p w14:paraId="32D0D516" w14:textId="77777777" w:rsidR="00E41CED" w:rsidRPr="00B52421" w:rsidRDefault="00E41CED" w:rsidP="00B52421">
      <w:pPr>
        <w:widowControl w:val="0"/>
        <w:adjustRightInd w:val="0"/>
        <w:snapToGrid w:val="0"/>
        <w:spacing w:before="120" w:after="0" w:line="240" w:lineRule="auto"/>
        <w:ind w:left="426" w:hanging="426"/>
        <w:jc w:val="both"/>
        <w:rPr>
          <w:rFonts w:ascii="Arial" w:hAnsi="Arial" w:cs="Arial"/>
          <w:color w:val="000000"/>
          <w:shd w:val="clear" w:color="auto" w:fill="FFFFFF"/>
        </w:rPr>
      </w:pPr>
      <w:r w:rsidRPr="00B52421">
        <w:rPr>
          <w:rFonts w:ascii="Arial" w:hAnsi="Arial" w:cs="Arial"/>
          <w:color w:val="000000"/>
          <w:shd w:val="clear" w:color="auto" w:fill="FFFFFF"/>
        </w:rPr>
        <w:t>2.10. Výše uvedené body 2.8. a 2.9. lze využít i pro pouze jednotlivé následné zakázky v oblasti IT.</w:t>
      </w:r>
    </w:p>
    <w:p w14:paraId="7EC0BEF5" w14:textId="77777777" w:rsidR="00E41CED" w:rsidRPr="00B52421" w:rsidRDefault="00E41CED" w:rsidP="00B52421">
      <w:pPr>
        <w:pStyle w:val="Nadpis1"/>
        <w:keepNext w:val="0"/>
        <w:pBdr>
          <w:top w:val="single" w:sz="4" w:space="1" w:color="auto"/>
          <w:left w:val="single" w:sz="4" w:space="4" w:color="auto"/>
          <w:bottom w:val="single" w:sz="4" w:space="1" w:color="auto"/>
          <w:right w:val="single" w:sz="4" w:space="4" w:color="auto"/>
        </w:pBdr>
        <w:shd w:val="clear" w:color="auto" w:fill="D9D9D9"/>
        <w:autoSpaceDE/>
        <w:snapToGrid w:val="0"/>
        <w:spacing w:before="120" w:after="0"/>
        <w:ind w:left="142"/>
        <w:jc w:val="center"/>
        <w:rPr>
          <w:rFonts w:ascii="Arial" w:hAnsi="Arial" w:cs="Arial"/>
          <w:color w:val="000000"/>
          <w:sz w:val="28"/>
          <w:szCs w:val="28"/>
        </w:rPr>
      </w:pPr>
      <w:r w:rsidRPr="00B52421">
        <w:rPr>
          <w:rFonts w:ascii="Arial" w:hAnsi="Arial" w:cs="Arial"/>
          <w:color w:val="000000"/>
          <w:sz w:val="28"/>
          <w:szCs w:val="28"/>
        </w:rPr>
        <w:t>3. Předmět smlouvy</w:t>
      </w:r>
    </w:p>
    <w:p w14:paraId="436ABE68" w14:textId="55493A77" w:rsidR="00E41CED" w:rsidRPr="00B52421" w:rsidRDefault="00E41CED" w:rsidP="001079B2">
      <w:pPr>
        <w:widowControl w:val="0"/>
        <w:tabs>
          <w:tab w:val="left" w:pos="8505"/>
        </w:tabs>
        <w:adjustRightInd w:val="0"/>
        <w:snapToGrid w:val="0"/>
        <w:spacing w:before="120" w:after="0" w:line="240" w:lineRule="auto"/>
        <w:ind w:left="426" w:hanging="426"/>
        <w:jc w:val="both"/>
        <w:rPr>
          <w:rStyle w:val="FontStyle19"/>
          <w:b w:val="0"/>
          <w:sz w:val="22"/>
          <w:szCs w:val="22"/>
        </w:rPr>
      </w:pPr>
      <w:r w:rsidRPr="001079B2">
        <w:rPr>
          <w:rStyle w:val="FontStyle19"/>
          <w:b w:val="0"/>
          <w:sz w:val="22"/>
          <w:szCs w:val="22"/>
        </w:rPr>
        <w:t>3.1.</w:t>
      </w:r>
      <w:r w:rsidRPr="001079B2">
        <w:rPr>
          <w:rStyle w:val="FontStyle19"/>
          <w:b w:val="0"/>
          <w:sz w:val="22"/>
          <w:szCs w:val="22"/>
        </w:rPr>
        <w:tab/>
        <w:t xml:space="preserve">Předmětem této Smlouvy je stanovení podmínek poskytování </w:t>
      </w:r>
      <w:r w:rsidR="006F5758" w:rsidRPr="001079B2">
        <w:rPr>
          <w:rStyle w:val="FontStyle19"/>
          <w:b w:val="0"/>
          <w:sz w:val="22"/>
          <w:szCs w:val="22"/>
        </w:rPr>
        <w:t>odborných konzultací dále</w:t>
      </w:r>
      <w:r w:rsidR="006F5758" w:rsidRPr="00B52421">
        <w:rPr>
          <w:rStyle w:val="FontStyle19"/>
          <w:b w:val="0"/>
          <w:sz w:val="22"/>
          <w:szCs w:val="22"/>
        </w:rPr>
        <w:t xml:space="preserve"> jen S</w:t>
      </w:r>
      <w:r w:rsidRPr="00B52421">
        <w:rPr>
          <w:rStyle w:val="FontStyle19"/>
          <w:b w:val="0"/>
          <w:sz w:val="22"/>
          <w:szCs w:val="22"/>
        </w:rPr>
        <w:t xml:space="preserve">lužeb při </w:t>
      </w:r>
      <w:r w:rsidR="006F5758" w:rsidRPr="00B52421">
        <w:rPr>
          <w:rStyle w:val="FontStyle19"/>
          <w:b w:val="0"/>
          <w:sz w:val="22"/>
          <w:szCs w:val="22"/>
        </w:rPr>
        <w:t xml:space="preserve">realizaci </w:t>
      </w:r>
      <w:r w:rsidRPr="00B52421">
        <w:rPr>
          <w:rStyle w:val="FontStyle19"/>
          <w:b w:val="0"/>
          <w:sz w:val="22"/>
          <w:szCs w:val="22"/>
        </w:rPr>
        <w:t>Projekt</w:t>
      </w:r>
      <w:r w:rsidR="006F5758" w:rsidRPr="00B52421">
        <w:rPr>
          <w:rStyle w:val="FontStyle19"/>
          <w:b w:val="0"/>
          <w:sz w:val="22"/>
          <w:szCs w:val="22"/>
        </w:rPr>
        <w:t>u</w:t>
      </w:r>
      <w:r w:rsidRPr="00B52421">
        <w:rPr>
          <w:rStyle w:val="FontStyle19"/>
          <w:b w:val="0"/>
          <w:sz w:val="22"/>
          <w:szCs w:val="22"/>
        </w:rPr>
        <w:t xml:space="preserve"> jejichž rozsah je specifikován v tomto článku této Smlouvy a na jejichž čerpání budou vystavovány dílčí objednávky postupem dle článku 9. této Smlouvy</w:t>
      </w:r>
      <w:r w:rsidR="001079B2">
        <w:rPr>
          <w:rStyle w:val="FontStyle19"/>
          <w:b w:val="0"/>
          <w:sz w:val="22"/>
          <w:szCs w:val="22"/>
        </w:rPr>
        <w:t xml:space="preserve"> v </w:t>
      </w:r>
      <w:r w:rsidR="001079B2" w:rsidRPr="001079B2">
        <w:rPr>
          <w:rStyle w:val="FontStyle19"/>
          <w:b w:val="0"/>
          <w:sz w:val="22"/>
          <w:szCs w:val="22"/>
        </w:rPr>
        <w:t xml:space="preserve">maximálním </w:t>
      </w:r>
      <w:r w:rsidR="00ED5944">
        <w:rPr>
          <w:rFonts w:ascii="Arial" w:hAnsi="Arial" w:cs="Arial"/>
        </w:rPr>
        <w:t>celkovém rozsahu cca 15</w:t>
      </w:r>
      <w:r w:rsidR="001079B2" w:rsidRPr="001079B2">
        <w:rPr>
          <w:rFonts w:ascii="Arial" w:hAnsi="Arial" w:cs="Arial"/>
        </w:rPr>
        <w:t>0 člověkodnů (ManDays nebo MD)</w:t>
      </w:r>
      <w:r w:rsidRPr="001079B2">
        <w:rPr>
          <w:rStyle w:val="FontStyle19"/>
          <w:b w:val="0"/>
          <w:sz w:val="22"/>
          <w:szCs w:val="22"/>
        </w:rPr>
        <w:t>.</w:t>
      </w:r>
    </w:p>
    <w:p w14:paraId="711769EE" w14:textId="30660FFC" w:rsidR="00E41CED" w:rsidRPr="00B52421" w:rsidRDefault="00E41CED" w:rsidP="001079B2">
      <w:pPr>
        <w:widowControl w:val="0"/>
        <w:adjustRightInd w:val="0"/>
        <w:snapToGrid w:val="0"/>
        <w:spacing w:before="120" w:after="0" w:line="240" w:lineRule="auto"/>
        <w:ind w:left="426" w:hanging="426"/>
        <w:jc w:val="both"/>
        <w:rPr>
          <w:rStyle w:val="FontStyle19"/>
          <w:b w:val="0"/>
          <w:sz w:val="22"/>
          <w:szCs w:val="22"/>
        </w:rPr>
      </w:pPr>
      <w:bookmarkStart w:id="2" w:name="_Ref337472264"/>
      <w:r w:rsidRPr="00B52421">
        <w:rPr>
          <w:rStyle w:val="FontStyle19"/>
          <w:b w:val="0"/>
          <w:sz w:val="22"/>
          <w:szCs w:val="22"/>
        </w:rPr>
        <w:t>3.2.</w:t>
      </w:r>
      <w:r w:rsidRPr="00B52421">
        <w:rPr>
          <w:rStyle w:val="FontStyle19"/>
          <w:b w:val="0"/>
          <w:sz w:val="22"/>
          <w:szCs w:val="22"/>
        </w:rPr>
        <w:tab/>
        <w:t>Příkazník</w:t>
      </w:r>
      <w:r w:rsidRPr="00B52421">
        <w:rPr>
          <w:rStyle w:val="FontStyle18"/>
          <w:b/>
          <w:sz w:val="22"/>
          <w:szCs w:val="22"/>
        </w:rPr>
        <w:t xml:space="preserve"> </w:t>
      </w:r>
      <w:r w:rsidRPr="00B52421">
        <w:rPr>
          <w:rStyle w:val="FontStyle18"/>
          <w:sz w:val="22"/>
          <w:szCs w:val="22"/>
        </w:rPr>
        <w:t xml:space="preserve">se na základě této Smlouvy zavazuje za podmínek stanovených touto </w:t>
      </w:r>
      <w:r w:rsidRPr="00B52421">
        <w:rPr>
          <w:rStyle w:val="FontStyle18"/>
          <w:sz w:val="22"/>
          <w:szCs w:val="22"/>
        </w:rPr>
        <w:lastRenderedPageBreak/>
        <w:t>Smlouvou</w:t>
      </w:r>
      <w:r w:rsidRPr="00B52421">
        <w:rPr>
          <w:rStyle w:val="FontStyle18"/>
          <w:b/>
          <w:sz w:val="22"/>
          <w:szCs w:val="22"/>
        </w:rPr>
        <w:t xml:space="preserve"> </w:t>
      </w:r>
      <w:r w:rsidRPr="00B52421">
        <w:rPr>
          <w:rStyle w:val="FontStyle18"/>
          <w:sz w:val="22"/>
          <w:szCs w:val="22"/>
        </w:rPr>
        <w:t xml:space="preserve">zastupovat Příkazce </w:t>
      </w:r>
      <w:r w:rsidR="006F5758" w:rsidRPr="00B52421">
        <w:rPr>
          <w:rStyle w:val="FontStyle18"/>
          <w:sz w:val="22"/>
          <w:szCs w:val="22"/>
        </w:rPr>
        <w:t>při realizac</w:t>
      </w:r>
      <w:r w:rsidR="002F0272" w:rsidRPr="00B52421">
        <w:rPr>
          <w:rStyle w:val="FontStyle18"/>
          <w:sz w:val="22"/>
          <w:szCs w:val="22"/>
        </w:rPr>
        <w:t xml:space="preserve">i </w:t>
      </w:r>
      <w:r w:rsidR="006F5758" w:rsidRPr="00B52421">
        <w:rPr>
          <w:rStyle w:val="FontStyle18"/>
          <w:sz w:val="22"/>
          <w:szCs w:val="22"/>
        </w:rPr>
        <w:t xml:space="preserve">odborných konzultací </w:t>
      </w:r>
      <w:r w:rsidR="002F0272" w:rsidRPr="00B52421">
        <w:rPr>
          <w:rStyle w:val="FontStyle18"/>
          <w:sz w:val="22"/>
          <w:szCs w:val="22"/>
        </w:rPr>
        <w:t>v oblasti kybernetické bezpečnosti a řízení realizace projektu</w:t>
      </w:r>
      <w:r w:rsidRPr="00B52421">
        <w:rPr>
          <w:rStyle w:val="FontStyle19"/>
          <w:b w:val="0"/>
          <w:sz w:val="22"/>
          <w:szCs w:val="22"/>
        </w:rPr>
        <w:t>.</w:t>
      </w:r>
    </w:p>
    <w:p w14:paraId="2A47BA9C" w14:textId="6F153524" w:rsidR="00E41CED" w:rsidRDefault="00E41CED" w:rsidP="001079B2">
      <w:pPr>
        <w:widowControl w:val="0"/>
        <w:adjustRightInd w:val="0"/>
        <w:snapToGrid w:val="0"/>
        <w:spacing w:before="120" w:after="0" w:line="240" w:lineRule="auto"/>
        <w:ind w:left="993" w:hanging="567"/>
        <w:jc w:val="both"/>
        <w:rPr>
          <w:rStyle w:val="FontStyle18"/>
          <w:sz w:val="22"/>
          <w:szCs w:val="22"/>
        </w:rPr>
      </w:pPr>
      <w:r w:rsidRPr="001079B2">
        <w:rPr>
          <w:rStyle w:val="FontStyle19"/>
          <w:b w:val="0"/>
          <w:sz w:val="22"/>
          <w:szCs w:val="22"/>
        </w:rPr>
        <w:t>3.2.1.</w:t>
      </w:r>
      <w:r w:rsidRPr="001079B2">
        <w:rPr>
          <w:rStyle w:val="FontStyle19"/>
          <w:b w:val="0"/>
          <w:sz w:val="22"/>
          <w:szCs w:val="22"/>
        </w:rPr>
        <w:tab/>
        <w:t>Příkazník bude</w:t>
      </w:r>
      <w:r w:rsidRPr="00B52421">
        <w:rPr>
          <w:rStyle w:val="FontStyle18"/>
          <w:sz w:val="22"/>
          <w:szCs w:val="22"/>
        </w:rPr>
        <w:t xml:space="preserve"> provádět pro Příkazce v souvislosti </w:t>
      </w:r>
      <w:r w:rsidR="006A4B1B">
        <w:rPr>
          <w:rStyle w:val="FontStyle18"/>
          <w:sz w:val="22"/>
          <w:szCs w:val="22"/>
        </w:rPr>
        <w:t>s realizací P</w:t>
      </w:r>
      <w:r w:rsidR="002F0272" w:rsidRPr="00B52421">
        <w:rPr>
          <w:rStyle w:val="FontStyle18"/>
          <w:sz w:val="22"/>
          <w:szCs w:val="22"/>
        </w:rPr>
        <w:t>rojektu</w:t>
      </w:r>
      <w:r w:rsidRPr="00B52421">
        <w:rPr>
          <w:rStyle w:val="FontStyle18"/>
          <w:sz w:val="22"/>
          <w:szCs w:val="22"/>
        </w:rPr>
        <w:t xml:space="preserve"> zejména následující činnosti:</w:t>
      </w:r>
      <w:bookmarkEnd w:id="2"/>
    </w:p>
    <w:p w14:paraId="688D6D00" w14:textId="63F23641"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Bude analyzovat a aktualizovat, případně zpřesní věcné znění studie provedi</w:t>
      </w:r>
      <w:r>
        <w:rPr>
          <w:color w:val="000000"/>
          <w:lang w:eastAsia="cs-CZ" w:bidi="cs-CZ"/>
        </w:rPr>
        <w:t>telnosti pro potřeby realizace P</w:t>
      </w:r>
      <w:r w:rsidRPr="00537002">
        <w:rPr>
          <w:color w:val="000000"/>
          <w:lang w:eastAsia="cs-CZ" w:bidi="cs-CZ"/>
        </w:rPr>
        <w:t>rojektu a veřejné zakázky;</w:t>
      </w:r>
    </w:p>
    <w:p w14:paraId="149B892C" w14:textId="38F83FEF"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 xml:space="preserve">bude provádět přiměřenou kontrolu podkladů předávaných </w:t>
      </w:r>
      <w:r>
        <w:rPr>
          <w:color w:val="000000"/>
          <w:lang w:eastAsia="cs-CZ" w:bidi="cs-CZ"/>
        </w:rPr>
        <w:t>Příkazcem jako z</w:t>
      </w:r>
      <w:r w:rsidRPr="00537002">
        <w:rPr>
          <w:color w:val="000000"/>
          <w:lang w:eastAsia="cs-CZ" w:bidi="cs-CZ"/>
        </w:rPr>
        <w:t xml:space="preserve">adavatelem pro zpracování zadávací dokumentace (zejména vzhledem ke specifičnosti veřejných zakázek na dodávky a služby v oblasti informačních technologií a systémů), kterou lze na </w:t>
      </w:r>
      <w:r>
        <w:rPr>
          <w:color w:val="000000"/>
          <w:lang w:eastAsia="cs-CZ" w:bidi="cs-CZ"/>
        </w:rPr>
        <w:t xml:space="preserve">Příkazníkovi </w:t>
      </w:r>
      <w:r w:rsidRPr="00537002">
        <w:rPr>
          <w:color w:val="000000"/>
          <w:lang w:eastAsia="cs-CZ" w:bidi="cs-CZ"/>
        </w:rPr>
        <w:t>objektivně požadovat;</w:t>
      </w:r>
    </w:p>
    <w:p w14:paraId="2DEA0D3D" w14:textId="3D5C3C36"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 xml:space="preserve">vypracuje návrh věcné části zadávací dokumentace v podrobnostech stanovených </w:t>
      </w:r>
      <w:r>
        <w:rPr>
          <w:color w:val="000000"/>
          <w:lang w:eastAsia="cs-CZ" w:bidi="cs-CZ"/>
        </w:rPr>
        <w:t>zákonem číslo 134/2016 Sb., o zadávání veřejných zakázek, v platném znění platném (dále rovněž jen „ZZVZ“)</w:t>
      </w:r>
      <w:r w:rsidRPr="00537002">
        <w:rPr>
          <w:color w:val="000000"/>
          <w:lang w:eastAsia="cs-CZ" w:bidi="cs-CZ"/>
        </w:rPr>
        <w:t>;</w:t>
      </w:r>
    </w:p>
    <w:p w14:paraId="070AB61B" w14:textId="77777777"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bude vypracovávat odpovědi na odborné otázky uchazečů o veřejnou zakázku;</w:t>
      </w:r>
    </w:p>
    <w:p w14:paraId="40F8CE39" w14:textId="30B3E69C"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vypracuje odbornou část písemnosti (odbornou část žádosti) pro př</w:t>
      </w:r>
      <w:r>
        <w:rPr>
          <w:color w:val="000000"/>
          <w:lang w:eastAsia="cs-CZ" w:bidi="cs-CZ"/>
        </w:rPr>
        <w:t>ípadné vysvětlení nabídek nebo z</w:t>
      </w:r>
      <w:r w:rsidRPr="00537002">
        <w:rPr>
          <w:color w:val="000000"/>
          <w:lang w:eastAsia="cs-CZ" w:bidi="cs-CZ"/>
        </w:rPr>
        <w:t>důvodnění mimořádně nízké nabídkové ceny v nabídkách účastníků;</w:t>
      </w:r>
    </w:p>
    <w:p w14:paraId="240C4530" w14:textId="64159916"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bude provádět průběžné odborné konzultace v oblasti kybernetické bezpečnosti, zajistí zpracování posudků či stanovisek souvisejících s kybernetickou bezpečností pro potřeby</w:t>
      </w:r>
      <w:r>
        <w:rPr>
          <w:color w:val="000000"/>
          <w:lang w:eastAsia="cs-CZ" w:bidi="cs-CZ"/>
        </w:rPr>
        <w:t xml:space="preserve"> Příkazce</w:t>
      </w:r>
      <w:r w:rsidRPr="00537002">
        <w:rPr>
          <w:color w:val="000000"/>
          <w:lang w:eastAsia="cs-CZ" w:bidi="cs-CZ"/>
        </w:rPr>
        <w:t>;</w:t>
      </w:r>
    </w:p>
    <w:p w14:paraId="05C70C2C" w14:textId="195C0BCE"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 xml:space="preserve">bude administrativně a metodicky vést </w:t>
      </w:r>
      <w:r>
        <w:rPr>
          <w:color w:val="000000"/>
          <w:lang w:eastAsia="cs-CZ" w:bidi="cs-CZ"/>
        </w:rPr>
        <w:t xml:space="preserve">Příkazce </w:t>
      </w:r>
      <w:r w:rsidRPr="00537002">
        <w:rPr>
          <w:color w:val="000000"/>
          <w:lang w:eastAsia="cs-CZ" w:bidi="cs-CZ"/>
        </w:rPr>
        <w:t>v průběhu celé administrace dotace Projektu;</w:t>
      </w:r>
    </w:p>
    <w:p w14:paraId="402A9D45" w14:textId="77777777"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vypracuje, bude sledovat a kontrolovat harmonogram dotačního Projektu;</w:t>
      </w:r>
    </w:p>
    <w:p w14:paraId="3DE03D21" w14:textId="77777777"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bude provádět odborný a organizační dohled nad správným, věcným, časovým i finančním průběhem dotačního Projektu;</w:t>
      </w:r>
    </w:p>
    <w:p w14:paraId="5E95E564" w14:textId="77777777"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bude provádět dohled nad plněním monitorovacích ukazatelů dotačního Projektu</w:t>
      </w:r>
      <w:r w:rsidRPr="00537002">
        <w:rPr>
          <w:color w:val="000000"/>
          <w:lang w:val="en-US" w:eastAsia="cs-CZ" w:bidi="cs-CZ"/>
        </w:rPr>
        <w:t>;</w:t>
      </w:r>
    </w:p>
    <w:p w14:paraId="378E1554" w14:textId="77777777"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bude provádět úkony k zajištění publicity v souladu s pravidly dotačního programu ve vztahu k Projektu;</w:t>
      </w:r>
    </w:p>
    <w:p w14:paraId="60D515D9" w14:textId="77777777"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zpracuje všechny druhy zpráv o průběhu Projektu v souladu s podmínkami dotačního programu (zejména potom informací o pokroku v realizaci projektu, průběžných zpráv o realizaci projektu, závěrečné zprávy o realizaci projektu, závěrečných vyhodnocení akce, průběžných zpráv o udržitelnosti projektu tj. 5 let, závěrečné zprávy o udržitelnosti projektu) vč. konzultací a kontroly příloh a dalších dokladů k jednotlivým zprávám;</w:t>
      </w:r>
    </w:p>
    <w:p w14:paraId="69B419F8" w14:textId="77777777"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bude zajišťovat pomoc pro realizaci změn v průběhu realizace Projektu, zpracování případných žádostí o změnách v Projektu;</w:t>
      </w:r>
    </w:p>
    <w:p w14:paraId="3D552DC3" w14:textId="77777777"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bude zajištovat přípravu žádostí o proplacení výdajů Projektu vč. náležitostí nutných k ověření správnosti či oprávnění čerpání dotace;</w:t>
      </w:r>
    </w:p>
    <w:p w14:paraId="07C9768C" w14:textId="77777777"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sidRPr="00537002">
        <w:rPr>
          <w:color w:val="000000"/>
          <w:lang w:eastAsia="cs-CZ" w:bidi="cs-CZ"/>
        </w:rPr>
        <w:t>bude zajištovat kontroly plnění povinností daných podmínkami dotace;</w:t>
      </w:r>
    </w:p>
    <w:p w14:paraId="56D59121" w14:textId="48F38946" w:rsidR="006A4B1B" w:rsidRPr="00537002" w:rsidRDefault="006A4B1B" w:rsidP="006A4B1B">
      <w:pPr>
        <w:pStyle w:val="Bodytext20"/>
        <w:numPr>
          <w:ilvl w:val="1"/>
          <w:numId w:val="11"/>
        </w:numPr>
        <w:shd w:val="clear" w:color="auto" w:fill="auto"/>
        <w:adjustRightInd w:val="0"/>
        <w:snapToGrid w:val="0"/>
        <w:spacing w:before="60" w:after="0" w:line="240" w:lineRule="auto"/>
        <w:ind w:hanging="447"/>
        <w:rPr>
          <w:color w:val="000000"/>
          <w:lang w:eastAsia="cs-CZ" w:bidi="cs-CZ"/>
        </w:rPr>
      </w:pPr>
      <w:r>
        <w:rPr>
          <w:color w:val="000000"/>
          <w:lang w:eastAsia="cs-CZ" w:bidi="cs-CZ"/>
        </w:rPr>
        <w:t xml:space="preserve">bude provádět </w:t>
      </w:r>
      <w:r w:rsidRPr="00537002">
        <w:rPr>
          <w:color w:val="000000"/>
          <w:lang w:eastAsia="cs-CZ" w:bidi="cs-CZ"/>
        </w:rPr>
        <w:t>případné konzultace všech okolností vyskytujících se při realizaci projektu s řídícím orgánem.</w:t>
      </w:r>
    </w:p>
    <w:p w14:paraId="13B0A18A" w14:textId="77777777" w:rsidR="00E41CED" w:rsidRPr="00B52421" w:rsidRDefault="00E41CED" w:rsidP="00B52421">
      <w:pPr>
        <w:pStyle w:val="Nadpis1"/>
        <w:keepNext w:val="0"/>
        <w:pBdr>
          <w:top w:val="single" w:sz="4" w:space="1" w:color="auto"/>
          <w:left w:val="single" w:sz="4" w:space="4" w:color="auto"/>
          <w:bottom w:val="single" w:sz="4" w:space="1" w:color="auto"/>
          <w:right w:val="single" w:sz="4" w:space="4" w:color="auto"/>
        </w:pBdr>
        <w:shd w:val="clear" w:color="auto" w:fill="D9D9D9"/>
        <w:autoSpaceDE/>
        <w:snapToGrid w:val="0"/>
        <w:spacing w:before="120" w:after="0"/>
        <w:ind w:left="142"/>
        <w:jc w:val="center"/>
        <w:rPr>
          <w:rFonts w:ascii="Arial" w:hAnsi="Arial" w:cs="Arial"/>
          <w:color w:val="000000"/>
          <w:sz w:val="28"/>
          <w:szCs w:val="28"/>
        </w:rPr>
      </w:pPr>
      <w:r w:rsidRPr="00B52421">
        <w:rPr>
          <w:rFonts w:ascii="Arial" w:hAnsi="Arial" w:cs="Arial"/>
          <w:color w:val="000000"/>
          <w:sz w:val="28"/>
          <w:szCs w:val="28"/>
        </w:rPr>
        <w:t>4. Doba a místo plnění</w:t>
      </w:r>
    </w:p>
    <w:p w14:paraId="7A31F502" w14:textId="77777777" w:rsidR="00E41CED" w:rsidRPr="00B52421" w:rsidRDefault="00E41CED" w:rsidP="001079B2">
      <w:pPr>
        <w:pStyle w:val="Style6"/>
        <w:snapToGrid w:val="0"/>
        <w:spacing w:before="120" w:line="240" w:lineRule="auto"/>
        <w:ind w:left="425" w:hanging="425"/>
        <w:jc w:val="both"/>
        <w:rPr>
          <w:rStyle w:val="FontStyle18"/>
          <w:sz w:val="22"/>
          <w:szCs w:val="22"/>
        </w:rPr>
      </w:pPr>
      <w:r w:rsidRPr="00B52421">
        <w:rPr>
          <w:sz w:val="22"/>
          <w:szCs w:val="22"/>
        </w:rPr>
        <w:t>4.1.</w:t>
      </w:r>
      <w:r w:rsidRPr="00B52421">
        <w:rPr>
          <w:sz w:val="22"/>
          <w:szCs w:val="22"/>
        </w:rPr>
        <w:tab/>
        <w:t>Plnění bude zahájeno bezprostředně po podpisu této Smlouvy Smluvními stranami. Termíny pro poskytování jednotlivých služeb budou blíže specifikovány v rámci jednotlivých dílčích objednávek zvlášť</w:t>
      </w:r>
      <w:r w:rsidR="005D2DA2" w:rsidRPr="00B52421">
        <w:rPr>
          <w:sz w:val="22"/>
          <w:szCs w:val="22"/>
        </w:rPr>
        <w:t>, při splnění podmínek uvedených v článku 2.</w:t>
      </w:r>
    </w:p>
    <w:p w14:paraId="699151AC" w14:textId="348EA42D" w:rsidR="00E41CED" w:rsidRPr="00B52421" w:rsidRDefault="00E41CED" w:rsidP="001079B2">
      <w:pPr>
        <w:pStyle w:val="Style6"/>
        <w:snapToGrid w:val="0"/>
        <w:spacing w:before="120" w:line="240" w:lineRule="auto"/>
        <w:ind w:left="425" w:hanging="425"/>
        <w:jc w:val="both"/>
        <w:rPr>
          <w:sz w:val="22"/>
          <w:szCs w:val="22"/>
        </w:rPr>
      </w:pPr>
      <w:r w:rsidRPr="00B52421">
        <w:rPr>
          <w:rStyle w:val="FontStyle18"/>
          <w:sz w:val="22"/>
          <w:szCs w:val="22"/>
        </w:rPr>
        <w:t>4.2.</w:t>
      </w:r>
      <w:r w:rsidRPr="00B52421">
        <w:rPr>
          <w:rStyle w:val="FontStyle18"/>
          <w:sz w:val="22"/>
          <w:szCs w:val="22"/>
        </w:rPr>
        <w:tab/>
      </w:r>
      <w:r w:rsidR="00E457B9" w:rsidRPr="00B52421">
        <w:rPr>
          <w:rStyle w:val="FontStyle18"/>
          <w:sz w:val="22"/>
          <w:szCs w:val="22"/>
        </w:rPr>
        <w:t xml:space="preserve">Tato Smlouva se uzavírá na dobu </w:t>
      </w:r>
      <w:r w:rsidR="00E457B9" w:rsidRPr="00B52421">
        <w:rPr>
          <w:sz w:val="22"/>
          <w:szCs w:val="22"/>
        </w:rPr>
        <w:t>určitou – do 31. 12. 20</w:t>
      </w:r>
      <w:r w:rsidR="00C75E71" w:rsidRPr="00B52421">
        <w:rPr>
          <w:sz w:val="22"/>
          <w:szCs w:val="22"/>
        </w:rPr>
        <w:t>19.</w:t>
      </w:r>
      <w:r w:rsidR="00E457B9" w:rsidRPr="00B52421">
        <w:rPr>
          <w:i/>
          <w:sz w:val="22"/>
          <w:szCs w:val="22"/>
        </w:rPr>
        <w:t xml:space="preserve"> </w:t>
      </w:r>
    </w:p>
    <w:p w14:paraId="06F72EBF" w14:textId="77777777" w:rsidR="00E41CED" w:rsidRPr="00B52421" w:rsidRDefault="00E41CED" w:rsidP="001079B2">
      <w:pPr>
        <w:pStyle w:val="Style6"/>
        <w:snapToGrid w:val="0"/>
        <w:spacing w:before="120" w:line="240" w:lineRule="auto"/>
        <w:ind w:left="425" w:hanging="425"/>
        <w:jc w:val="both"/>
        <w:rPr>
          <w:rStyle w:val="FontStyle18"/>
          <w:sz w:val="22"/>
          <w:szCs w:val="22"/>
        </w:rPr>
      </w:pPr>
      <w:r w:rsidRPr="00B52421">
        <w:rPr>
          <w:rStyle w:val="FontStyle18"/>
          <w:sz w:val="22"/>
          <w:szCs w:val="22"/>
        </w:rPr>
        <w:lastRenderedPageBreak/>
        <w:t>4.3.</w:t>
      </w:r>
      <w:r w:rsidRPr="00B52421">
        <w:rPr>
          <w:rStyle w:val="FontStyle18"/>
          <w:sz w:val="22"/>
          <w:szCs w:val="22"/>
        </w:rPr>
        <w:tab/>
        <w:t>Místem plnění je sídlo Příkazce a Příkazníka dle povahy prováděných úkonů. Nedohodnou-li se smluvní strany jinak, budou probíhat jednání Příkazcem ustavených komisí a další jednání v sídle Příkazce.</w:t>
      </w:r>
    </w:p>
    <w:p w14:paraId="53C90125" w14:textId="17D60462" w:rsidR="00E41CED" w:rsidRPr="00B52421" w:rsidRDefault="006A4B1B" w:rsidP="00B52421">
      <w:pPr>
        <w:pStyle w:val="Nadpis1"/>
        <w:keepNext w:val="0"/>
        <w:pBdr>
          <w:top w:val="single" w:sz="4" w:space="1" w:color="auto"/>
          <w:left w:val="single" w:sz="4" w:space="4" w:color="auto"/>
          <w:bottom w:val="single" w:sz="4" w:space="1" w:color="auto"/>
          <w:right w:val="single" w:sz="4" w:space="4" w:color="auto"/>
        </w:pBdr>
        <w:shd w:val="clear" w:color="auto" w:fill="D9D9D9"/>
        <w:autoSpaceDE/>
        <w:snapToGrid w:val="0"/>
        <w:spacing w:before="120" w:after="0"/>
        <w:ind w:left="142"/>
        <w:jc w:val="center"/>
        <w:rPr>
          <w:rFonts w:ascii="Arial" w:hAnsi="Arial" w:cs="Arial"/>
          <w:color w:val="000000"/>
          <w:sz w:val="28"/>
          <w:szCs w:val="28"/>
        </w:rPr>
      </w:pPr>
      <w:bookmarkStart w:id="3" w:name="_Ref337472187"/>
      <w:r>
        <w:rPr>
          <w:rFonts w:ascii="Arial" w:hAnsi="Arial" w:cs="Arial"/>
          <w:color w:val="000000"/>
          <w:sz w:val="28"/>
          <w:szCs w:val="28"/>
        </w:rPr>
        <w:t>5. Povinnosti P</w:t>
      </w:r>
      <w:r w:rsidR="00E41CED" w:rsidRPr="00B52421">
        <w:rPr>
          <w:rFonts w:ascii="Arial" w:hAnsi="Arial" w:cs="Arial"/>
          <w:color w:val="000000"/>
          <w:sz w:val="28"/>
          <w:szCs w:val="28"/>
        </w:rPr>
        <w:t>říkazníka</w:t>
      </w:r>
      <w:bookmarkEnd w:id="3"/>
    </w:p>
    <w:p w14:paraId="613DC547" w14:textId="77777777"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5.1.</w:t>
      </w:r>
      <w:r w:rsidRPr="00B52421">
        <w:rPr>
          <w:rStyle w:val="FontStyle18"/>
          <w:sz w:val="22"/>
          <w:szCs w:val="22"/>
        </w:rPr>
        <w:tab/>
        <w:t>Příkazník se zavazuje vykonávat činnosti dle této Smlouvy v kvalitě a za podmínek stanovených touto Smlouvou.</w:t>
      </w:r>
    </w:p>
    <w:p w14:paraId="19C610A8" w14:textId="77777777"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5.2.</w:t>
      </w:r>
      <w:r w:rsidRPr="00B52421">
        <w:rPr>
          <w:rStyle w:val="FontStyle18"/>
          <w:sz w:val="22"/>
          <w:szCs w:val="22"/>
        </w:rPr>
        <w:tab/>
        <w:t>Příkazník se zároveň zavazuje při vykonávání činností dle této Smlouvy postupovat při vynaložení maximální odborné péče a v souladu s obecně závaznými právními předpisy, jakož i dalšími předpisy, či podmínkami, které se na vykonávání činností vztahují či individuálně mají vztahovat.</w:t>
      </w:r>
    </w:p>
    <w:p w14:paraId="5E79CB08" w14:textId="77777777"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5.3.</w:t>
      </w:r>
      <w:r w:rsidRPr="00B52421">
        <w:rPr>
          <w:rStyle w:val="FontStyle18"/>
          <w:sz w:val="22"/>
          <w:szCs w:val="22"/>
        </w:rPr>
        <w:tab/>
        <w:t>Příkazník je povinen vykonávat činnosti dle této Smlouvy osobně nebo prostřednictvím poddodavatelů. V takovém případě má vůči Příkazci odpovědnost, jako by plnil sám.</w:t>
      </w:r>
    </w:p>
    <w:p w14:paraId="016ECF1F" w14:textId="77777777"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5.4.</w:t>
      </w:r>
      <w:r w:rsidRPr="00B52421">
        <w:rPr>
          <w:rStyle w:val="FontStyle18"/>
          <w:sz w:val="22"/>
          <w:szCs w:val="22"/>
        </w:rPr>
        <w:tab/>
        <w:t>Příkazník je povinen chránit zájmy Příkazce.</w:t>
      </w:r>
    </w:p>
    <w:p w14:paraId="130C8A3E" w14:textId="77777777"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5.5.</w:t>
      </w:r>
      <w:r w:rsidRPr="00B52421">
        <w:rPr>
          <w:rStyle w:val="FontStyle18"/>
          <w:sz w:val="22"/>
          <w:szCs w:val="22"/>
        </w:rPr>
        <w:tab/>
        <w:t>Příkazník je povinen při výkonu své činnosti upozornit Příkazce na zřejmou nevhodnost jeho pokynů, které by mohly mít za následek vznik škody. V případě, že Příkazce i přes písemné upozornění Příkazníka na splnění pokynu trvá, Příkazník neodpovídá za škodu vzniklou v důsledku splnění pokynu. Obdobně Příkazník neodpovídá za škodu, pokud Příkazce Příkazníkovi neposkytne svou součinnost dle této Smlouvy přiměřeně řádně a včas tak, aby Příkazník mohl plnit své povinnosti dle této Smlouvy. Pokyny Příkazce není Příkazník vázán, jsou-li v rozporu se zákonem. O rozporu se zákonem je Příkazník povinen Příkazce písemně poučit.</w:t>
      </w:r>
    </w:p>
    <w:p w14:paraId="632025EB" w14:textId="77777777"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5.6.</w:t>
      </w:r>
      <w:r w:rsidRPr="00B52421">
        <w:rPr>
          <w:rStyle w:val="FontStyle18"/>
          <w:sz w:val="22"/>
          <w:szCs w:val="22"/>
        </w:rPr>
        <w:tab/>
        <w:t>Příkazník odpovídá za škodu na věcech převzatých od Příkazce k zařízení záležitostí dle této Smlouvy a na věcech převzatých od třetích osob, s výjimkou škody, kterou nemohl odvrátit ani při vynaložení veškeré odborné péče.</w:t>
      </w:r>
    </w:p>
    <w:p w14:paraId="635B92F4" w14:textId="77777777"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5.7.</w:t>
      </w:r>
      <w:r w:rsidRPr="00B52421">
        <w:rPr>
          <w:rStyle w:val="FontStyle18"/>
          <w:sz w:val="22"/>
          <w:szCs w:val="22"/>
        </w:rPr>
        <w:tab/>
        <w:t>Příkazník je vázán projevem vůle Příkazce s výjimkou pokynů, které jsou v rozporu se zákonem a je povinen zachovat mlčenlivost o všech skutečnostech, které se v souvislosti s plněním této Smlouvy dozví, a to i po ukončení této Smlouvy.</w:t>
      </w:r>
    </w:p>
    <w:p w14:paraId="4B21966C" w14:textId="77777777"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5.8.</w:t>
      </w:r>
      <w:r w:rsidRPr="00B52421">
        <w:rPr>
          <w:rStyle w:val="FontStyle18"/>
          <w:sz w:val="22"/>
          <w:szCs w:val="22"/>
        </w:rPr>
        <w:tab/>
        <w:t>Příkazník odpovídá Příkazci za škodu způsobenou mu v souvislosti s poskytováním služeb podle této Smlouvy, a to i tehdy, byla-li škoda v této souvislosti způsobena zástupcem či pracovníkem Příkazníka. Příkazník nese veškeré náklady vzniklé porušením jeho povinností, zejména náklady na z</w:t>
      </w:r>
      <w:bookmarkStart w:id="4" w:name="_Ref337472216"/>
      <w:r w:rsidRPr="00B52421">
        <w:rPr>
          <w:rStyle w:val="FontStyle18"/>
          <w:sz w:val="22"/>
          <w:szCs w:val="22"/>
        </w:rPr>
        <w:t>abezpečení nápravných opatření.</w:t>
      </w:r>
    </w:p>
    <w:p w14:paraId="629489C5" w14:textId="1ACA5754"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5.9.</w:t>
      </w:r>
      <w:r w:rsidRPr="00B52421">
        <w:rPr>
          <w:rStyle w:val="FontStyle18"/>
          <w:sz w:val="22"/>
          <w:szCs w:val="22"/>
        </w:rPr>
        <w:tab/>
        <w:t xml:space="preserve">Příkazník se zavazuje mít sjednáno po celou dobu trvání této Smlouvy pojištění odpovědnosti za škodu způsobenou Příkazníkem nebo jeho poddodavateli Příkazci nebo třetím osobám, a to na limit pojistného plnění ve výši alespoň </w:t>
      </w:r>
      <w:r w:rsidR="00C75E71" w:rsidRPr="00B52421">
        <w:rPr>
          <w:rStyle w:val="FontStyle18"/>
          <w:sz w:val="22"/>
          <w:szCs w:val="22"/>
        </w:rPr>
        <w:t>2</w:t>
      </w:r>
      <w:r w:rsidRPr="00B52421">
        <w:rPr>
          <w:rStyle w:val="FontStyle18"/>
          <w:sz w:val="22"/>
          <w:szCs w:val="22"/>
        </w:rPr>
        <w:t>.</w:t>
      </w:r>
      <w:r w:rsidR="00C75E71" w:rsidRPr="00B52421">
        <w:rPr>
          <w:rStyle w:val="FontStyle18"/>
          <w:sz w:val="22"/>
          <w:szCs w:val="22"/>
        </w:rPr>
        <w:t>0</w:t>
      </w:r>
      <w:r w:rsidRPr="00B52421">
        <w:rPr>
          <w:rStyle w:val="FontStyle18"/>
          <w:sz w:val="22"/>
          <w:szCs w:val="22"/>
        </w:rPr>
        <w:t>00.000 Kč.</w:t>
      </w:r>
      <w:bookmarkEnd w:id="4"/>
      <w:r w:rsidRPr="00B52421">
        <w:rPr>
          <w:rStyle w:val="FontStyle18"/>
          <w:sz w:val="22"/>
          <w:szCs w:val="22"/>
        </w:rPr>
        <w:t xml:space="preserve"> Neudržování platnosti pojištění či požadované výše limitu pojistného plnění opravňuje Příkazce k odstoupení od této Smlouvy. Na výzvu Příkazce je Příkazník povinen existenci pojištění vč. kompletního znění pojistných podmínek podle tohoto odstavce bez zbytečného odkladu prokázat. Příkazník výslovně prohlašuje, že v předmětné smlouvě o pojištění nejsou žádné výluky týkající se tzv. projektové oblasti (zejména projekty spolufinancované z EU) a administrací veřejných zakázek.</w:t>
      </w:r>
    </w:p>
    <w:p w14:paraId="777630EA" w14:textId="77777777"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5.10.</w:t>
      </w:r>
      <w:r w:rsidRPr="00B52421">
        <w:rPr>
          <w:rStyle w:val="FontStyle18"/>
          <w:sz w:val="22"/>
          <w:szCs w:val="22"/>
        </w:rPr>
        <w:tab/>
        <w:t>Příkazník je povinen oznámit, že je v případném střetu zájmu a nemůže tak čestně předmětnou činnost vykonávat.</w:t>
      </w:r>
    </w:p>
    <w:p w14:paraId="0C3F85DC" w14:textId="77777777" w:rsidR="00E41CED" w:rsidRPr="00B52421" w:rsidRDefault="00E41CED" w:rsidP="00B52421">
      <w:pPr>
        <w:pStyle w:val="Nadpis1"/>
        <w:keepNext w:val="0"/>
        <w:pBdr>
          <w:top w:val="single" w:sz="4" w:space="1" w:color="auto"/>
          <w:left w:val="single" w:sz="4" w:space="4" w:color="auto"/>
          <w:bottom w:val="single" w:sz="4" w:space="1" w:color="auto"/>
          <w:right w:val="single" w:sz="4" w:space="4" w:color="auto"/>
        </w:pBdr>
        <w:shd w:val="clear" w:color="auto" w:fill="D9D9D9"/>
        <w:autoSpaceDE/>
        <w:snapToGrid w:val="0"/>
        <w:spacing w:before="120" w:after="0"/>
        <w:ind w:left="142"/>
        <w:jc w:val="center"/>
        <w:rPr>
          <w:rFonts w:ascii="Arial" w:hAnsi="Arial" w:cs="Arial"/>
          <w:color w:val="000000"/>
          <w:sz w:val="28"/>
          <w:szCs w:val="28"/>
        </w:rPr>
      </w:pPr>
      <w:r w:rsidRPr="00B52421">
        <w:rPr>
          <w:rFonts w:ascii="Arial" w:hAnsi="Arial" w:cs="Arial"/>
          <w:color w:val="000000"/>
          <w:sz w:val="28"/>
          <w:szCs w:val="28"/>
        </w:rPr>
        <w:t>6. Povinnosti Příkazce</w:t>
      </w:r>
    </w:p>
    <w:p w14:paraId="7BFEFE58" w14:textId="77777777" w:rsidR="00E41CED" w:rsidRPr="00B52421" w:rsidRDefault="00E41CED" w:rsidP="00B52421">
      <w:pPr>
        <w:pStyle w:val="Style6"/>
        <w:snapToGrid w:val="0"/>
        <w:spacing w:before="120" w:line="240" w:lineRule="auto"/>
        <w:ind w:left="425" w:hanging="425"/>
        <w:jc w:val="both"/>
        <w:rPr>
          <w:rStyle w:val="FontStyle18"/>
          <w:sz w:val="22"/>
          <w:szCs w:val="22"/>
        </w:rPr>
      </w:pPr>
      <w:r w:rsidRPr="00B52421">
        <w:rPr>
          <w:rStyle w:val="FontStyle18"/>
          <w:sz w:val="22"/>
          <w:szCs w:val="22"/>
        </w:rPr>
        <w:t>6.1.</w:t>
      </w:r>
      <w:r w:rsidRPr="00B52421">
        <w:rPr>
          <w:rStyle w:val="FontStyle18"/>
          <w:sz w:val="22"/>
          <w:szCs w:val="22"/>
        </w:rPr>
        <w:tab/>
        <w:t>Příkazce poskytne pracovníkům Příkazníka veškerou nutnou součinnost při získávání nutných podkladů a listinných podkladů k naplnění předmětu této Smlouvy.</w:t>
      </w:r>
    </w:p>
    <w:p w14:paraId="0070635E" w14:textId="77777777" w:rsidR="00E41CED" w:rsidRPr="00B52421" w:rsidRDefault="00E41CED" w:rsidP="00B52421">
      <w:pPr>
        <w:pStyle w:val="Style7"/>
        <w:tabs>
          <w:tab w:val="left" w:pos="567"/>
        </w:tabs>
        <w:snapToGrid w:val="0"/>
        <w:spacing w:before="120" w:line="240" w:lineRule="auto"/>
        <w:ind w:left="425" w:hanging="425"/>
        <w:rPr>
          <w:rStyle w:val="FontStyle18"/>
          <w:sz w:val="22"/>
          <w:szCs w:val="22"/>
        </w:rPr>
      </w:pPr>
      <w:r w:rsidRPr="00B52421">
        <w:rPr>
          <w:rStyle w:val="FontStyle18"/>
          <w:sz w:val="22"/>
          <w:szCs w:val="22"/>
        </w:rPr>
        <w:t>6.2.</w:t>
      </w:r>
      <w:r w:rsidRPr="00B52421">
        <w:rPr>
          <w:rStyle w:val="FontStyle18"/>
          <w:sz w:val="22"/>
          <w:szCs w:val="22"/>
        </w:rPr>
        <w:tab/>
        <w:t>Příkazce poskytne Příkazníkovi včasné, pravdivé a úplné informace, které se váží ke službám poskytovaným Příkazníkem dle této Smlouvy.</w:t>
      </w:r>
    </w:p>
    <w:p w14:paraId="72A0C81D" w14:textId="77777777" w:rsidR="00E41CED" w:rsidRPr="00B52421" w:rsidRDefault="00E41CED" w:rsidP="00B52421">
      <w:pPr>
        <w:pStyle w:val="Style7"/>
        <w:snapToGrid w:val="0"/>
        <w:spacing w:before="120" w:line="240" w:lineRule="auto"/>
        <w:ind w:left="425" w:hanging="425"/>
        <w:rPr>
          <w:rStyle w:val="FontStyle18"/>
          <w:sz w:val="22"/>
          <w:szCs w:val="22"/>
        </w:rPr>
      </w:pPr>
      <w:r w:rsidRPr="00B52421">
        <w:rPr>
          <w:rStyle w:val="FontStyle18"/>
          <w:sz w:val="22"/>
          <w:szCs w:val="22"/>
        </w:rPr>
        <w:lastRenderedPageBreak/>
        <w:t>6.3.</w:t>
      </w:r>
      <w:r w:rsidRPr="00B52421">
        <w:rPr>
          <w:rStyle w:val="FontStyle18"/>
          <w:sz w:val="22"/>
          <w:szCs w:val="22"/>
        </w:rPr>
        <w:tab/>
        <w:t>Příkazce odpovídá za úplnost a správnost technické části zadávací dokumentace. Za vady či nepřesnosti těchto Příkazcem předaných podkladů nenese Příkazník odpovědnost.</w:t>
      </w:r>
    </w:p>
    <w:p w14:paraId="1D29FEDE" w14:textId="77777777" w:rsidR="00E41CED" w:rsidRPr="00B52421" w:rsidRDefault="00E41CED" w:rsidP="00B52421">
      <w:pPr>
        <w:widowControl w:val="0"/>
        <w:adjustRightInd w:val="0"/>
        <w:snapToGrid w:val="0"/>
        <w:spacing w:before="120" w:after="0" w:line="240" w:lineRule="auto"/>
        <w:ind w:left="425" w:hanging="425"/>
        <w:rPr>
          <w:rStyle w:val="FontStyle18"/>
          <w:rFonts w:eastAsia="Times New Roman"/>
          <w:sz w:val="22"/>
          <w:szCs w:val="22"/>
          <w:lang w:eastAsia="cs-CZ"/>
        </w:rPr>
      </w:pPr>
      <w:r w:rsidRPr="00B52421">
        <w:rPr>
          <w:rStyle w:val="FontStyle18"/>
          <w:rFonts w:eastAsia="Times New Roman"/>
          <w:sz w:val="22"/>
          <w:szCs w:val="22"/>
          <w:lang w:eastAsia="cs-CZ"/>
        </w:rPr>
        <w:t>6.4.</w:t>
      </w:r>
      <w:r w:rsidRPr="00B52421">
        <w:rPr>
          <w:rStyle w:val="FontStyle18"/>
          <w:rFonts w:eastAsia="Times New Roman"/>
          <w:sz w:val="22"/>
          <w:szCs w:val="22"/>
          <w:lang w:eastAsia="cs-CZ"/>
        </w:rPr>
        <w:tab/>
        <w:t>K zajištění výkonů dle této Smlouvy Příkazce udělí Příkazníkovi plnou moc, a to vždy pro každé zadávací řízení zvlášť. Plná moc bude vystavena ke všem právním úkonům, které bude Příkazník v souladu s touto Smlouvou, jménem Příkazce vykonávat. Příkazník nesmí vykonávat úkony, které zákon v této souvislosti výslovně zapovídá, tj. zejména v § 43 ZZVZ.</w:t>
      </w:r>
    </w:p>
    <w:p w14:paraId="6F23531A" w14:textId="77777777" w:rsidR="00E41CED" w:rsidRPr="00B52421" w:rsidRDefault="00E41CED" w:rsidP="00B52421">
      <w:pPr>
        <w:pStyle w:val="Nadpis1"/>
        <w:keepNext w:val="0"/>
        <w:pBdr>
          <w:top w:val="single" w:sz="4" w:space="1" w:color="auto"/>
          <w:left w:val="single" w:sz="4" w:space="4" w:color="auto"/>
          <w:bottom w:val="single" w:sz="4" w:space="1" w:color="auto"/>
          <w:right w:val="single" w:sz="4" w:space="4" w:color="auto"/>
        </w:pBdr>
        <w:shd w:val="clear" w:color="auto" w:fill="D9D9D9"/>
        <w:autoSpaceDE/>
        <w:snapToGrid w:val="0"/>
        <w:spacing w:before="120" w:after="0"/>
        <w:ind w:left="142"/>
        <w:jc w:val="center"/>
        <w:rPr>
          <w:rFonts w:ascii="Arial" w:hAnsi="Arial" w:cs="Arial"/>
          <w:color w:val="000000"/>
          <w:sz w:val="28"/>
          <w:szCs w:val="28"/>
        </w:rPr>
      </w:pPr>
      <w:r w:rsidRPr="00B52421">
        <w:rPr>
          <w:rFonts w:ascii="Arial" w:hAnsi="Arial" w:cs="Arial"/>
          <w:color w:val="000000"/>
          <w:sz w:val="28"/>
          <w:szCs w:val="28"/>
        </w:rPr>
        <w:t>7. Odměna Příkazníka a náhrada nákladů</w:t>
      </w:r>
    </w:p>
    <w:p w14:paraId="1DF01A36" w14:textId="52BD73CB" w:rsidR="001079B2" w:rsidRDefault="00E41CED" w:rsidP="001079B2">
      <w:pPr>
        <w:pStyle w:val="Bodytext20"/>
        <w:shd w:val="clear" w:color="auto" w:fill="auto"/>
        <w:spacing w:before="60" w:after="0" w:line="240" w:lineRule="auto"/>
        <w:ind w:left="567" w:hanging="567"/>
        <w:rPr>
          <w:rStyle w:val="FontStyle18"/>
          <w:sz w:val="22"/>
          <w:szCs w:val="22"/>
        </w:rPr>
      </w:pPr>
      <w:bookmarkStart w:id="5" w:name="_Ref349905637"/>
      <w:bookmarkStart w:id="6" w:name="_Ref337472381"/>
      <w:r w:rsidRPr="00B52421">
        <w:rPr>
          <w:rStyle w:val="FontStyle18"/>
          <w:sz w:val="22"/>
          <w:szCs w:val="22"/>
        </w:rPr>
        <w:t>7.</w:t>
      </w:r>
      <w:r w:rsidR="006237F6" w:rsidRPr="00B52421">
        <w:rPr>
          <w:rStyle w:val="FontStyle18"/>
          <w:sz w:val="22"/>
          <w:szCs w:val="22"/>
        </w:rPr>
        <w:t>1</w:t>
      </w:r>
      <w:r w:rsidRPr="00B52421">
        <w:rPr>
          <w:rStyle w:val="FontStyle18"/>
          <w:sz w:val="22"/>
          <w:szCs w:val="22"/>
        </w:rPr>
        <w:t>.</w:t>
      </w:r>
      <w:r w:rsidRPr="00B52421">
        <w:rPr>
          <w:rStyle w:val="FontStyle18"/>
          <w:sz w:val="22"/>
          <w:szCs w:val="22"/>
        </w:rPr>
        <w:tab/>
        <w:t xml:space="preserve">Za služby dle této Smlouvy specifikované v článku 3. </w:t>
      </w:r>
      <w:r w:rsidR="001079B2">
        <w:rPr>
          <w:rStyle w:val="FontStyle18"/>
          <w:sz w:val="22"/>
          <w:szCs w:val="22"/>
        </w:rPr>
        <w:t xml:space="preserve">odstavec </w:t>
      </w:r>
      <w:r w:rsidR="001079B2" w:rsidRPr="001079B2">
        <w:rPr>
          <w:rStyle w:val="FontStyle19"/>
          <w:b w:val="0"/>
          <w:sz w:val="22"/>
          <w:szCs w:val="22"/>
        </w:rPr>
        <w:t>3.2.1.</w:t>
      </w:r>
      <w:r w:rsidR="001079B2">
        <w:rPr>
          <w:rStyle w:val="FontStyle19"/>
          <w:b w:val="0"/>
          <w:sz w:val="22"/>
          <w:szCs w:val="22"/>
        </w:rPr>
        <w:t xml:space="preserve"> druhá a třetí odrážka (</w:t>
      </w:r>
      <w:r w:rsidR="001079B2">
        <w:rPr>
          <w:color w:val="000000"/>
          <w:lang w:eastAsia="cs-CZ" w:bidi="cs-CZ"/>
        </w:rPr>
        <w:t xml:space="preserve">provádění </w:t>
      </w:r>
      <w:r w:rsidR="001079B2" w:rsidRPr="00C0595F">
        <w:rPr>
          <w:color w:val="000000"/>
          <w:lang w:eastAsia="cs-CZ" w:bidi="cs-CZ"/>
        </w:rPr>
        <w:t>při</w:t>
      </w:r>
      <w:r w:rsidR="001079B2">
        <w:rPr>
          <w:color w:val="000000"/>
          <w:lang w:eastAsia="cs-CZ" w:bidi="cs-CZ"/>
        </w:rPr>
        <w:t xml:space="preserve">měřené kontroly podkladů předávaných Příkazcem </w:t>
      </w:r>
      <w:r w:rsidR="001079B2" w:rsidRPr="00C0595F">
        <w:rPr>
          <w:color w:val="000000"/>
          <w:lang w:eastAsia="cs-CZ" w:bidi="cs-CZ"/>
        </w:rPr>
        <w:t xml:space="preserve">pro zpracování zadávací dokumentace (zejména vzhledem ke specifičnosti veřejných zakázek na dodávky a služby v oblasti informačních technologií a systémů), kterou lze na </w:t>
      </w:r>
      <w:r w:rsidR="001079B2">
        <w:rPr>
          <w:color w:val="000000"/>
          <w:lang w:eastAsia="cs-CZ" w:bidi="cs-CZ"/>
        </w:rPr>
        <w:t xml:space="preserve">Příkazníkovi </w:t>
      </w:r>
      <w:r w:rsidR="001079B2" w:rsidRPr="00C0595F">
        <w:rPr>
          <w:color w:val="000000"/>
          <w:lang w:eastAsia="cs-CZ" w:bidi="cs-CZ"/>
        </w:rPr>
        <w:t>objektivně požadovat</w:t>
      </w:r>
      <w:r w:rsidR="001079B2">
        <w:rPr>
          <w:color w:val="000000"/>
          <w:lang w:eastAsia="cs-CZ" w:bidi="cs-CZ"/>
        </w:rPr>
        <w:t xml:space="preserve"> a vypracování návrhu</w:t>
      </w:r>
      <w:r w:rsidR="001079B2" w:rsidRPr="00C0595F">
        <w:rPr>
          <w:color w:val="000000"/>
          <w:lang w:eastAsia="cs-CZ" w:bidi="cs-CZ"/>
        </w:rPr>
        <w:t xml:space="preserve"> věcné části zadávací dokumentace v podrobnostech stanovených ZZVZ</w:t>
      </w:r>
      <w:r w:rsidR="001079B2">
        <w:rPr>
          <w:color w:val="000000"/>
          <w:lang w:eastAsia="cs-CZ" w:bidi="cs-CZ"/>
        </w:rPr>
        <w:t>)</w:t>
      </w:r>
      <w:r w:rsidR="001079B2">
        <w:rPr>
          <w:rStyle w:val="FontStyle19"/>
          <w:b w:val="0"/>
          <w:sz w:val="22"/>
          <w:szCs w:val="22"/>
        </w:rPr>
        <w:t xml:space="preserve"> </w:t>
      </w:r>
      <w:r w:rsidRPr="00B52421">
        <w:rPr>
          <w:rStyle w:val="FontStyle18"/>
          <w:sz w:val="22"/>
          <w:szCs w:val="22"/>
        </w:rPr>
        <w:t>poskytne Příkazce Příkazníkovi odměnu ve výši</w:t>
      </w:r>
      <w:r w:rsidR="004B18A5">
        <w:rPr>
          <w:rStyle w:val="FontStyle18"/>
          <w:sz w:val="22"/>
          <w:szCs w:val="22"/>
        </w:rPr>
        <w:t>: 174 900</w:t>
      </w:r>
      <w:r w:rsidR="00541A36" w:rsidRPr="00B52421">
        <w:rPr>
          <w:rStyle w:val="FontStyle18"/>
          <w:sz w:val="22"/>
          <w:szCs w:val="22"/>
        </w:rPr>
        <w:t>,-</w:t>
      </w:r>
      <w:r w:rsidR="001079B2">
        <w:rPr>
          <w:rStyle w:val="FontStyle18"/>
          <w:sz w:val="22"/>
          <w:szCs w:val="22"/>
        </w:rPr>
        <w:t xml:space="preserve"> Kč bez DPH.</w:t>
      </w:r>
    </w:p>
    <w:p w14:paraId="31F1CE50" w14:textId="78149933" w:rsidR="00E41CED" w:rsidRPr="00B52421" w:rsidRDefault="001079B2" w:rsidP="001079B2">
      <w:pPr>
        <w:pStyle w:val="Bodytext20"/>
        <w:shd w:val="clear" w:color="auto" w:fill="auto"/>
        <w:spacing w:before="60" w:after="0" w:line="240" w:lineRule="auto"/>
        <w:ind w:left="567" w:hanging="567"/>
        <w:rPr>
          <w:rStyle w:val="FontStyle18"/>
          <w:sz w:val="22"/>
          <w:szCs w:val="22"/>
        </w:rPr>
      </w:pPr>
      <w:r>
        <w:rPr>
          <w:rStyle w:val="FontStyle18"/>
          <w:sz w:val="22"/>
          <w:szCs w:val="22"/>
        </w:rPr>
        <w:t>7.2.</w:t>
      </w:r>
      <w:r>
        <w:rPr>
          <w:rStyle w:val="FontStyle18"/>
          <w:sz w:val="22"/>
          <w:szCs w:val="22"/>
        </w:rPr>
        <w:tab/>
      </w:r>
      <w:r w:rsidRPr="00B52421">
        <w:rPr>
          <w:rStyle w:val="FontStyle18"/>
          <w:sz w:val="22"/>
          <w:szCs w:val="22"/>
        </w:rPr>
        <w:t xml:space="preserve">Za služby dle této Smlouvy specifikované v článku 3. </w:t>
      </w:r>
      <w:r>
        <w:rPr>
          <w:rStyle w:val="FontStyle18"/>
          <w:sz w:val="22"/>
          <w:szCs w:val="22"/>
        </w:rPr>
        <w:t xml:space="preserve">(mimo služeb uvedených v odstavci 7.1. výše) </w:t>
      </w:r>
      <w:r w:rsidRPr="00B52421">
        <w:rPr>
          <w:rStyle w:val="FontStyle18"/>
          <w:sz w:val="22"/>
          <w:szCs w:val="22"/>
        </w:rPr>
        <w:t>poskytne Příkazce Příkazníkovi odměnu ve výši</w:t>
      </w:r>
      <w:r w:rsidR="004B18A5">
        <w:rPr>
          <w:rStyle w:val="FontStyle18"/>
          <w:sz w:val="22"/>
          <w:szCs w:val="22"/>
        </w:rPr>
        <w:t>: 10 490</w:t>
      </w:r>
      <w:r w:rsidRPr="00B52421">
        <w:rPr>
          <w:rStyle w:val="FontStyle18"/>
          <w:sz w:val="22"/>
          <w:szCs w:val="22"/>
        </w:rPr>
        <w:t>,-</w:t>
      </w:r>
      <w:r>
        <w:rPr>
          <w:rStyle w:val="FontStyle18"/>
          <w:sz w:val="22"/>
          <w:szCs w:val="22"/>
        </w:rPr>
        <w:t xml:space="preserve"> Kč bez DPH za jeden </w:t>
      </w:r>
      <w:r w:rsidRPr="001079B2">
        <w:t>člověkod</w:t>
      </w:r>
      <w:r>
        <w:t>en</w:t>
      </w:r>
      <w:r w:rsidRPr="001079B2">
        <w:t xml:space="preserve"> (M</w:t>
      </w:r>
      <w:r>
        <w:t>anDay</w:t>
      </w:r>
      <w:r w:rsidRPr="001079B2">
        <w:t xml:space="preserve"> nebo MD)</w:t>
      </w:r>
      <w:r w:rsidR="00E41CED" w:rsidRPr="00B52421">
        <w:rPr>
          <w:rStyle w:val="FontStyle18"/>
          <w:sz w:val="22"/>
          <w:szCs w:val="22"/>
        </w:rPr>
        <w:t>.</w:t>
      </w:r>
    </w:p>
    <w:bookmarkEnd w:id="5"/>
    <w:bookmarkEnd w:id="6"/>
    <w:p w14:paraId="2484AE41" w14:textId="465C6594" w:rsidR="00E41CED" w:rsidRPr="00B52421" w:rsidRDefault="00E41CED" w:rsidP="00B52421">
      <w:pPr>
        <w:widowControl w:val="0"/>
        <w:adjustRightInd w:val="0"/>
        <w:snapToGrid w:val="0"/>
        <w:spacing w:before="120" w:after="0" w:line="240" w:lineRule="auto"/>
        <w:ind w:left="426" w:hanging="426"/>
        <w:jc w:val="both"/>
        <w:rPr>
          <w:rFonts w:ascii="Arial" w:hAnsi="Arial" w:cs="Arial"/>
        </w:rPr>
      </w:pPr>
      <w:r w:rsidRPr="00B52421">
        <w:rPr>
          <w:rFonts w:ascii="Arial" w:hAnsi="Arial" w:cs="Arial"/>
        </w:rPr>
        <w:t>7.</w:t>
      </w:r>
      <w:r w:rsidR="006237F6" w:rsidRPr="00B52421">
        <w:rPr>
          <w:rFonts w:ascii="Arial" w:hAnsi="Arial" w:cs="Arial"/>
        </w:rPr>
        <w:t>2</w:t>
      </w:r>
      <w:r w:rsidRPr="00B52421">
        <w:rPr>
          <w:rFonts w:ascii="Arial" w:hAnsi="Arial" w:cs="Arial"/>
        </w:rPr>
        <w:t>.</w:t>
      </w:r>
      <w:r w:rsidRPr="00B52421">
        <w:rPr>
          <w:rFonts w:ascii="Arial" w:hAnsi="Arial" w:cs="Arial"/>
        </w:rPr>
        <w:tab/>
        <w:t>Sjednané odměny zahrnují veškeré činnosti Příkazníka uvedené v této Smlouvě a náklady s nimi spojené (tj. zejména dopravné, poštovné, náklady na tisk apod.).</w:t>
      </w:r>
    </w:p>
    <w:p w14:paraId="111DA944" w14:textId="7A7F7E6B" w:rsidR="00E41CED" w:rsidRPr="00B52421" w:rsidRDefault="00E41CED" w:rsidP="00B52421">
      <w:pPr>
        <w:widowControl w:val="0"/>
        <w:adjustRightInd w:val="0"/>
        <w:snapToGrid w:val="0"/>
        <w:spacing w:before="120" w:after="0" w:line="240" w:lineRule="auto"/>
        <w:ind w:left="426" w:hanging="426"/>
        <w:jc w:val="both"/>
        <w:rPr>
          <w:rStyle w:val="FontStyle18"/>
          <w:sz w:val="22"/>
          <w:szCs w:val="22"/>
        </w:rPr>
      </w:pPr>
      <w:r w:rsidRPr="00B52421">
        <w:rPr>
          <w:rStyle w:val="FontStyle18"/>
          <w:sz w:val="22"/>
          <w:szCs w:val="22"/>
        </w:rPr>
        <w:t>7.</w:t>
      </w:r>
      <w:r w:rsidR="006237F6" w:rsidRPr="00B52421">
        <w:rPr>
          <w:rStyle w:val="FontStyle18"/>
          <w:sz w:val="22"/>
          <w:szCs w:val="22"/>
        </w:rPr>
        <w:t>3</w:t>
      </w:r>
      <w:r w:rsidRPr="00B52421">
        <w:rPr>
          <w:rStyle w:val="FontStyle18"/>
          <w:sz w:val="22"/>
          <w:szCs w:val="22"/>
        </w:rPr>
        <w:t>.</w:t>
      </w:r>
      <w:r w:rsidRPr="00B52421">
        <w:rPr>
          <w:rStyle w:val="FontStyle18"/>
          <w:sz w:val="22"/>
          <w:szCs w:val="22"/>
        </w:rPr>
        <w:tab/>
        <w:t>K odměně Příkazníka bude připočtena zákonná sazba DPH účinná v době uskutečnění zdanitelného plnění. Změna ceny vč. DPH v důsledku změny sazby DPH je přípustná.</w:t>
      </w:r>
    </w:p>
    <w:p w14:paraId="39F34B47" w14:textId="77777777" w:rsidR="00E41CED" w:rsidRPr="00B52421" w:rsidRDefault="00E41CED" w:rsidP="00B52421">
      <w:pPr>
        <w:pStyle w:val="Nadpis1"/>
        <w:keepNext w:val="0"/>
        <w:pBdr>
          <w:top w:val="single" w:sz="4" w:space="1" w:color="auto"/>
          <w:left w:val="single" w:sz="4" w:space="4" w:color="auto"/>
          <w:bottom w:val="single" w:sz="4" w:space="1" w:color="auto"/>
          <w:right w:val="single" w:sz="4" w:space="4" w:color="auto"/>
        </w:pBdr>
        <w:shd w:val="clear" w:color="auto" w:fill="D9D9D9"/>
        <w:tabs>
          <w:tab w:val="left" w:pos="2694"/>
        </w:tabs>
        <w:autoSpaceDE/>
        <w:snapToGrid w:val="0"/>
        <w:spacing w:before="120" w:after="0"/>
        <w:jc w:val="center"/>
        <w:rPr>
          <w:rFonts w:ascii="Arial" w:hAnsi="Arial" w:cs="Arial"/>
          <w:color w:val="000000"/>
          <w:sz w:val="28"/>
          <w:szCs w:val="28"/>
        </w:rPr>
      </w:pPr>
      <w:r w:rsidRPr="00B52421">
        <w:rPr>
          <w:rFonts w:ascii="Arial" w:hAnsi="Arial" w:cs="Arial"/>
          <w:color w:val="000000"/>
          <w:sz w:val="28"/>
          <w:szCs w:val="28"/>
        </w:rPr>
        <w:t>8. Platební podmínky</w:t>
      </w:r>
    </w:p>
    <w:p w14:paraId="01E58CEF" w14:textId="7E96AA7B"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8.</w:t>
      </w:r>
      <w:r w:rsidR="006237F6" w:rsidRPr="00B52421">
        <w:rPr>
          <w:rStyle w:val="FontStyle18"/>
          <w:sz w:val="22"/>
          <w:szCs w:val="22"/>
        </w:rPr>
        <w:t>1</w:t>
      </w:r>
      <w:r w:rsidRPr="00B52421">
        <w:rPr>
          <w:rStyle w:val="FontStyle18"/>
          <w:sz w:val="22"/>
          <w:szCs w:val="22"/>
        </w:rPr>
        <w:t>.</w:t>
      </w:r>
      <w:r w:rsidRPr="00B52421">
        <w:rPr>
          <w:rStyle w:val="FontStyle18"/>
          <w:sz w:val="22"/>
          <w:szCs w:val="22"/>
        </w:rPr>
        <w:tab/>
        <w:t>Odměna Příkazníka dle článku 7. této Smlouvy bude vyplácena na základě faktur vystavených Příkazníkem, a to bezhotovostním převodem na účet Příkazníka uvedený na faktuře. Příkazník je oprávněn odměnu fakturovat po vykonání všech činností uvedených v dílčí objednávce učiněné postupem dle článku 9 a po předání kompletní originální dokumentace o průběhu příslušné části administrace projektu.</w:t>
      </w:r>
    </w:p>
    <w:p w14:paraId="5E5C5F2D" w14:textId="58DC9BF6" w:rsidR="00E41CED" w:rsidRPr="00B52421" w:rsidRDefault="00E41CED" w:rsidP="00B52421">
      <w:pPr>
        <w:pStyle w:val="Style6"/>
        <w:snapToGrid w:val="0"/>
        <w:spacing w:before="120" w:line="240" w:lineRule="auto"/>
        <w:ind w:left="426" w:hanging="426"/>
        <w:jc w:val="both"/>
        <w:rPr>
          <w:rStyle w:val="FontStyle18"/>
          <w:sz w:val="22"/>
          <w:szCs w:val="22"/>
        </w:rPr>
      </w:pPr>
      <w:r w:rsidRPr="00B52421">
        <w:rPr>
          <w:rStyle w:val="FontStyle18"/>
          <w:sz w:val="22"/>
          <w:szCs w:val="22"/>
        </w:rPr>
        <w:t>8.</w:t>
      </w:r>
      <w:r w:rsidR="006237F6" w:rsidRPr="00B52421">
        <w:rPr>
          <w:rStyle w:val="FontStyle18"/>
          <w:sz w:val="22"/>
          <w:szCs w:val="22"/>
        </w:rPr>
        <w:t>2</w:t>
      </w:r>
      <w:r w:rsidRPr="00B52421">
        <w:rPr>
          <w:rStyle w:val="FontStyle18"/>
          <w:sz w:val="22"/>
          <w:szCs w:val="22"/>
        </w:rPr>
        <w:t>.</w:t>
      </w:r>
      <w:r w:rsidRPr="00B52421">
        <w:rPr>
          <w:rStyle w:val="FontStyle18"/>
          <w:sz w:val="22"/>
          <w:szCs w:val="22"/>
        </w:rPr>
        <w:tab/>
        <w:t xml:space="preserve">Splatnost faktur se sjednává v délce </w:t>
      </w:r>
      <w:r w:rsidR="005B1D75">
        <w:rPr>
          <w:rStyle w:val="FontStyle18"/>
          <w:sz w:val="22"/>
          <w:szCs w:val="22"/>
        </w:rPr>
        <w:t xml:space="preserve">60 </w:t>
      </w:r>
      <w:r w:rsidRPr="00B52421">
        <w:rPr>
          <w:rStyle w:val="FontStyle18"/>
          <w:sz w:val="22"/>
          <w:szCs w:val="22"/>
        </w:rPr>
        <w:t>dnů od doručení faktury Příkazci.</w:t>
      </w:r>
    </w:p>
    <w:p w14:paraId="18BC1D97" w14:textId="48C2380C" w:rsidR="00E41CED" w:rsidRPr="00B52421" w:rsidRDefault="00E41CED" w:rsidP="00B52421">
      <w:pPr>
        <w:pStyle w:val="Style6"/>
        <w:snapToGrid w:val="0"/>
        <w:spacing w:before="120" w:line="240" w:lineRule="auto"/>
        <w:ind w:left="426" w:hanging="426"/>
        <w:jc w:val="both"/>
        <w:rPr>
          <w:sz w:val="22"/>
          <w:szCs w:val="22"/>
        </w:rPr>
      </w:pPr>
      <w:r w:rsidRPr="00B52421">
        <w:rPr>
          <w:sz w:val="22"/>
          <w:szCs w:val="22"/>
        </w:rPr>
        <w:t>8.</w:t>
      </w:r>
      <w:r w:rsidR="006237F6" w:rsidRPr="00B52421">
        <w:rPr>
          <w:sz w:val="22"/>
          <w:szCs w:val="22"/>
        </w:rPr>
        <w:t>3</w:t>
      </w:r>
      <w:r w:rsidRPr="00B52421">
        <w:rPr>
          <w:sz w:val="22"/>
          <w:szCs w:val="22"/>
        </w:rPr>
        <w:t>.</w:t>
      </w:r>
      <w:r w:rsidRPr="00B52421">
        <w:rPr>
          <w:sz w:val="22"/>
          <w:szCs w:val="22"/>
        </w:rPr>
        <w:tab/>
        <w:t>Faktura vystavená Příkazníkem musí splňovat náležitosti daňového dokladu uvedené v zákoně č. 235/2004 Sb., o dani z přidané hodnoty, v platném znění. Příkazce je oprávněn před uplynutím lhůty splatnosti vrátit Příkazníkovi bez zaplacení fakturu, která nebude obsahovat některou náležitost uvedenou v této Smlouvě, případně bude mít jiné obsahové závady. Oprávněným vrácením faktury přestává běžet původní lhůta splatnosti. Celá lhůta splatnosti běží znovu ode dne doručení opravené nebo nově vystavené faktury Příkazci.</w:t>
      </w:r>
    </w:p>
    <w:p w14:paraId="03C7E4FA" w14:textId="77777777" w:rsidR="00E41CED" w:rsidRPr="00B52421" w:rsidRDefault="00E41CED" w:rsidP="00B52421">
      <w:pPr>
        <w:pStyle w:val="Nadpis1"/>
        <w:keepNext w:val="0"/>
        <w:pBdr>
          <w:top w:val="single" w:sz="4" w:space="1" w:color="auto"/>
          <w:left w:val="single" w:sz="4" w:space="4" w:color="auto"/>
          <w:bottom w:val="single" w:sz="4" w:space="1" w:color="auto"/>
          <w:right w:val="single" w:sz="4" w:space="4" w:color="auto"/>
        </w:pBdr>
        <w:shd w:val="clear" w:color="auto" w:fill="D9D9D9"/>
        <w:autoSpaceDE/>
        <w:snapToGrid w:val="0"/>
        <w:spacing w:before="120" w:after="0"/>
        <w:jc w:val="center"/>
        <w:rPr>
          <w:rFonts w:ascii="Arial" w:hAnsi="Arial" w:cs="Arial"/>
          <w:color w:val="000000"/>
          <w:sz w:val="28"/>
          <w:szCs w:val="28"/>
        </w:rPr>
      </w:pPr>
      <w:r w:rsidRPr="00B52421">
        <w:rPr>
          <w:rFonts w:ascii="Arial" w:hAnsi="Arial" w:cs="Arial"/>
          <w:color w:val="000000"/>
          <w:sz w:val="28"/>
          <w:szCs w:val="28"/>
        </w:rPr>
        <w:t>9. Uzavírání dílčích objednávek</w:t>
      </w:r>
    </w:p>
    <w:p w14:paraId="26A80A5D" w14:textId="77777777" w:rsidR="00E41CED" w:rsidRPr="00B52421" w:rsidRDefault="00E41CED" w:rsidP="00B52421">
      <w:pPr>
        <w:pStyle w:val="RLTextlnkuslovan"/>
        <w:widowControl w:val="0"/>
        <w:numPr>
          <w:ilvl w:val="0"/>
          <w:numId w:val="0"/>
        </w:numPr>
        <w:adjustRightInd w:val="0"/>
        <w:snapToGrid w:val="0"/>
        <w:spacing w:before="120" w:after="0" w:line="240" w:lineRule="auto"/>
        <w:ind w:left="426" w:hanging="426"/>
        <w:rPr>
          <w:rFonts w:cs="Arial"/>
          <w:sz w:val="22"/>
          <w:szCs w:val="22"/>
          <w:lang w:val="cs-CZ"/>
        </w:rPr>
      </w:pPr>
      <w:r w:rsidRPr="00B52421">
        <w:rPr>
          <w:rFonts w:cs="Arial"/>
          <w:sz w:val="22"/>
          <w:szCs w:val="22"/>
          <w:lang w:val="cs-CZ"/>
        </w:rPr>
        <w:t>9.1.</w:t>
      </w:r>
      <w:r w:rsidRPr="00B52421">
        <w:rPr>
          <w:rFonts w:cs="Arial"/>
          <w:sz w:val="22"/>
          <w:szCs w:val="22"/>
          <w:lang w:val="cs-CZ"/>
        </w:rPr>
        <w:tab/>
        <w:t>Služby</w:t>
      </w:r>
      <w:r w:rsidRPr="00B52421">
        <w:rPr>
          <w:rFonts w:cs="Arial"/>
          <w:sz w:val="22"/>
          <w:szCs w:val="22"/>
        </w:rPr>
        <w:t xml:space="preserve"> budou realizovány na základě dílčích objednávek </w:t>
      </w:r>
      <w:r w:rsidRPr="00B52421">
        <w:rPr>
          <w:rFonts w:cs="Arial"/>
          <w:sz w:val="22"/>
          <w:szCs w:val="22"/>
          <w:lang w:val="cs-CZ"/>
        </w:rPr>
        <w:t>učiněných Příkazcem</w:t>
      </w:r>
      <w:r w:rsidRPr="00B52421">
        <w:rPr>
          <w:rFonts w:cs="Arial"/>
          <w:sz w:val="22"/>
          <w:szCs w:val="22"/>
        </w:rPr>
        <w:t xml:space="preserve">. Tyto dílčí objednávky budou činěny </w:t>
      </w:r>
      <w:r w:rsidRPr="00B52421">
        <w:rPr>
          <w:rFonts w:cs="Arial"/>
          <w:sz w:val="22"/>
          <w:szCs w:val="22"/>
          <w:lang w:val="cs-CZ"/>
        </w:rPr>
        <w:t>písemnou</w:t>
      </w:r>
      <w:r w:rsidRPr="00B52421">
        <w:rPr>
          <w:rFonts w:cs="Arial"/>
          <w:sz w:val="22"/>
          <w:szCs w:val="22"/>
        </w:rPr>
        <w:t xml:space="preserve"> formou</w:t>
      </w:r>
      <w:r w:rsidRPr="00B52421">
        <w:rPr>
          <w:rFonts w:cs="Arial"/>
          <w:sz w:val="22"/>
          <w:szCs w:val="22"/>
          <w:lang w:val="cs-CZ"/>
        </w:rPr>
        <w:t xml:space="preserve"> (postačí elektronicky).</w:t>
      </w:r>
    </w:p>
    <w:p w14:paraId="17A24676" w14:textId="77777777" w:rsidR="00E41CED" w:rsidRPr="00B52421" w:rsidRDefault="00E41CED" w:rsidP="00B52421">
      <w:pPr>
        <w:pStyle w:val="RLTextlnkuslovan"/>
        <w:widowControl w:val="0"/>
        <w:numPr>
          <w:ilvl w:val="0"/>
          <w:numId w:val="0"/>
        </w:numPr>
        <w:adjustRightInd w:val="0"/>
        <w:snapToGrid w:val="0"/>
        <w:spacing w:before="120" w:after="0" w:line="240" w:lineRule="auto"/>
        <w:ind w:left="426" w:hanging="426"/>
        <w:rPr>
          <w:rFonts w:cs="Arial"/>
          <w:sz w:val="22"/>
          <w:szCs w:val="22"/>
          <w:lang w:val="cs-CZ"/>
        </w:rPr>
      </w:pPr>
      <w:r w:rsidRPr="00B52421">
        <w:rPr>
          <w:rFonts w:cs="Arial"/>
          <w:sz w:val="22"/>
          <w:szCs w:val="22"/>
          <w:lang w:val="cs-CZ"/>
        </w:rPr>
        <w:t>9.2.</w:t>
      </w:r>
      <w:r w:rsidRPr="00B52421">
        <w:rPr>
          <w:rFonts w:cs="Arial"/>
          <w:sz w:val="22"/>
          <w:szCs w:val="22"/>
          <w:lang w:val="cs-CZ"/>
        </w:rPr>
        <w:tab/>
        <w:t>Každá objednávka musí minimálně obsahovat tyto údaje:</w:t>
      </w:r>
    </w:p>
    <w:p w14:paraId="4775EAF1" w14:textId="77777777" w:rsidR="00E41CED" w:rsidRPr="00B52421" w:rsidRDefault="00E41CED" w:rsidP="00B52421">
      <w:pPr>
        <w:pStyle w:val="RLTextlnkuslovan"/>
        <w:widowControl w:val="0"/>
        <w:numPr>
          <w:ilvl w:val="0"/>
          <w:numId w:val="6"/>
        </w:numPr>
        <w:adjustRightInd w:val="0"/>
        <w:snapToGrid w:val="0"/>
        <w:spacing w:before="60" w:after="0" w:line="240" w:lineRule="auto"/>
        <w:ind w:left="992" w:hanging="566"/>
        <w:rPr>
          <w:rFonts w:cs="Arial"/>
          <w:sz w:val="22"/>
          <w:szCs w:val="22"/>
        </w:rPr>
      </w:pPr>
      <w:r w:rsidRPr="00B52421">
        <w:rPr>
          <w:rFonts w:cs="Arial"/>
          <w:sz w:val="22"/>
          <w:szCs w:val="22"/>
          <w:lang w:val="cs-CZ"/>
        </w:rPr>
        <w:t>jednoznačný odkaz na tuto Smlouvu;</w:t>
      </w:r>
    </w:p>
    <w:p w14:paraId="11C303BC" w14:textId="77777777" w:rsidR="00E41CED" w:rsidRPr="00B52421" w:rsidRDefault="00E41CED" w:rsidP="00B52421">
      <w:pPr>
        <w:pStyle w:val="RLTextlnkuslovan"/>
        <w:widowControl w:val="0"/>
        <w:numPr>
          <w:ilvl w:val="0"/>
          <w:numId w:val="6"/>
        </w:numPr>
        <w:adjustRightInd w:val="0"/>
        <w:snapToGrid w:val="0"/>
        <w:spacing w:before="60" w:after="0" w:line="240" w:lineRule="auto"/>
        <w:ind w:left="992" w:hanging="566"/>
        <w:rPr>
          <w:rFonts w:cs="Arial"/>
          <w:sz w:val="22"/>
          <w:szCs w:val="22"/>
        </w:rPr>
      </w:pPr>
      <w:r w:rsidRPr="00B52421">
        <w:rPr>
          <w:rFonts w:cs="Arial"/>
          <w:sz w:val="22"/>
          <w:szCs w:val="22"/>
          <w:lang w:val="cs-CZ"/>
        </w:rPr>
        <w:t>registrační číslo Projektu, ke kterému se objednávka vztahuje;</w:t>
      </w:r>
    </w:p>
    <w:p w14:paraId="0172F128" w14:textId="6DA85860" w:rsidR="00E41CED" w:rsidRPr="00B52421" w:rsidRDefault="00E41CED" w:rsidP="00B52421">
      <w:pPr>
        <w:pStyle w:val="RLTextlnkuslovan"/>
        <w:widowControl w:val="0"/>
        <w:numPr>
          <w:ilvl w:val="0"/>
          <w:numId w:val="6"/>
        </w:numPr>
        <w:adjustRightInd w:val="0"/>
        <w:snapToGrid w:val="0"/>
        <w:spacing w:before="60" w:after="0" w:line="240" w:lineRule="auto"/>
        <w:ind w:left="992" w:hanging="566"/>
        <w:rPr>
          <w:rFonts w:cs="Arial"/>
          <w:sz w:val="22"/>
          <w:szCs w:val="22"/>
        </w:rPr>
      </w:pPr>
      <w:r w:rsidRPr="00B52421">
        <w:rPr>
          <w:rFonts w:cs="Arial"/>
          <w:sz w:val="22"/>
          <w:szCs w:val="22"/>
          <w:lang w:val="cs-CZ"/>
        </w:rPr>
        <w:t>specifikace poptávané služby;</w:t>
      </w:r>
    </w:p>
    <w:p w14:paraId="319A454D" w14:textId="77777777" w:rsidR="00E41CED" w:rsidRPr="00B52421" w:rsidRDefault="00E41CED" w:rsidP="00B52421">
      <w:pPr>
        <w:pStyle w:val="RLTextlnkuslovan"/>
        <w:widowControl w:val="0"/>
        <w:numPr>
          <w:ilvl w:val="0"/>
          <w:numId w:val="6"/>
        </w:numPr>
        <w:adjustRightInd w:val="0"/>
        <w:snapToGrid w:val="0"/>
        <w:spacing w:before="60" w:after="0" w:line="240" w:lineRule="auto"/>
        <w:ind w:left="992" w:hanging="566"/>
        <w:rPr>
          <w:rFonts w:cs="Arial"/>
          <w:sz w:val="22"/>
          <w:szCs w:val="22"/>
        </w:rPr>
      </w:pPr>
      <w:r w:rsidRPr="00B52421">
        <w:rPr>
          <w:rFonts w:cs="Arial"/>
          <w:sz w:val="22"/>
          <w:szCs w:val="22"/>
          <w:lang w:val="cs-CZ"/>
        </w:rPr>
        <w:t>přesný rozsah objednávaných služeb (např. odkazem na konkrétní ustanovení této Smlouvy, u administrace projektů počet hodin práce apod.);</w:t>
      </w:r>
    </w:p>
    <w:p w14:paraId="0661768A" w14:textId="77777777" w:rsidR="00E41CED" w:rsidRPr="00B52421" w:rsidRDefault="00E41CED" w:rsidP="00B52421">
      <w:pPr>
        <w:pStyle w:val="RLTextlnkuslovan"/>
        <w:widowControl w:val="0"/>
        <w:numPr>
          <w:ilvl w:val="0"/>
          <w:numId w:val="6"/>
        </w:numPr>
        <w:adjustRightInd w:val="0"/>
        <w:snapToGrid w:val="0"/>
        <w:spacing w:before="60" w:after="0" w:line="240" w:lineRule="auto"/>
        <w:ind w:left="992" w:hanging="566"/>
        <w:rPr>
          <w:rFonts w:cs="Arial"/>
          <w:sz w:val="22"/>
          <w:szCs w:val="22"/>
        </w:rPr>
      </w:pPr>
      <w:r w:rsidRPr="00B52421">
        <w:rPr>
          <w:rFonts w:cs="Arial"/>
          <w:sz w:val="22"/>
          <w:szCs w:val="22"/>
          <w:lang w:val="cs-CZ"/>
        </w:rPr>
        <w:lastRenderedPageBreak/>
        <w:t>termíny pro plnění poptávaných Služeb;</w:t>
      </w:r>
    </w:p>
    <w:p w14:paraId="640D49C2" w14:textId="77777777" w:rsidR="00E41CED" w:rsidRPr="00B52421" w:rsidRDefault="00E41CED" w:rsidP="00B52421">
      <w:pPr>
        <w:pStyle w:val="RLTextlnkuslovan"/>
        <w:widowControl w:val="0"/>
        <w:numPr>
          <w:ilvl w:val="0"/>
          <w:numId w:val="6"/>
        </w:numPr>
        <w:adjustRightInd w:val="0"/>
        <w:snapToGrid w:val="0"/>
        <w:spacing w:before="60" w:after="0" w:line="240" w:lineRule="auto"/>
        <w:ind w:left="992" w:hanging="566"/>
        <w:rPr>
          <w:rFonts w:cs="Arial"/>
          <w:sz w:val="22"/>
          <w:szCs w:val="22"/>
        </w:rPr>
      </w:pPr>
      <w:r w:rsidRPr="00B52421">
        <w:rPr>
          <w:rFonts w:cs="Arial"/>
          <w:sz w:val="22"/>
          <w:szCs w:val="22"/>
          <w:lang w:val="cs-CZ"/>
        </w:rPr>
        <w:t>kontaktní osoby Příkazce pro plnění objednávky;</w:t>
      </w:r>
    </w:p>
    <w:p w14:paraId="6CD393D1" w14:textId="77777777" w:rsidR="00E41CED" w:rsidRPr="00B52421" w:rsidRDefault="00E41CED" w:rsidP="00B52421">
      <w:pPr>
        <w:pStyle w:val="RLTextlnkuslovan"/>
        <w:widowControl w:val="0"/>
        <w:numPr>
          <w:ilvl w:val="0"/>
          <w:numId w:val="6"/>
        </w:numPr>
        <w:adjustRightInd w:val="0"/>
        <w:snapToGrid w:val="0"/>
        <w:spacing w:before="60" w:after="0" w:line="240" w:lineRule="auto"/>
        <w:ind w:left="992" w:hanging="566"/>
        <w:rPr>
          <w:rFonts w:cs="Arial"/>
          <w:sz w:val="22"/>
          <w:szCs w:val="22"/>
        </w:rPr>
      </w:pPr>
      <w:r w:rsidRPr="00B52421">
        <w:rPr>
          <w:rFonts w:cs="Arial"/>
          <w:sz w:val="22"/>
          <w:szCs w:val="22"/>
          <w:lang w:val="cs-CZ"/>
        </w:rPr>
        <w:t>další konkrétní požadavky Příkazce;</w:t>
      </w:r>
    </w:p>
    <w:p w14:paraId="0BDAB682" w14:textId="77777777" w:rsidR="00E41CED" w:rsidRPr="00B52421" w:rsidRDefault="00E41CED" w:rsidP="00B52421">
      <w:pPr>
        <w:pStyle w:val="RLTextlnkuslovan"/>
        <w:widowControl w:val="0"/>
        <w:numPr>
          <w:ilvl w:val="0"/>
          <w:numId w:val="6"/>
        </w:numPr>
        <w:adjustRightInd w:val="0"/>
        <w:snapToGrid w:val="0"/>
        <w:spacing w:before="60" w:after="0" w:line="240" w:lineRule="auto"/>
        <w:ind w:left="992" w:hanging="566"/>
        <w:rPr>
          <w:rFonts w:cs="Arial"/>
          <w:sz w:val="22"/>
          <w:szCs w:val="22"/>
        </w:rPr>
      </w:pPr>
      <w:r w:rsidRPr="00B52421">
        <w:rPr>
          <w:rFonts w:cs="Arial"/>
          <w:sz w:val="22"/>
          <w:szCs w:val="22"/>
          <w:lang w:val="cs-CZ"/>
        </w:rPr>
        <w:t>cenu za objednávané služby uvedenou v souladu s článkem 7. této smlouvy,</w:t>
      </w:r>
    </w:p>
    <w:p w14:paraId="60985D2F" w14:textId="77777777" w:rsidR="00E41CED" w:rsidRPr="00B52421" w:rsidRDefault="00E41CED" w:rsidP="00B52421">
      <w:pPr>
        <w:pStyle w:val="RLTextlnkuslovan"/>
        <w:widowControl w:val="0"/>
        <w:numPr>
          <w:ilvl w:val="0"/>
          <w:numId w:val="6"/>
        </w:numPr>
        <w:adjustRightInd w:val="0"/>
        <w:snapToGrid w:val="0"/>
        <w:spacing w:before="60" w:after="0" w:line="240" w:lineRule="auto"/>
        <w:ind w:left="992" w:hanging="566"/>
        <w:rPr>
          <w:rFonts w:cs="Arial"/>
          <w:sz w:val="22"/>
          <w:szCs w:val="22"/>
        </w:rPr>
      </w:pPr>
      <w:r w:rsidRPr="00B52421">
        <w:rPr>
          <w:rFonts w:cs="Arial"/>
          <w:sz w:val="22"/>
          <w:szCs w:val="22"/>
          <w:lang w:val="cs-CZ"/>
        </w:rPr>
        <w:t>podpis osoby oprávněné jednat za Příkazce (v případě elektronického doručení pak zaručený elektronický podpis oprávněné osoby).</w:t>
      </w:r>
    </w:p>
    <w:p w14:paraId="503BCA9C" w14:textId="77777777" w:rsidR="00E41CED" w:rsidRPr="00B52421" w:rsidRDefault="00E41CED" w:rsidP="00B52421">
      <w:pPr>
        <w:pStyle w:val="RLTextlnkuslovan"/>
        <w:widowControl w:val="0"/>
        <w:numPr>
          <w:ilvl w:val="0"/>
          <w:numId w:val="0"/>
        </w:numPr>
        <w:adjustRightInd w:val="0"/>
        <w:snapToGrid w:val="0"/>
        <w:spacing w:before="120" w:after="0" w:line="240" w:lineRule="auto"/>
        <w:ind w:left="426" w:hanging="426"/>
        <w:rPr>
          <w:rFonts w:cs="Arial"/>
          <w:sz w:val="22"/>
          <w:szCs w:val="22"/>
          <w:lang w:val="cs-CZ"/>
        </w:rPr>
      </w:pPr>
      <w:r w:rsidRPr="00B52421">
        <w:rPr>
          <w:rFonts w:cs="Arial"/>
          <w:sz w:val="22"/>
          <w:szCs w:val="22"/>
          <w:lang w:val="cs-CZ"/>
        </w:rPr>
        <w:t>9.3.</w:t>
      </w:r>
      <w:r w:rsidRPr="00B52421">
        <w:rPr>
          <w:rFonts w:cs="Arial"/>
          <w:sz w:val="22"/>
          <w:szCs w:val="22"/>
          <w:lang w:val="cs-CZ"/>
        </w:rPr>
        <w:tab/>
        <w:t>Příkazník je povinen písemně (postačí elektronicky) potvrdit přijetí objednávky zaslané mu Příkazcem do 3 pracovních dní od jejího doručení. Příkazník není oprávněn objednávku odmítnout, je však oprávněn upozornit Příkazce na nedodržení náležitostí objednávky, sjednaných v článku 9 této Smlouvy a požadovat úpravu objednávky tak, aby odpovídala požadavkům této Smlouvy.</w:t>
      </w:r>
    </w:p>
    <w:p w14:paraId="20D8AA26" w14:textId="2B9D3518" w:rsidR="00E41CED" w:rsidRPr="00B52421" w:rsidRDefault="00E41CED" w:rsidP="00B52421">
      <w:pPr>
        <w:pStyle w:val="RLTextlnkuslovan"/>
        <w:widowControl w:val="0"/>
        <w:numPr>
          <w:ilvl w:val="0"/>
          <w:numId w:val="0"/>
        </w:numPr>
        <w:adjustRightInd w:val="0"/>
        <w:snapToGrid w:val="0"/>
        <w:spacing w:before="120" w:after="0" w:line="240" w:lineRule="auto"/>
        <w:ind w:left="426" w:hanging="426"/>
        <w:rPr>
          <w:rFonts w:cs="Arial"/>
          <w:sz w:val="22"/>
          <w:szCs w:val="22"/>
          <w:lang w:val="cs-CZ"/>
        </w:rPr>
      </w:pPr>
      <w:r w:rsidRPr="00B52421">
        <w:rPr>
          <w:rFonts w:cs="Arial"/>
          <w:sz w:val="22"/>
          <w:szCs w:val="22"/>
          <w:lang w:val="cs-CZ"/>
        </w:rPr>
        <w:t>9.4.</w:t>
      </w:r>
      <w:r w:rsidRPr="00B52421">
        <w:rPr>
          <w:rFonts w:cs="Arial"/>
          <w:sz w:val="22"/>
          <w:szCs w:val="22"/>
          <w:lang w:val="cs-CZ"/>
        </w:rPr>
        <w:tab/>
        <w:t>Přijatá objednávka představuje příkaz dle ustanovení §</w:t>
      </w:r>
      <w:r w:rsidR="00ED5944">
        <w:rPr>
          <w:rFonts w:cs="Arial"/>
          <w:sz w:val="22"/>
          <w:szCs w:val="22"/>
          <w:lang w:val="cs-CZ"/>
        </w:rPr>
        <w:t xml:space="preserve"> </w:t>
      </w:r>
      <w:r w:rsidRPr="00B52421">
        <w:rPr>
          <w:rFonts w:cs="Arial"/>
          <w:sz w:val="22"/>
          <w:szCs w:val="22"/>
          <w:lang w:val="cs-CZ"/>
        </w:rPr>
        <w:t>2430 a násl. OZ.</w:t>
      </w:r>
    </w:p>
    <w:p w14:paraId="330447BA" w14:textId="4A439385" w:rsidR="00E41CED" w:rsidRPr="00B52421" w:rsidRDefault="00E41CED" w:rsidP="00B52421">
      <w:pPr>
        <w:pStyle w:val="RLTextlnkuslovan"/>
        <w:widowControl w:val="0"/>
        <w:numPr>
          <w:ilvl w:val="0"/>
          <w:numId w:val="0"/>
        </w:numPr>
        <w:adjustRightInd w:val="0"/>
        <w:snapToGrid w:val="0"/>
        <w:spacing w:before="120" w:after="0" w:line="240" w:lineRule="auto"/>
        <w:ind w:left="426" w:hanging="426"/>
        <w:rPr>
          <w:rFonts w:cs="Arial"/>
          <w:sz w:val="22"/>
          <w:szCs w:val="22"/>
        </w:rPr>
      </w:pPr>
      <w:r w:rsidRPr="00B52421">
        <w:rPr>
          <w:rFonts w:cs="Arial"/>
          <w:sz w:val="22"/>
          <w:szCs w:val="22"/>
          <w:lang w:val="cs-CZ"/>
        </w:rPr>
        <w:t>9.5.</w:t>
      </w:r>
      <w:r w:rsidRPr="00B52421">
        <w:rPr>
          <w:rFonts w:cs="Arial"/>
          <w:sz w:val="22"/>
          <w:szCs w:val="22"/>
          <w:lang w:val="cs-CZ"/>
        </w:rPr>
        <w:tab/>
        <w:t>Příkazce není povinen služby poptat v předpokládaném rozsahu</w:t>
      </w:r>
      <w:r w:rsidR="00B52421">
        <w:rPr>
          <w:rFonts w:cs="Arial"/>
          <w:sz w:val="22"/>
          <w:szCs w:val="22"/>
          <w:lang w:val="cs-CZ"/>
        </w:rPr>
        <w:t>,</w:t>
      </w:r>
      <w:r w:rsidRPr="00B52421">
        <w:rPr>
          <w:rFonts w:cs="Arial"/>
          <w:sz w:val="22"/>
          <w:szCs w:val="22"/>
          <w:lang w:val="cs-CZ"/>
        </w:rPr>
        <w:t xml:space="preserve"> a to zcela ani zčásti.</w:t>
      </w:r>
    </w:p>
    <w:p w14:paraId="46406ED4" w14:textId="77777777" w:rsidR="00E41CED" w:rsidRPr="00B52421" w:rsidRDefault="00E41CED" w:rsidP="00B52421">
      <w:pPr>
        <w:pStyle w:val="Nadpis1"/>
        <w:keepNext w:val="0"/>
        <w:pBdr>
          <w:top w:val="single" w:sz="4" w:space="1" w:color="auto"/>
          <w:left w:val="single" w:sz="4" w:space="4" w:color="auto"/>
          <w:bottom w:val="single" w:sz="4" w:space="1" w:color="auto"/>
          <w:right w:val="single" w:sz="4" w:space="4" w:color="auto"/>
        </w:pBdr>
        <w:shd w:val="clear" w:color="auto" w:fill="D9D9D9"/>
        <w:tabs>
          <w:tab w:val="left" w:pos="426"/>
        </w:tabs>
        <w:autoSpaceDE/>
        <w:snapToGrid w:val="0"/>
        <w:spacing w:before="120" w:after="0"/>
        <w:jc w:val="center"/>
        <w:rPr>
          <w:rFonts w:ascii="Arial" w:hAnsi="Arial" w:cs="Arial"/>
          <w:color w:val="000000"/>
          <w:sz w:val="28"/>
          <w:szCs w:val="28"/>
        </w:rPr>
      </w:pPr>
      <w:r w:rsidRPr="00B52421">
        <w:rPr>
          <w:rFonts w:ascii="Arial" w:hAnsi="Arial" w:cs="Arial"/>
          <w:color w:val="000000"/>
          <w:sz w:val="28"/>
          <w:szCs w:val="28"/>
        </w:rPr>
        <w:t>10. Smluvní pokuty a sankční ujednání</w:t>
      </w:r>
    </w:p>
    <w:p w14:paraId="30E8A710" w14:textId="77777777" w:rsidR="00E41CED" w:rsidRPr="00B52421" w:rsidRDefault="00E41CED" w:rsidP="00B52421">
      <w:pPr>
        <w:pStyle w:val="Style6"/>
        <w:snapToGrid w:val="0"/>
        <w:spacing w:before="120" w:line="240" w:lineRule="auto"/>
        <w:ind w:left="567" w:hanging="567"/>
        <w:jc w:val="both"/>
        <w:rPr>
          <w:rStyle w:val="FontStyle19"/>
          <w:b w:val="0"/>
          <w:sz w:val="22"/>
          <w:szCs w:val="22"/>
        </w:rPr>
      </w:pPr>
      <w:r w:rsidRPr="00B52421">
        <w:rPr>
          <w:rStyle w:val="FontStyle19"/>
          <w:b w:val="0"/>
          <w:sz w:val="22"/>
          <w:szCs w:val="22"/>
        </w:rPr>
        <w:t>10.1.</w:t>
      </w:r>
      <w:r w:rsidRPr="00B52421">
        <w:rPr>
          <w:rStyle w:val="FontStyle19"/>
          <w:b w:val="0"/>
          <w:sz w:val="22"/>
          <w:szCs w:val="22"/>
        </w:rPr>
        <w:tab/>
        <w:t>Příkazník je povinen na výzvu Příkazce zaplatit smluvní pokuty, které jsou sjednány pro případ následujících porušení povinností Příkazníka sjednaných touto Smlouvou:</w:t>
      </w:r>
    </w:p>
    <w:p w14:paraId="685DE7CD" w14:textId="77777777" w:rsidR="00E41CED" w:rsidRPr="00B52421" w:rsidRDefault="00E41CED" w:rsidP="00B52421">
      <w:pPr>
        <w:pStyle w:val="Style6"/>
        <w:numPr>
          <w:ilvl w:val="0"/>
          <w:numId w:val="8"/>
        </w:numPr>
        <w:snapToGrid w:val="0"/>
        <w:spacing w:before="120" w:line="240" w:lineRule="auto"/>
        <w:ind w:left="993" w:hanging="357"/>
        <w:jc w:val="both"/>
        <w:rPr>
          <w:sz w:val="22"/>
          <w:szCs w:val="22"/>
        </w:rPr>
      </w:pPr>
      <w:r w:rsidRPr="00B52421">
        <w:rPr>
          <w:bCs/>
          <w:sz w:val="22"/>
          <w:szCs w:val="22"/>
        </w:rPr>
        <w:t>v případě, že Příkazník poruší povinnost mlčenlivosti uvedenou v článku 5., odst. 5.7 této Smlouvy, je Příkazce oprávněn uplatnit a Příkazník povinen zaplatit smluvní pokutu ve výši 10.000,- Kč za každý takový případ porušení povinnosti;</w:t>
      </w:r>
    </w:p>
    <w:p w14:paraId="14F45D27" w14:textId="77777777" w:rsidR="00E41CED" w:rsidRPr="00B52421" w:rsidRDefault="00E41CED" w:rsidP="00B52421">
      <w:pPr>
        <w:pStyle w:val="Style6"/>
        <w:snapToGrid w:val="0"/>
        <w:spacing w:before="120" w:line="240" w:lineRule="auto"/>
        <w:ind w:left="567" w:hanging="567"/>
        <w:jc w:val="both"/>
        <w:rPr>
          <w:rStyle w:val="FontStyle19"/>
          <w:b w:val="0"/>
          <w:sz w:val="22"/>
          <w:szCs w:val="22"/>
        </w:rPr>
      </w:pPr>
      <w:r w:rsidRPr="00B52421">
        <w:rPr>
          <w:rStyle w:val="FontStyle19"/>
          <w:b w:val="0"/>
          <w:sz w:val="22"/>
          <w:szCs w:val="22"/>
        </w:rPr>
        <w:t>10.2.</w:t>
      </w:r>
      <w:r w:rsidRPr="00B52421">
        <w:rPr>
          <w:rStyle w:val="FontStyle19"/>
          <w:b w:val="0"/>
          <w:sz w:val="22"/>
          <w:szCs w:val="22"/>
        </w:rPr>
        <w:tab/>
        <w:t>Smluvní pokuty dle tohoto článku jsou splatné do 30 dnů od doručení písemné výzvy Příkazce Příkazníkovi. Zaplacením smluvní pokuty nezaniká příslušný nárok Příkazce na splnění povinnosti smluvní pokutou zajištěné. Uplatněním smluvní pokuty není dotčen nárok Příkazce na náhradu škody. Smluvní pokuty se nezapočítávají na nárok na náhradu škody.</w:t>
      </w:r>
    </w:p>
    <w:p w14:paraId="72ECF9E2" w14:textId="77777777" w:rsidR="00E41CED" w:rsidRPr="00B52421" w:rsidRDefault="00E41CED" w:rsidP="00B52421">
      <w:pPr>
        <w:pStyle w:val="Nadpis1"/>
        <w:keepNext w:val="0"/>
        <w:pBdr>
          <w:top w:val="single" w:sz="4" w:space="1" w:color="auto"/>
          <w:left w:val="single" w:sz="4" w:space="4" w:color="auto"/>
          <w:bottom w:val="single" w:sz="4" w:space="1" w:color="auto"/>
          <w:right w:val="single" w:sz="4" w:space="4" w:color="auto"/>
        </w:pBdr>
        <w:shd w:val="clear" w:color="auto" w:fill="D9D9D9"/>
        <w:tabs>
          <w:tab w:val="left" w:pos="426"/>
        </w:tabs>
        <w:autoSpaceDE/>
        <w:snapToGrid w:val="0"/>
        <w:spacing w:before="120" w:after="0"/>
        <w:jc w:val="center"/>
        <w:rPr>
          <w:rFonts w:ascii="Arial" w:hAnsi="Arial" w:cs="Arial"/>
          <w:color w:val="000000"/>
          <w:sz w:val="28"/>
          <w:szCs w:val="28"/>
        </w:rPr>
      </w:pPr>
      <w:bookmarkStart w:id="7" w:name="_Ref168643371"/>
      <w:r w:rsidRPr="00B52421">
        <w:rPr>
          <w:rFonts w:ascii="Arial" w:hAnsi="Arial" w:cs="Arial"/>
          <w:color w:val="000000"/>
          <w:sz w:val="28"/>
          <w:szCs w:val="28"/>
        </w:rPr>
        <w:t>11. Výpověď a odstoupení od smlouvy</w:t>
      </w:r>
    </w:p>
    <w:bookmarkEnd w:id="7"/>
    <w:p w14:paraId="083B5136" w14:textId="77777777"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11.1.</w:t>
      </w:r>
      <w:r w:rsidRPr="00B52421">
        <w:rPr>
          <w:rStyle w:val="FontStyle18"/>
          <w:sz w:val="22"/>
          <w:szCs w:val="22"/>
        </w:rPr>
        <w:tab/>
        <w:t xml:space="preserve">Příkazce nebo Příkazník může tuto Smlouvu vypovědět písemnou formou, a to s tříměsíční výpovědní dobou bez udání důvodu, nenastane-li konec účinnosti této smlouvy dříve. Výpovědní doba začíná běžet od prvého dne měsíce následujícího po měsíci, v němž byla doručena výpověď Smlouvy druhé Smluvní straně. </w:t>
      </w:r>
    </w:p>
    <w:p w14:paraId="66A72CB4" w14:textId="77777777"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11.2.</w:t>
      </w:r>
      <w:r w:rsidRPr="00B52421">
        <w:rPr>
          <w:rStyle w:val="FontStyle18"/>
          <w:sz w:val="22"/>
          <w:szCs w:val="22"/>
        </w:rPr>
        <w:tab/>
        <w:t>Po uplynutí posledního dne výpovědní doby je Příkazník povinen ukončit činnosti prováděné na základě této Smlouvy, tj. včetně činností na základě dílčích objednávek ve smyslu článku 9. Příkazník je však povinen písemně upozornit Příkazce na opatření potřebná k</w:t>
      </w:r>
      <w:r w:rsidRPr="00B52421">
        <w:rPr>
          <w:sz w:val="22"/>
          <w:szCs w:val="22"/>
        </w:rPr>
        <w:t> </w:t>
      </w:r>
      <w:r w:rsidRPr="00B52421">
        <w:rPr>
          <w:rStyle w:val="FontStyle18"/>
          <w:sz w:val="22"/>
          <w:szCs w:val="22"/>
        </w:rPr>
        <w:t>tomu, aby se zabránilo vzniku škody bezprostředně spojené s nedokončením činností přerušených v souvislosti se zánikem této Smlouvy.</w:t>
      </w:r>
    </w:p>
    <w:p w14:paraId="366AD60D" w14:textId="77777777" w:rsidR="00E41CED" w:rsidRPr="00B52421" w:rsidRDefault="00E41CED" w:rsidP="00B52421">
      <w:pPr>
        <w:pStyle w:val="Style6"/>
        <w:snapToGrid w:val="0"/>
        <w:spacing w:before="120" w:line="240" w:lineRule="auto"/>
        <w:ind w:left="567" w:hanging="567"/>
        <w:jc w:val="both"/>
        <w:rPr>
          <w:rStyle w:val="FontStyle19"/>
          <w:b w:val="0"/>
          <w:bCs w:val="0"/>
          <w:sz w:val="22"/>
          <w:szCs w:val="22"/>
        </w:rPr>
      </w:pPr>
      <w:r w:rsidRPr="00B52421">
        <w:rPr>
          <w:rStyle w:val="FontStyle19"/>
          <w:b w:val="0"/>
          <w:sz w:val="22"/>
          <w:szCs w:val="22"/>
        </w:rPr>
        <w:t>11.3.</w:t>
      </w:r>
      <w:r w:rsidRPr="00B52421">
        <w:rPr>
          <w:rStyle w:val="FontStyle19"/>
          <w:b w:val="0"/>
          <w:sz w:val="22"/>
          <w:szCs w:val="22"/>
        </w:rPr>
        <w:tab/>
        <w:t>Příkazce je oprávněn od této Smlouvy odstoupit, pokud Příkazník naplní některý z následujících důvodů tím, že:</w:t>
      </w:r>
    </w:p>
    <w:p w14:paraId="3BA27056" w14:textId="77777777" w:rsidR="00E41CED" w:rsidRPr="00B52421" w:rsidRDefault="00E41CED" w:rsidP="00B52421">
      <w:pPr>
        <w:pStyle w:val="Style11"/>
        <w:numPr>
          <w:ilvl w:val="0"/>
          <w:numId w:val="7"/>
        </w:numPr>
        <w:snapToGrid w:val="0"/>
        <w:spacing w:before="60"/>
        <w:ind w:left="1134" w:hanging="567"/>
        <w:jc w:val="both"/>
        <w:rPr>
          <w:bCs/>
          <w:sz w:val="22"/>
          <w:szCs w:val="22"/>
        </w:rPr>
      </w:pPr>
      <w:r w:rsidRPr="00B52421">
        <w:rPr>
          <w:bCs/>
          <w:sz w:val="22"/>
          <w:szCs w:val="22"/>
        </w:rPr>
        <w:t>je proti němu zahájeno insolvenční řízení;</w:t>
      </w:r>
    </w:p>
    <w:p w14:paraId="61BC753F" w14:textId="77777777" w:rsidR="00E41CED" w:rsidRPr="00B52421" w:rsidRDefault="00E41CED" w:rsidP="00B52421">
      <w:pPr>
        <w:pStyle w:val="Style11"/>
        <w:numPr>
          <w:ilvl w:val="0"/>
          <w:numId w:val="7"/>
        </w:numPr>
        <w:snapToGrid w:val="0"/>
        <w:spacing w:before="60"/>
        <w:ind w:left="1134" w:hanging="567"/>
        <w:jc w:val="both"/>
        <w:rPr>
          <w:bCs/>
          <w:sz w:val="22"/>
          <w:szCs w:val="22"/>
        </w:rPr>
      </w:pPr>
      <w:r w:rsidRPr="00B52421">
        <w:rPr>
          <w:bCs/>
          <w:sz w:val="22"/>
          <w:szCs w:val="22"/>
        </w:rPr>
        <w:t>vstoupí do likvidace;</w:t>
      </w:r>
    </w:p>
    <w:p w14:paraId="15EAE235" w14:textId="77777777" w:rsidR="00E41CED" w:rsidRPr="00B52421" w:rsidRDefault="00E41CED" w:rsidP="00B52421">
      <w:pPr>
        <w:pStyle w:val="Style11"/>
        <w:numPr>
          <w:ilvl w:val="0"/>
          <w:numId w:val="7"/>
        </w:numPr>
        <w:snapToGrid w:val="0"/>
        <w:spacing w:before="60"/>
        <w:ind w:left="1134" w:hanging="567"/>
        <w:jc w:val="both"/>
        <w:rPr>
          <w:bCs/>
          <w:sz w:val="22"/>
          <w:szCs w:val="22"/>
        </w:rPr>
      </w:pPr>
      <w:r w:rsidRPr="00B52421">
        <w:rPr>
          <w:bCs/>
          <w:sz w:val="22"/>
          <w:szCs w:val="22"/>
        </w:rPr>
        <w:t>je v prodlení s poskytování služeb Příkazci oproti termínům uvedeným v dílčí objednávce o více než 30 dnů, je-li prodlení způsobeno na straně Příkazníka;</w:t>
      </w:r>
    </w:p>
    <w:p w14:paraId="6EF4C971" w14:textId="77777777" w:rsidR="00E41CED" w:rsidRPr="00B52421" w:rsidRDefault="00E41CED" w:rsidP="00B52421">
      <w:pPr>
        <w:pStyle w:val="Style11"/>
        <w:numPr>
          <w:ilvl w:val="0"/>
          <w:numId w:val="7"/>
        </w:numPr>
        <w:snapToGrid w:val="0"/>
        <w:spacing w:before="60"/>
        <w:ind w:left="1134" w:hanging="567"/>
        <w:jc w:val="both"/>
        <w:rPr>
          <w:bCs/>
          <w:sz w:val="22"/>
          <w:szCs w:val="22"/>
        </w:rPr>
      </w:pPr>
      <w:r w:rsidRPr="00B52421">
        <w:rPr>
          <w:bCs/>
          <w:sz w:val="22"/>
          <w:szCs w:val="22"/>
        </w:rPr>
        <w:t>oznámil Příkazci, že nesplní své povinnosti z této Smlouvy řádně a včas;</w:t>
      </w:r>
    </w:p>
    <w:p w14:paraId="3FE0EB1D" w14:textId="3EB3A893" w:rsidR="00E41CED" w:rsidRPr="00B52421" w:rsidRDefault="00E41CED" w:rsidP="00B52421">
      <w:pPr>
        <w:pStyle w:val="Style11"/>
        <w:numPr>
          <w:ilvl w:val="0"/>
          <w:numId w:val="7"/>
        </w:numPr>
        <w:snapToGrid w:val="0"/>
        <w:spacing w:before="60"/>
        <w:ind w:left="1134" w:hanging="567"/>
        <w:jc w:val="both"/>
        <w:rPr>
          <w:bCs/>
          <w:sz w:val="22"/>
          <w:szCs w:val="22"/>
        </w:rPr>
      </w:pPr>
      <w:r w:rsidRPr="00B52421">
        <w:rPr>
          <w:bCs/>
          <w:sz w:val="22"/>
          <w:szCs w:val="22"/>
        </w:rPr>
        <w:t>přes písemnou vý</w:t>
      </w:r>
      <w:r w:rsidR="00B52421">
        <w:rPr>
          <w:bCs/>
          <w:sz w:val="22"/>
          <w:szCs w:val="22"/>
        </w:rPr>
        <w:t>zvu k nápravě opakovaně (min. 2</w:t>
      </w:r>
      <w:r w:rsidRPr="00B52421">
        <w:rPr>
          <w:bCs/>
          <w:sz w:val="22"/>
          <w:szCs w:val="22"/>
        </w:rPr>
        <w:t>krát) neplní nebo porušuje jinou povinnost danou mu touto Smlouvou nebo specifikovanou v dílčí objednávce.</w:t>
      </w:r>
    </w:p>
    <w:p w14:paraId="32A88324" w14:textId="6C19FD9D" w:rsidR="00E41CED" w:rsidRDefault="00E41CED" w:rsidP="00B52421">
      <w:pPr>
        <w:pStyle w:val="Style6"/>
        <w:snapToGrid w:val="0"/>
        <w:spacing w:before="120" w:line="240" w:lineRule="auto"/>
        <w:ind w:left="567" w:hanging="567"/>
        <w:jc w:val="both"/>
        <w:rPr>
          <w:bCs/>
          <w:sz w:val="22"/>
          <w:szCs w:val="22"/>
        </w:rPr>
      </w:pPr>
      <w:r w:rsidRPr="00B52421">
        <w:rPr>
          <w:bCs/>
          <w:sz w:val="22"/>
          <w:szCs w:val="22"/>
        </w:rPr>
        <w:t>11.4.</w:t>
      </w:r>
      <w:r w:rsidRPr="00B52421">
        <w:rPr>
          <w:bCs/>
          <w:sz w:val="22"/>
          <w:szCs w:val="22"/>
        </w:rPr>
        <w:tab/>
        <w:t>Smluvní strany mohou ukončit kdykoli tuto Smlouvu vzájemnou písemnou dohodou.</w:t>
      </w:r>
    </w:p>
    <w:p w14:paraId="3C2354D0" w14:textId="77777777" w:rsidR="006A4B1B" w:rsidRPr="00B52421" w:rsidRDefault="006A4B1B" w:rsidP="00B52421">
      <w:pPr>
        <w:pStyle w:val="Style6"/>
        <w:snapToGrid w:val="0"/>
        <w:spacing w:before="120" w:line="240" w:lineRule="auto"/>
        <w:ind w:left="567" w:hanging="567"/>
        <w:jc w:val="both"/>
        <w:rPr>
          <w:bCs/>
          <w:sz w:val="22"/>
          <w:szCs w:val="22"/>
        </w:rPr>
      </w:pPr>
    </w:p>
    <w:p w14:paraId="05BBBA1F" w14:textId="77777777" w:rsidR="00E41CED" w:rsidRPr="00B52421" w:rsidRDefault="00E41CED" w:rsidP="00B52421">
      <w:pPr>
        <w:pStyle w:val="Nadpis1"/>
        <w:keepNext w:val="0"/>
        <w:pBdr>
          <w:top w:val="single" w:sz="4" w:space="1" w:color="auto"/>
          <w:left w:val="single" w:sz="4" w:space="4" w:color="auto"/>
          <w:bottom w:val="single" w:sz="4" w:space="0" w:color="auto"/>
          <w:right w:val="single" w:sz="4" w:space="4" w:color="auto"/>
        </w:pBdr>
        <w:shd w:val="clear" w:color="auto" w:fill="D9D9D9"/>
        <w:tabs>
          <w:tab w:val="left" w:pos="426"/>
        </w:tabs>
        <w:autoSpaceDE/>
        <w:snapToGrid w:val="0"/>
        <w:spacing w:before="120" w:after="0"/>
        <w:jc w:val="center"/>
        <w:rPr>
          <w:rFonts w:ascii="Arial" w:hAnsi="Arial" w:cs="Arial"/>
          <w:color w:val="000000"/>
          <w:sz w:val="28"/>
          <w:szCs w:val="28"/>
        </w:rPr>
      </w:pPr>
      <w:r w:rsidRPr="00B52421">
        <w:rPr>
          <w:rFonts w:ascii="Arial" w:hAnsi="Arial" w:cs="Arial"/>
          <w:color w:val="000000"/>
          <w:sz w:val="28"/>
          <w:szCs w:val="28"/>
        </w:rPr>
        <w:t>12. Závěrečná ustanovení</w:t>
      </w:r>
    </w:p>
    <w:p w14:paraId="0DDFFA07" w14:textId="77777777"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12.1.</w:t>
      </w:r>
      <w:r w:rsidRPr="00B52421">
        <w:rPr>
          <w:rStyle w:val="FontStyle18"/>
          <w:sz w:val="22"/>
          <w:szCs w:val="22"/>
        </w:rPr>
        <w:tab/>
        <w:t>Tato Smlouva nabývá platnosti dnem uzavření smlouvy, tj. dnem podpisu Smluvních stran, nebo osobami jimi zmocněnými. Smlouva nabývá účinnosti dnem jejího uveřejnění v registru smluv dle § 6 zákona č. 340/2015 Sb.</w:t>
      </w:r>
    </w:p>
    <w:p w14:paraId="64878BF3" w14:textId="77777777"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12.2.</w:t>
      </w:r>
      <w:r w:rsidRPr="00B52421">
        <w:rPr>
          <w:rStyle w:val="FontStyle18"/>
          <w:sz w:val="22"/>
          <w:szCs w:val="22"/>
        </w:rPr>
        <w:tab/>
        <w:t>Tato Smlouva může být měněna pouze formou písemných očíslovaných dodatků podepsaných oprávněnými zástupci Smluvních stran. Smluvní strany potvrzují pravdivost svých údajů, které jsou uvedeny v článku 1. této Smlouvy. V případě, že dojde v průběhu trvání smluvního vztahu ke změnám uvedených údajů, zavazují se Smluvní strany bez zbytečného odkladu písemně sdělit úpravu údajů uvedených v článku 1. Smlouvy.</w:t>
      </w:r>
    </w:p>
    <w:p w14:paraId="3F10C5F7" w14:textId="77777777"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12.3.</w:t>
      </w:r>
      <w:r w:rsidRPr="00B52421">
        <w:rPr>
          <w:rStyle w:val="FontStyle18"/>
          <w:sz w:val="22"/>
          <w:szCs w:val="22"/>
        </w:rPr>
        <w:tab/>
        <w:t>Situace neupravené touto Smlouvou se řídí OZ, a dalšími obecně závaznými právními předpisy České republiky.</w:t>
      </w:r>
    </w:p>
    <w:p w14:paraId="018762A9" w14:textId="77777777" w:rsidR="00E41CED" w:rsidRPr="00B52421" w:rsidRDefault="00E41CED" w:rsidP="00B52421">
      <w:pPr>
        <w:pStyle w:val="Style6"/>
        <w:snapToGrid w:val="0"/>
        <w:spacing w:before="120" w:line="240" w:lineRule="auto"/>
        <w:ind w:left="567" w:hanging="567"/>
        <w:jc w:val="both"/>
        <w:rPr>
          <w:sz w:val="22"/>
          <w:szCs w:val="22"/>
        </w:rPr>
      </w:pPr>
      <w:r w:rsidRPr="00B52421">
        <w:rPr>
          <w:rFonts w:eastAsia="Calibri"/>
          <w:sz w:val="22"/>
          <w:szCs w:val="22"/>
          <w:lang w:eastAsia="en-US"/>
        </w:rPr>
        <w:t>12.4.</w:t>
      </w:r>
      <w:r w:rsidRPr="00B52421">
        <w:rPr>
          <w:rFonts w:eastAsia="Calibri"/>
          <w:sz w:val="22"/>
          <w:szCs w:val="22"/>
          <w:lang w:eastAsia="en-US"/>
        </w:rPr>
        <w:tab/>
        <w:t>Jestliže se některé ustanovení této Smlouvy, nebo jeho část ukáže jako neplatné, neúčinné nebo nevymahatelné, nebude tím dotčena platnost ani účinnost Smlouvy jako celku ani jejích zbývajících ustanovení, nebo jejích částí. V takovém případě Smluvní strany změní nebo přizpůsobí takové neplatné, neúčinné nebo nevymahatelné ustanovení písemnou formou tak, aby bylo dosaženo úpravy, která odpovídá účelu a úmyslu stran v době uzavření této Smlouvy, která je hospodářsky nejbližší neplatnému, neúčinnému nebo nevymahatelnému ustanovení, popřípadě podniknou jakékoliv další právní kroky vedoucí k realizaci původního účelu takového ustanovení.</w:t>
      </w:r>
    </w:p>
    <w:p w14:paraId="41E09D46" w14:textId="77777777"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sz w:val="22"/>
          <w:szCs w:val="22"/>
        </w:rPr>
        <w:t>12. 5.</w:t>
      </w:r>
      <w:r w:rsidRPr="00B52421">
        <w:rPr>
          <w:sz w:val="22"/>
          <w:szCs w:val="22"/>
        </w:rPr>
        <w:tab/>
        <w:t>Komunikace mezi Smluvními stranami bude probíhat písemně (systémem datových schránek, poštou či e-mailem) nebo ústně, bude-li ústní forma pro daný úkon dostačující.</w:t>
      </w:r>
    </w:p>
    <w:p w14:paraId="60FE62E4" w14:textId="77777777"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12.6.</w:t>
      </w:r>
      <w:r w:rsidRPr="00B52421">
        <w:rPr>
          <w:rStyle w:val="FontStyle18"/>
          <w:sz w:val="22"/>
          <w:szCs w:val="22"/>
        </w:rPr>
        <w:tab/>
        <w:t>Smluvní strany prohlašují, že tato Smlouva byla uzavřena podle jejich pravé a svobodné vůle, vážně a srozumitelně, a že souhlasí s jejím obsahem, což stvrzují svými podpisy.</w:t>
      </w:r>
    </w:p>
    <w:p w14:paraId="1A24AFAE" w14:textId="77777777" w:rsidR="00E41CED" w:rsidRPr="00B52421" w:rsidRDefault="00E41CED" w:rsidP="00B52421">
      <w:pPr>
        <w:pStyle w:val="Style6"/>
        <w:snapToGrid w:val="0"/>
        <w:spacing w:before="120" w:line="240" w:lineRule="auto"/>
        <w:ind w:left="567" w:hanging="567"/>
        <w:jc w:val="both"/>
        <w:rPr>
          <w:rStyle w:val="FontStyle18"/>
          <w:sz w:val="22"/>
          <w:szCs w:val="22"/>
        </w:rPr>
      </w:pPr>
      <w:r w:rsidRPr="00B52421">
        <w:rPr>
          <w:rStyle w:val="FontStyle18"/>
          <w:sz w:val="22"/>
          <w:szCs w:val="22"/>
        </w:rPr>
        <w:t>12.7.</w:t>
      </w:r>
      <w:r w:rsidRPr="00B52421">
        <w:rPr>
          <w:rStyle w:val="FontStyle18"/>
          <w:sz w:val="22"/>
          <w:szCs w:val="22"/>
        </w:rPr>
        <w:tab/>
        <w:t>Tato Smlouva je vyhotovena ve dvou vyhotoveních stejné právní síly, přičemž jedno vyhotovení obdrží Příkazce a jedno vyhotovení Příkazník.</w:t>
      </w:r>
    </w:p>
    <w:p w14:paraId="0C745A70" w14:textId="77777777" w:rsidR="00E41CED" w:rsidRPr="00B52421" w:rsidRDefault="00E41CED" w:rsidP="00B52421">
      <w:pPr>
        <w:pStyle w:val="Style6"/>
        <w:snapToGrid w:val="0"/>
        <w:spacing w:before="120" w:line="240" w:lineRule="auto"/>
        <w:ind w:left="567" w:hanging="567"/>
        <w:rPr>
          <w:sz w:val="22"/>
          <w:szCs w:val="22"/>
        </w:rPr>
      </w:pPr>
      <w:r w:rsidRPr="00B52421">
        <w:rPr>
          <w:sz w:val="22"/>
          <w:szCs w:val="22"/>
        </w:rPr>
        <w:t>12.8.</w:t>
      </w:r>
      <w:r w:rsidRPr="00B52421">
        <w:rPr>
          <w:sz w:val="22"/>
          <w:szCs w:val="22"/>
        </w:rPr>
        <w:tab/>
        <w:t>Smluvní strany prohlašují, že obsah této smlouvy nepovažují za obchodní tajemství dle § 504 OZ, a souhlasí s případným zveřejněním jejího textu v souladu s ustanovením zákona č. 134/2016 Sb., zákona č. 340/2015 Sb. a zákona č. 106/1999 Sb.</w:t>
      </w:r>
    </w:p>
    <w:p w14:paraId="66BE4550" w14:textId="77777777" w:rsidR="00E41CED" w:rsidRPr="00B52421" w:rsidRDefault="00E41CED" w:rsidP="00B52421">
      <w:pPr>
        <w:pStyle w:val="Style6"/>
        <w:snapToGrid w:val="0"/>
        <w:spacing w:before="120" w:line="240" w:lineRule="auto"/>
        <w:ind w:left="567" w:hanging="567"/>
        <w:rPr>
          <w:rStyle w:val="FontStyle18"/>
          <w:sz w:val="22"/>
          <w:szCs w:val="22"/>
        </w:rPr>
      </w:pPr>
      <w:r w:rsidRPr="00B52421">
        <w:rPr>
          <w:sz w:val="22"/>
          <w:szCs w:val="22"/>
        </w:rPr>
        <w:t>12.9.</w:t>
      </w:r>
      <w:r w:rsidRPr="00B52421">
        <w:rPr>
          <w:sz w:val="22"/>
          <w:szCs w:val="22"/>
        </w:rPr>
        <w:tab/>
      </w:r>
      <w:r w:rsidRPr="00B52421">
        <w:rPr>
          <w:rStyle w:val="FontStyle18"/>
          <w:sz w:val="22"/>
          <w:szCs w:val="22"/>
        </w:rPr>
        <w:t>Tato Smlouva neobsahuje žádné přílohy.</w:t>
      </w:r>
    </w:p>
    <w:p w14:paraId="2C760AF8" w14:textId="789A528E" w:rsidR="00E41CED" w:rsidRPr="00B52421" w:rsidRDefault="00E457B9" w:rsidP="00D41066">
      <w:pPr>
        <w:pStyle w:val="Style6"/>
        <w:snapToGrid w:val="0"/>
        <w:spacing w:before="480" w:line="240" w:lineRule="auto"/>
        <w:ind w:left="567" w:hanging="567"/>
        <w:rPr>
          <w:rStyle w:val="FontStyle18"/>
          <w:sz w:val="22"/>
          <w:szCs w:val="22"/>
        </w:rPr>
      </w:pPr>
      <w:r w:rsidRPr="00B52421">
        <w:rPr>
          <w:rStyle w:val="FontStyle18"/>
          <w:sz w:val="22"/>
          <w:szCs w:val="22"/>
        </w:rPr>
        <w:t>V</w:t>
      </w:r>
      <w:r w:rsidR="00F91864" w:rsidRPr="00B52421">
        <w:rPr>
          <w:rStyle w:val="FontStyle18"/>
          <w:sz w:val="22"/>
          <w:szCs w:val="22"/>
        </w:rPr>
        <w:t> </w:t>
      </w:r>
      <w:r w:rsidR="00B52421">
        <w:rPr>
          <w:rStyle w:val="FontStyle18"/>
          <w:sz w:val="22"/>
          <w:szCs w:val="22"/>
        </w:rPr>
        <w:t>Brně</w:t>
      </w:r>
      <w:r w:rsidR="00F91864" w:rsidRPr="00B52421">
        <w:rPr>
          <w:rStyle w:val="FontStyle18"/>
          <w:sz w:val="22"/>
          <w:szCs w:val="22"/>
        </w:rPr>
        <w:t xml:space="preserve"> </w:t>
      </w:r>
      <w:r w:rsidR="00E41CED" w:rsidRPr="00B52421">
        <w:rPr>
          <w:rStyle w:val="FontStyle18"/>
          <w:sz w:val="22"/>
          <w:szCs w:val="22"/>
        </w:rPr>
        <w:t>dne</w:t>
      </w:r>
      <w:r w:rsidR="00B52421">
        <w:rPr>
          <w:rStyle w:val="FontStyle18"/>
          <w:sz w:val="22"/>
          <w:szCs w:val="22"/>
        </w:rPr>
        <w:t xml:space="preserve"> </w:t>
      </w:r>
      <w:r w:rsidR="00E41CED" w:rsidRPr="00B52421">
        <w:rPr>
          <w:rStyle w:val="FontStyle18"/>
          <w:sz w:val="22"/>
          <w:szCs w:val="22"/>
        </w:rPr>
        <w:t>……</w:t>
      </w:r>
      <w:r w:rsidR="00B52421">
        <w:rPr>
          <w:rStyle w:val="FontStyle18"/>
          <w:sz w:val="22"/>
          <w:szCs w:val="22"/>
        </w:rPr>
        <w:t>..................</w:t>
      </w:r>
      <w:r w:rsidR="003608C8">
        <w:rPr>
          <w:rStyle w:val="FontStyle18"/>
          <w:sz w:val="22"/>
          <w:szCs w:val="22"/>
        </w:rPr>
        <w:t xml:space="preserve"> </w:t>
      </w:r>
      <w:r w:rsidR="00B52421">
        <w:rPr>
          <w:rStyle w:val="FontStyle18"/>
          <w:sz w:val="22"/>
          <w:szCs w:val="22"/>
        </w:rPr>
        <w:t>2018</w:t>
      </w:r>
      <w:r w:rsidR="00E41CED" w:rsidRPr="00B52421">
        <w:rPr>
          <w:rStyle w:val="FontStyle18"/>
          <w:sz w:val="22"/>
          <w:szCs w:val="22"/>
        </w:rPr>
        <w:tab/>
      </w:r>
      <w:r w:rsidR="00E41CED" w:rsidRPr="00B52421">
        <w:rPr>
          <w:rStyle w:val="FontStyle18"/>
          <w:sz w:val="22"/>
          <w:szCs w:val="22"/>
        </w:rPr>
        <w:tab/>
      </w:r>
      <w:r w:rsidR="00E41CED" w:rsidRPr="00B52421">
        <w:rPr>
          <w:rStyle w:val="FontStyle18"/>
          <w:sz w:val="22"/>
          <w:szCs w:val="22"/>
        </w:rPr>
        <w:tab/>
      </w:r>
      <w:r w:rsidR="00E41CED" w:rsidRPr="00B52421">
        <w:rPr>
          <w:rStyle w:val="FontStyle18"/>
          <w:sz w:val="22"/>
          <w:szCs w:val="22"/>
        </w:rPr>
        <w:tab/>
        <w:t>V</w:t>
      </w:r>
      <w:r w:rsidR="00541A36" w:rsidRPr="00B52421">
        <w:rPr>
          <w:rStyle w:val="FontStyle18"/>
          <w:sz w:val="22"/>
          <w:szCs w:val="22"/>
        </w:rPr>
        <w:t> </w:t>
      </w:r>
      <w:r w:rsidR="005A0E25">
        <w:rPr>
          <w:rStyle w:val="FontStyle18"/>
          <w:sz w:val="22"/>
          <w:szCs w:val="22"/>
        </w:rPr>
        <w:t>Olomouci</w:t>
      </w:r>
      <w:r w:rsidR="00541A36" w:rsidRPr="00B52421">
        <w:rPr>
          <w:rStyle w:val="FontStyle18"/>
          <w:sz w:val="22"/>
          <w:szCs w:val="22"/>
        </w:rPr>
        <w:t xml:space="preserve"> </w:t>
      </w:r>
      <w:r w:rsidR="00E41CED" w:rsidRPr="00B52421">
        <w:rPr>
          <w:rStyle w:val="FontStyle18"/>
          <w:sz w:val="22"/>
          <w:szCs w:val="22"/>
        </w:rPr>
        <w:t xml:space="preserve">dne </w:t>
      </w:r>
      <w:r w:rsidR="005A0E25">
        <w:rPr>
          <w:rStyle w:val="FontStyle18"/>
          <w:sz w:val="22"/>
          <w:szCs w:val="22"/>
        </w:rPr>
        <w:t>……………</w:t>
      </w:r>
      <w:r w:rsidR="00B52421">
        <w:rPr>
          <w:rStyle w:val="FontStyle18"/>
          <w:sz w:val="22"/>
          <w:szCs w:val="22"/>
        </w:rPr>
        <w:t xml:space="preserve"> 2018</w:t>
      </w:r>
    </w:p>
    <w:p w14:paraId="6BAFC113" w14:textId="0B5BB860" w:rsidR="00E41CED" w:rsidRPr="00B52421" w:rsidRDefault="00E41CED" w:rsidP="00B52421">
      <w:pPr>
        <w:pStyle w:val="Style6"/>
        <w:snapToGrid w:val="0"/>
        <w:spacing w:before="1200" w:line="240" w:lineRule="auto"/>
        <w:rPr>
          <w:rStyle w:val="FontStyle18"/>
          <w:sz w:val="22"/>
          <w:szCs w:val="22"/>
        </w:rPr>
      </w:pPr>
      <w:r w:rsidRPr="00B52421">
        <w:rPr>
          <w:rStyle w:val="FontStyle18"/>
          <w:sz w:val="22"/>
          <w:szCs w:val="22"/>
        </w:rPr>
        <w:t>-----------------</w:t>
      </w:r>
      <w:r w:rsidR="00B52421">
        <w:rPr>
          <w:rStyle w:val="FontStyle18"/>
          <w:sz w:val="22"/>
          <w:szCs w:val="22"/>
        </w:rPr>
        <w:t>----------------------------</w:t>
      </w:r>
      <w:r w:rsidR="00B52421">
        <w:rPr>
          <w:rStyle w:val="FontStyle18"/>
          <w:sz w:val="22"/>
          <w:szCs w:val="22"/>
        </w:rPr>
        <w:tab/>
      </w:r>
      <w:r w:rsidR="00B52421">
        <w:rPr>
          <w:rStyle w:val="FontStyle18"/>
          <w:sz w:val="22"/>
          <w:szCs w:val="22"/>
        </w:rPr>
        <w:tab/>
      </w:r>
      <w:r w:rsidR="00B52421">
        <w:rPr>
          <w:rStyle w:val="FontStyle18"/>
          <w:sz w:val="22"/>
          <w:szCs w:val="22"/>
        </w:rPr>
        <w:tab/>
      </w:r>
      <w:r w:rsidR="00B52421">
        <w:rPr>
          <w:rStyle w:val="FontStyle18"/>
          <w:sz w:val="22"/>
          <w:szCs w:val="22"/>
        </w:rPr>
        <w:tab/>
      </w:r>
      <w:r w:rsidRPr="005A0E25">
        <w:rPr>
          <w:rStyle w:val="FontStyle18"/>
          <w:sz w:val="22"/>
          <w:szCs w:val="22"/>
        </w:rPr>
        <w:t>-</w:t>
      </w:r>
      <w:r w:rsidR="00B52421" w:rsidRPr="005A0E25">
        <w:rPr>
          <w:rStyle w:val="FontStyle18"/>
          <w:sz w:val="22"/>
          <w:szCs w:val="22"/>
        </w:rPr>
        <w:t>----------</w:t>
      </w:r>
      <w:r w:rsidRPr="005A0E25">
        <w:rPr>
          <w:rStyle w:val="FontStyle18"/>
          <w:sz w:val="22"/>
          <w:szCs w:val="22"/>
        </w:rPr>
        <w:t>-----------</w:t>
      </w:r>
      <w:r w:rsidR="00B52421" w:rsidRPr="005A0E25">
        <w:rPr>
          <w:rStyle w:val="FontStyle18"/>
          <w:sz w:val="22"/>
          <w:szCs w:val="22"/>
        </w:rPr>
        <w:t>------------------------</w:t>
      </w:r>
    </w:p>
    <w:p w14:paraId="7F16723C" w14:textId="1342288A" w:rsidR="00B52421" w:rsidRDefault="006A4B1B" w:rsidP="00B52421">
      <w:pPr>
        <w:pStyle w:val="Style6"/>
        <w:snapToGrid w:val="0"/>
        <w:spacing w:before="60" w:line="240" w:lineRule="auto"/>
        <w:rPr>
          <w:rStyle w:val="FontStyle18"/>
          <w:sz w:val="22"/>
          <w:szCs w:val="22"/>
        </w:rPr>
      </w:pPr>
      <w:r>
        <w:rPr>
          <w:rStyle w:val="FontStyle18"/>
          <w:sz w:val="22"/>
          <w:szCs w:val="22"/>
        </w:rPr>
        <w:t xml:space="preserve">                  za Příkazce</w:t>
      </w:r>
      <w:r>
        <w:rPr>
          <w:rStyle w:val="FontStyle18"/>
          <w:sz w:val="22"/>
          <w:szCs w:val="22"/>
        </w:rPr>
        <w:tab/>
      </w:r>
      <w:r>
        <w:rPr>
          <w:rStyle w:val="FontStyle18"/>
          <w:sz w:val="22"/>
          <w:szCs w:val="22"/>
        </w:rPr>
        <w:tab/>
      </w:r>
      <w:r>
        <w:rPr>
          <w:rStyle w:val="FontStyle18"/>
          <w:sz w:val="22"/>
          <w:szCs w:val="22"/>
        </w:rPr>
        <w:tab/>
      </w:r>
      <w:r>
        <w:rPr>
          <w:rStyle w:val="FontStyle18"/>
          <w:sz w:val="22"/>
          <w:szCs w:val="22"/>
        </w:rPr>
        <w:tab/>
      </w:r>
      <w:r>
        <w:rPr>
          <w:rStyle w:val="FontStyle18"/>
          <w:sz w:val="22"/>
          <w:szCs w:val="22"/>
        </w:rPr>
        <w:tab/>
      </w:r>
      <w:r>
        <w:rPr>
          <w:rStyle w:val="FontStyle18"/>
          <w:sz w:val="22"/>
          <w:szCs w:val="22"/>
        </w:rPr>
        <w:tab/>
        <w:t xml:space="preserve">    za P</w:t>
      </w:r>
      <w:r w:rsidR="00B52421">
        <w:rPr>
          <w:rStyle w:val="FontStyle18"/>
          <w:sz w:val="22"/>
          <w:szCs w:val="22"/>
        </w:rPr>
        <w:t>říkazníka</w:t>
      </w:r>
    </w:p>
    <w:p w14:paraId="7DFCABE9" w14:textId="21E926BF" w:rsidR="00B52421" w:rsidRDefault="00B52421" w:rsidP="00B52421">
      <w:pPr>
        <w:pStyle w:val="Style6"/>
        <w:snapToGrid w:val="0"/>
        <w:spacing w:before="120" w:line="240" w:lineRule="auto"/>
        <w:rPr>
          <w:sz w:val="22"/>
          <w:szCs w:val="22"/>
        </w:rPr>
      </w:pPr>
      <w:r>
        <w:rPr>
          <w:sz w:val="22"/>
          <w:szCs w:val="22"/>
        </w:rPr>
        <w:t xml:space="preserve">    </w:t>
      </w:r>
      <w:r w:rsidR="000A6AFE">
        <w:rPr>
          <w:b/>
          <w:sz w:val="22"/>
          <w:szCs w:val="22"/>
        </w:rPr>
        <w:t>XXXXXXXXXXXXXXXXXXX</w:t>
      </w:r>
      <w:r>
        <w:rPr>
          <w:sz w:val="22"/>
          <w:szCs w:val="22"/>
        </w:rPr>
        <w:tab/>
      </w:r>
      <w:r>
        <w:rPr>
          <w:sz w:val="22"/>
          <w:szCs w:val="22"/>
        </w:rPr>
        <w:tab/>
      </w:r>
      <w:r>
        <w:rPr>
          <w:sz w:val="22"/>
          <w:szCs w:val="22"/>
        </w:rPr>
        <w:tab/>
      </w:r>
      <w:r>
        <w:rPr>
          <w:sz w:val="22"/>
          <w:szCs w:val="22"/>
        </w:rPr>
        <w:tab/>
      </w:r>
      <w:r w:rsidR="005A0E25">
        <w:rPr>
          <w:sz w:val="22"/>
          <w:szCs w:val="22"/>
        </w:rPr>
        <w:t xml:space="preserve">      </w:t>
      </w:r>
      <w:r w:rsidR="000A6AFE">
        <w:rPr>
          <w:b/>
          <w:sz w:val="22"/>
          <w:szCs w:val="22"/>
        </w:rPr>
        <w:t>XXXXXXXXXXXXXXXXX</w:t>
      </w:r>
    </w:p>
    <w:p w14:paraId="068D6010" w14:textId="631002DE" w:rsidR="00B52421" w:rsidRDefault="00B52421" w:rsidP="00B52421">
      <w:pPr>
        <w:pStyle w:val="Style6"/>
        <w:snapToGrid w:val="0"/>
        <w:spacing w:before="60" w:line="240" w:lineRule="auto"/>
        <w:rPr>
          <w:sz w:val="22"/>
          <w:szCs w:val="22"/>
        </w:rPr>
      </w:pPr>
      <w:r>
        <w:rPr>
          <w:sz w:val="22"/>
          <w:szCs w:val="22"/>
        </w:rPr>
        <w:t xml:space="preserve">                     ředitel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A0E25">
        <w:rPr>
          <w:sz w:val="22"/>
          <w:szCs w:val="22"/>
        </w:rPr>
        <w:t xml:space="preserve">          jednatel společnosti</w:t>
      </w:r>
    </w:p>
    <w:p w14:paraId="3DC59A13" w14:textId="4BBECD06" w:rsidR="00E41CED" w:rsidRPr="00B52421" w:rsidRDefault="00B52421" w:rsidP="005A0E25">
      <w:pPr>
        <w:pStyle w:val="Style6"/>
        <w:snapToGrid w:val="0"/>
        <w:spacing w:before="60" w:line="240" w:lineRule="auto"/>
      </w:pPr>
      <w:r>
        <w:rPr>
          <w:sz w:val="22"/>
          <w:szCs w:val="22"/>
        </w:rPr>
        <w:t xml:space="preserve">     </w:t>
      </w:r>
      <w:r w:rsidRPr="00B52421">
        <w:rPr>
          <w:sz w:val="22"/>
          <w:szCs w:val="22"/>
        </w:rPr>
        <w:t>Fakultní nemocnice Brno</w:t>
      </w:r>
      <w:r>
        <w:rPr>
          <w:sz w:val="22"/>
          <w:szCs w:val="22"/>
        </w:rPr>
        <w:tab/>
      </w:r>
      <w:r>
        <w:rPr>
          <w:sz w:val="22"/>
          <w:szCs w:val="22"/>
        </w:rPr>
        <w:tab/>
      </w:r>
      <w:r>
        <w:rPr>
          <w:sz w:val="22"/>
          <w:szCs w:val="22"/>
        </w:rPr>
        <w:tab/>
      </w:r>
      <w:r>
        <w:rPr>
          <w:sz w:val="22"/>
          <w:szCs w:val="22"/>
        </w:rPr>
        <w:tab/>
      </w:r>
      <w:r w:rsidR="005A0E25">
        <w:rPr>
          <w:sz w:val="22"/>
          <w:szCs w:val="22"/>
        </w:rPr>
        <w:t xml:space="preserve">          Euro Enterprise Development s.r.o.</w:t>
      </w:r>
    </w:p>
    <w:p w14:paraId="60B4A617" w14:textId="77777777" w:rsidR="00217847" w:rsidRPr="00B52421" w:rsidRDefault="00217847" w:rsidP="00B52421">
      <w:pPr>
        <w:widowControl w:val="0"/>
        <w:adjustRightInd w:val="0"/>
        <w:snapToGrid w:val="0"/>
        <w:spacing w:before="120" w:after="0" w:line="240" w:lineRule="auto"/>
        <w:rPr>
          <w:rFonts w:ascii="Arial" w:hAnsi="Arial" w:cs="Arial"/>
        </w:rPr>
      </w:pPr>
    </w:p>
    <w:sectPr w:rsidR="00217847" w:rsidRPr="00B5242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E605C" w14:textId="77777777" w:rsidR="001459B4" w:rsidRDefault="001459B4">
      <w:pPr>
        <w:spacing w:after="0" w:line="240" w:lineRule="auto"/>
      </w:pPr>
      <w:r>
        <w:separator/>
      </w:r>
    </w:p>
  </w:endnote>
  <w:endnote w:type="continuationSeparator" w:id="0">
    <w:p w14:paraId="22030713" w14:textId="77777777" w:rsidR="001459B4" w:rsidRDefault="0014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35796"/>
      <w:docPartObj>
        <w:docPartGallery w:val="Page Numbers (Bottom of Page)"/>
        <w:docPartUnique/>
      </w:docPartObj>
    </w:sdtPr>
    <w:sdtEndPr/>
    <w:sdtContent>
      <w:p w14:paraId="39BD0C3C" w14:textId="0829A9D8" w:rsidR="0098314D" w:rsidRDefault="0098314D">
        <w:pPr>
          <w:pStyle w:val="Zpat"/>
          <w:jc w:val="right"/>
        </w:pPr>
        <w:r>
          <w:fldChar w:fldCharType="begin"/>
        </w:r>
        <w:r>
          <w:instrText>PAGE   \* MERGEFORMAT</w:instrText>
        </w:r>
        <w:r>
          <w:fldChar w:fldCharType="separate"/>
        </w:r>
        <w:r w:rsidR="00756FA2">
          <w:rPr>
            <w:noProof/>
          </w:rPr>
          <w:t>1</w:t>
        </w:r>
        <w:r>
          <w:fldChar w:fldCharType="end"/>
        </w:r>
      </w:p>
    </w:sdtContent>
  </w:sdt>
  <w:p w14:paraId="49AE7B22" w14:textId="6CE35092" w:rsidR="00350CE1" w:rsidRDefault="001459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3571C" w14:textId="77777777" w:rsidR="001459B4" w:rsidRDefault="001459B4">
      <w:pPr>
        <w:spacing w:after="0" w:line="240" w:lineRule="auto"/>
      </w:pPr>
      <w:r>
        <w:separator/>
      </w:r>
    </w:p>
  </w:footnote>
  <w:footnote w:type="continuationSeparator" w:id="0">
    <w:p w14:paraId="5C94BDFC" w14:textId="77777777" w:rsidR="001459B4" w:rsidRDefault="00145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C43B14"/>
    <w:lvl w:ilvl="0">
      <w:numFmt w:val="bullet"/>
      <w:lvlText w:val="*"/>
      <w:lvlJc w:val="left"/>
    </w:lvl>
  </w:abstractNum>
  <w:abstractNum w:abstractNumId="1">
    <w:nsid w:val="0CC87738"/>
    <w:multiLevelType w:val="hybridMultilevel"/>
    <w:tmpl w:val="E1AE4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385D82"/>
    <w:multiLevelType w:val="hybridMultilevel"/>
    <w:tmpl w:val="023E65E4"/>
    <w:lvl w:ilvl="0" w:tplc="FCC4AF08">
      <w:start w:val="1"/>
      <w:numFmt w:val="decimal"/>
      <w:lvlText w:val="2.%1"/>
      <w:lvlJc w:val="left"/>
      <w:pPr>
        <w:ind w:left="720" w:hanging="360"/>
      </w:pPr>
      <w:rPr>
        <w:rFonts w:ascii="Arial" w:hAnsi="Arial" w:cs="Arial" w:hint="default"/>
        <w:sz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A1478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E536D9"/>
    <w:multiLevelType w:val="hybridMultilevel"/>
    <w:tmpl w:val="B120C506"/>
    <w:lvl w:ilvl="0" w:tplc="04050001">
      <w:start w:val="1"/>
      <w:numFmt w:val="bullet"/>
      <w:lvlText w:val=""/>
      <w:lvlJc w:val="left"/>
      <w:pPr>
        <w:ind w:left="1287"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45E36841"/>
    <w:multiLevelType w:val="hybridMultilevel"/>
    <w:tmpl w:val="E76EF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7">
    <w:nsid w:val="59CF28C5"/>
    <w:multiLevelType w:val="hybridMultilevel"/>
    <w:tmpl w:val="9C969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A57113C"/>
    <w:multiLevelType w:val="hybridMultilevel"/>
    <w:tmpl w:val="EF10F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ACE5EDA"/>
    <w:multiLevelType w:val="hybridMultilevel"/>
    <w:tmpl w:val="46BAB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80A1711"/>
    <w:multiLevelType w:val="hybridMultilevel"/>
    <w:tmpl w:val="3F9A4E6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
  </w:num>
  <w:num w:numId="2">
    <w:abstractNumId w:val="8"/>
  </w:num>
  <w:num w:numId="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
    <w:abstractNumId w:val="6"/>
  </w:num>
  <w:num w:numId="5">
    <w:abstractNumId w:val="1"/>
  </w:num>
  <w:num w:numId="6">
    <w:abstractNumId w:val="9"/>
  </w:num>
  <w:num w:numId="7">
    <w:abstractNumId w:val="7"/>
  </w:num>
  <w:num w:numId="8">
    <w:abstractNumId w:val="5"/>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ED"/>
    <w:rsid w:val="00026F1D"/>
    <w:rsid w:val="00034EAD"/>
    <w:rsid w:val="000A6AFE"/>
    <w:rsid w:val="000E52E8"/>
    <w:rsid w:val="000F0F95"/>
    <w:rsid w:val="001079B2"/>
    <w:rsid w:val="001459B4"/>
    <w:rsid w:val="001D3B9F"/>
    <w:rsid w:val="00217847"/>
    <w:rsid w:val="002B492A"/>
    <w:rsid w:val="002F0272"/>
    <w:rsid w:val="003608C8"/>
    <w:rsid w:val="003A257B"/>
    <w:rsid w:val="003A504A"/>
    <w:rsid w:val="003C5546"/>
    <w:rsid w:val="004148DB"/>
    <w:rsid w:val="00437C17"/>
    <w:rsid w:val="00452CD0"/>
    <w:rsid w:val="00455EE2"/>
    <w:rsid w:val="00474623"/>
    <w:rsid w:val="004B18A5"/>
    <w:rsid w:val="004C6AC1"/>
    <w:rsid w:val="00541A36"/>
    <w:rsid w:val="0058602B"/>
    <w:rsid w:val="005A0E25"/>
    <w:rsid w:val="005B1D75"/>
    <w:rsid w:val="005D2DA2"/>
    <w:rsid w:val="005D7AB8"/>
    <w:rsid w:val="005E245F"/>
    <w:rsid w:val="00612671"/>
    <w:rsid w:val="006237F6"/>
    <w:rsid w:val="006339DF"/>
    <w:rsid w:val="00661C0A"/>
    <w:rsid w:val="006A4B1B"/>
    <w:rsid w:val="006E454A"/>
    <w:rsid w:val="006F5758"/>
    <w:rsid w:val="00756FA2"/>
    <w:rsid w:val="00760849"/>
    <w:rsid w:val="00783F3D"/>
    <w:rsid w:val="007D012D"/>
    <w:rsid w:val="008569DC"/>
    <w:rsid w:val="008B46CB"/>
    <w:rsid w:val="00943066"/>
    <w:rsid w:val="0098314D"/>
    <w:rsid w:val="009E4AE9"/>
    <w:rsid w:val="00B34AA2"/>
    <w:rsid w:val="00B52421"/>
    <w:rsid w:val="00BA1A18"/>
    <w:rsid w:val="00BB18FC"/>
    <w:rsid w:val="00BD0EFE"/>
    <w:rsid w:val="00BE5C64"/>
    <w:rsid w:val="00BF346E"/>
    <w:rsid w:val="00C10272"/>
    <w:rsid w:val="00C14D76"/>
    <w:rsid w:val="00C5353C"/>
    <w:rsid w:val="00C705F1"/>
    <w:rsid w:val="00C75E71"/>
    <w:rsid w:val="00CA39F9"/>
    <w:rsid w:val="00CC08BF"/>
    <w:rsid w:val="00CF7C30"/>
    <w:rsid w:val="00D41066"/>
    <w:rsid w:val="00E41CED"/>
    <w:rsid w:val="00E457B9"/>
    <w:rsid w:val="00E56A0F"/>
    <w:rsid w:val="00E66E3F"/>
    <w:rsid w:val="00ED5944"/>
    <w:rsid w:val="00EF3DA4"/>
    <w:rsid w:val="00F8008F"/>
    <w:rsid w:val="00F91864"/>
    <w:rsid w:val="00FB3210"/>
    <w:rsid w:val="00FB7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E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1CED"/>
    <w:pPr>
      <w:spacing w:after="160" w:line="259" w:lineRule="auto"/>
    </w:pPr>
  </w:style>
  <w:style w:type="paragraph" w:styleId="Nadpis1">
    <w:name w:val="heading 1"/>
    <w:basedOn w:val="Normln"/>
    <w:next w:val="Normln"/>
    <w:link w:val="Nadpis1Char"/>
    <w:uiPriority w:val="9"/>
    <w:qFormat/>
    <w:rsid w:val="00E41CED"/>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1CED"/>
    <w:rPr>
      <w:rFonts w:ascii="Calibri Light" w:eastAsia="Times New Roman" w:hAnsi="Calibri Light" w:cs="Times New Roman"/>
      <w:b/>
      <w:bCs/>
      <w:kern w:val="32"/>
      <w:sz w:val="32"/>
      <w:szCs w:val="32"/>
      <w:lang w:eastAsia="cs-CZ"/>
    </w:rPr>
  </w:style>
  <w:style w:type="paragraph" w:customStyle="1" w:styleId="Style1">
    <w:name w:val="Style1"/>
    <w:basedOn w:val="Normln"/>
    <w:uiPriority w:val="99"/>
    <w:rsid w:val="00E41CED"/>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6">
    <w:name w:val="Style6"/>
    <w:basedOn w:val="Normln"/>
    <w:uiPriority w:val="99"/>
    <w:rsid w:val="00E41CED"/>
    <w:pPr>
      <w:widowControl w:val="0"/>
      <w:autoSpaceDE w:val="0"/>
      <w:autoSpaceDN w:val="0"/>
      <w:adjustRightInd w:val="0"/>
      <w:spacing w:after="0" w:line="256" w:lineRule="exact"/>
    </w:pPr>
    <w:rPr>
      <w:rFonts w:ascii="Arial" w:eastAsia="Times New Roman" w:hAnsi="Arial" w:cs="Arial"/>
      <w:sz w:val="24"/>
      <w:szCs w:val="24"/>
      <w:lang w:eastAsia="cs-CZ"/>
    </w:rPr>
  </w:style>
  <w:style w:type="character" w:customStyle="1" w:styleId="FontStyle16">
    <w:name w:val="Font Style16"/>
    <w:uiPriority w:val="99"/>
    <w:rsid w:val="00E41CED"/>
    <w:rPr>
      <w:rFonts w:ascii="Arial" w:hAnsi="Arial" w:cs="Arial" w:hint="default"/>
      <w:b/>
      <w:bCs/>
      <w:sz w:val="18"/>
      <w:szCs w:val="18"/>
    </w:rPr>
  </w:style>
  <w:style w:type="character" w:customStyle="1" w:styleId="FontStyle18">
    <w:name w:val="Font Style18"/>
    <w:uiPriority w:val="99"/>
    <w:rsid w:val="00E41CED"/>
    <w:rPr>
      <w:rFonts w:ascii="Arial" w:hAnsi="Arial" w:cs="Arial" w:hint="default"/>
      <w:sz w:val="20"/>
      <w:szCs w:val="20"/>
    </w:rPr>
  </w:style>
  <w:style w:type="character" w:customStyle="1" w:styleId="FontStyle61">
    <w:name w:val="Font Style61"/>
    <w:uiPriority w:val="99"/>
    <w:rsid w:val="00E41CED"/>
    <w:rPr>
      <w:rFonts w:ascii="Arial" w:hAnsi="Arial" w:cs="Arial" w:hint="default"/>
      <w:sz w:val="18"/>
      <w:szCs w:val="18"/>
    </w:rPr>
  </w:style>
  <w:style w:type="character" w:customStyle="1" w:styleId="FontStyle19">
    <w:name w:val="Font Style19"/>
    <w:uiPriority w:val="99"/>
    <w:rsid w:val="00E41CED"/>
    <w:rPr>
      <w:rFonts w:ascii="Arial" w:hAnsi="Arial" w:cs="Arial" w:hint="default"/>
      <w:b/>
      <w:bCs/>
      <w:sz w:val="20"/>
      <w:szCs w:val="20"/>
    </w:rPr>
  </w:style>
  <w:style w:type="paragraph" w:styleId="Odstavecseseznamem">
    <w:name w:val="List Paragraph"/>
    <w:basedOn w:val="Normln"/>
    <w:link w:val="OdstavecseseznamemChar"/>
    <w:qFormat/>
    <w:rsid w:val="00E41CED"/>
    <w:pPr>
      <w:ind w:left="720"/>
      <w:contextualSpacing/>
    </w:pPr>
  </w:style>
  <w:style w:type="character" w:customStyle="1" w:styleId="OdstavecseseznamemChar">
    <w:name w:val="Odstavec se seznamem Char"/>
    <w:link w:val="Odstavecseseznamem"/>
    <w:locked/>
    <w:rsid w:val="00E41CED"/>
  </w:style>
  <w:style w:type="paragraph" w:customStyle="1" w:styleId="Style7">
    <w:name w:val="Style7"/>
    <w:basedOn w:val="Normln"/>
    <w:uiPriority w:val="99"/>
    <w:rsid w:val="00E41CED"/>
    <w:pPr>
      <w:widowControl w:val="0"/>
      <w:autoSpaceDE w:val="0"/>
      <w:autoSpaceDN w:val="0"/>
      <w:adjustRightInd w:val="0"/>
      <w:spacing w:after="0" w:line="254" w:lineRule="exact"/>
      <w:ind w:hanging="288"/>
      <w:jc w:val="both"/>
    </w:pPr>
    <w:rPr>
      <w:rFonts w:ascii="Arial" w:eastAsia="Times New Roman" w:hAnsi="Arial" w:cs="Arial"/>
      <w:sz w:val="24"/>
      <w:szCs w:val="24"/>
      <w:lang w:eastAsia="cs-CZ"/>
    </w:rPr>
  </w:style>
  <w:style w:type="paragraph" w:customStyle="1" w:styleId="Style11">
    <w:name w:val="Style11"/>
    <w:basedOn w:val="Normln"/>
    <w:uiPriority w:val="99"/>
    <w:rsid w:val="00E41CED"/>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RLTextlnkuslovan">
    <w:name w:val="RL Text článku číslovaný"/>
    <w:basedOn w:val="Normln"/>
    <w:link w:val="RLTextlnkuslovanChar"/>
    <w:rsid w:val="00E41CED"/>
    <w:pPr>
      <w:numPr>
        <w:ilvl w:val="1"/>
        <w:numId w:val="4"/>
      </w:numPr>
      <w:spacing w:after="120" w:line="280" w:lineRule="exact"/>
      <w:jc w:val="both"/>
    </w:pPr>
    <w:rPr>
      <w:rFonts w:ascii="Arial" w:eastAsia="Times New Roman" w:hAnsi="Arial" w:cs="Times New Roman"/>
      <w:sz w:val="24"/>
      <w:szCs w:val="24"/>
      <w:lang w:val="x-none" w:eastAsia="x-none"/>
    </w:rPr>
  </w:style>
  <w:style w:type="character" w:customStyle="1" w:styleId="RLTextlnkuslovanChar">
    <w:name w:val="RL Text článku číslovaný Char"/>
    <w:link w:val="RLTextlnkuslovan"/>
    <w:rsid w:val="00E41CED"/>
    <w:rPr>
      <w:rFonts w:ascii="Arial" w:eastAsia="Times New Roman" w:hAnsi="Arial" w:cs="Times New Roman"/>
      <w:sz w:val="24"/>
      <w:szCs w:val="24"/>
      <w:lang w:val="x-none" w:eastAsia="x-none"/>
    </w:rPr>
  </w:style>
  <w:style w:type="paragraph" w:styleId="Zpat">
    <w:name w:val="footer"/>
    <w:basedOn w:val="Normln"/>
    <w:link w:val="ZpatChar"/>
    <w:uiPriority w:val="99"/>
    <w:unhideWhenUsed/>
    <w:rsid w:val="00E41CED"/>
    <w:pPr>
      <w:tabs>
        <w:tab w:val="center" w:pos="4536"/>
        <w:tab w:val="right" w:pos="9072"/>
      </w:tabs>
      <w:spacing w:after="0" w:line="240" w:lineRule="auto"/>
    </w:pPr>
  </w:style>
  <w:style w:type="character" w:customStyle="1" w:styleId="ZpatChar">
    <w:name w:val="Zápatí Char"/>
    <w:basedOn w:val="Standardnpsmoodstavce"/>
    <w:link w:val="Zpat"/>
    <w:uiPriority w:val="99"/>
    <w:rsid w:val="00E41CED"/>
  </w:style>
  <w:style w:type="character" w:styleId="Odkaznakoment">
    <w:name w:val="annotation reference"/>
    <w:basedOn w:val="Standardnpsmoodstavce"/>
    <w:uiPriority w:val="99"/>
    <w:semiHidden/>
    <w:unhideWhenUsed/>
    <w:rsid w:val="00E41CED"/>
    <w:rPr>
      <w:sz w:val="16"/>
      <w:szCs w:val="16"/>
    </w:rPr>
  </w:style>
  <w:style w:type="paragraph" w:styleId="Textkomente">
    <w:name w:val="annotation text"/>
    <w:basedOn w:val="Normln"/>
    <w:link w:val="TextkomenteChar"/>
    <w:uiPriority w:val="99"/>
    <w:semiHidden/>
    <w:unhideWhenUsed/>
    <w:rsid w:val="00E41CED"/>
    <w:pPr>
      <w:spacing w:line="240" w:lineRule="auto"/>
    </w:pPr>
    <w:rPr>
      <w:sz w:val="20"/>
      <w:szCs w:val="20"/>
    </w:rPr>
  </w:style>
  <w:style w:type="character" w:customStyle="1" w:styleId="TextkomenteChar">
    <w:name w:val="Text komentáře Char"/>
    <w:basedOn w:val="Standardnpsmoodstavce"/>
    <w:link w:val="Textkomente"/>
    <w:uiPriority w:val="99"/>
    <w:semiHidden/>
    <w:rsid w:val="00E41CED"/>
    <w:rPr>
      <w:sz w:val="20"/>
      <w:szCs w:val="20"/>
    </w:rPr>
  </w:style>
  <w:style w:type="paragraph" w:styleId="Textbubliny">
    <w:name w:val="Balloon Text"/>
    <w:basedOn w:val="Normln"/>
    <w:link w:val="TextbublinyChar"/>
    <w:uiPriority w:val="99"/>
    <w:semiHidden/>
    <w:unhideWhenUsed/>
    <w:rsid w:val="00E41C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CED"/>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E41CED"/>
    <w:rPr>
      <w:b/>
      <w:bCs/>
    </w:rPr>
  </w:style>
  <w:style w:type="character" w:customStyle="1" w:styleId="PedmtkomenteChar">
    <w:name w:val="Předmět komentáře Char"/>
    <w:basedOn w:val="TextkomenteChar"/>
    <w:link w:val="Pedmtkomente"/>
    <w:uiPriority w:val="99"/>
    <w:semiHidden/>
    <w:rsid w:val="00E41CED"/>
    <w:rPr>
      <w:b/>
      <w:bCs/>
      <w:sz w:val="20"/>
      <w:szCs w:val="20"/>
    </w:rPr>
  </w:style>
  <w:style w:type="paragraph" w:styleId="Zhlav">
    <w:name w:val="header"/>
    <w:basedOn w:val="Normln"/>
    <w:link w:val="ZhlavChar"/>
    <w:uiPriority w:val="99"/>
    <w:unhideWhenUsed/>
    <w:rsid w:val="009831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314D"/>
  </w:style>
  <w:style w:type="character" w:styleId="Hypertextovodkaz">
    <w:name w:val="Hyperlink"/>
    <w:basedOn w:val="Standardnpsmoodstavce"/>
    <w:uiPriority w:val="99"/>
    <w:unhideWhenUsed/>
    <w:rsid w:val="00FB3210"/>
    <w:rPr>
      <w:color w:val="0000FF" w:themeColor="hyperlink"/>
      <w:u w:val="single"/>
    </w:rPr>
  </w:style>
  <w:style w:type="character" w:customStyle="1" w:styleId="UnresolvedMention">
    <w:name w:val="Unresolved Mention"/>
    <w:basedOn w:val="Standardnpsmoodstavce"/>
    <w:uiPriority w:val="99"/>
    <w:semiHidden/>
    <w:unhideWhenUsed/>
    <w:rsid w:val="00FB3210"/>
    <w:rPr>
      <w:color w:val="605E5C"/>
      <w:shd w:val="clear" w:color="auto" w:fill="E1DFDD"/>
    </w:rPr>
  </w:style>
  <w:style w:type="paragraph" w:styleId="Zkladntext">
    <w:name w:val="Body Text"/>
    <w:aliases w:val=" Char"/>
    <w:basedOn w:val="Normln"/>
    <w:link w:val="ZkladntextChar"/>
    <w:rsid w:val="00B52421"/>
    <w:pPr>
      <w:spacing w:after="120" w:line="240" w:lineRule="auto"/>
    </w:pPr>
    <w:rPr>
      <w:rFonts w:ascii="Arial" w:eastAsia="Times New Roman" w:hAnsi="Arial" w:cs="Times New Roman"/>
      <w:szCs w:val="24"/>
      <w:lang w:eastAsia="cs-CZ"/>
    </w:rPr>
  </w:style>
  <w:style w:type="character" w:customStyle="1" w:styleId="ZkladntextChar">
    <w:name w:val="Základní text Char"/>
    <w:aliases w:val=" Char Char"/>
    <w:basedOn w:val="Standardnpsmoodstavce"/>
    <w:link w:val="Zkladntext"/>
    <w:rsid w:val="00B52421"/>
    <w:rPr>
      <w:rFonts w:ascii="Arial" w:eastAsia="Times New Roman" w:hAnsi="Arial" w:cs="Times New Roman"/>
      <w:szCs w:val="24"/>
      <w:lang w:eastAsia="cs-CZ"/>
    </w:rPr>
  </w:style>
  <w:style w:type="character" w:customStyle="1" w:styleId="Bodytext2">
    <w:name w:val="Body text (2)_"/>
    <w:basedOn w:val="Standardnpsmoodstavce"/>
    <w:link w:val="Bodytext20"/>
    <w:rsid w:val="001079B2"/>
    <w:rPr>
      <w:rFonts w:ascii="Arial" w:eastAsia="Arial" w:hAnsi="Arial" w:cs="Arial"/>
      <w:shd w:val="clear" w:color="auto" w:fill="FFFFFF"/>
    </w:rPr>
  </w:style>
  <w:style w:type="paragraph" w:customStyle="1" w:styleId="Bodytext20">
    <w:name w:val="Body text (2)"/>
    <w:basedOn w:val="Normln"/>
    <w:link w:val="Bodytext2"/>
    <w:rsid w:val="001079B2"/>
    <w:pPr>
      <w:widowControl w:val="0"/>
      <w:shd w:val="clear" w:color="auto" w:fill="FFFFFF"/>
      <w:spacing w:before="240" w:after="480" w:line="0" w:lineRule="atLeast"/>
      <w:ind w:hanging="389"/>
      <w:jc w:val="both"/>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1CED"/>
    <w:pPr>
      <w:spacing w:after="160" w:line="259" w:lineRule="auto"/>
    </w:pPr>
  </w:style>
  <w:style w:type="paragraph" w:styleId="Nadpis1">
    <w:name w:val="heading 1"/>
    <w:basedOn w:val="Normln"/>
    <w:next w:val="Normln"/>
    <w:link w:val="Nadpis1Char"/>
    <w:uiPriority w:val="9"/>
    <w:qFormat/>
    <w:rsid w:val="00E41CED"/>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1CED"/>
    <w:rPr>
      <w:rFonts w:ascii="Calibri Light" w:eastAsia="Times New Roman" w:hAnsi="Calibri Light" w:cs="Times New Roman"/>
      <w:b/>
      <w:bCs/>
      <w:kern w:val="32"/>
      <w:sz w:val="32"/>
      <w:szCs w:val="32"/>
      <w:lang w:eastAsia="cs-CZ"/>
    </w:rPr>
  </w:style>
  <w:style w:type="paragraph" w:customStyle="1" w:styleId="Style1">
    <w:name w:val="Style1"/>
    <w:basedOn w:val="Normln"/>
    <w:uiPriority w:val="99"/>
    <w:rsid w:val="00E41CED"/>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6">
    <w:name w:val="Style6"/>
    <w:basedOn w:val="Normln"/>
    <w:uiPriority w:val="99"/>
    <w:rsid w:val="00E41CED"/>
    <w:pPr>
      <w:widowControl w:val="0"/>
      <w:autoSpaceDE w:val="0"/>
      <w:autoSpaceDN w:val="0"/>
      <w:adjustRightInd w:val="0"/>
      <w:spacing w:after="0" w:line="256" w:lineRule="exact"/>
    </w:pPr>
    <w:rPr>
      <w:rFonts w:ascii="Arial" w:eastAsia="Times New Roman" w:hAnsi="Arial" w:cs="Arial"/>
      <w:sz w:val="24"/>
      <w:szCs w:val="24"/>
      <w:lang w:eastAsia="cs-CZ"/>
    </w:rPr>
  </w:style>
  <w:style w:type="character" w:customStyle="1" w:styleId="FontStyle16">
    <w:name w:val="Font Style16"/>
    <w:uiPriority w:val="99"/>
    <w:rsid w:val="00E41CED"/>
    <w:rPr>
      <w:rFonts w:ascii="Arial" w:hAnsi="Arial" w:cs="Arial" w:hint="default"/>
      <w:b/>
      <w:bCs/>
      <w:sz w:val="18"/>
      <w:szCs w:val="18"/>
    </w:rPr>
  </w:style>
  <w:style w:type="character" w:customStyle="1" w:styleId="FontStyle18">
    <w:name w:val="Font Style18"/>
    <w:uiPriority w:val="99"/>
    <w:rsid w:val="00E41CED"/>
    <w:rPr>
      <w:rFonts w:ascii="Arial" w:hAnsi="Arial" w:cs="Arial" w:hint="default"/>
      <w:sz w:val="20"/>
      <w:szCs w:val="20"/>
    </w:rPr>
  </w:style>
  <w:style w:type="character" w:customStyle="1" w:styleId="FontStyle61">
    <w:name w:val="Font Style61"/>
    <w:uiPriority w:val="99"/>
    <w:rsid w:val="00E41CED"/>
    <w:rPr>
      <w:rFonts w:ascii="Arial" w:hAnsi="Arial" w:cs="Arial" w:hint="default"/>
      <w:sz w:val="18"/>
      <w:szCs w:val="18"/>
    </w:rPr>
  </w:style>
  <w:style w:type="character" w:customStyle="1" w:styleId="FontStyle19">
    <w:name w:val="Font Style19"/>
    <w:uiPriority w:val="99"/>
    <w:rsid w:val="00E41CED"/>
    <w:rPr>
      <w:rFonts w:ascii="Arial" w:hAnsi="Arial" w:cs="Arial" w:hint="default"/>
      <w:b/>
      <w:bCs/>
      <w:sz w:val="20"/>
      <w:szCs w:val="20"/>
    </w:rPr>
  </w:style>
  <w:style w:type="paragraph" w:styleId="Odstavecseseznamem">
    <w:name w:val="List Paragraph"/>
    <w:basedOn w:val="Normln"/>
    <w:link w:val="OdstavecseseznamemChar"/>
    <w:qFormat/>
    <w:rsid w:val="00E41CED"/>
    <w:pPr>
      <w:ind w:left="720"/>
      <w:contextualSpacing/>
    </w:pPr>
  </w:style>
  <w:style w:type="character" w:customStyle="1" w:styleId="OdstavecseseznamemChar">
    <w:name w:val="Odstavec se seznamem Char"/>
    <w:link w:val="Odstavecseseznamem"/>
    <w:locked/>
    <w:rsid w:val="00E41CED"/>
  </w:style>
  <w:style w:type="paragraph" w:customStyle="1" w:styleId="Style7">
    <w:name w:val="Style7"/>
    <w:basedOn w:val="Normln"/>
    <w:uiPriority w:val="99"/>
    <w:rsid w:val="00E41CED"/>
    <w:pPr>
      <w:widowControl w:val="0"/>
      <w:autoSpaceDE w:val="0"/>
      <w:autoSpaceDN w:val="0"/>
      <w:adjustRightInd w:val="0"/>
      <w:spacing w:after="0" w:line="254" w:lineRule="exact"/>
      <w:ind w:hanging="288"/>
      <w:jc w:val="both"/>
    </w:pPr>
    <w:rPr>
      <w:rFonts w:ascii="Arial" w:eastAsia="Times New Roman" w:hAnsi="Arial" w:cs="Arial"/>
      <w:sz w:val="24"/>
      <w:szCs w:val="24"/>
      <w:lang w:eastAsia="cs-CZ"/>
    </w:rPr>
  </w:style>
  <w:style w:type="paragraph" w:customStyle="1" w:styleId="Style11">
    <w:name w:val="Style11"/>
    <w:basedOn w:val="Normln"/>
    <w:uiPriority w:val="99"/>
    <w:rsid w:val="00E41CED"/>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RLTextlnkuslovan">
    <w:name w:val="RL Text článku číslovaný"/>
    <w:basedOn w:val="Normln"/>
    <w:link w:val="RLTextlnkuslovanChar"/>
    <w:rsid w:val="00E41CED"/>
    <w:pPr>
      <w:numPr>
        <w:ilvl w:val="1"/>
        <w:numId w:val="4"/>
      </w:numPr>
      <w:spacing w:after="120" w:line="280" w:lineRule="exact"/>
      <w:jc w:val="both"/>
    </w:pPr>
    <w:rPr>
      <w:rFonts w:ascii="Arial" w:eastAsia="Times New Roman" w:hAnsi="Arial" w:cs="Times New Roman"/>
      <w:sz w:val="24"/>
      <w:szCs w:val="24"/>
      <w:lang w:val="x-none" w:eastAsia="x-none"/>
    </w:rPr>
  </w:style>
  <w:style w:type="character" w:customStyle="1" w:styleId="RLTextlnkuslovanChar">
    <w:name w:val="RL Text článku číslovaný Char"/>
    <w:link w:val="RLTextlnkuslovan"/>
    <w:rsid w:val="00E41CED"/>
    <w:rPr>
      <w:rFonts w:ascii="Arial" w:eastAsia="Times New Roman" w:hAnsi="Arial" w:cs="Times New Roman"/>
      <w:sz w:val="24"/>
      <w:szCs w:val="24"/>
      <w:lang w:val="x-none" w:eastAsia="x-none"/>
    </w:rPr>
  </w:style>
  <w:style w:type="paragraph" w:styleId="Zpat">
    <w:name w:val="footer"/>
    <w:basedOn w:val="Normln"/>
    <w:link w:val="ZpatChar"/>
    <w:uiPriority w:val="99"/>
    <w:unhideWhenUsed/>
    <w:rsid w:val="00E41CED"/>
    <w:pPr>
      <w:tabs>
        <w:tab w:val="center" w:pos="4536"/>
        <w:tab w:val="right" w:pos="9072"/>
      </w:tabs>
      <w:spacing w:after="0" w:line="240" w:lineRule="auto"/>
    </w:pPr>
  </w:style>
  <w:style w:type="character" w:customStyle="1" w:styleId="ZpatChar">
    <w:name w:val="Zápatí Char"/>
    <w:basedOn w:val="Standardnpsmoodstavce"/>
    <w:link w:val="Zpat"/>
    <w:uiPriority w:val="99"/>
    <w:rsid w:val="00E41CED"/>
  </w:style>
  <w:style w:type="character" w:styleId="Odkaznakoment">
    <w:name w:val="annotation reference"/>
    <w:basedOn w:val="Standardnpsmoodstavce"/>
    <w:uiPriority w:val="99"/>
    <w:semiHidden/>
    <w:unhideWhenUsed/>
    <w:rsid w:val="00E41CED"/>
    <w:rPr>
      <w:sz w:val="16"/>
      <w:szCs w:val="16"/>
    </w:rPr>
  </w:style>
  <w:style w:type="paragraph" w:styleId="Textkomente">
    <w:name w:val="annotation text"/>
    <w:basedOn w:val="Normln"/>
    <w:link w:val="TextkomenteChar"/>
    <w:uiPriority w:val="99"/>
    <w:semiHidden/>
    <w:unhideWhenUsed/>
    <w:rsid w:val="00E41CED"/>
    <w:pPr>
      <w:spacing w:line="240" w:lineRule="auto"/>
    </w:pPr>
    <w:rPr>
      <w:sz w:val="20"/>
      <w:szCs w:val="20"/>
    </w:rPr>
  </w:style>
  <w:style w:type="character" w:customStyle="1" w:styleId="TextkomenteChar">
    <w:name w:val="Text komentáře Char"/>
    <w:basedOn w:val="Standardnpsmoodstavce"/>
    <w:link w:val="Textkomente"/>
    <w:uiPriority w:val="99"/>
    <w:semiHidden/>
    <w:rsid w:val="00E41CED"/>
    <w:rPr>
      <w:sz w:val="20"/>
      <w:szCs w:val="20"/>
    </w:rPr>
  </w:style>
  <w:style w:type="paragraph" w:styleId="Textbubliny">
    <w:name w:val="Balloon Text"/>
    <w:basedOn w:val="Normln"/>
    <w:link w:val="TextbublinyChar"/>
    <w:uiPriority w:val="99"/>
    <w:semiHidden/>
    <w:unhideWhenUsed/>
    <w:rsid w:val="00E41C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CED"/>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E41CED"/>
    <w:rPr>
      <w:b/>
      <w:bCs/>
    </w:rPr>
  </w:style>
  <w:style w:type="character" w:customStyle="1" w:styleId="PedmtkomenteChar">
    <w:name w:val="Předmět komentáře Char"/>
    <w:basedOn w:val="TextkomenteChar"/>
    <w:link w:val="Pedmtkomente"/>
    <w:uiPriority w:val="99"/>
    <w:semiHidden/>
    <w:rsid w:val="00E41CED"/>
    <w:rPr>
      <w:b/>
      <w:bCs/>
      <w:sz w:val="20"/>
      <w:szCs w:val="20"/>
    </w:rPr>
  </w:style>
  <w:style w:type="paragraph" w:styleId="Zhlav">
    <w:name w:val="header"/>
    <w:basedOn w:val="Normln"/>
    <w:link w:val="ZhlavChar"/>
    <w:uiPriority w:val="99"/>
    <w:unhideWhenUsed/>
    <w:rsid w:val="009831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314D"/>
  </w:style>
  <w:style w:type="character" w:styleId="Hypertextovodkaz">
    <w:name w:val="Hyperlink"/>
    <w:basedOn w:val="Standardnpsmoodstavce"/>
    <w:uiPriority w:val="99"/>
    <w:unhideWhenUsed/>
    <w:rsid w:val="00FB3210"/>
    <w:rPr>
      <w:color w:val="0000FF" w:themeColor="hyperlink"/>
      <w:u w:val="single"/>
    </w:rPr>
  </w:style>
  <w:style w:type="character" w:customStyle="1" w:styleId="UnresolvedMention">
    <w:name w:val="Unresolved Mention"/>
    <w:basedOn w:val="Standardnpsmoodstavce"/>
    <w:uiPriority w:val="99"/>
    <w:semiHidden/>
    <w:unhideWhenUsed/>
    <w:rsid w:val="00FB3210"/>
    <w:rPr>
      <w:color w:val="605E5C"/>
      <w:shd w:val="clear" w:color="auto" w:fill="E1DFDD"/>
    </w:rPr>
  </w:style>
  <w:style w:type="paragraph" w:styleId="Zkladntext">
    <w:name w:val="Body Text"/>
    <w:aliases w:val=" Char"/>
    <w:basedOn w:val="Normln"/>
    <w:link w:val="ZkladntextChar"/>
    <w:rsid w:val="00B52421"/>
    <w:pPr>
      <w:spacing w:after="120" w:line="240" w:lineRule="auto"/>
    </w:pPr>
    <w:rPr>
      <w:rFonts w:ascii="Arial" w:eastAsia="Times New Roman" w:hAnsi="Arial" w:cs="Times New Roman"/>
      <w:szCs w:val="24"/>
      <w:lang w:eastAsia="cs-CZ"/>
    </w:rPr>
  </w:style>
  <w:style w:type="character" w:customStyle="1" w:styleId="ZkladntextChar">
    <w:name w:val="Základní text Char"/>
    <w:aliases w:val=" Char Char"/>
    <w:basedOn w:val="Standardnpsmoodstavce"/>
    <w:link w:val="Zkladntext"/>
    <w:rsid w:val="00B52421"/>
    <w:rPr>
      <w:rFonts w:ascii="Arial" w:eastAsia="Times New Roman" w:hAnsi="Arial" w:cs="Times New Roman"/>
      <w:szCs w:val="24"/>
      <w:lang w:eastAsia="cs-CZ"/>
    </w:rPr>
  </w:style>
  <w:style w:type="character" w:customStyle="1" w:styleId="Bodytext2">
    <w:name w:val="Body text (2)_"/>
    <w:basedOn w:val="Standardnpsmoodstavce"/>
    <w:link w:val="Bodytext20"/>
    <w:rsid w:val="001079B2"/>
    <w:rPr>
      <w:rFonts w:ascii="Arial" w:eastAsia="Arial" w:hAnsi="Arial" w:cs="Arial"/>
      <w:shd w:val="clear" w:color="auto" w:fill="FFFFFF"/>
    </w:rPr>
  </w:style>
  <w:style w:type="paragraph" w:customStyle="1" w:styleId="Bodytext20">
    <w:name w:val="Body text (2)"/>
    <w:basedOn w:val="Normln"/>
    <w:link w:val="Bodytext2"/>
    <w:rsid w:val="001079B2"/>
    <w:pPr>
      <w:widowControl w:val="0"/>
      <w:shd w:val="clear" w:color="auto" w:fill="FFFFFF"/>
      <w:spacing w:before="240" w:after="480" w:line="0" w:lineRule="atLeast"/>
      <w:ind w:hanging="389"/>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3CD5A-ED78-4658-BF2E-A17757207FA5}">
  <ds:schemaRefs>
    <ds:schemaRef ds:uri="http://schemas.openxmlformats.org/officeDocument/2006/bibliography"/>
  </ds:schemaRefs>
</ds:datastoreItem>
</file>

<file path=customXml/itemProps2.xml><?xml version="1.0" encoding="utf-8"?>
<ds:datastoreItem xmlns:ds="http://schemas.openxmlformats.org/officeDocument/2006/customXml" ds:itemID="{390EEE85-E4DB-4536-B207-9091714E204B}"/>
</file>

<file path=customXml/itemProps3.xml><?xml version="1.0" encoding="utf-8"?>
<ds:datastoreItem xmlns:ds="http://schemas.openxmlformats.org/officeDocument/2006/customXml" ds:itemID="{6D587E8B-B073-41C9-864D-E9E111A866C9}"/>
</file>

<file path=customXml/itemProps4.xml><?xml version="1.0" encoding="utf-8"?>
<ds:datastoreItem xmlns:ds="http://schemas.openxmlformats.org/officeDocument/2006/customXml" ds:itemID="{2ED87BEC-04CE-435A-A97C-1C13B128316D}"/>
</file>

<file path=docProps/app.xml><?xml version="1.0" encoding="utf-8"?>
<Properties xmlns="http://schemas.openxmlformats.org/officeDocument/2006/extended-properties" xmlns:vt="http://schemas.openxmlformats.org/officeDocument/2006/docPropsVTypes">
  <Template>Normal</Template>
  <TotalTime>0</TotalTime>
  <Pages>1</Pages>
  <Words>2957</Words>
  <Characters>17449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20366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Holoubková Eva</cp:lastModifiedBy>
  <cp:revision>3</cp:revision>
  <cp:lastPrinted>2018-08-02T05:15:00Z</cp:lastPrinted>
  <dcterms:created xsi:type="dcterms:W3CDTF">2018-11-02T13:17:00Z</dcterms:created>
  <dcterms:modified xsi:type="dcterms:W3CDTF">2018-11-02T13:17:00Z</dcterms:modified>
</cp:coreProperties>
</file>