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B4" w:rsidRPr="00FF471C" w:rsidRDefault="009B22B4" w:rsidP="00FF471C">
      <w:pPr>
        <w:spacing w:before="1680"/>
        <w:jc w:val="right"/>
        <w:rPr>
          <w:b/>
          <w:i/>
          <w:szCs w:val="20"/>
        </w:rPr>
      </w:pPr>
      <w:r w:rsidRPr="00FF471C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20ACB6D0" wp14:editId="1CEE1159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24BF" w:rsidRDefault="000324BF" w:rsidP="00826AAD">
      <w:pPr>
        <w:widowControl w:val="0"/>
        <w:tabs>
          <w:tab w:val="left" w:pos="2750"/>
          <w:tab w:val="right" w:leader="dot" w:pos="4536"/>
        </w:tabs>
        <w:rPr>
          <w:b/>
          <w:sz w:val="32"/>
          <w:szCs w:val="32"/>
        </w:rPr>
      </w:pPr>
      <w:bookmarkStart w:id="0" w:name="Priloha_1"/>
      <w:bookmarkEnd w:id="0"/>
    </w:p>
    <w:p w:rsidR="00660399" w:rsidRPr="004111C9" w:rsidRDefault="00660399" w:rsidP="00660399">
      <w:pPr>
        <w:jc w:val="left"/>
        <w:rPr>
          <w:b/>
          <w:sz w:val="32"/>
          <w:szCs w:val="32"/>
        </w:rPr>
      </w:pPr>
      <w:r w:rsidRPr="004111C9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1</w:t>
      </w:r>
    </w:p>
    <w:p w:rsidR="009B22B4" w:rsidRPr="00E51680" w:rsidRDefault="00660399" w:rsidP="00826AAD">
      <w:pPr>
        <w:widowControl w:val="0"/>
        <w:tabs>
          <w:tab w:val="left" w:pos="2750"/>
          <w:tab w:val="right" w:leader="dot" w:pos="4536"/>
        </w:tabs>
        <w:rPr>
          <w:szCs w:val="20"/>
        </w:rPr>
      </w:pPr>
      <w:r>
        <w:rPr>
          <w:b/>
          <w:sz w:val="32"/>
          <w:szCs w:val="32"/>
        </w:rPr>
        <w:t>k p</w:t>
      </w:r>
      <w:r w:rsidR="009B22B4" w:rsidRPr="00193697">
        <w:rPr>
          <w:b/>
          <w:sz w:val="32"/>
          <w:szCs w:val="32"/>
        </w:rPr>
        <w:t>ojistn</w:t>
      </w:r>
      <w:r>
        <w:rPr>
          <w:b/>
          <w:sz w:val="32"/>
          <w:szCs w:val="32"/>
        </w:rPr>
        <w:t>é</w:t>
      </w:r>
      <w:r w:rsidR="009B22B4" w:rsidRPr="00193697">
        <w:rPr>
          <w:b/>
          <w:sz w:val="32"/>
          <w:szCs w:val="32"/>
        </w:rPr>
        <w:t xml:space="preserve"> smlouv</w:t>
      </w:r>
      <w:r>
        <w:rPr>
          <w:b/>
          <w:sz w:val="32"/>
          <w:szCs w:val="32"/>
        </w:rPr>
        <w:t>ě</w:t>
      </w:r>
      <w:r w:rsidR="009B22B4" w:rsidRPr="00193697">
        <w:rPr>
          <w:b/>
          <w:sz w:val="32"/>
          <w:szCs w:val="32"/>
        </w:rPr>
        <w:t xml:space="preserve"> č.</w:t>
      </w:r>
      <w:r w:rsidR="00193697">
        <w:rPr>
          <w:b/>
          <w:sz w:val="32"/>
          <w:szCs w:val="32"/>
        </w:rPr>
        <w:tab/>
      </w:r>
      <w:r w:rsidR="00566E2E">
        <w:rPr>
          <w:b/>
          <w:sz w:val="32"/>
          <w:szCs w:val="32"/>
        </w:rPr>
        <w:t xml:space="preserve"> 77210</w:t>
      </w:r>
      <w:r w:rsidR="00E51680">
        <w:rPr>
          <w:b/>
          <w:sz w:val="32"/>
          <w:szCs w:val="32"/>
        </w:rPr>
        <w:t>82689</w:t>
      </w:r>
    </w:p>
    <w:p w:rsidR="009B22B4" w:rsidRPr="00280823" w:rsidRDefault="009B22B4" w:rsidP="00280823">
      <w:pPr>
        <w:spacing w:after="240"/>
        <w:rPr>
          <w:b/>
        </w:rPr>
      </w:pPr>
      <w:r w:rsidRPr="00280823">
        <w:rPr>
          <w:b/>
        </w:rPr>
        <w:t>Úsek pojištění hospodářských rizik</w:t>
      </w:r>
    </w:p>
    <w:p w:rsidR="009B22B4" w:rsidRPr="00280823" w:rsidRDefault="009B22B4" w:rsidP="00826AAD">
      <w:pPr>
        <w:spacing w:after="80"/>
        <w:rPr>
          <w:b/>
          <w:sz w:val="32"/>
          <w:szCs w:val="32"/>
        </w:rPr>
      </w:pPr>
      <w:r w:rsidRPr="00280823">
        <w:rPr>
          <w:b/>
          <w:sz w:val="32"/>
          <w:szCs w:val="32"/>
        </w:rPr>
        <w:t>Kooperativa pojišťovna, a.s., Vienna Insurance Group</w:t>
      </w:r>
    </w:p>
    <w:p w:rsidR="009B22B4" w:rsidRPr="00826AAD" w:rsidRDefault="009B22B4" w:rsidP="00826AAD">
      <w:pPr>
        <w:spacing w:after="80"/>
        <w:rPr>
          <w:b/>
          <w:sz w:val="22"/>
          <w:szCs w:val="22"/>
        </w:rPr>
      </w:pPr>
      <w:r w:rsidRPr="00826AAD">
        <w:rPr>
          <w:b/>
          <w:sz w:val="22"/>
          <w:szCs w:val="22"/>
        </w:rPr>
        <w:t xml:space="preserve">se sídlem Praha 8, Pobřežní 665/21, PSČ 186 00, Česká republika </w:t>
      </w:r>
    </w:p>
    <w:p w:rsidR="009B22B4" w:rsidRPr="00826AAD" w:rsidRDefault="00280823" w:rsidP="00826AAD">
      <w:pPr>
        <w:spacing w:after="80"/>
        <w:rPr>
          <w:b/>
          <w:sz w:val="22"/>
          <w:szCs w:val="22"/>
        </w:rPr>
      </w:pPr>
      <w:r w:rsidRPr="00826AAD">
        <w:rPr>
          <w:b/>
          <w:sz w:val="22"/>
          <w:szCs w:val="22"/>
        </w:rPr>
        <w:t>IČO: 47116617</w:t>
      </w:r>
    </w:p>
    <w:p w:rsidR="009B22B4" w:rsidRPr="00000DF1" w:rsidRDefault="009B22B4" w:rsidP="00826AAD">
      <w:pPr>
        <w:spacing w:after="80"/>
        <w:rPr>
          <w:szCs w:val="20"/>
        </w:rPr>
      </w:pPr>
      <w:r w:rsidRPr="00000DF1">
        <w:rPr>
          <w:szCs w:val="20"/>
        </w:rPr>
        <w:t xml:space="preserve">zapsaná v obchodním rejstříku u Městského soudu v Praze, </w:t>
      </w:r>
      <w:proofErr w:type="spellStart"/>
      <w:r w:rsidRPr="00000DF1">
        <w:rPr>
          <w:szCs w:val="20"/>
        </w:rPr>
        <w:t>sp</w:t>
      </w:r>
      <w:proofErr w:type="spellEnd"/>
      <w:r w:rsidRPr="00000DF1">
        <w:rPr>
          <w:szCs w:val="20"/>
        </w:rPr>
        <w:t>. zn. B 1897</w:t>
      </w:r>
    </w:p>
    <w:p w:rsidR="009B22B4" w:rsidRPr="00000DF1" w:rsidRDefault="009B22B4" w:rsidP="00826AAD">
      <w:pPr>
        <w:spacing w:after="80"/>
        <w:rPr>
          <w:szCs w:val="20"/>
        </w:rPr>
      </w:pPr>
      <w:r w:rsidRPr="00000DF1">
        <w:rPr>
          <w:szCs w:val="20"/>
        </w:rPr>
        <w:t xml:space="preserve">(dále jen </w:t>
      </w:r>
      <w:r w:rsidRPr="00031E83">
        <w:rPr>
          <w:b/>
          <w:szCs w:val="20"/>
        </w:rPr>
        <w:t>„</w:t>
      </w:r>
      <w:r w:rsidRPr="00000DF1">
        <w:rPr>
          <w:b/>
          <w:szCs w:val="20"/>
        </w:rPr>
        <w:t>pojistitel</w:t>
      </w:r>
      <w:r w:rsidRPr="00031E83">
        <w:rPr>
          <w:b/>
          <w:szCs w:val="20"/>
        </w:rPr>
        <w:t>“</w:t>
      </w:r>
      <w:r w:rsidRPr="00000DF1">
        <w:rPr>
          <w:szCs w:val="20"/>
        </w:rPr>
        <w:t>)</w:t>
      </w:r>
    </w:p>
    <w:p w:rsidR="009B22B4" w:rsidRDefault="009B22B4" w:rsidP="00826AAD">
      <w:pPr>
        <w:spacing w:after="80"/>
        <w:rPr>
          <w:szCs w:val="20"/>
        </w:rPr>
      </w:pPr>
      <w:r w:rsidRPr="00000DF1">
        <w:rPr>
          <w:szCs w:val="20"/>
        </w:rPr>
        <w:t xml:space="preserve">zastoupený na základě zmocnění níže podepsanými osobami </w:t>
      </w:r>
    </w:p>
    <w:p w:rsidR="00566E2E" w:rsidRDefault="008F604B" w:rsidP="00826AAD">
      <w:pPr>
        <w:spacing w:after="80"/>
        <w:rPr>
          <w:szCs w:val="20"/>
        </w:rPr>
      </w:pPr>
      <w:r>
        <w:rPr>
          <w:szCs w:val="20"/>
        </w:rPr>
        <w:t>************</w:t>
      </w:r>
      <w:r w:rsidR="00566E2E">
        <w:rPr>
          <w:szCs w:val="20"/>
        </w:rPr>
        <w:t>, vedoucí referátu hospodářských rizik</w:t>
      </w:r>
    </w:p>
    <w:p w:rsidR="00566E2E" w:rsidRPr="00000DF1" w:rsidRDefault="008F604B" w:rsidP="00826AAD">
      <w:pPr>
        <w:spacing w:after="80"/>
        <w:rPr>
          <w:szCs w:val="20"/>
        </w:rPr>
      </w:pPr>
      <w:r>
        <w:rPr>
          <w:szCs w:val="20"/>
        </w:rPr>
        <w:t>************</w:t>
      </w:r>
      <w:r w:rsidR="00566E2E">
        <w:rPr>
          <w:szCs w:val="20"/>
        </w:rPr>
        <w:t xml:space="preserve">, </w:t>
      </w:r>
      <w:proofErr w:type="spellStart"/>
      <w:r w:rsidR="00566E2E">
        <w:rPr>
          <w:szCs w:val="20"/>
        </w:rPr>
        <w:t>underwriter</w:t>
      </w:r>
      <w:proofErr w:type="spellEnd"/>
    </w:p>
    <w:p w:rsidR="009B22B4" w:rsidRPr="00000DF1" w:rsidRDefault="009B22B4" w:rsidP="00826AAD">
      <w:pPr>
        <w:rPr>
          <w:szCs w:val="20"/>
        </w:rPr>
      </w:pPr>
      <w:r w:rsidRPr="00000DF1">
        <w:rPr>
          <w:szCs w:val="20"/>
        </w:rPr>
        <w:t xml:space="preserve">Pracoviště: Kooperativa pojišťovna, a.s., </w:t>
      </w:r>
      <w:proofErr w:type="spellStart"/>
      <w:r w:rsidRPr="00000DF1">
        <w:rPr>
          <w:szCs w:val="20"/>
        </w:rPr>
        <w:t>Vienna</w:t>
      </w:r>
      <w:proofErr w:type="spellEnd"/>
      <w:r w:rsidRPr="00000DF1">
        <w:rPr>
          <w:szCs w:val="20"/>
        </w:rPr>
        <w:t xml:space="preserve"> </w:t>
      </w:r>
      <w:proofErr w:type="spellStart"/>
      <w:r w:rsidRPr="00000DF1">
        <w:rPr>
          <w:szCs w:val="20"/>
        </w:rPr>
        <w:t>Insurance</w:t>
      </w:r>
      <w:proofErr w:type="spellEnd"/>
      <w:r w:rsidRPr="00000DF1">
        <w:rPr>
          <w:szCs w:val="20"/>
        </w:rPr>
        <w:t xml:space="preserve"> Group, </w:t>
      </w:r>
      <w:r w:rsidR="00566E2E">
        <w:rPr>
          <w:szCs w:val="20"/>
        </w:rPr>
        <w:t xml:space="preserve">Agentura Jižní Morava, Nádražní 14, Brno, PSČ 602 00, tel. </w:t>
      </w:r>
      <w:r w:rsidR="008F604B">
        <w:rPr>
          <w:szCs w:val="20"/>
        </w:rPr>
        <w:t>************</w:t>
      </w:r>
      <w:r w:rsidR="00566E2E">
        <w:rPr>
          <w:szCs w:val="20"/>
        </w:rPr>
        <w:t xml:space="preserve">, fax </w:t>
      </w:r>
      <w:r w:rsidR="008F604B">
        <w:rPr>
          <w:szCs w:val="20"/>
        </w:rPr>
        <w:t>************</w:t>
      </w:r>
    </w:p>
    <w:p w:rsidR="00826AAD" w:rsidRDefault="00826AAD" w:rsidP="00826AAD">
      <w:pPr>
        <w:rPr>
          <w:szCs w:val="20"/>
        </w:rPr>
      </w:pPr>
    </w:p>
    <w:p w:rsidR="002B2C63" w:rsidRDefault="002B2C63" w:rsidP="00826AAD">
      <w:pPr>
        <w:rPr>
          <w:szCs w:val="20"/>
        </w:rPr>
      </w:pPr>
    </w:p>
    <w:p w:rsidR="009B22B4" w:rsidRDefault="00826AAD" w:rsidP="00826AAD">
      <w:pPr>
        <w:rPr>
          <w:szCs w:val="20"/>
        </w:rPr>
      </w:pPr>
      <w:r>
        <w:rPr>
          <w:szCs w:val="20"/>
        </w:rPr>
        <w:t>a</w:t>
      </w:r>
    </w:p>
    <w:p w:rsidR="00826AAD" w:rsidRDefault="00826AAD" w:rsidP="00826AAD">
      <w:pPr>
        <w:rPr>
          <w:szCs w:val="20"/>
        </w:rPr>
      </w:pPr>
    </w:p>
    <w:p w:rsidR="002B2C63" w:rsidRPr="00000DF1" w:rsidRDefault="002B2C63" w:rsidP="00826AAD">
      <w:pPr>
        <w:rPr>
          <w:szCs w:val="20"/>
        </w:rPr>
      </w:pPr>
    </w:p>
    <w:p w:rsidR="00280823" w:rsidRPr="00566E2E" w:rsidRDefault="00E51680" w:rsidP="00826AAD">
      <w:pPr>
        <w:spacing w:after="80"/>
      </w:pPr>
      <w:r w:rsidRPr="007D4066">
        <w:rPr>
          <w:b/>
          <w:sz w:val="32"/>
          <w:szCs w:val="32"/>
        </w:rPr>
        <w:t xml:space="preserve">Biofyzikální ústav AV ČR, </w:t>
      </w:r>
      <w:proofErr w:type="spellStart"/>
      <w:proofErr w:type="gramStart"/>
      <w:r w:rsidRPr="007D4066">
        <w:rPr>
          <w:b/>
          <w:sz w:val="32"/>
          <w:szCs w:val="32"/>
        </w:rPr>
        <w:t>v.v.</w:t>
      </w:r>
      <w:proofErr w:type="gramEnd"/>
      <w:r w:rsidRPr="007D4066">
        <w:rPr>
          <w:b/>
          <w:sz w:val="32"/>
          <w:szCs w:val="32"/>
        </w:rPr>
        <w:t>i</w:t>
      </w:r>
      <w:proofErr w:type="spellEnd"/>
      <w:r w:rsidR="00566E2E">
        <w:rPr>
          <w:b/>
          <w:sz w:val="32"/>
        </w:rPr>
        <w:t>.</w:t>
      </w:r>
    </w:p>
    <w:p w:rsidR="009B22B4" w:rsidRPr="00826AAD" w:rsidRDefault="009B22B4" w:rsidP="00826AAD">
      <w:pPr>
        <w:spacing w:after="80"/>
        <w:rPr>
          <w:sz w:val="22"/>
          <w:szCs w:val="22"/>
        </w:rPr>
      </w:pPr>
      <w:r w:rsidRPr="00826AAD">
        <w:rPr>
          <w:b/>
          <w:sz w:val="22"/>
          <w:szCs w:val="22"/>
        </w:rPr>
        <w:t>se síd</w:t>
      </w:r>
      <w:r w:rsidR="00566E2E" w:rsidRPr="00826AAD">
        <w:rPr>
          <w:b/>
          <w:sz w:val="22"/>
          <w:szCs w:val="22"/>
        </w:rPr>
        <w:t xml:space="preserve">lem </w:t>
      </w:r>
      <w:r w:rsidR="00E51680">
        <w:rPr>
          <w:rFonts w:cs="Arial"/>
          <w:b/>
          <w:szCs w:val="22"/>
        </w:rPr>
        <w:t>Brno, Královopolská 2590/135, PSČ 612 65</w:t>
      </w:r>
      <w:r w:rsidR="00566E2E" w:rsidRPr="00826AAD">
        <w:rPr>
          <w:b/>
          <w:sz w:val="22"/>
          <w:szCs w:val="22"/>
        </w:rPr>
        <w:t>, Česká republika</w:t>
      </w:r>
    </w:p>
    <w:p w:rsidR="009B22B4" w:rsidRPr="00826AAD" w:rsidRDefault="009B22B4" w:rsidP="00826AAD">
      <w:pPr>
        <w:spacing w:after="80"/>
        <w:rPr>
          <w:sz w:val="22"/>
          <w:szCs w:val="22"/>
        </w:rPr>
      </w:pPr>
      <w:r w:rsidRPr="00826AAD">
        <w:rPr>
          <w:b/>
          <w:sz w:val="22"/>
          <w:szCs w:val="22"/>
        </w:rPr>
        <w:t>IČO:</w:t>
      </w:r>
      <w:r w:rsidRPr="00826AAD">
        <w:rPr>
          <w:sz w:val="22"/>
          <w:szCs w:val="22"/>
        </w:rPr>
        <w:t xml:space="preserve"> </w:t>
      </w:r>
      <w:r w:rsidR="00566E2E" w:rsidRPr="00826AAD">
        <w:rPr>
          <w:b/>
          <w:sz w:val="22"/>
          <w:szCs w:val="22"/>
        </w:rPr>
        <w:t>680817</w:t>
      </w:r>
      <w:r w:rsidR="00E51680">
        <w:rPr>
          <w:b/>
          <w:sz w:val="22"/>
          <w:szCs w:val="22"/>
        </w:rPr>
        <w:t>07</w:t>
      </w:r>
      <w:r w:rsidR="00800634" w:rsidRPr="00826AAD">
        <w:rPr>
          <w:sz w:val="22"/>
          <w:szCs w:val="22"/>
        </w:rPr>
        <w:t xml:space="preserve"> </w:t>
      </w:r>
    </w:p>
    <w:p w:rsidR="009B22B4" w:rsidRPr="00000DF1" w:rsidRDefault="009B22B4" w:rsidP="00826AAD">
      <w:pPr>
        <w:spacing w:after="80"/>
        <w:rPr>
          <w:szCs w:val="20"/>
        </w:rPr>
      </w:pPr>
      <w:r w:rsidRPr="00000DF1">
        <w:rPr>
          <w:szCs w:val="20"/>
        </w:rPr>
        <w:t xml:space="preserve">(dále jen </w:t>
      </w:r>
      <w:r w:rsidRPr="00031E83">
        <w:rPr>
          <w:b/>
          <w:szCs w:val="20"/>
        </w:rPr>
        <w:t>„</w:t>
      </w:r>
      <w:r w:rsidRPr="00000DF1">
        <w:rPr>
          <w:b/>
          <w:szCs w:val="20"/>
        </w:rPr>
        <w:t>pojistník</w:t>
      </w:r>
      <w:r w:rsidRPr="00031E83">
        <w:rPr>
          <w:b/>
          <w:szCs w:val="20"/>
        </w:rPr>
        <w:t>“</w:t>
      </w:r>
      <w:r w:rsidRPr="00000DF1">
        <w:rPr>
          <w:szCs w:val="20"/>
        </w:rPr>
        <w:t>)</w:t>
      </w:r>
    </w:p>
    <w:p w:rsidR="009B22B4" w:rsidRPr="00000DF1" w:rsidRDefault="00E51680" w:rsidP="00031E83">
      <w:pPr>
        <w:spacing w:after="80"/>
        <w:rPr>
          <w:szCs w:val="20"/>
        </w:rPr>
      </w:pPr>
      <w:r w:rsidRPr="006368D9">
        <w:rPr>
          <w:rFonts w:cs="Arial"/>
          <w:bCs/>
        </w:rPr>
        <w:t>zastoupený/jednající</w:t>
      </w:r>
      <w:r>
        <w:rPr>
          <w:rFonts w:cs="Arial"/>
          <w:bCs/>
        </w:rPr>
        <w:t>: doc. RNDr. Eva Bártová, Ph.D.</w:t>
      </w:r>
      <w:r>
        <w:t xml:space="preserve"> - ředitelka ústav</w:t>
      </w:r>
      <w:r w:rsidR="00566E2E">
        <w:rPr>
          <w:szCs w:val="20"/>
        </w:rPr>
        <w:t>u</w:t>
      </w:r>
    </w:p>
    <w:p w:rsidR="00566E2E" w:rsidRDefault="00031E83" w:rsidP="00826AAD">
      <w:pPr>
        <w:rPr>
          <w:szCs w:val="20"/>
        </w:rPr>
      </w:pPr>
      <w:r w:rsidRPr="000969FB">
        <w:rPr>
          <w:szCs w:val="20"/>
        </w:rPr>
        <w:t>Korespondenční adresa pojistníka je totožná s výše uvedenou adresou pojistníka</w:t>
      </w:r>
    </w:p>
    <w:p w:rsidR="00826AAD" w:rsidRDefault="00826AAD" w:rsidP="00826AAD">
      <w:pPr>
        <w:rPr>
          <w:szCs w:val="20"/>
        </w:rPr>
      </w:pPr>
    </w:p>
    <w:p w:rsidR="009B22B4" w:rsidRPr="00000DF1" w:rsidRDefault="009B22B4" w:rsidP="00826AAD">
      <w:pPr>
        <w:rPr>
          <w:szCs w:val="20"/>
        </w:rPr>
      </w:pPr>
      <w:r w:rsidRPr="00000DF1">
        <w:rPr>
          <w:szCs w:val="20"/>
        </w:rPr>
        <w:t xml:space="preserve">uzavírají </w:t>
      </w:r>
    </w:p>
    <w:p w:rsidR="00826AAD" w:rsidRDefault="00826AAD" w:rsidP="00826AAD">
      <w:pPr>
        <w:rPr>
          <w:szCs w:val="20"/>
        </w:rPr>
      </w:pPr>
    </w:p>
    <w:p w:rsidR="009B22B4" w:rsidRPr="00000DF1" w:rsidRDefault="00660399" w:rsidP="00826AAD">
      <w:pPr>
        <w:rPr>
          <w:szCs w:val="20"/>
        </w:rPr>
      </w:pPr>
      <w:r w:rsidRPr="004111C9">
        <w:rPr>
          <w:szCs w:val="20"/>
        </w:rPr>
        <w:t>ve smyslu zákona č. 89/2012 Sb., občanského zákoníku, tento dodatek, který spolu s výše uvedenou pojistnou smlouvou, pojistnými podmínkami pojistitele a přílohami, na které se pojistná smlouva (ve znění tohoto dodatku) odvolává, tvoří nedílný celek</w:t>
      </w:r>
      <w:r w:rsidR="009B22B4" w:rsidRPr="00000DF1">
        <w:rPr>
          <w:szCs w:val="20"/>
        </w:rPr>
        <w:t>.</w:t>
      </w:r>
    </w:p>
    <w:p w:rsidR="00826AAD" w:rsidRDefault="00826AAD" w:rsidP="00826AAD">
      <w:pPr>
        <w:rPr>
          <w:szCs w:val="20"/>
        </w:rPr>
      </w:pPr>
    </w:p>
    <w:p w:rsidR="000B6DDF" w:rsidRDefault="000B6DDF" w:rsidP="00826AAD">
      <w:pPr>
        <w:rPr>
          <w:szCs w:val="20"/>
        </w:rPr>
      </w:pPr>
    </w:p>
    <w:p w:rsidR="009B22B4" w:rsidRDefault="00660399" w:rsidP="00826AAD">
      <w:pPr>
        <w:rPr>
          <w:szCs w:val="20"/>
        </w:rPr>
      </w:pPr>
      <w:r w:rsidRPr="004111C9">
        <w:rPr>
          <w:szCs w:val="20"/>
        </w:rPr>
        <w:t xml:space="preserve">Tento dodatek byl sjednán </w:t>
      </w:r>
      <w:r w:rsidR="009B22B4" w:rsidRPr="00873C2F">
        <w:rPr>
          <w:szCs w:val="20"/>
        </w:rPr>
        <w:t>prostř</w:t>
      </w:r>
      <w:r w:rsidR="00826AAD">
        <w:rPr>
          <w:szCs w:val="20"/>
        </w:rPr>
        <w:t>ednictvím pojišťovacího makléře:</w:t>
      </w:r>
    </w:p>
    <w:p w:rsidR="000B6DDF" w:rsidRPr="00873C2F" w:rsidRDefault="000B6DDF" w:rsidP="00826AAD">
      <w:pPr>
        <w:rPr>
          <w:szCs w:val="20"/>
        </w:rPr>
      </w:pPr>
    </w:p>
    <w:p w:rsidR="000B6DDF" w:rsidRPr="00B07BFD" w:rsidRDefault="000B6DDF" w:rsidP="002B2C63">
      <w:pPr>
        <w:spacing w:after="80"/>
        <w:rPr>
          <w:rFonts w:cs="Arial"/>
          <w:b/>
          <w:sz w:val="32"/>
          <w:szCs w:val="32"/>
        </w:rPr>
      </w:pPr>
      <w:proofErr w:type="spellStart"/>
      <w:r w:rsidRPr="00B07BFD">
        <w:rPr>
          <w:rStyle w:val="preformatted"/>
          <w:b/>
          <w:sz w:val="32"/>
          <w:szCs w:val="32"/>
        </w:rPr>
        <w:t>Eurovalley</w:t>
      </w:r>
      <w:proofErr w:type="spellEnd"/>
      <w:r w:rsidRPr="00B07BFD">
        <w:rPr>
          <w:rStyle w:val="preformatted"/>
          <w:b/>
          <w:sz w:val="32"/>
          <w:szCs w:val="32"/>
        </w:rPr>
        <w:t xml:space="preserve"> s.r.o</w:t>
      </w:r>
      <w:r w:rsidRPr="00B07BFD">
        <w:rPr>
          <w:rFonts w:cs="Arial"/>
          <w:b/>
          <w:sz w:val="32"/>
          <w:szCs w:val="32"/>
        </w:rPr>
        <w:t>.</w:t>
      </w:r>
    </w:p>
    <w:p w:rsidR="000B6DDF" w:rsidRPr="00CB11EE" w:rsidRDefault="000B6DDF" w:rsidP="002B2C63">
      <w:pPr>
        <w:spacing w:after="80"/>
        <w:rPr>
          <w:rFonts w:cs="Arial"/>
          <w:b/>
        </w:rPr>
      </w:pPr>
      <w:r w:rsidRPr="00CB11EE">
        <w:rPr>
          <w:rFonts w:cs="Arial"/>
          <w:b/>
        </w:rPr>
        <w:t xml:space="preserve">se sídlem </w:t>
      </w:r>
      <w:r w:rsidRPr="00CB11EE">
        <w:rPr>
          <w:b/>
        </w:rPr>
        <w:t>Příkop 838/6, Zábrdovice, 602 00 Brno</w:t>
      </w:r>
    </w:p>
    <w:p w:rsidR="000B6DDF" w:rsidRPr="007573F2" w:rsidRDefault="000B6DDF" w:rsidP="002B2C63">
      <w:pPr>
        <w:spacing w:after="80"/>
        <w:rPr>
          <w:rFonts w:cs="Arial"/>
          <w:b/>
        </w:rPr>
      </w:pPr>
      <w:r w:rsidRPr="007573F2">
        <w:rPr>
          <w:rFonts w:cs="Arial"/>
          <w:b/>
        </w:rPr>
        <w:t>IČ</w:t>
      </w:r>
      <w:r>
        <w:rPr>
          <w:rFonts w:cs="Arial"/>
          <w:b/>
        </w:rPr>
        <w:t>O</w:t>
      </w:r>
      <w:r w:rsidRPr="007573F2">
        <w:rPr>
          <w:rFonts w:cs="Arial"/>
          <w:b/>
        </w:rPr>
        <w:t>:</w:t>
      </w:r>
      <w:r>
        <w:rPr>
          <w:rFonts w:cs="Arial"/>
          <w:b/>
        </w:rPr>
        <w:t xml:space="preserve"> 29368324</w:t>
      </w:r>
    </w:p>
    <w:p w:rsidR="000B6DDF" w:rsidRPr="0085780A" w:rsidRDefault="000B6DDF" w:rsidP="002B2C63">
      <w:pPr>
        <w:spacing w:after="80"/>
        <w:rPr>
          <w:rFonts w:cs="Arial"/>
          <w:bCs/>
          <w:szCs w:val="20"/>
        </w:rPr>
      </w:pPr>
      <w:r w:rsidRPr="0085780A">
        <w:rPr>
          <w:rFonts w:cs="Arial"/>
          <w:bCs/>
          <w:szCs w:val="20"/>
        </w:rPr>
        <w:t xml:space="preserve">(dále jen </w:t>
      </w:r>
      <w:r w:rsidRPr="00031E83">
        <w:rPr>
          <w:rFonts w:cs="Arial"/>
          <w:b/>
          <w:bCs/>
          <w:szCs w:val="20"/>
        </w:rPr>
        <w:t>„</w:t>
      </w:r>
      <w:r w:rsidRPr="0085780A">
        <w:rPr>
          <w:rFonts w:cs="Arial"/>
          <w:b/>
          <w:szCs w:val="20"/>
        </w:rPr>
        <w:t>pojišťovací makléř</w:t>
      </w:r>
      <w:r w:rsidRPr="00031E83">
        <w:rPr>
          <w:rFonts w:cs="Arial"/>
          <w:b/>
          <w:szCs w:val="20"/>
        </w:rPr>
        <w:t>“</w:t>
      </w:r>
      <w:r w:rsidRPr="0085780A">
        <w:rPr>
          <w:rFonts w:cs="Arial"/>
          <w:bCs/>
          <w:szCs w:val="20"/>
        </w:rPr>
        <w:t>)</w:t>
      </w:r>
    </w:p>
    <w:p w:rsidR="000B6DDF" w:rsidRPr="00BC41C1" w:rsidRDefault="000B6DDF" w:rsidP="000B6DDF">
      <w:pPr>
        <w:rPr>
          <w:rFonts w:cs="Arial"/>
          <w:b/>
          <w:bCs/>
        </w:rPr>
      </w:pPr>
      <w:r w:rsidRPr="00BC41C1">
        <w:rPr>
          <w:rFonts w:cs="Arial"/>
          <w:b/>
          <w:bCs/>
          <w:szCs w:val="20"/>
        </w:rPr>
        <w:t xml:space="preserve">Korespondenční adresa pojišťovacího makléře: </w:t>
      </w:r>
      <w:r w:rsidRPr="00BC41C1">
        <w:rPr>
          <w:b/>
          <w:szCs w:val="20"/>
        </w:rPr>
        <w:t>Žampachova 4, 613 00 Brno</w:t>
      </w:r>
    </w:p>
    <w:p w:rsidR="009B22B4" w:rsidRPr="006E5684" w:rsidRDefault="009B22B4" w:rsidP="00F425A6">
      <w:pPr>
        <w:pStyle w:val="Nadpislnk"/>
      </w:pPr>
      <w:r w:rsidRPr="006E5684">
        <w:lastRenderedPageBreak/>
        <w:t>Článek I.</w:t>
      </w:r>
      <w:r w:rsidR="00F425A6">
        <w:br/>
      </w:r>
      <w:r w:rsidRPr="006E5684">
        <w:t>Úvodní ustanovení</w:t>
      </w:r>
    </w:p>
    <w:p w:rsidR="007A6CFA" w:rsidRPr="007A6CFA" w:rsidRDefault="007A6CFA" w:rsidP="007A6CFA">
      <w:pPr>
        <w:keepNext/>
        <w:tabs>
          <w:tab w:val="left" w:pos="-1418"/>
        </w:tabs>
        <w:spacing w:before="120"/>
        <w:jc w:val="center"/>
        <w:rPr>
          <w:rFonts w:cs="Arial"/>
        </w:rPr>
      </w:pPr>
      <w:r w:rsidRPr="007A6CFA">
        <w:rPr>
          <w:rFonts w:cs="Arial"/>
        </w:rPr>
        <w:t>Beze změny</w:t>
      </w:r>
    </w:p>
    <w:p w:rsidR="007A6CFA" w:rsidRPr="007A6CFA" w:rsidRDefault="007A6CFA" w:rsidP="007A6CFA">
      <w:pPr>
        <w:pStyle w:val="Odstavecseseznamem"/>
        <w:spacing w:line="240" w:lineRule="auto"/>
        <w:ind w:left="0"/>
        <w:contextualSpacing w:val="0"/>
        <w:rPr>
          <w:rFonts w:ascii="Koop Office" w:hAnsi="Koop Office"/>
          <w:b/>
          <w:szCs w:val="20"/>
        </w:rPr>
      </w:pPr>
    </w:p>
    <w:p w:rsidR="007A6CFA" w:rsidRPr="007A6CFA" w:rsidRDefault="007A6CFA" w:rsidP="007A6CFA">
      <w:pPr>
        <w:pStyle w:val="Odstavecseseznamem"/>
        <w:numPr>
          <w:ilvl w:val="0"/>
          <w:numId w:val="29"/>
        </w:numPr>
        <w:spacing w:before="120" w:line="240" w:lineRule="auto"/>
        <w:ind w:left="425" w:hanging="425"/>
        <w:contextualSpacing w:val="0"/>
        <w:rPr>
          <w:rFonts w:ascii="Koop Office" w:hAnsi="Koop Office"/>
          <w:szCs w:val="20"/>
        </w:rPr>
      </w:pPr>
      <w:r w:rsidRPr="007A6CFA">
        <w:rPr>
          <w:rFonts w:ascii="Koop Office" w:hAnsi="Koop Office"/>
          <w:szCs w:val="20"/>
        </w:rPr>
        <w:t xml:space="preserve">V Článku II. (Druhy a způsoby pojištění, předměty pojištění) bodě 2. tabulce </w:t>
      </w:r>
      <w:r w:rsidRPr="007A6CFA">
        <w:rPr>
          <w:rFonts w:ascii="Koop Office" w:hAnsi="Koop Office"/>
          <w:b/>
          <w:bCs/>
          <w:szCs w:val="20"/>
        </w:rPr>
        <w:t>2.1.1</w:t>
      </w:r>
      <w:r w:rsidRPr="007A6CFA">
        <w:rPr>
          <w:rFonts w:ascii="Koop Office" w:hAnsi="Koop Office"/>
          <w:szCs w:val="20"/>
        </w:rPr>
        <w:t xml:space="preserve"> (Živelní pojištění) se sjednává pojištění předmětu uvedeného pod </w:t>
      </w:r>
      <w:proofErr w:type="spellStart"/>
      <w:r w:rsidRPr="007A6CFA">
        <w:rPr>
          <w:rFonts w:ascii="Koop Office" w:hAnsi="Koop Office"/>
          <w:szCs w:val="20"/>
        </w:rPr>
        <w:t>poř</w:t>
      </w:r>
      <w:proofErr w:type="spellEnd"/>
      <w:r w:rsidRPr="007A6CFA">
        <w:rPr>
          <w:rFonts w:ascii="Koop Office" w:hAnsi="Koop Office"/>
          <w:szCs w:val="20"/>
        </w:rPr>
        <w:t xml:space="preserve">. </w:t>
      </w:r>
      <w:r w:rsidRPr="007A6CFA">
        <w:rPr>
          <w:rFonts w:ascii="Koop Office" w:hAnsi="Koop Office"/>
          <w:b/>
          <w:szCs w:val="20"/>
        </w:rPr>
        <w:t>č.</w:t>
      </w:r>
      <w:r w:rsidRPr="007A6CFA">
        <w:rPr>
          <w:rFonts w:ascii="Koop Office" w:hAnsi="Koop Office"/>
          <w:szCs w:val="20"/>
        </w:rPr>
        <w:t xml:space="preserve"> </w:t>
      </w:r>
      <w:r w:rsidRPr="007A6CFA">
        <w:rPr>
          <w:rFonts w:ascii="Koop Office" w:hAnsi="Koop Office"/>
          <w:b/>
          <w:szCs w:val="20"/>
        </w:rPr>
        <w:t>4.</w:t>
      </w:r>
    </w:p>
    <w:p w:rsidR="007A6CFA" w:rsidRPr="007A6CFA" w:rsidRDefault="007A6CFA" w:rsidP="007A6CFA">
      <w:pPr>
        <w:pStyle w:val="Odstavecseseznamem"/>
        <w:numPr>
          <w:ilvl w:val="0"/>
          <w:numId w:val="29"/>
        </w:numPr>
        <w:spacing w:before="120" w:line="240" w:lineRule="auto"/>
        <w:ind w:left="425" w:hanging="425"/>
        <w:contextualSpacing w:val="0"/>
        <w:rPr>
          <w:rFonts w:ascii="Koop Office" w:hAnsi="Koop Office"/>
          <w:szCs w:val="20"/>
        </w:rPr>
      </w:pPr>
      <w:r w:rsidRPr="007A6CFA">
        <w:rPr>
          <w:rFonts w:ascii="Koop Office" w:hAnsi="Koop Office"/>
          <w:szCs w:val="20"/>
        </w:rPr>
        <w:t xml:space="preserve">V Článku II. (Druhy a způsoby pojištění, předměty pojištění) bodě 2. tabulce </w:t>
      </w:r>
      <w:r w:rsidRPr="007A6CFA">
        <w:rPr>
          <w:rFonts w:ascii="Koop Office" w:hAnsi="Koop Office"/>
          <w:b/>
          <w:bCs/>
          <w:szCs w:val="20"/>
        </w:rPr>
        <w:t>2.2.1</w:t>
      </w:r>
      <w:r w:rsidRPr="007A6CFA">
        <w:rPr>
          <w:rFonts w:ascii="Koop Office" w:hAnsi="Koop Office"/>
          <w:szCs w:val="20"/>
        </w:rPr>
        <w:t xml:space="preserve"> (</w:t>
      </w:r>
      <w:r w:rsidRPr="007A6CFA">
        <w:rPr>
          <w:rFonts w:ascii="Koop Office" w:hAnsi="Koop Office"/>
        </w:rPr>
        <w:t>Pojištění pro případ odcizení a pro případ vandalismu</w:t>
      </w:r>
      <w:r w:rsidRPr="007A6CFA">
        <w:rPr>
          <w:rFonts w:ascii="Koop Office" w:hAnsi="Koop Office"/>
          <w:szCs w:val="20"/>
        </w:rPr>
        <w:t xml:space="preserve">) se sjednává pojištění předmětu uvedeného pod </w:t>
      </w:r>
      <w:proofErr w:type="spellStart"/>
      <w:r w:rsidRPr="007A6CFA">
        <w:rPr>
          <w:rFonts w:ascii="Koop Office" w:hAnsi="Koop Office"/>
          <w:szCs w:val="20"/>
        </w:rPr>
        <w:t>poř</w:t>
      </w:r>
      <w:proofErr w:type="spellEnd"/>
      <w:r w:rsidRPr="007A6CFA">
        <w:rPr>
          <w:rFonts w:ascii="Koop Office" w:hAnsi="Koop Office"/>
          <w:szCs w:val="20"/>
        </w:rPr>
        <w:t xml:space="preserve">. </w:t>
      </w:r>
      <w:r w:rsidRPr="007A6CFA">
        <w:rPr>
          <w:rFonts w:ascii="Koop Office" w:hAnsi="Koop Office"/>
          <w:b/>
          <w:szCs w:val="20"/>
        </w:rPr>
        <w:t>č.</w:t>
      </w:r>
      <w:r w:rsidRPr="007A6CFA">
        <w:rPr>
          <w:rFonts w:ascii="Koop Office" w:hAnsi="Koop Office"/>
          <w:szCs w:val="20"/>
        </w:rPr>
        <w:t xml:space="preserve"> </w:t>
      </w:r>
      <w:r w:rsidRPr="007A6CFA">
        <w:rPr>
          <w:rFonts w:ascii="Koop Office" w:hAnsi="Koop Office"/>
          <w:b/>
          <w:szCs w:val="20"/>
        </w:rPr>
        <w:t>5.</w:t>
      </w:r>
    </w:p>
    <w:p w:rsidR="007A6CFA" w:rsidRPr="007A6CFA" w:rsidRDefault="007A6CFA" w:rsidP="007A6CFA">
      <w:pPr>
        <w:pStyle w:val="Odstavecseseznamem"/>
        <w:numPr>
          <w:ilvl w:val="0"/>
          <w:numId w:val="29"/>
        </w:numPr>
        <w:spacing w:before="120" w:line="240" w:lineRule="auto"/>
        <w:ind w:left="425" w:hanging="425"/>
        <w:contextualSpacing w:val="0"/>
        <w:rPr>
          <w:rFonts w:ascii="Koop Office" w:hAnsi="Koop Office"/>
          <w:szCs w:val="20"/>
        </w:rPr>
      </w:pPr>
      <w:r w:rsidRPr="007A6CFA">
        <w:rPr>
          <w:rFonts w:ascii="Koop Office" w:hAnsi="Koop Office"/>
          <w:szCs w:val="20"/>
        </w:rPr>
        <w:t xml:space="preserve">V Článku II. (Druhy a způsoby pojištění, předměty pojištění) bodě 2. tabulce </w:t>
      </w:r>
      <w:r w:rsidRPr="007A6CFA">
        <w:rPr>
          <w:rFonts w:ascii="Koop Office" w:hAnsi="Koop Office"/>
          <w:b/>
          <w:bCs/>
          <w:szCs w:val="20"/>
        </w:rPr>
        <w:t>2.4.1</w:t>
      </w:r>
      <w:r w:rsidRPr="007A6CFA">
        <w:rPr>
          <w:rFonts w:ascii="Koop Office" w:hAnsi="Koop Office"/>
          <w:szCs w:val="20"/>
        </w:rPr>
        <w:t xml:space="preserve"> (</w:t>
      </w:r>
      <w:r w:rsidRPr="007A6CFA">
        <w:rPr>
          <w:rFonts w:ascii="Koop Office" w:hAnsi="Koop Office"/>
        </w:rPr>
        <w:t>Pojištění elektronických zařízení</w:t>
      </w:r>
      <w:r w:rsidRPr="007A6CFA">
        <w:rPr>
          <w:rFonts w:ascii="Koop Office" w:hAnsi="Koop Office"/>
          <w:szCs w:val="20"/>
        </w:rPr>
        <w:t xml:space="preserve">) se sjednává pojištění předmětu uvedeného pod </w:t>
      </w:r>
      <w:proofErr w:type="spellStart"/>
      <w:r w:rsidRPr="007A6CFA">
        <w:rPr>
          <w:rFonts w:ascii="Koop Office" w:hAnsi="Koop Office"/>
          <w:szCs w:val="20"/>
        </w:rPr>
        <w:t>poř</w:t>
      </w:r>
      <w:proofErr w:type="spellEnd"/>
      <w:r w:rsidRPr="007A6CFA">
        <w:rPr>
          <w:rFonts w:ascii="Koop Office" w:hAnsi="Koop Office"/>
          <w:szCs w:val="20"/>
        </w:rPr>
        <w:t xml:space="preserve">. </w:t>
      </w:r>
      <w:r w:rsidRPr="007A6CFA">
        <w:rPr>
          <w:rFonts w:ascii="Koop Office" w:hAnsi="Koop Office"/>
          <w:b/>
          <w:szCs w:val="20"/>
        </w:rPr>
        <w:t>č.</w:t>
      </w:r>
      <w:r w:rsidRPr="007A6CFA">
        <w:rPr>
          <w:rFonts w:ascii="Koop Office" w:hAnsi="Koop Office"/>
          <w:szCs w:val="20"/>
        </w:rPr>
        <w:t xml:space="preserve"> </w:t>
      </w:r>
      <w:r w:rsidRPr="007A6CFA">
        <w:rPr>
          <w:rFonts w:ascii="Koop Office" w:hAnsi="Koop Office"/>
          <w:b/>
          <w:szCs w:val="20"/>
        </w:rPr>
        <w:t>2.</w:t>
      </w:r>
    </w:p>
    <w:p w:rsidR="007A6CFA" w:rsidRDefault="007A6CFA" w:rsidP="007A6CFA">
      <w:pPr>
        <w:keepNext/>
        <w:tabs>
          <w:tab w:val="left" w:pos="-1418"/>
        </w:tabs>
        <w:rPr>
          <w:rFonts w:cs="Arial"/>
        </w:rPr>
      </w:pPr>
    </w:p>
    <w:p w:rsidR="007A6CFA" w:rsidRPr="006368D9" w:rsidRDefault="007A6CFA" w:rsidP="007A6CFA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9B22B4" w:rsidRPr="00FA4C01" w:rsidRDefault="009B22B4" w:rsidP="009266E4">
      <w:pPr>
        <w:pStyle w:val="Nadpislnk"/>
        <w:spacing w:before="120"/>
      </w:pPr>
      <w:r w:rsidRPr="00FA4C01">
        <w:t>Druhy a způsoby pojištění, předměty a rozsah pojištění</w:t>
      </w:r>
    </w:p>
    <w:p w:rsidR="009B22B4" w:rsidRPr="000505F9" w:rsidRDefault="009B22B4" w:rsidP="00E41D35">
      <w:pPr>
        <w:pStyle w:val="slovn-rove1"/>
        <w:numPr>
          <w:ilvl w:val="0"/>
          <w:numId w:val="9"/>
        </w:numPr>
      </w:pPr>
      <w:r w:rsidRPr="00521E53">
        <w:t>Obecná</w:t>
      </w:r>
      <w:r w:rsidRPr="000505F9">
        <w:t xml:space="preserve"> ujednání pro pojištění majetku </w:t>
      </w:r>
    </w:p>
    <w:p w:rsidR="009B22B4" w:rsidRDefault="009B22B4" w:rsidP="00521E53">
      <w:pPr>
        <w:pStyle w:val="slovn-rove2-netun"/>
      </w:pPr>
      <w:r w:rsidRPr="00521E53"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9B22B4" w:rsidRPr="007270A8" w:rsidRDefault="009B22B4" w:rsidP="008C1E6D">
      <w:pPr>
        <w:pStyle w:val="slovn-rove2"/>
        <w:keepLines/>
      </w:pPr>
      <w:r w:rsidRPr="007270A8">
        <w:t>Pro pojištění majetku je místem po</w:t>
      </w:r>
      <w:r w:rsidR="00F64CBE">
        <w:t>jištění</w:t>
      </w:r>
    </w:p>
    <w:p w:rsidR="009B22B4" w:rsidRDefault="000D1D1B" w:rsidP="003C0442">
      <w:pPr>
        <w:keepLines/>
        <w:ind w:left="426"/>
        <w:rPr>
          <w:szCs w:val="20"/>
        </w:rPr>
      </w:pPr>
      <w:r w:rsidRPr="006A6355">
        <w:rPr>
          <w:rFonts w:cs="Arial"/>
          <w:b/>
          <w:szCs w:val="20"/>
        </w:rPr>
        <w:t>Královopolská 2590/135, 612 65</w:t>
      </w:r>
      <w:r>
        <w:rPr>
          <w:rFonts w:cs="Arial"/>
          <w:b/>
          <w:szCs w:val="20"/>
        </w:rPr>
        <w:t xml:space="preserve"> </w:t>
      </w:r>
      <w:r w:rsidRPr="000D1D1B">
        <w:rPr>
          <w:rFonts w:cs="Arial"/>
          <w:b/>
          <w:szCs w:val="20"/>
        </w:rPr>
        <w:t>Brno</w:t>
      </w:r>
      <w:r w:rsidRPr="000D1D1B">
        <w:rPr>
          <w:b/>
          <w:szCs w:val="20"/>
        </w:rPr>
        <w:t>;</w:t>
      </w:r>
    </w:p>
    <w:p w:rsidR="009B22B4" w:rsidRPr="00910D56" w:rsidRDefault="009B22B4" w:rsidP="000D1D1B">
      <w:pPr>
        <w:keepLines/>
        <w:spacing w:before="120"/>
        <w:ind w:left="425"/>
      </w:pPr>
      <w:r w:rsidRPr="00910D56">
        <w:t>není-li dále uvedeno jinak.</w:t>
      </w:r>
    </w:p>
    <w:p w:rsidR="009B22B4" w:rsidRPr="007A5F49" w:rsidRDefault="009B22B4" w:rsidP="007A6CFA">
      <w:pPr>
        <w:pStyle w:val="slovn-rove1"/>
      </w:pPr>
      <w:r w:rsidRPr="007A5F49">
        <w:t xml:space="preserve">Přehled </w:t>
      </w:r>
      <w:r w:rsidRPr="00521E53">
        <w:t>sjednaných</w:t>
      </w:r>
      <w:r w:rsidRPr="007A5F49">
        <w:t xml:space="preserve"> pojištění</w:t>
      </w:r>
    </w:p>
    <w:p w:rsidR="009B22B4" w:rsidRPr="008C1E6D" w:rsidRDefault="009B22B4" w:rsidP="00521E53">
      <w:pPr>
        <w:pStyle w:val="slovn-rove2"/>
        <w:spacing w:after="0"/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8C1E6D">
        <w:t>Živelní pojištění</w:t>
      </w:r>
    </w:p>
    <w:p w:rsidR="009B22B4" w:rsidRPr="008C1E6D" w:rsidRDefault="009B22B4" w:rsidP="00150363">
      <w:pPr>
        <w:keepLines/>
        <w:spacing w:after="120"/>
      </w:pPr>
      <w:r w:rsidRPr="008C1E6D">
        <w:t>Pojištění se sjednává pro předměty pojištění v rozsahu a na místech pojištění uvedených v následující tabulce:</w:t>
      </w:r>
    </w:p>
    <w:p w:rsidR="009B22B4" w:rsidRPr="007270A8" w:rsidRDefault="009B22B4" w:rsidP="00A6036D">
      <w:pPr>
        <w:pStyle w:val="slovn-rove3"/>
        <w:tabs>
          <w:tab w:val="clear" w:pos="425"/>
          <w:tab w:val="clear" w:pos="454"/>
          <w:tab w:val="clear" w:pos="510"/>
        </w:tabs>
        <w:ind w:left="567" w:hanging="567"/>
      </w:pPr>
      <w:r w:rsidRPr="007270A8">
        <w:t>Živelní pojištění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1276"/>
        <w:gridCol w:w="1276"/>
        <w:gridCol w:w="1417"/>
        <w:gridCol w:w="1134"/>
      </w:tblGrid>
      <w:tr w:rsidR="009B22B4" w:rsidRPr="00FA4C01" w:rsidTr="00536BF7">
        <w:tc>
          <w:tcPr>
            <w:tcW w:w="9639" w:type="dxa"/>
            <w:gridSpan w:val="7"/>
          </w:tcPr>
          <w:p w:rsidR="009B22B4" w:rsidRPr="008C1E6D" w:rsidRDefault="009B22B4" w:rsidP="008C1E6D">
            <w:r w:rsidRPr="0094395E">
              <w:rPr>
                <w:b/>
              </w:rPr>
              <w:t>Místo pojištění:</w:t>
            </w:r>
            <w:r w:rsidR="008C1E6D">
              <w:t xml:space="preserve"> </w:t>
            </w:r>
            <w:r w:rsidR="006C590D" w:rsidRPr="006C590D">
              <w:rPr>
                <w:rFonts w:cs="Arial"/>
                <w:szCs w:val="20"/>
              </w:rPr>
              <w:t>Královopolská 2590/135, 612 65 Brno</w:t>
            </w:r>
          </w:p>
        </w:tc>
      </w:tr>
      <w:tr w:rsidR="009B22B4" w:rsidRPr="00FA4C01" w:rsidTr="00536BF7">
        <w:tc>
          <w:tcPr>
            <w:tcW w:w="9639" w:type="dxa"/>
            <w:gridSpan w:val="7"/>
          </w:tcPr>
          <w:p w:rsidR="009B22B4" w:rsidRPr="00FA4C01" w:rsidRDefault="009B22B4" w:rsidP="008C1E6D">
            <w:r w:rsidRPr="0094395E">
              <w:rPr>
                <w:b/>
              </w:rPr>
              <w:t>Rozsah pojištění:</w:t>
            </w:r>
            <w:r w:rsidRPr="00FA4C01">
              <w:t xml:space="preserve"> </w:t>
            </w:r>
            <w:r w:rsidR="008C1E6D">
              <w:t>sdružený živel</w:t>
            </w:r>
          </w:p>
        </w:tc>
      </w:tr>
      <w:tr w:rsidR="006C590D" w:rsidRPr="00FA4C01" w:rsidTr="00536BF7">
        <w:tc>
          <w:tcPr>
            <w:tcW w:w="9639" w:type="dxa"/>
            <w:gridSpan w:val="7"/>
          </w:tcPr>
          <w:p w:rsidR="006C590D" w:rsidRPr="006368D9" w:rsidRDefault="006C590D" w:rsidP="00041BD9">
            <w:pPr>
              <w:rPr>
                <w:szCs w:val="20"/>
              </w:rPr>
            </w:pPr>
            <w:r w:rsidRPr="006368D9">
              <w:rPr>
                <w:b/>
                <w:szCs w:val="20"/>
              </w:rPr>
              <w:t>Pojištění se řídí:</w:t>
            </w:r>
            <w:r w:rsidRPr="006368D9">
              <w:rPr>
                <w:szCs w:val="20"/>
              </w:rPr>
              <w:t xml:space="preserve"> VPP P-100/14, ZPP P-150/14 a doložkami DOB101, DOB103, DOB10</w:t>
            </w:r>
            <w:r>
              <w:rPr>
                <w:szCs w:val="20"/>
              </w:rPr>
              <w:t>5</w:t>
            </w:r>
            <w:r w:rsidRPr="006368D9">
              <w:rPr>
                <w:szCs w:val="20"/>
              </w:rPr>
              <w:t>, DOB107</w:t>
            </w:r>
            <w:r>
              <w:rPr>
                <w:szCs w:val="20"/>
              </w:rPr>
              <w:t>, DZ101, DZ108, DZ112, DZ113, DZ114</w:t>
            </w:r>
          </w:p>
        </w:tc>
      </w:tr>
      <w:tr w:rsidR="009B22B4" w:rsidRPr="00FA4C01" w:rsidTr="006C590D">
        <w:trPr>
          <w:cantSplit/>
        </w:trPr>
        <w:tc>
          <w:tcPr>
            <w:tcW w:w="709" w:type="dxa"/>
            <w:vAlign w:val="center"/>
          </w:tcPr>
          <w:p w:rsidR="009B22B4" w:rsidRPr="0094395E" w:rsidRDefault="009B22B4" w:rsidP="0094395E">
            <w:pPr>
              <w:jc w:val="center"/>
              <w:rPr>
                <w:b/>
              </w:rPr>
            </w:pPr>
            <w:proofErr w:type="spellStart"/>
            <w:r w:rsidRPr="0094395E">
              <w:rPr>
                <w:b/>
              </w:rPr>
              <w:t>Poř</w:t>
            </w:r>
            <w:proofErr w:type="spellEnd"/>
            <w:r w:rsidRPr="0094395E">
              <w:rPr>
                <w:b/>
              </w:rPr>
              <w:t>. číslo</w:t>
            </w:r>
          </w:p>
        </w:tc>
        <w:tc>
          <w:tcPr>
            <w:tcW w:w="2126" w:type="dxa"/>
            <w:vAlign w:val="center"/>
          </w:tcPr>
          <w:p w:rsidR="009B22B4" w:rsidRPr="0094395E" w:rsidRDefault="009B22B4" w:rsidP="0094395E">
            <w:pPr>
              <w:jc w:val="center"/>
              <w:rPr>
                <w:b/>
              </w:rPr>
            </w:pPr>
            <w:r w:rsidRPr="0094395E">
              <w:rPr>
                <w:b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B22B4" w:rsidRPr="0094395E" w:rsidRDefault="009B22B4" w:rsidP="0094395E">
            <w:pPr>
              <w:jc w:val="center"/>
              <w:rPr>
                <w:b/>
              </w:rPr>
            </w:pPr>
            <w:r w:rsidRPr="0094395E">
              <w:rPr>
                <w:b/>
              </w:rPr>
              <w:t>Pojistná částka</w:t>
            </w:r>
            <w:r w:rsidRPr="00E6665B">
              <w:rPr>
                <w:b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9B22B4" w:rsidRPr="0094395E" w:rsidRDefault="009B22B4" w:rsidP="006C590D">
            <w:pPr>
              <w:ind w:left="-108" w:right="-108"/>
              <w:jc w:val="center"/>
              <w:rPr>
                <w:b/>
              </w:rPr>
            </w:pPr>
            <w:r w:rsidRPr="0094395E">
              <w:rPr>
                <w:b/>
              </w:rPr>
              <w:t>Spoluúčast</w:t>
            </w:r>
            <w:r w:rsidRPr="00E6665B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9B22B4" w:rsidRPr="0094395E" w:rsidRDefault="009B22B4" w:rsidP="0094395E">
            <w:pPr>
              <w:jc w:val="center"/>
              <w:rPr>
                <w:b/>
              </w:rPr>
            </w:pPr>
            <w:r w:rsidRPr="0094395E">
              <w:rPr>
                <w:b/>
              </w:rPr>
              <w:t>Pojištění se sjednává na cenu</w:t>
            </w:r>
            <w:r w:rsidRPr="00E6665B">
              <w:rPr>
                <w:b/>
                <w:vertAlign w:val="superscript"/>
              </w:rPr>
              <w:t>*</w:t>
            </w:r>
            <w:r w:rsidR="00E6665B">
              <w:rPr>
                <w:b/>
                <w:vertAlign w:val="superscript"/>
              </w:rPr>
              <w:t xml:space="preserve">) </w:t>
            </w:r>
            <w:r w:rsidRPr="00E6665B">
              <w:rPr>
                <w:b/>
                <w:vertAlign w:val="superscript"/>
              </w:rPr>
              <w:t>1)</w:t>
            </w:r>
          </w:p>
        </w:tc>
        <w:tc>
          <w:tcPr>
            <w:tcW w:w="1417" w:type="dxa"/>
            <w:vAlign w:val="center"/>
          </w:tcPr>
          <w:p w:rsidR="009B22B4" w:rsidRPr="0094395E" w:rsidRDefault="009B22B4" w:rsidP="0094395E">
            <w:pPr>
              <w:jc w:val="center"/>
              <w:rPr>
                <w:b/>
              </w:rPr>
            </w:pPr>
            <w:r w:rsidRPr="0094395E">
              <w:rPr>
                <w:b/>
              </w:rPr>
              <w:t>MRLP</w:t>
            </w:r>
            <w:r w:rsidRPr="00E6665B">
              <w:rPr>
                <w:b/>
                <w:vertAlign w:val="superscript"/>
              </w:rPr>
              <w:t>3)</w:t>
            </w:r>
          </w:p>
          <w:p w:rsidR="009B22B4" w:rsidRPr="0094395E" w:rsidRDefault="009B22B4" w:rsidP="0094395E">
            <w:pPr>
              <w:jc w:val="center"/>
              <w:rPr>
                <w:b/>
              </w:rPr>
            </w:pPr>
            <w:r w:rsidRPr="0094395E">
              <w:rPr>
                <w:b/>
              </w:rPr>
              <w:t>První riziko</w:t>
            </w:r>
            <w:r w:rsidRPr="00E6665B">
              <w:rPr>
                <w:b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9B22B4" w:rsidRPr="0094395E" w:rsidRDefault="009B22B4" w:rsidP="0094395E">
            <w:pPr>
              <w:jc w:val="center"/>
              <w:rPr>
                <w:b/>
              </w:rPr>
            </w:pPr>
            <w:r w:rsidRPr="0094395E">
              <w:rPr>
                <w:b/>
              </w:rPr>
              <w:t>MRLP</w:t>
            </w:r>
            <w:r w:rsidRPr="00E6665B">
              <w:rPr>
                <w:b/>
                <w:vertAlign w:val="superscript"/>
              </w:rPr>
              <w:t>3)</w:t>
            </w:r>
          </w:p>
        </w:tc>
      </w:tr>
      <w:tr w:rsidR="006C590D" w:rsidRPr="00FA4C01" w:rsidTr="006C590D">
        <w:tc>
          <w:tcPr>
            <w:tcW w:w="709" w:type="dxa"/>
            <w:vAlign w:val="center"/>
          </w:tcPr>
          <w:p w:rsidR="006C590D" w:rsidRPr="00FA4C01" w:rsidRDefault="006C590D" w:rsidP="008C1E6D">
            <w:pPr>
              <w:jc w:val="center"/>
            </w:pPr>
            <w:r w:rsidRPr="00FA4C01">
              <w:t>1.</w:t>
            </w:r>
          </w:p>
        </w:tc>
        <w:tc>
          <w:tcPr>
            <w:tcW w:w="2126" w:type="dxa"/>
            <w:vAlign w:val="center"/>
          </w:tcPr>
          <w:p w:rsidR="006C590D" w:rsidRPr="00810B13" w:rsidRDefault="006C590D" w:rsidP="006C590D">
            <w:pPr>
              <w:jc w:val="left"/>
              <w:rPr>
                <w:szCs w:val="20"/>
              </w:rPr>
            </w:pPr>
            <w:r w:rsidRPr="005A7752">
              <w:rPr>
                <w:szCs w:val="20"/>
              </w:rPr>
              <w:t xml:space="preserve">Soubor </w:t>
            </w:r>
            <w:r>
              <w:rPr>
                <w:szCs w:val="20"/>
              </w:rPr>
              <w:t>vlastních nemovitých objektů</w:t>
            </w:r>
          </w:p>
        </w:tc>
        <w:tc>
          <w:tcPr>
            <w:tcW w:w="1701" w:type="dxa"/>
            <w:vAlign w:val="center"/>
          </w:tcPr>
          <w:p w:rsidR="006C590D" w:rsidRPr="00FA4C01" w:rsidRDefault="006C590D" w:rsidP="006C590D">
            <w:pPr>
              <w:jc w:val="center"/>
            </w:pPr>
            <w:r>
              <w:t>168 000 000 Kč</w:t>
            </w:r>
          </w:p>
        </w:tc>
        <w:tc>
          <w:tcPr>
            <w:tcW w:w="1276" w:type="dxa"/>
            <w:vAlign w:val="center"/>
          </w:tcPr>
          <w:p w:rsidR="006C590D" w:rsidRPr="00FA4C01" w:rsidRDefault="006C590D" w:rsidP="006C590D">
            <w:pPr>
              <w:jc w:val="center"/>
            </w:pPr>
            <w:r>
              <w:t>5 000 Kč</w:t>
            </w:r>
          </w:p>
        </w:tc>
        <w:tc>
          <w:tcPr>
            <w:tcW w:w="1276" w:type="dxa"/>
            <w:vAlign w:val="center"/>
          </w:tcPr>
          <w:p w:rsidR="006C590D" w:rsidRPr="00FA4C01" w:rsidRDefault="006C590D" w:rsidP="008C1E6D">
            <w:pPr>
              <w:jc w:val="center"/>
            </w:pPr>
            <w:r w:rsidRPr="00FA4C01">
              <w:t>*)</w:t>
            </w:r>
          </w:p>
        </w:tc>
        <w:tc>
          <w:tcPr>
            <w:tcW w:w="1417" w:type="dxa"/>
            <w:vAlign w:val="center"/>
          </w:tcPr>
          <w:p w:rsidR="006C590D" w:rsidRPr="00FA4C01" w:rsidRDefault="006C590D" w:rsidP="008C1E6D">
            <w:pPr>
              <w:jc w:val="center"/>
            </w:pPr>
            <w:r>
              <w:t>Není sjednán</w:t>
            </w:r>
          </w:p>
        </w:tc>
        <w:tc>
          <w:tcPr>
            <w:tcW w:w="1134" w:type="dxa"/>
            <w:vAlign w:val="center"/>
          </w:tcPr>
          <w:p w:rsidR="006C590D" w:rsidRPr="00FA4C01" w:rsidRDefault="006C590D" w:rsidP="008C1E6D">
            <w:pPr>
              <w:jc w:val="center"/>
            </w:pPr>
            <w:r>
              <w:t>Není sjednán</w:t>
            </w:r>
          </w:p>
        </w:tc>
      </w:tr>
      <w:tr w:rsidR="009B22B4" w:rsidRPr="00FA4C01" w:rsidTr="006C590D">
        <w:tc>
          <w:tcPr>
            <w:tcW w:w="709" w:type="dxa"/>
            <w:vAlign w:val="center"/>
          </w:tcPr>
          <w:p w:rsidR="009B22B4" w:rsidRPr="00FA4C01" w:rsidRDefault="008C1E6D" w:rsidP="008C1E6D">
            <w:pPr>
              <w:jc w:val="center"/>
            </w:pPr>
            <w:r>
              <w:t>2.</w:t>
            </w:r>
          </w:p>
        </w:tc>
        <w:tc>
          <w:tcPr>
            <w:tcW w:w="2126" w:type="dxa"/>
            <w:vAlign w:val="center"/>
          </w:tcPr>
          <w:p w:rsidR="009B22B4" w:rsidRPr="00FA4C01" w:rsidRDefault="006C590D" w:rsidP="008C1E6D">
            <w:pPr>
              <w:jc w:val="left"/>
            </w:pPr>
            <w:r w:rsidRPr="005F4F3E">
              <w:rPr>
                <w:szCs w:val="20"/>
              </w:rPr>
              <w:t>Soubor vlastní</w:t>
            </w:r>
            <w:r>
              <w:rPr>
                <w:szCs w:val="20"/>
              </w:rPr>
              <w:t>ho movitého zařízení a vybavení</w:t>
            </w:r>
          </w:p>
        </w:tc>
        <w:tc>
          <w:tcPr>
            <w:tcW w:w="1701" w:type="dxa"/>
            <w:vAlign w:val="center"/>
          </w:tcPr>
          <w:p w:rsidR="009B22B4" w:rsidRPr="00FA4C01" w:rsidRDefault="006C590D" w:rsidP="008C1E6D">
            <w:pPr>
              <w:jc w:val="center"/>
            </w:pPr>
            <w:r>
              <w:t>320</w:t>
            </w:r>
            <w:r w:rsidR="008C1E6D">
              <w:t> 000 000 Kč</w:t>
            </w:r>
          </w:p>
        </w:tc>
        <w:tc>
          <w:tcPr>
            <w:tcW w:w="1276" w:type="dxa"/>
            <w:vAlign w:val="center"/>
          </w:tcPr>
          <w:p w:rsidR="009B22B4" w:rsidRPr="00FA4C01" w:rsidRDefault="008C1E6D" w:rsidP="008C1E6D">
            <w:pPr>
              <w:jc w:val="center"/>
            </w:pPr>
            <w:r>
              <w:t>5 000 Kč</w:t>
            </w:r>
          </w:p>
        </w:tc>
        <w:tc>
          <w:tcPr>
            <w:tcW w:w="1276" w:type="dxa"/>
            <w:vAlign w:val="center"/>
          </w:tcPr>
          <w:p w:rsidR="009B22B4" w:rsidRPr="00FA4C01" w:rsidRDefault="008C1E6D" w:rsidP="008C1E6D">
            <w:pPr>
              <w:jc w:val="center"/>
            </w:pPr>
            <w:r>
              <w:t>*)</w:t>
            </w:r>
          </w:p>
        </w:tc>
        <w:tc>
          <w:tcPr>
            <w:tcW w:w="1417" w:type="dxa"/>
            <w:vAlign w:val="center"/>
          </w:tcPr>
          <w:p w:rsidR="009B22B4" w:rsidRPr="00FA4C01" w:rsidRDefault="008C1E6D" w:rsidP="008C1E6D">
            <w:pPr>
              <w:jc w:val="center"/>
            </w:pPr>
            <w:r>
              <w:t>Není sjednán</w:t>
            </w:r>
          </w:p>
        </w:tc>
        <w:tc>
          <w:tcPr>
            <w:tcW w:w="1134" w:type="dxa"/>
            <w:vAlign w:val="center"/>
          </w:tcPr>
          <w:p w:rsidR="009B22B4" w:rsidRPr="00FA4C01" w:rsidRDefault="008C1E6D" w:rsidP="008C1E6D">
            <w:pPr>
              <w:jc w:val="center"/>
            </w:pPr>
            <w:r>
              <w:t>Není sjednán</w:t>
            </w:r>
          </w:p>
        </w:tc>
      </w:tr>
      <w:tr w:rsidR="00F64CBE" w:rsidRPr="00FA4C01" w:rsidTr="006C590D">
        <w:tc>
          <w:tcPr>
            <w:tcW w:w="709" w:type="dxa"/>
            <w:vAlign w:val="center"/>
          </w:tcPr>
          <w:p w:rsidR="00F64CBE" w:rsidRPr="00FA4C01" w:rsidRDefault="00F64CBE" w:rsidP="008C1E6D">
            <w:pPr>
              <w:jc w:val="center"/>
            </w:pPr>
            <w:r>
              <w:t>3.</w:t>
            </w:r>
          </w:p>
        </w:tc>
        <w:tc>
          <w:tcPr>
            <w:tcW w:w="2126" w:type="dxa"/>
            <w:vAlign w:val="center"/>
          </w:tcPr>
          <w:p w:rsidR="00F64CBE" w:rsidRPr="00FA4C01" w:rsidRDefault="006C590D" w:rsidP="006C590D">
            <w:pPr>
              <w:jc w:val="left"/>
            </w:pPr>
            <w:r>
              <w:t>S</w:t>
            </w:r>
            <w:r w:rsidR="00F64CBE">
              <w:t xml:space="preserve">oubor cizích předmětů převzatých a </w:t>
            </w:r>
            <w:r>
              <w:t xml:space="preserve">cizích předmětů </w:t>
            </w:r>
            <w:r w:rsidR="00F64CBE">
              <w:t>užívaných</w:t>
            </w:r>
          </w:p>
        </w:tc>
        <w:tc>
          <w:tcPr>
            <w:tcW w:w="1701" w:type="dxa"/>
            <w:vAlign w:val="center"/>
          </w:tcPr>
          <w:p w:rsidR="00F64CBE" w:rsidRPr="00FA4C01" w:rsidRDefault="00F64CBE" w:rsidP="00C54F1A">
            <w:pPr>
              <w:jc w:val="center"/>
            </w:pPr>
            <w:r>
              <w:t>---</w:t>
            </w:r>
          </w:p>
        </w:tc>
        <w:tc>
          <w:tcPr>
            <w:tcW w:w="1276" w:type="dxa"/>
            <w:vAlign w:val="center"/>
          </w:tcPr>
          <w:p w:rsidR="00F64CBE" w:rsidRPr="00FA4C01" w:rsidRDefault="00F64CBE" w:rsidP="008C1E6D">
            <w:pPr>
              <w:jc w:val="center"/>
            </w:pPr>
            <w:r>
              <w:t>5 000 Kč</w:t>
            </w:r>
          </w:p>
        </w:tc>
        <w:tc>
          <w:tcPr>
            <w:tcW w:w="1276" w:type="dxa"/>
            <w:vAlign w:val="center"/>
          </w:tcPr>
          <w:p w:rsidR="00F64CBE" w:rsidRPr="00FA4C01" w:rsidRDefault="00F64CBE" w:rsidP="008C1E6D">
            <w:pPr>
              <w:jc w:val="center"/>
            </w:pPr>
            <w:r>
              <w:t>*)</w:t>
            </w:r>
          </w:p>
        </w:tc>
        <w:tc>
          <w:tcPr>
            <w:tcW w:w="1417" w:type="dxa"/>
            <w:vAlign w:val="center"/>
          </w:tcPr>
          <w:p w:rsidR="00F64CBE" w:rsidRPr="00FA4C01" w:rsidRDefault="00F64CBE" w:rsidP="00C54F1A">
            <w:pPr>
              <w:jc w:val="center"/>
            </w:pPr>
            <w:r>
              <w:t>1</w:t>
            </w:r>
            <w:r w:rsidR="006C590D">
              <w:t xml:space="preserve"> 0</w:t>
            </w:r>
            <w:r>
              <w:t>00 000 Kč</w:t>
            </w:r>
          </w:p>
        </w:tc>
        <w:tc>
          <w:tcPr>
            <w:tcW w:w="1134" w:type="dxa"/>
            <w:vAlign w:val="center"/>
          </w:tcPr>
          <w:p w:rsidR="00F64CBE" w:rsidRPr="00FA4C01" w:rsidRDefault="00F64CBE" w:rsidP="008C1E6D">
            <w:pPr>
              <w:jc w:val="center"/>
            </w:pPr>
            <w:r>
              <w:t>Není sjednán</w:t>
            </w:r>
          </w:p>
        </w:tc>
      </w:tr>
      <w:tr w:rsidR="007A6CFA" w:rsidRPr="00FA4C01" w:rsidTr="006C590D">
        <w:tc>
          <w:tcPr>
            <w:tcW w:w="709" w:type="dxa"/>
            <w:vAlign w:val="center"/>
          </w:tcPr>
          <w:p w:rsidR="007A6CFA" w:rsidRPr="007A6CFA" w:rsidRDefault="007A6CFA" w:rsidP="007A6CFA">
            <w:pPr>
              <w:jc w:val="center"/>
              <w:rPr>
                <w:b/>
              </w:rPr>
            </w:pPr>
            <w:r w:rsidRPr="007A6CFA">
              <w:rPr>
                <w:b/>
              </w:rPr>
              <w:t>4.</w:t>
            </w:r>
          </w:p>
        </w:tc>
        <w:tc>
          <w:tcPr>
            <w:tcW w:w="2126" w:type="dxa"/>
            <w:vAlign w:val="center"/>
          </w:tcPr>
          <w:p w:rsidR="007A6CFA" w:rsidRPr="007A6CFA" w:rsidRDefault="0049557E" w:rsidP="0049557E">
            <w:pPr>
              <w:jc w:val="left"/>
              <w:rPr>
                <w:b/>
              </w:rPr>
            </w:pPr>
            <w:r>
              <w:rPr>
                <w:b/>
                <w:szCs w:val="20"/>
              </w:rPr>
              <w:t>Cizí výzkumný set – soubor zařízení a příslušenství</w:t>
            </w:r>
          </w:p>
        </w:tc>
        <w:tc>
          <w:tcPr>
            <w:tcW w:w="1701" w:type="dxa"/>
            <w:vAlign w:val="center"/>
          </w:tcPr>
          <w:p w:rsidR="007A6CFA" w:rsidRPr="007A6CFA" w:rsidRDefault="007A6CFA" w:rsidP="007A6CFA">
            <w:pPr>
              <w:jc w:val="center"/>
              <w:rPr>
                <w:b/>
              </w:rPr>
            </w:pPr>
            <w:r w:rsidRPr="007A6CFA">
              <w:rPr>
                <w:b/>
              </w:rPr>
              <w:t>158 026 Kč</w:t>
            </w:r>
          </w:p>
        </w:tc>
        <w:tc>
          <w:tcPr>
            <w:tcW w:w="1276" w:type="dxa"/>
            <w:vAlign w:val="center"/>
          </w:tcPr>
          <w:p w:rsidR="007A6CFA" w:rsidRPr="007A6CFA" w:rsidRDefault="007A6CFA" w:rsidP="004121C6">
            <w:pPr>
              <w:jc w:val="center"/>
              <w:rPr>
                <w:b/>
              </w:rPr>
            </w:pPr>
            <w:r w:rsidRPr="007A6CFA">
              <w:rPr>
                <w:b/>
              </w:rPr>
              <w:t>5 000 Kč</w:t>
            </w:r>
          </w:p>
        </w:tc>
        <w:tc>
          <w:tcPr>
            <w:tcW w:w="1276" w:type="dxa"/>
            <w:vAlign w:val="center"/>
          </w:tcPr>
          <w:p w:rsidR="007A6CFA" w:rsidRPr="007A6CFA" w:rsidRDefault="007A6CFA" w:rsidP="004121C6">
            <w:pPr>
              <w:jc w:val="center"/>
              <w:rPr>
                <w:b/>
              </w:rPr>
            </w:pPr>
            <w:r w:rsidRPr="007A6CFA">
              <w:rPr>
                <w:b/>
              </w:rPr>
              <w:t>*)</w:t>
            </w:r>
          </w:p>
        </w:tc>
        <w:tc>
          <w:tcPr>
            <w:tcW w:w="1417" w:type="dxa"/>
            <w:vAlign w:val="center"/>
          </w:tcPr>
          <w:p w:rsidR="007A6CFA" w:rsidRPr="007A6CFA" w:rsidRDefault="007A6CFA" w:rsidP="004121C6">
            <w:pPr>
              <w:jc w:val="center"/>
              <w:rPr>
                <w:b/>
              </w:rPr>
            </w:pPr>
            <w:r w:rsidRPr="007A6CFA">
              <w:rPr>
                <w:b/>
              </w:rPr>
              <w:t>Není sjednán</w:t>
            </w:r>
          </w:p>
        </w:tc>
        <w:tc>
          <w:tcPr>
            <w:tcW w:w="1134" w:type="dxa"/>
            <w:vAlign w:val="center"/>
          </w:tcPr>
          <w:p w:rsidR="007A6CFA" w:rsidRPr="007A6CFA" w:rsidRDefault="007A6CFA" w:rsidP="004121C6">
            <w:pPr>
              <w:jc w:val="center"/>
              <w:rPr>
                <w:b/>
              </w:rPr>
            </w:pPr>
            <w:r w:rsidRPr="007A6CFA">
              <w:rPr>
                <w:b/>
              </w:rPr>
              <w:t>Není sjednán</w:t>
            </w:r>
          </w:p>
        </w:tc>
      </w:tr>
      <w:tr w:rsidR="009B22B4" w:rsidRPr="00FA4C01" w:rsidTr="00536BF7">
        <w:tc>
          <w:tcPr>
            <w:tcW w:w="9639" w:type="dxa"/>
            <w:gridSpan w:val="7"/>
          </w:tcPr>
          <w:p w:rsidR="006C590D" w:rsidRPr="000969FB" w:rsidRDefault="006C590D" w:rsidP="006C590D">
            <w:r w:rsidRPr="000969FB">
              <w:t xml:space="preserve">Poznámky: </w:t>
            </w:r>
          </w:p>
          <w:p w:rsidR="006C590D" w:rsidRPr="000969FB" w:rsidRDefault="006C590D" w:rsidP="006C590D">
            <w:r w:rsidRPr="000969FB">
              <w:t>Ujednává se, že se ustanovení čl. 3 odst. 3) ZPP P-150/14 ruší a nově zní:</w:t>
            </w:r>
          </w:p>
          <w:p w:rsidR="006C590D" w:rsidRDefault="006C590D" w:rsidP="006C590D">
            <w:r w:rsidRPr="000969FB">
              <w:t>„Z pojištění nevzniká právo na plnění pojistitele za škody vzniklé na pojištěné věci během její přepravy jako nákladu.“</w:t>
            </w:r>
          </w:p>
          <w:p w:rsidR="009B22B4" w:rsidRPr="00FA4C01" w:rsidRDefault="006C590D" w:rsidP="006C590D">
            <w:r w:rsidRPr="00C077B5">
              <w:rPr>
                <w:szCs w:val="20"/>
              </w:rPr>
              <w:t xml:space="preserve">Pro pojistné nebezpečí </w:t>
            </w:r>
            <w:r w:rsidRPr="006A4992">
              <w:rPr>
                <w:b/>
                <w:szCs w:val="20"/>
              </w:rPr>
              <w:t>povodeň nebo záplava</w:t>
            </w:r>
            <w:r w:rsidRPr="00C077B5">
              <w:rPr>
                <w:szCs w:val="20"/>
              </w:rPr>
              <w:t xml:space="preserve"> se sjednává spoluúčast ve výši </w:t>
            </w:r>
            <w:r>
              <w:rPr>
                <w:b/>
                <w:szCs w:val="20"/>
              </w:rPr>
              <w:t>10%, min. 2</w:t>
            </w:r>
            <w:r w:rsidRPr="00C077B5">
              <w:rPr>
                <w:b/>
                <w:szCs w:val="20"/>
              </w:rPr>
              <w:t>0 000,- Kč</w:t>
            </w:r>
            <w:r>
              <w:rPr>
                <w:b/>
                <w:szCs w:val="20"/>
              </w:rPr>
              <w:t>.</w:t>
            </w:r>
          </w:p>
        </w:tc>
      </w:tr>
    </w:tbl>
    <w:p w:rsidR="009B22B4" w:rsidRDefault="009B22B4" w:rsidP="00F72086">
      <w:pPr>
        <w:spacing w:after="240"/>
        <w:rPr>
          <w:sz w:val="16"/>
        </w:rPr>
      </w:pPr>
      <w:r w:rsidRPr="00E6665B">
        <w:rPr>
          <w:sz w:val="16"/>
        </w:rPr>
        <w:t>*) není-li uvedeno, sjednává se pojištění s pojistnou hodnotou uvedenou v příslušných pojistných podmínkách</w:t>
      </w:r>
    </w:p>
    <w:p w:rsidR="009B22B4" w:rsidRPr="008C1E6D" w:rsidRDefault="009B22B4" w:rsidP="00521E53">
      <w:pPr>
        <w:pStyle w:val="slovn-rove2"/>
        <w:spacing w:after="0"/>
      </w:pPr>
      <w:r w:rsidRPr="008C1E6D">
        <w:lastRenderedPageBreak/>
        <w:t>Pojištění pro případ odcizení</w:t>
      </w:r>
      <w:r w:rsidR="00C27EFC">
        <w:t xml:space="preserve"> a pro případ vandalismu</w:t>
      </w:r>
    </w:p>
    <w:p w:rsidR="00F577F6" w:rsidRPr="008C1E6D" w:rsidRDefault="00F577F6" w:rsidP="00150363">
      <w:pPr>
        <w:keepLines/>
        <w:spacing w:after="120"/>
      </w:pPr>
      <w:r w:rsidRPr="008C1E6D">
        <w:t>Pojištění se sjednává pro předměty pojištění v rozsahu a na místech pojištění uvedených v následující tabulce:</w:t>
      </w:r>
    </w:p>
    <w:p w:rsidR="00F577F6" w:rsidRPr="007270A8" w:rsidRDefault="00F577F6" w:rsidP="00A6036D">
      <w:pPr>
        <w:pStyle w:val="slovn-rove3"/>
        <w:tabs>
          <w:tab w:val="clear" w:pos="425"/>
          <w:tab w:val="clear" w:pos="454"/>
          <w:tab w:val="clear" w:pos="510"/>
        </w:tabs>
        <w:ind w:left="567" w:hanging="567"/>
      </w:pPr>
      <w:r w:rsidRPr="007270A8">
        <w:t>Pojištění pro případ odcizení</w:t>
      </w:r>
      <w:r w:rsidR="00C27EFC">
        <w:t xml:space="preserve"> a pro případ vandalismu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417"/>
        <w:gridCol w:w="1276"/>
        <w:gridCol w:w="1418"/>
        <w:gridCol w:w="1275"/>
      </w:tblGrid>
      <w:tr w:rsidR="00985CC9" w:rsidRPr="00FA4C01" w:rsidTr="00536BF7">
        <w:tc>
          <w:tcPr>
            <w:tcW w:w="9639" w:type="dxa"/>
            <w:gridSpan w:val="7"/>
          </w:tcPr>
          <w:p w:rsidR="00985CC9" w:rsidRPr="008C1E6D" w:rsidRDefault="00985CC9" w:rsidP="00041BD9">
            <w:r w:rsidRPr="0094395E">
              <w:rPr>
                <w:b/>
              </w:rPr>
              <w:t>Místo pojištění:</w:t>
            </w:r>
            <w:r>
              <w:t xml:space="preserve"> </w:t>
            </w:r>
            <w:r w:rsidRPr="006C590D">
              <w:rPr>
                <w:rFonts w:cs="Arial"/>
                <w:szCs w:val="20"/>
              </w:rPr>
              <w:t>Královopolská 2590/135, 612 65 Brno</w:t>
            </w:r>
          </w:p>
        </w:tc>
      </w:tr>
      <w:tr w:rsidR="009B22B4" w:rsidRPr="00FA4C01" w:rsidTr="00536BF7">
        <w:tc>
          <w:tcPr>
            <w:tcW w:w="9639" w:type="dxa"/>
            <w:gridSpan w:val="7"/>
          </w:tcPr>
          <w:p w:rsidR="009B22B4" w:rsidRPr="00FA4C01" w:rsidRDefault="009B22B4" w:rsidP="003206F6">
            <w:r w:rsidRPr="00F577F6">
              <w:rPr>
                <w:b/>
              </w:rPr>
              <w:t>Rozsah pojištění:</w:t>
            </w:r>
            <w:r w:rsidRPr="00FA4C01">
              <w:t xml:space="preserve"> pojištění pro případ odcizení (s výjimkou loupeže přepravovaných peněz nebo cenin)</w:t>
            </w:r>
            <w:r w:rsidR="00F811AF">
              <w:t xml:space="preserve"> a pro případ vandalismu</w:t>
            </w:r>
          </w:p>
        </w:tc>
      </w:tr>
      <w:tr w:rsidR="009B22B4" w:rsidRPr="00FA4C01" w:rsidTr="00536BF7">
        <w:tc>
          <w:tcPr>
            <w:tcW w:w="9639" w:type="dxa"/>
            <w:gridSpan w:val="7"/>
          </w:tcPr>
          <w:p w:rsidR="009B22B4" w:rsidRPr="00FA4C01" w:rsidRDefault="009B22B4" w:rsidP="003206F6">
            <w:r w:rsidRPr="00F577F6">
              <w:rPr>
                <w:b/>
              </w:rPr>
              <w:t>Pojištění se řídí:</w:t>
            </w:r>
            <w:r w:rsidRPr="00FA4C01">
              <w:t xml:space="preserve"> VPP P-100/14, ZPP P-200/14 a doložkami DOB101, DOB103, </w:t>
            </w:r>
            <w:r w:rsidR="008C1E6D">
              <w:t xml:space="preserve">DOZ101, </w:t>
            </w:r>
            <w:r w:rsidR="00985CC9">
              <w:t xml:space="preserve">DOZ102, </w:t>
            </w:r>
            <w:r w:rsidRPr="00FA4C01">
              <w:t>DOZ105</w:t>
            </w:r>
            <w:r w:rsidR="00E13BCD">
              <w:t>, DODC102</w:t>
            </w:r>
          </w:p>
        </w:tc>
      </w:tr>
      <w:tr w:rsidR="009B22B4" w:rsidRPr="00FA4C01" w:rsidTr="00536BF7">
        <w:trPr>
          <w:cantSplit/>
        </w:trPr>
        <w:tc>
          <w:tcPr>
            <w:tcW w:w="709" w:type="dxa"/>
            <w:vAlign w:val="center"/>
          </w:tcPr>
          <w:p w:rsidR="009B22B4" w:rsidRPr="00F577F6" w:rsidRDefault="009B22B4" w:rsidP="003206F6">
            <w:pPr>
              <w:jc w:val="center"/>
              <w:rPr>
                <w:b/>
              </w:rPr>
            </w:pPr>
            <w:proofErr w:type="spellStart"/>
            <w:r w:rsidRPr="00F577F6">
              <w:rPr>
                <w:b/>
              </w:rPr>
              <w:t>Poř</w:t>
            </w:r>
            <w:proofErr w:type="spellEnd"/>
            <w:r w:rsidRPr="00F577F6">
              <w:rPr>
                <w:b/>
              </w:rPr>
              <w:t>. číslo</w:t>
            </w:r>
          </w:p>
        </w:tc>
        <w:tc>
          <w:tcPr>
            <w:tcW w:w="1843" w:type="dxa"/>
            <w:vAlign w:val="center"/>
          </w:tcPr>
          <w:p w:rsidR="009B22B4" w:rsidRPr="00F577F6" w:rsidRDefault="009B22B4" w:rsidP="003206F6">
            <w:pPr>
              <w:jc w:val="center"/>
              <w:rPr>
                <w:b/>
              </w:rPr>
            </w:pPr>
            <w:r w:rsidRPr="00F577F6">
              <w:rPr>
                <w:b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B22B4" w:rsidRPr="00F577F6" w:rsidRDefault="009B22B4" w:rsidP="003206F6">
            <w:pPr>
              <w:jc w:val="center"/>
              <w:rPr>
                <w:b/>
              </w:rPr>
            </w:pPr>
            <w:r w:rsidRPr="00F577F6">
              <w:rPr>
                <w:b/>
              </w:rPr>
              <w:t>Pojistná částka</w:t>
            </w:r>
            <w:r w:rsidRPr="00F577F6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B22B4" w:rsidRPr="00F577F6" w:rsidRDefault="009B22B4" w:rsidP="003206F6">
            <w:pPr>
              <w:jc w:val="center"/>
              <w:rPr>
                <w:b/>
              </w:rPr>
            </w:pPr>
            <w:r w:rsidRPr="00F577F6">
              <w:rPr>
                <w:b/>
              </w:rPr>
              <w:t>Spoluúčast</w:t>
            </w:r>
            <w:r w:rsidRPr="00F577F6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9B22B4" w:rsidRPr="00F577F6" w:rsidRDefault="009B22B4" w:rsidP="003206F6">
            <w:pPr>
              <w:jc w:val="center"/>
              <w:rPr>
                <w:b/>
              </w:rPr>
            </w:pPr>
            <w:r w:rsidRPr="00F577F6">
              <w:rPr>
                <w:b/>
              </w:rPr>
              <w:t>Pojištění se sjednává na cenu</w:t>
            </w:r>
            <w:r w:rsidRPr="00F577F6">
              <w:rPr>
                <w:b/>
                <w:vertAlign w:val="superscript"/>
              </w:rPr>
              <w:t>*</w:t>
            </w:r>
            <w:r w:rsidR="00F577F6">
              <w:rPr>
                <w:b/>
                <w:vertAlign w:val="superscript"/>
              </w:rPr>
              <w:t xml:space="preserve">) </w:t>
            </w:r>
            <w:r w:rsidRPr="00F577F6">
              <w:rPr>
                <w:b/>
                <w:vertAlign w:val="superscript"/>
              </w:rPr>
              <w:t>1)</w:t>
            </w:r>
          </w:p>
        </w:tc>
        <w:tc>
          <w:tcPr>
            <w:tcW w:w="1418" w:type="dxa"/>
            <w:vAlign w:val="center"/>
          </w:tcPr>
          <w:p w:rsidR="009B22B4" w:rsidRPr="00F577F6" w:rsidRDefault="009B22B4" w:rsidP="003206F6">
            <w:pPr>
              <w:jc w:val="center"/>
              <w:rPr>
                <w:b/>
              </w:rPr>
            </w:pPr>
            <w:r w:rsidRPr="00F577F6">
              <w:rPr>
                <w:b/>
              </w:rPr>
              <w:t>MRLP</w:t>
            </w:r>
            <w:r w:rsidRPr="00F577F6">
              <w:rPr>
                <w:b/>
                <w:vertAlign w:val="superscript"/>
              </w:rPr>
              <w:t>3)</w:t>
            </w:r>
          </w:p>
          <w:p w:rsidR="009B22B4" w:rsidRPr="00F577F6" w:rsidRDefault="009B22B4" w:rsidP="003206F6">
            <w:pPr>
              <w:jc w:val="center"/>
              <w:rPr>
                <w:b/>
              </w:rPr>
            </w:pPr>
            <w:r w:rsidRPr="00F577F6">
              <w:rPr>
                <w:b/>
              </w:rPr>
              <w:t>První riziko</w:t>
            </w:r>
            <w:r w:rsidRPr="00F577F6">
              <w:rPr>
                <w:b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9B22B4" w:rsidRPr="00F577F6" w:rsidRDefault="009B22B4" w:rsidP="003206F6">
            <w:pPr>
              <w:jc w:val="center"/>
              <w:rPr>
                <w:b/>
              </w:rPr>
            </w:pPr>
            <w:r w:rsidRPr="00F577F6">
              <w:rPr>
                <w:b/>
              </w:rPr>
              <w:t>MRLP</w:t>
            </w:r>
            <w:r w:rsidRPr="00F577F6">
              <w:rPr>
                <w:b/>
                <w:vertAlign w:val="superscript"/>
              </w:rPr>
              <w:t>3)</w:t>
            </w:r>
          </w:p>
        </w:tc>
      </w:tr>
      <w:tr w:rsidR="0049557E" w:rsidRPr="00FA4C01" w:rsidTr="00536BF7">
        <w:tc>
          <w:tcPr>
            <w:tcW w:w="709" w:type="dxa"/>
            <w:vAlign w:val="center"/>
          </w:tcPr>
          <w:p w:rsidR="0049557E" w:rsidRPr="00FA4C01" w:rsidRDefault="0049557E" w:rsidP="00B538A9">
            <w:pPr>
              <w:jc w:val="center"/>
            </w:pPr>
            <w:r w:rsidRPr="00FA4C01">
              <w:t>1.</w:t>
            </w:r>
          </w:p>
        </w:tc>
        <w:tc>
          <w:tcPr>
            <w:tcW w:w="1843" w:type="dxa"/>
            <w:vAlign w:val="center"/>
          </w:tcPr>
          <w:p w:rsidR="0049557E" w:rsidRPr="00810B13" w:rsidRDefault="0049557E" w:rsidP="00041BD9">
            <w:pPr>
              <w:jc w:val="left"/>
              <w:rPr>
                <w:szCs w:val="20"/>
              </w:rPr>
            </w:pPr>
            <w:r w:rsidRPr="005A7752">
              <w:rPr>
                <w:szCs w:val="20"/>
              </w:rPr>
              <w:t xml:space="preserve">Soubor </w:t>
            </w:r>
            <w:r>
              <w:rPr>
                <w:szCs w:val="20"/>
              </w:rPr>
              <w:t>vlastních nemovitých objektů</w:t>
            </w:r>
          </w:p>
        </w:tc>
        <w:tc>
          <w:tcPr>
            <w:tcW w:w="1701" w:type="dxa"/>
            <w:vAlign w:val="center"/>
          </w:tcPr>
          <w:p w:rsidR="0049557E" w:rsidRPr="00FA4C01" w:rsidRDefault="0049557E" w:rsidP="008C1E6D">
            <w:pPr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49557E" w:rsidRDefault="0049557E" w:rsidP="00F811AF">
            <w:pPr>
              <w:jc w:val="center"/>
            </w:pPr>
            <w:r>
              <w:t>odcizení 5 000 Kč;</w:t>
            </w:r>
          </w:p>
          <w:p w:rsidR="0049557E" w:rsidRDefault="0049557E" w:rsidP="00F811AF">
            <w:pPr>
              <w:jc w:val="center"/>
            </w:pPr>
            <w:r>
              <w:t>vandalismus</w:t>
            </w:r>
          </w:p>
          <w:p w:rsidR="0049557E" w:rsidRDefault="0049557E" w:rsidP="00F811AF">
            <w:pPr>
              <w:jc w:val="center"/>
            </w:pPr>
            <w:r>
              <w:t>5%, min,</w:t>
            </w:r>
          </w:p>
          <w:p w:rsidR="0049557E" w:rsidRPr="00FA4C01" w:rsidRDefault="0049557E" w:rsidP="00F811AF">
            <w:pPr>
              <w:jc w:val="center"/>
            </w:pPr>
            <w:r>
              <w:t>5 000,- Kč</w:t>
            </w:r>
          </w:p>
        </w:tc>
        <w:tc>
          <w:tcPr>
            <w:tcW w:w="1276" w:type="dxa"/>
            <w:vAlign w:val="center"/>
          </w:tcPr>
          <w:p w:rsidR="0049557E" w:rsidRPr="00FA4C01" w:rsidRDefault="0049557E" w:rsidP="008C1E6D">
            <w:pPr>
              <w:jc w:val="center"/>
            </w:pPr>
            <w:r w:rsidRPr="00FA4C01">
              <w:t>*)</w:t>
            </w:r>
          </w:p>
        </w:tc>
        <w:tc>
          <w:tcPr>
            <w:tcW w:w="1418" w:type="dxa"/>
            <w:vAlign w:val="center"/>
          </w:tcPr>
          <w:p w:rsidR="0049557E" w:rsidRPr="00FA4C01" w:rsidRDefault="0049557E" w:rsidP="00F811AF">
            <w:pPr>
              <w:jc w:val="center"/>
            </w:pPr>
            <w:r>
              <w:t>300 000 Kč</w:t>
            </w:r>
          </w:p>
        </w:tc>
        <w:tc>
          <w:tcPr>
            <w:tcW w:w="1275" w:type="dxa"/>
            <w:vAlign w:val="center"/>
          </w:tcPr>
          <w:p w:rsidR="0049557E" w:rsidRPr="00FA4C01" w:rsidRDefault="0049557E" w:rsidP="008C1E6D">
            <w:pPr>
              <w:jc w:val="center"/>
            </w:pPr>
            <w:r>
              <w:t>Není sjednán</w:t>
            </w:r>
          </w:p>
        </w:tc>
      </w:tr>
      <w:tr w:rsidR="0049557E" w:rsidRPr="00FA4C01" w:rsidTr="00536BF7">
        <w:tc>
          <w:tcPr>
            <w:tcW w:w="709" w:type="dxa"/>
            <w:vAlign w:val="center"/>
          </w:tcPr>
          <w:p w:rsidR="0049557E" w:rsidRPr="00FA4C01" w:rsidRDefault="0049557E" w:rsidP="00B538A9">
            <w:pPr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:rsidR="0049557E" w:rsidRPr="00FA4C01" w:rsidRDefault="0049557E" w:rsidP="00041BD9">
            <w:pPr>
              <w:jc w:val="left"/>
            </w:pPr>
            <w:r w:rsidRPr="005F4F3E">
              <w:rPr>
                <w:szCs w:val="20"/>
              </w:rPr>
              <w:t>Soubor vlastní</w:t>
            </w:r>
            <w:r>
              <w:rPr>
                <w:szCs w:val="20"/>
              </w:rPr>
              <w:t>ho movitého zařízení a vybavení</w:t>
            </w:r>
          </w:p>
        </w:tc>
        <w:tc>
          <w:tcPr>
            <w:tcW w:w="1701" w:type="dxa"/>
            <w:vAlign w:val="center"/>
          </w:tcPr>
          <w:p w:rsidR="0049557E" w:rsidRPr="00FA4C01" w:rsidRDefault="0049557E" w:rsidP="008C1E6D">
            <w:pPr>
              <w:jc w:val="center"/>
            </w:pPr>
            <w:r>
              <w:t>---</w:t>
            </w:r>
          </w:p>
        </w:tc>
        <w:tc>
          <w:tcPr>
            <w:tcW w:w="1417" w:type="dxa"/>
            <w:vMerge/>
            <w:vAlign w:val="center"/>
          </w:tcPr>
          <w:p w:rsidR="0049557E" w:rsidRPr="00FA4C01" w:rsidRDefault="0049557E" w:rsidP="00F811AF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49557E" w:rsidRPr="00FA4C01" w:rsidRDefault="0049557E" w:rsidP="008C1E6D">
            <w:pPr>
              <w:jc w:val="center"/>
            </w:pPr>
            <w:r w:rsidRPr="00FA4C01">
              <w:t>*)</w:t>
            </w:r>
          </w:p>
        </w:tc>
        <w:tc>
          <w:tcPr>
            <w:tcW w:w="1418" w:type="dxa"/>
            <w:vMerge w:val="restart"/>
            <w:vAlign w:val="center"/>
          </w:tcPr>
          <w:p w:rsidR="0049557E" w:rsidRPr="00FA4C01" w:rsidRDefault="0049557E" w:rsidP="00F811AF">
            <w:pPr>
              <w:jc w:val="center"/>
            </w:pPr>
            <w:r>
              <w:t>1 000 000 Kč</w:t>
            </w:r>
          </w:p>
        </w:tc>
        <w:tc>
          <w:tcPr>
            <w:tcW w:w="1275" w:type="dxa"/>
            <w:vMerge w:val="restart"/>
            <w:vAlign w:val="center"/>
          </w:tcPr>
          <w:p w:rsidR="0049557E" w:rsidRPr="00FA4C01" w:rsidRDefault="0049557E" w:rsidP="008C1E6D">
            <w:pPr>
              <w:jc w:val="center"/>
            </w:pPr>
            <w:r>
              <w:t>Není sjednán</w:t>
            </w:r>
          </w:p>
          <w:p w:rsidR="0049557E" w:rsidRPr="00FA4C01" w:rsidRDefault="0049557E" w:rsidP="008C1E6D">
            <w:pPr>
              <w:jc w:val="center"/>
            </w:pPr>
            <w:r>
              <w:t>Není sjednán</w:t>
            </w:r>
          </w:p>
        </w:tc>
      </w:tr>
      <w:tr w:rsidR="0049557E" w:rsidRPr="00FA4C01" w:rsidTr="00536BF7">
        <w:tc>
          <w:tcPr>
            <w:tcW w:w="709" w:type="dxa"/>
            <w:vAlign w:val="center"/>
          </w:tcPr>
          <w:p w:rsidR="0049557E" w:rsidRPr="00FA4C01" w:rsidRDefault="0049557E" w:rsidP="00B538A9">
            <w:pPr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</w:tcPr>
          <w:p w:rsidR="0049557E" w:rsidRPr="00FA4C01" w:rsidRDefault="0049557E" w:rsidP="00041BD9">
            <w:pPr>
              <w:jc w:val="left"/>
            </w:pPr>
            <w:r>
              <w:t>Soubor cizích předmětů převzatých a cizích předmětů užívaných</w:t>
            </w:r>
          </w:p>
        </w:tc>
        <w:tc>
          <w:tcPr>
            <w:tcW w:w="1701" w:type="dxa"/>
            <w:vAlign w:val="center"/>
          </w:tcPr>
          <w:p w:rsidR="0049557E" w:rsidRPr="00FA4C01" w:rsidRDefault="0049557E" w:rsidP="008C1E6D">
            <w:pPr>
              <w:jc w:val="center"/>
            </w:pPr>
            <w:r>
              <w:t>---</w:t>
            </w:r>
          </w:p>
        </w:tc>
        <w:tc>
          <w:tcPr>
            <w:tcW w:w="1417" w:type="dxa"/>
            <w:vMerge/>
            <w:vAlign w:val="center"/>
          </w:tcPr>
          <w:p w:rsidR="0049557E" w:rsidRPr="00FA4C01" w:rsidRDefault="0049557E" w:rsidP="008C1E6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9557E" w:rsidRPr="00FA4C01" w:rsidRDefault="0049557E" w:rsidP="008C1E6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9557E" w:rsidRPr="00FA4C01" w:rsidRDefault="0049557E" w:rsidP="008C1E6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9557E" w:rsidRPr="00FA4C01" w:rsidRDefault="0049557E" w:rsidP="008C1E6D">
            <w:pPr>
              <w:jc w:val="center"/>
            </w:pPr>
          </w:p>
        </w:tc>
      </w:tr>
      <w:tr w:rsidR="0049557E" w:rsidRPr="00FA4C01" w:rsidTr="00536BF7">
        <w:tc>
          <w:tcPr>
            <w:tcW w:w="709" w:type="dxa"/>
            <w:vAlign w:val="center"/>
          </w:tcPr>
          <w:p w:rsidR="0049557E" w:rsidRPr="00FA4C01" w:rsidRDefault="0049557E" w:rsidP="00F811AF">
            <w:pPr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</w:tcPr>
          <w:p w:rsidR="0049557E" w:rsidRPr="00FA4C01" w:rsidRDefault="0049557E" w:rsidP="00041BD9">
            <w:pPr>
              <w:jc w:val="left"/>
            </w:pPr>
            <w:r>
              <w:t>Finanční prostředky</w:t>
            </w:r>
          </w:p>
        </w:tc>
        <w:tc>
          <w:tcPr>
            <w:tcW w:w="1701" w:type="dxa"/>
            <w:vAlign w:val="center"/>
          </w:tcPr>
          <w:p w:rsidR="0049557E" w:rsidRPr="00FA4C01" w:rsidRDefault="0049557E" w:rsidP="00041BD9">
            <w:pPr>
              <w:jc w:val="center"/>
            </w:pPr>
            <w:r>
              <w:t>---</w:t>
            </w:r>
          </w:p>
        </w:tc>
        <w:tc>
          <w:tcPr>
            <w:tcW w:w="1417" w:type="dxa"/>
            <w:vMerge/>
            <w:vAlign w:val="center"/>
          </w:tcPr>
          <w:p w:rsidR="0049557E" w:rsidRPr="00FA4C01" w:rsidRDefault="0049557E" w:rsidP="00041BD9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557E" w:rsidRPr="00FA4C01" w:rsidRDefault="0049557E" w:rsidP="00041BD9">
            <w:pPr>
              <w:jc w:val="center"/>
            </w:pPr>
            <w:r w:rsidRPr="00FA4C01">
              <w:t>*)</w:t>
            </w:r>
          </w:p>
        </w:tc>
        <w:tc>
          <w:tcPr>
            <w:tcW w:w="1418" w:type="dxa"/>
            <w:vAlign w:val="center"/>
          </w:tcPr>
          <w:p w:rsidR="0049557E" w:rsidRPr="00FA4C01" w:rsidRDefault="0049557E" w:rsidP="00041BD9">
            <w:pPr>
              <w:jc w:val="center"/>
            </w:pPr>
            <w:r>
              <w:t>100 000 Kč</w:t>
            </w:r>
          </w:p>
        </w:tc>
        <w:tc>
          <w:tcPr>
            <w:tcW w:w="1275" w:type="dxa"/>
            <w:vAlign w:val="center"/>
          </w:tcPr>
          <w:p w:rsidR="0049557E" w:rsidRPr="00FA4C01" w:rsidRDefault="0049557E" w:rsidP="00041BD9">
            <w:pPr>
              <w:jc w:val="center"/>
            </w:pPr>
            <w:r>
              <w:t>Není sjednán</w:t>
            </w:r>
          </w:p>
        </w:tc>
      </w:tr>
      <w:tr w:rsidR="0049557E" w:rsidRPr="00FA4C01" w:rsidTr="00536BF7">
        <w:tc>
          <w:tcPr>
            <w:tcW w:w="709" w:type="dxa"/>
            <w:vAlign w:val="center"/>
          </w:tcPr>
          <w:p w:rsidR="0049557E" w:rsidRPr="0049557E" w:rsidRDefault="0049557E" w:rsidP="0049557E">
            <w:pPr>
              <w:jc w:val="center"/>
              <w:rPr>
                <w:b/>
              </w:rPr>
            </w:pPr>
            <w:r w:rsidRPr="0049557E">
              <w:rPr>
                <w:b/>
              </w:rPr>
              <w:t>5.</w:t>
            </w:r>
          </w:p>
        </w:tc>
        <w:tc>
          <w:tcPr>
            <w:tcW w:w="1843" w:type="dxa"/>
            <w:vAlign w:val="center"/>
          </w:tcPr>
          <w:p w:rsidR="0049557E" w:rsidRPr="007A6CFA" w:rsidRDefault="0049557E" w:rsidP="004121C6">
            <w:pPr>
              <w:jc w:val="left"/>
              <w:rPr>
                <w:b/>
              </w:rPr>
            </w:pPr>
            <w:r>
              <w:rPr>
                <w:b/>
                <w:szCs w:val="20"/>
              </w:rPr>
              <w:t>Cizí výzkumný set – soubor zařízení a příslušenství</w:t>
            </w:r>
          </w:p>
        </w:tc>
        <w:tc>
          <w:tcPr>
            <w:tcW w:w="1701" w:type="dxa"/>
            <w:vAlign w:val="center"/>
          </w:tcPr>
          <w:p w:rsidR="0049557E" w:rsidRPr="007A6CFA" w:rsidRDefault="0049557E" w:rsidP="004121C6">
            <w:pPr>
              <w:jc w:val="center"/>
              <w:rPr>
                <w:b/>
              </w:rPr>
            </w:pPr>
            <w:r w:rsidRPr="007A6CFA">
              <w:rPr>
                <w:b/>
              </w:rPr>
              <w:t>158 026 Kč</w:t>
            </w:r>
          </w:p>
        </w:tc>
        <w:tc>
          <w:tcPr>
            <w:tcW w:w="1417" w:type="dxa"/>
            <w:vMerge/>
            <w:vAlign w:val="center"/>
          </w:tcPr>
          <w:p w:rsidR="0049557E" w:rsidRPr="00FA4C01" w:rsidRDefault="0049557E" w:rsidP="004121C6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557E" w:rsidRPr="0049557E" w:rsidRDefault="0049557E" w:rsidP="004121C6">
            <w:pPr>
              <w:jc w:val="center"/>
              <w:rPr>
                <w:b/>
              </w:rPr>
            </w:pPr>
            <w:r w:rsidRPr="0049557E">
              <w:rPr>
                <w:b/>
              </w:rPr>
              <w:t>*)</w:t>
            </w:r>
          </w:p>
        </w:tc>
        <w:tc>
          <w:tcPr>
            <w:tcW w:w="1418" w:type="dxa"/>
            <w:vAlign w:val="center"/>
          </w:tcPr>
          <w:p w:rsidR="0049557E" w:rsidRPr="007A6CFA" w:rsidRDefault="0049557E" w:rsidP="004121C6">
            <w:pPr>
              <w:jc w:val="center"/>
              <w:rPr>
                <w:b/>
              </w:rPr>
            </w:pPr>
            <w:r w:rsidRPr="007A6CFA">
              <w:rPr>
                <w:b/>
              </w:rPr>
              <w:t>Není sjednán</w:t>
            </w:r>
          </w:p>
        </w:tc>
        <w:tc>
          <w:tcPr>
            <w:tcW w:w="1275" w:type="dxa"/>
            <w:vAlign w:val="center"/>
          </w:tcPr>
          <w:p w:rsidR="0049557E" w:rsidRPr="007A6CFA" w:rsidRDefault="0049557E" w:rsidP="004121C6">
            <w:pPr>
              <w:jc w:val="center"/>
              <w:rPr>
                <w:b/>
              </w:rPr>
            </w:pPr>
            <w:r w:rsidRPr="007A6CFA">
              <w:rPr>
                <w:b/>
              </w:rPr>
              <w:t>Není sjednán</w:t>
            </w:r>
          </w:p>
        </w:tc>
      </w:tr>
      <w:tr w:rsidR="009B22B4" w:rsidRPr="00FA4C01" w:rsidTr="00536BF7">
        <w:tc>
          <w:tcPr>
            <w:tcW w:w="9639" w:type="dxa"/>
            <w:gridSpan w:val="7"/>
          </w:tcPr>
          <w:p w:rsidR="009B22B4" w:rsidRPr="00FA4C01" w:rsidRDefault="009B22B4" w:rsidP="003206F6">
            <w:r w:rsidRPr="00FA4C01">
              <w:t>Poznámky:</w:t>
            </w:r>
          </w:p>
        </w:tc>
      </w:tr>
    </w:tbl>
    <w:p w:rsidR="009B22B4" w:rsidRDefault="009B22B4" w:rsidP="00157ADE">
      <w:pPr>
        <w:spacing w:after="240"/>
        <w:rPr>
          <w:sz w:val="16"/>
        </w:rPr>
      </w:pPr>
      <w:r w:rsidRPr="00F577F6">
        <w:rPr>
          <w:sz w:val="16"/>
        </w:rPr>
        <w:t xml:space="preserve">*) není-li uvedeno, sjednává se pojištění s pojistnou hodnotou uvedenou v příslušných pojistných podmínkách </w:t>
      </w:r>
    </w:p>
    <w:p w:rsidR="00C3104D" w:rsidRPr="000969FB" w:rsidRDefault="00C3104D" w:rsidP="0049557E">
      <w:pPr>
        <w:pStyle w:val="slovn-rove2"/>
        <w:numPr>
          <w:ilvl w:val="1"/>
          <w:numId w:val="30"/>
        </w:numPr>
        <w:spacing w:before="240" w:after="0"/>
      </w:pPr>
      <w:r w:rsidRPr="000969FB">
        <w:t>Pojištění elektronických zařízení</w:t>
      </w:r>
    </w:p>
    <w:p w:rsidR="00C3104D" w:rsidRPr="000969FB" w:rsidRDefault="00C3104D" w:rsidP="00C3104D">
      <w:pPr>
        <w:keepLines/>
        <w:spacing w:after="120"/>
      </w:pPr>
      <w:r w:rsidRPr="000969FB">
        <w:t>Pojištění se sjednává pro předměty pojištění v rozsahu a na místech pojištění uvedených v následující tabulce:</w:t>
      </w:r>
    </w:p>
    <w:p w:rsidR="00C3104D" w:rsidRPr="000969FB" w:rsidRDefault="00C3104D" w:rsidP="00C3104D">
      <w:pPr>
        <w:pStyle w:val="slovn-rove3"/>
      </w:pPr>
      <w:r w:rsidRPr="000969FB">
        <w:t>Pojištění elektronických zařízení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559"/>
        <w:gridCol w:w="1276"/>
        <w:gridCol w:w="1418"/>
      </w:tblGrid>
      <w:tr w:rsidR="00B56B3E" w:rsidRPr="000969FB" w:rsidTr="00041BD9">
        <w:tc>
          <w:tcPr>
            <w:tcW w:w="9498" w:type="dxa"/>
            <w:gridSpan w:val="6"/>
          </w:tcPr>
          <w:p w:rsidR="00B56B3E" w:rsidRPr="008C1E6D" w:rsidRDefault="00B56B3E" w:rsidP="00041BD9">
            <w:r w:rsidRPr="0094395E">
              <w:rPr>
                <w:b/>
              </w:rPr>
              <w:t>Místo pojištění:</w:t>
            </w:r>
            <w:r>
              <w:t xml:space="preserve"> </w:t>
            </w:r>
            <w:r w:rsidRPr="006C590D">
              <w:rPr>
                <w:rFonts w:cs="Arial"/>
                <w:szCs w:val="20"/>
              </w:rPr>
              <w:t>Královopolská 2590/135, 612 65 Brno</w:t>
            </w:r>
          </w:p>
        </w:tc>
      </w:tr>
      <w:tr w:rsidR="00C3104D" w:rsidRPr="000969FB" w:rsidTr="00041BD9">
        <w:tc>
          <w:tcPr>
            <w:tcW w:w="9498" w:type="dxa"/>
            <w:gridSpan w:val="6"/>
          </w:tcPr>
          <w:p w:rsidR="00C3104D" w:rsidRPr="000969FB" w:rsidRDefault="00C3104D" w:rsidP="00041BD9">
            <w:r w:rsidRPr="000969FB">
              <w:rPr>
                <w:b/>
              </w:rPr>
              <w:t>Pojištění se řídí:</w:t>
            </w:r>
            <w:r w:rsidRPr="000969FB">
              <w:t xml:space="preserve"> VPP P-100/14, ZPP P-320/14 a doložkou DOB103</w:t>
            </w:r>
          </w:p>
        </w:tc>
      </w:tr>
      <w:tr w:rsidR="00B56B3E" w:rsidRPr="000969FB" w:rsidTr="00B56B3E">
        <w:trPr>
          <w:cantSplit/>
        </w:trPr>
        <w:tc>
          <w:tcPr>
            <w:tcW w:w="709" w:type="dxa"/>
            <w:vAlign w:val="center"/>
          </w:tcPr>
          <w:p w:rsidR="00C3104D" w:rsidRPr="000969FB" w:rsidRDefault="00C3104D" w:rsidP="00041BD9">
            <w:pPr>
              <w:jc w:val="center"/>
              <w:rPr>
                <w:b/>
              </w:rPr>
            </w:pPr>
            <w:proofErr w:type="spellStart"/>
            <w:r w:rsidRPr="000969FB">
              <w:rPr>
                <w:b/>
              </w:rPr>
              <w:t>Poř</w:t>
            </w:r>
            <w:proofErr w:type="spellEnd"/>
            <w:r w:rsidRPr="000969FB">
              <w:rPr>
                <w:b/>
              </w:rPr>
              <w:t>. číslo</w:t>
            </w:r>
          </w:p>
        </w:tc>
        <w:tc>
          <w:tcPr>
            <w:tcW w:w="2693" w:type="dxa"/>
            <w:vAlign w:val="center"/>
          </w:tcPr>
          <w:p w:rsidR="00C3104D" w:rsidRPr="000969FB" w:rsidRDefault="00C3104D" w:rsidP="00041BD9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843" w:type="dxa"/>
            <w:vAlign w:val="center"/>
          </w:tcPr>
          <w:p w:rsidR="00C3104D" w:rsidRPr="000969FB" w:rsidRDefault="00C3104D" w:rsidP="00041BD9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:rsidR="00C3104D" w:rsidRPr="000969FB" w:rsidRDefault="00C3104D" w:rsidP="00041BD9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C3104D" w:rsidRPr="000969FB" w:rsidRDefault="00C3104D" w:rsidP="00041BD9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*) 1)</w:t>
            </w:r>
          </w:p>
        </w:tc>
        <w:tc>
          <w:tcPr>
            <w:tcW w:w="1418" w:type="dxa"/>
            <w:vAlign w:val="center"/>
          </w:tcPr>
          <w:p w:rsidR="00C3104D" w:rsidRPr="000969FB" w:rsidRDefault="00C3104D" w:rsidP="00041BD9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:rsidR="00C3104D" w:rsidRPr="000969FB" w:rsidRDefault="00C3104D" w:rsidP="00041BD9">
            <w:pPr>
              <w:jc w:val="center"/>
              <w:rPr>
                <w:b/>
              </w:rPr>
            </w:pPr>
          </w:p>
        </w:tc>
      </w:tr>
      <w:tr w:rsidR="00B56B3E" w:rsidRPr="000969FB" w:rsidTr="00B56B3E">
        <w:tc>
          <w:tcPr>
            <w:tcW w:w="709" w:type="dxa"/>
            <w:vAlign w:val="center"/>
          </w:tcPr>
          <w:p w:rsidR="00B56B3E" w:rsidRPr="000969FB" w:rsidRDefault="00B56B3E" w:rsidP="00B56B3E">
            <w:pPr>
              <w:jc w:val="center"/>
            </w:pPr>
            <w:r w:rsidRPr="000969FB">
              <w:t>1.</w:t>
            </w:r>
          </w:p>
        </w:tc>
        <w:tc>
          <w:tcPr>
            <w:tcW w:w="2693" w:type="dxa"/>
            <w:vAlign w:val="center"/>
          </w:tcPr>
          <w:p w:rsidR="00B56B3E" w:rsidRPr="00FA4C01" w:rsidRDefault="00B56B3E" w:rsidP="00041BD9">
            <w:pPr>
              <w:jc w:val="left"/>
            </w:pPr>
            <w:r w:rsidRPr="005F4F3E">
              <w:rPr>
                <w:szCs w:val="20"/>
              </w:rPr>
              <w:t>Soubor vlastní</w:t>
            </w:r>
            <w:r>
              <w:rPr>
                <w:szCs w:val="20"/>
              </w:rPr>
              <w:t>ho movitého zařízení a vybavení – kancelářská a výpočetní technika včetně laboratorních přístrojů</w:t>
            </w:r>
          </w:p>
        </w:tc>
        <w:tc>
          <w:tcPr>
            <w:tcW w:w="1843" w:type="dxa"/>
            <w:vAlign w:val="center"/>
          </w:tcPr>
          <w:p w:rsidR="00B56B3E" w:rsidRPr="000969FB" w:rsidRDefault="00B56B3E" w:rsidP="00B56B3E">
            <w:pPr>
              <w:jc w:val="center"/>
            </w:pPr>
            <w:r>
              <w:t>250 000 000 Kč</w:t>
            </w:r>
          </w:p>
        </w:tc>
        <w:tc>
          <w:tcPr>
            <w:tcW w:w="1559" w:type="dxa"/>
            <w:vAlign w:val="center"/>
          </w:tcPr>
          <w:p w:rsidR="00B56B3E" w:rsidRPr="000969FB" w:rsidRDefault="00B56B3E" w:rsidP="00B56B3E">
            <w:pPr>
              <w:jc w:val="center"/>
            </w:pPr>
            <w:r>
              <w:t>5 000 Kč</w:t>
            </w:r>
          </w:p>
        </w:tc>
        <w:tc>
          <w:tcPr>
            <w:tcW w:w="1276" w:type="dxa"/>
            <w:vAlign w:val="center"/>
          </w:tcPr>
          <w:p w:rsidR="00B56B3E" w:rsidRPr="000969FB" w:rsidRDefault="00B56B3E" w:rsidP="00B56B3E">
            <w:pPr>
              <w:jc w:val="center"/>
            </w:pPr>
            <w:r w:rsidRPr="000969FB">
              <w:t>*)</w:t>
            </w:r>
          </w:p>
        </w:tc>
        <w:tc>
          <w:tcPr>
            <w:tcW w:w="1418" w:type="dxa"/>
            <w:vAlign w:val="center"/>
          </w:tcPr>
          <w:p w:rsidR="00B56B3E" w:rsidRPr="000969FB" w:rsidRDefault="00B56B3E" w:rsidP="00B56B3E">
            <w:pPr>
              <w:jc w:val="center"/>
            </w:pPr>
            <w:r>
              <w:t>3 000 000 Kč</w:t>
            </w:r>
          </w:p>
        </w:tc>
      </w:tr>
      <w:tr w:rsidR="0049557E" w:rsidRPr="000969FB" w:rsidTr="00B56B3E">
        <w:tc>
          <w:tcPr>
            <w:tcW w:w="709" w:type="dxa"/>
            <w:vAlign w:val="center"/>
          </w:tcPr>
          <w:p w:rsidR="0049557E" w:rsidRPr="0049557E" w:rsidRDefault="0049557E" w:rsidP="0049557E">
            <w:pPr>
              <w:jc w:val="center"/>
              <w:rPr>
                <w:b/>
              </w:rPr>
            </w:pPr>
            <w:r w:rsidRPr="0049557E">
              <w:rPr>
                <w:b/>
              </w:rPr>
              <w:t>2.</w:t>
            </w:r>
          </w:p>
        </w:tc>
        <w:tc>
          <w:tcPr>
            <w:tcW w:w="2693" w:type="dxa"/>
            <w:vAlign w:val="center"/>
          </w:tcPr>
          <w:p w:rsidR="0049557E" w:rsidRPr="0049557E" w:rsidRDefault="0049557E" w:rsidP="004121C6">
            <w:pPr>
              <w:jc w:val="left"/>
              <w:rPr>
                <w:b/>
              </w:rPr>
            </w:pPr>
            <w:r w:rsidRPr="0049557E">
              <w:rPr>
                <w:b/>
                <w:szCs w:val="20"/>
              </w:rPr>
              <w:t>Cizí výzkumný set – soubor zařízení a příslušenství</w:t>
            </w:r>
          </w:p>
        </w:tc>
        <w:tc>
          <w:tcPr>
            <w:tcW w:w="1843" w:type="dxa"/>
            <w:vAlign w:val="center"/>
          </w:tcPr>
          <w:p w:rsidR="0049557E" w:rsidRPr="0049557E" w:rsidRDefault="0049557E" w:rsidP="004121C6">
            <w:pPr>
              <w:jc w:val="center"/>
              <w:rPr>
                <w:b/>
              </w:rPr>
            </w:pPr>
            <w:r w:rsidRPr="0049557E">
              <w:rPr>
                <w:b/>
              </w:rPr>
              <w:t>158 026 Kč</w:t>
            </w:r>
          </w:p>
        </w:tc>
        <w:tc>
          <w:tcPr>
            <w:tcW w:w="1559" w:type="dxa"/>
            <w:vAlign w:val="center"/>
          </w:tcPr>
          <w:p w:rsidR="0049557E" w:rsidRPr="0049557E" w:rsidRDefault="0049557E" w:rsidP="004121C6">
            <w:pPr>
              <w:jc w:val="center"/>
              <w:rPr>
                <w:b/>
              </w:rPr>
            </w:pPr>
            <w:r w:rsidRPr="0049557E">
              <w:rPr>
                <w:b/>
              </w:rPr>
              <w:t>5 000 Kč</w:t>
            </w:r>
          </w:p>
        </w:tc>
        <w:tc>
          <w:tcPr>
            <w:tcW w:w="1276" w:type="dxa"/>
            <w:vAlign w:val="center"/>
          </w:tcPr>
          <w:p w:rsidR="0049557E" w:rsidRPr="0049557E" w:rsidRDefault="0049557E" w:rsidP="004121C6">
            <w:pPr>
              <w:jc w:val="center"/>
              <w:rPr>
                <w:b/>
              </w:rPr>
            </w:pPr>
            <w:r w:rsidRPr="0049557E">
              <w:rPr>
                <w:b/>
              </w:rPr>
              <w:t>*)</w:t>
            </w:r>
          </w:p>
        </w:tc>
        <w:tc>
          <w:tcPr>
            <w:tcW w:w="1418" w:type="dxa"/>
            <w:vAlign w:val="center"/>
          </w:tcPr>
          <w:p w:rsidR="0049557E" w:rsidRPr="0049557E" w:rsidRDefault="0049557E" w:rsidP="004121C6">
            <w:pPr>
              <w:jc w:val="center"/>
              <w:rPr>
                <w:b/>
              </w:rPr>
            </w:pPr>
            <w:r w:rsidRPr="0049557E">
              <w:rPr>
                <w:b/>
              </w:rPr>
              <w:t>Není sjednán</w:t>
            </w:r>
          </w:p>
        </w:tc>
      </w:tr>
      <w:tr w:rsidR="00B56B3E" w:rsidRPr="000969FB" w:rsidTr="00041BD9">
        <w:tc>
          <w:tcPr>
            <w:tcW w:w="9498" w:type="dxa"/>
            <w:gridSpan w:val="6"/>
          </w:tcPr>
          <w:p w:rsidR="00B56B3E" w:rsidRPr="000969FB" w:rsidRDefault="00B56B3E" w:rsidP="00041BD9">
            <w:r w:rsidRPr="000969FB">
              <w:t>Poznámky:</w:t>
            </w:r>
          </w:p>
          <w:p w:rsidR="00B56B3E" w:rsidRPr="000969FB" w:rsidRDefault="00B56B3E" w:rsidP="00041BD9">
            <w:r w:rsidRPr="000969FB">
              <w:t>Ujednává se, že se ustanovení čl. 3 odst. 2) písm. h) ZPP P-320/14 ruší a nově zní:</w:t>
            </w:r>
          </w:p>
          <w:p w:rsidR="00B56B3E" w:rsidRPr="000969FB" w:rsidRDefault="00B56B3E" w:rsidP="00041BD9">
            <w:r w:rsidRPr="000969FB">
              <w:t>„Z pojištění nevzniká právo na plnění pojistitele za škody vzniklé na pojištěném zařízení během jeho přepravy jako nákladu.“</w:t>
            </w:r>
          </w:p>
        </w:tc>
      </w:tr>
    </w:tbl>
    <w:p w:rsidR="00C3104D" w:rsidRDefault="00C3104D" w:rsidP="00C3104D">
      <w:pPr>
        <w:spacing w:after="240"/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:rsidR="00CD44ED" w:rsidRPr="00CD44ED" w:rsidRDefault="00CD44ED" w:rsidP="00CD44ED">
      <w:pPr>
        <w:rPr>
          <w:szCs w:val="20"/>
        </w:rPr>
      </w:pPr>
    </w:p>
    <w:p w:rsidR="00CD44ED" w:rsidRPr="00CD44ED" w:rsidRDefault="00CD44ED" w:rsidP="00CD44ED">
      <w:pPr>
        <w:rPr>
          <w:szCs w:val="20"/>
        </w:rPr>
      </w:pPr>
    </w:p>
    <w:p w:rsidR="00CD44ED" w:rsidRPr="00CD44ED" w:rsidRDefault="00CD44ED" w:rsidP="00CD44ED">
      <w:pPr>
        <w:rPr>
          <w:szCs w:val="20"/>
        </w:rPr>
      </w:pPr>
    </w:p>
    <w:p w:rsidR="00CD44ED" w:rsidRPr="00CD44ED" w:rsidRDefault="00CD44ED" w:rsidP="00CD44ED">
      <w:pPr>
        <w:rPr>
          <w:szCs w:val="20"/>
        </w:rPr>
      </w:pPr>
    </w:p>
    <w:p w:rsidR="00CD44ED" w:rsidRPr="00CD44ED" w:rsidRDefault="00CD44ED" w:rsidP="00CD44ED">
      <w:pPr>
        <w:rPr>
          <w:szCs w:val="20"/>
        </w:rPr>
      </w:pPr>
    </w:p>
    <w:p w:rsidR="00CD44ED" w:rsidRDefault="00CD44ED" w:rsidP="00CD44ED">
      <w:pPr>
        <w:rPr>
          <w:szCs w:val="20"/>
        </w:rPr>
      </w:pPr>
    </w:p>
    <w:p w:rsidR="00CD44ED" w:rsidRDefault="00CD44ED" w:rsidP="00CD44ED">
      <w:pPr>
        <w:rPr>
          <w:szCs w:val="20"/>
        </w:rPr>
      </w:pPr>
    </w:p>
    <w:p w:rsidR="00CD44ED" w:rsidRPr="008C1E6D" w:rsidRDefault="00CD44ED" w:rsidP="00CD44ED">
      <w:pPr>
        <w:pStyle w:val="slovn-rove2"/>
        <w:spacing w:after="0"/>
      </w:pPr>
      <w:r w:rsidRPr="008C1E6D">
        <w:lastRenderedPageBreak/>
        <w:t>Pojištění odpovědnosti za újmu</w:t>
      </w:r>
    </w:p>
    <w:p w:rsidR="00CD44ED" w:rsidRPr="008C1E6D" w:rsidRDefault="00CD44ED" w:rsidP="00CD44ED">
      <w:pPr>
        <w:keepLines/>
      </w:pPr>
      <w:r w:rsidRPr="008C1E6D">
        <w:t>Pojištění se sjednává v rozsahu a za podmínek uvedených v následující tabulce:</w:t>
      </w:r>
    </w:p>
    <w:p w:rsidR="00CD44ED" w:rsidRDefault="00CD44ED" w:rsidP="00CD44ED">
      <w:pPr>
        <w:pStyle w:val="slovn-rove3"/>
        <w:tabs>
          <w:tab w:val="clear" w:pos="425"/>
          <w:tab w:val="clear" w:pos="454"/>
          <w:tab w:val="clear" w:pos="510"/>
        </w:tabs>
        <w:ind w:left="567" w:hanging="567"/>
      </w:pPr>
      <w:r w:rsidRPr="00FA4C01">
        <w:t>Pojištění odpovědnosti za újmu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1560"/>
        <w:gridCol w:w="1417"/>
        <w:gridCol w:w="1559"/>
      </w:tblGrid>
      <w:tr w:rsidR="00CD44ED" w:rsidRPr="00FA4C01" w:rsidTr="004121C6">
        <w:tc>
          <w:tcPr>
            <w:tcW w:w="9639" w:type="dxa"/>
            <w:gridSpan w:val="6"/>
          </w:tcPr>
          <w:p w:rsidR="00CD44ED" w:rsidRPr="00FA4C01" w:rsidRDefault="00CD44ED" w:rsidP="004121C6">
            <w:r w:rsidRPr="009D07E4">
              <w:rPr>
                <w:b/>
              </w:rPr>
              <w:t>Pojištění se řídí:</w:t>
            </w:r>
            <w:r w:rsidRPr="00FA4C01">
              <w:t xml:space="preserve"> VPP P-100/14, ZPP P-600/14 a doložkami DOB101, </w:t>
            </w:r>
            <w:r>
              <w:t xml:space="preserve">DODP102, DODP103, DODP104, DODP105, </w:t>
            </w:r>
            <w:r w:rsidRPr="00FA4C01">
              <w:t xml:space="preserve">DODP109, </w:t>
            </w:r>
            <w:r>
              <w:t>DODP112, DODP120, DODP126, DODP127, DODP130</w:t>
            </w:r>
          </w:p>
        </w:tc>
      </w:tr>
      <w:tr w:rsidR="00CD44ED" w:rsidRPr="00FA4C01" w:rsidTr="004121C6">
        <w:tc>
          <w:tcPr>
            <w:tcW w:w="709" w:type="dxa"/>
            <w:vAlign w:val="center"/>
          </w:tcPr>
          <w:p w:rsidR="00CD44ED" w:rsidRPr="009D07E4" w:rsidRDefault="00CD44ED" w:rsidP="004121C6">
            <w:pPr>
              <w:jc w:val="center"/>
              <w:rPr>
                <w:b/>
              </w:rPr>
            </w:pPr>
            <w:proofErr w:type="spellStart"/>
            <w:r w:rsidRPr="009D07E4">
              <w:rPr>
                <w:b/>
              </w:rPr>
              <w:t>Poř</w:t>
            </w:r>
            <w:proofErr w:type="spellEnd"/>
            <w:r w:rsidRPr="009D07E4">
              <w:rPr>
                <w:b/>
              </w:rPr>
              <w:t>. číslo</w:t>
            </w:r>
          </w:p>
        </w:tc>
        <w:tc>
          <w:tcPr>
            <w:tcW w:w="2835" w:type="dxa"/>
            <w:vAlign w:val="center"/>
          </w:tcPr>
          <w:p w:rsidR="00CD44ED" w:rsidRPr="009D07E4" w:rsidRDefault="00CD44ED" w:rsidP="004121C6">
            <w:pPr>
              <w:jc w:val="center"/>
              <w:rPr>
                <w:b/>
              </w:rPr>
            </w:pPr>
            <w:r w:rsidRPr="009D07E4">
              <w:rPr>
                <w:b/>
              </w:rPr>
              <w:t>Rozsah pojištění</w:t>
            </w:r>
          </w:p>
        </w:tc>
        <w:tc>
          <w:tcPr>
            <w:tcW w:w="1559" w:type="dxa"/>
            <w:vAlign w:val="center"/>
          </w:tcPr>
          <w:p w:rsidR="00CD44ED" w:rsidRPr="009D07E4" w:rsidRDefault="00CD44ED" w:rsidP="004121C6">
            <w:pPr>
              <w:jc w:val="center"/>
              <w:rPr>
                <w:b/>
              </w:rPr>
            </w:pPr>
            <w:r w:rsidRPr="009D07E4">
              <w:rPr>
                <w:b/>
              </w:rPr>
              <w:t>Limit pojistného plnění</w:t>
            </w:r>
          </w:p>
        </w:tc>
        <w:tc>
          <w:tcPr>
            <w:tcW w:w="1560" w:type="dxa"/>
            <w:vAlign w:val="center"/>
          </w:tcPr>
          <w:p w:rsidR="00CD44ED" w:rsidRPr="009D07E4" w:rsidRDefault="00CD44ED" w:rsidP="004121C6">
            <w:pPr>
              <w:jc w:val="center"/>
              <w:rPr>
                <w:b/>
              </w:rPr>
            </w:pPr>
            <w:proofErr w:type="spellStart"/>
            <w:r w:rsidRPr="009D07E4">
              <w:rPr>
                <w:b/>
              </w:rPr>
              <w:t>Sublimit</w:t>
            </w:r>
            <w:proofErr w:type="spellEnd"/>
            <w:r w:rsidRPr="009D07E4">
              <w:rPr>
                <w:b/>
              </w:rPr>
              <w:t xml:space="preserve"> pojistného plnění</w:t>
            </w:r>
          </w:p>
        </w:tc>
        <w:tc>
          <w:tcPr>
            <w:tcW w:w="1417" w:type="dxa"/>
            <w:vAlign w:val="center"/>
          </w:tcPr>
          <w:p w:rsidR="00CD44ED" w:rsidRPr="009D07E4" w:rsidRDefault="00CD44ED" w:rsidP="004121C6">
            <w:pPr>
              <w:jc w:val="center"/>
              <w:rPr>
                <w:b/>
              </w:rPr>
            </w:pPr>
            <w:r w:rsidRPr="009D07E4">
              <w:rPr>
                <w:b/>
              </w:rPr>
              <w:t>Spoluúčast</w:t>
            </w:r>
            <w:r w:rsidRPr="009D07E4">
              <w:rPr>
                <w:b/>
                <w:vertAlign w:val="superscript"/>
              </w:rPr>
              <w:t>5)</w:t>
            </w:r>
          </w:p>
        </w:tc>
        <w:tc>
          <w:tcPr>
            <w:tcW w:w="1559" w:type="dxa"/>
            <w:vAlign w:val="center"/>
          </w:tcPr>
          <w:p w:rsidR="00CD44ED" w:rsidRPr="009D07E4" w:rsidRDefault="00CD44ED" w:rsidP="004121C6">
            <w:pPr>
              <w:jc w:val="center"/>
              <w:rPr>
                <w:b/>
              </w:rPr>
            </w:pPr>
            <w:r w:rsidRPr="009D07E4">
              <w:rPr>
                <w:b/>
              </w:rPr>
              <w:t>Územní platnost pojištění</w:t>
            </w:r>
          </w:p>
        </w:tc>
      </w:tr>
      <w:tr w:rsidR="00CD44ED" w:rsidRPr="00FA4C01" w:rsidTr="004121C6">
        <w:tc>
          <w:tcPr>
            <w:tcW w:w="709" w:type="dxa"/>
            <w:vAlign w:val="center"/>
          </w:tcPr>
          <w:p w:rsidR="00CD44ED" w:rsidRPr="00FA4C01" w:rsidRDefault="00CD44ED" w:rsidP="004121C6">
            <w:pPr>
              <w:jc w:val="center"/>
            </w:pPr>
            <w:r w:rsidRPr="00FA4C01">
              <w:t>1.</w:t>
            </w:r>
          </w:p>
        </w:tc>
        <w:tc>
          <w:tcPr>
            <w:tcW w:w="2835" w:type="dxa"/>
            <w:vAlign w:val="center"/>
          </w:tcPr>
          <w:p w:rsidR="00CD44ED" w:rsidRPr="00FA4C01" w:rsidRDefault="00CD44ED" w:rsidP="004121C6">
            <w:pPr>
              <w:jc w:val="left"/>
            </w:pPr>
            <w:r>
              <w:rPr>
                <w:szCs w:val="20"/>
              </w:rPr>
              <w:t>O</w:t>
            </w:r>
            <w:r w:rsidRPr="009266E4">
              <w:rPr>
                <w:szCs w:val="20"/>
              </w:rPr>
              <w:t>becn</w:t>
            </w:r>
            <w:r>
              <w:rPr>
                <w:szCs w:val="20"/>
              </w:rPr>
              <w:t>á</w:t>
            </w:r>
            <w:r w:rsidRPr="009266E4">
              <w:rPr>
                <w:szCs w:val="20"/>
              </w:rPr>
              <w:t xml:space="preserve"> odpovědnost za újmu a odpovědnost za újmu způsobenou vadou výrobku a vadou práce po předání</w:t>
            </w:r>
          </w:p>
        </w:tc>
        <w:tc>
          <w:tcPr>
            <w:tcW w:w="155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10 000 000 Kč</w:t>
            </w:r>
          </w:p>
        </w:tc>
        <w:tc>
          <w:tcPr>
            <w:tcW w:w="1560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---</w:t>
            </w:r>
          </w:p>
        </w:tc>
        <w:tc>
          <w:tcPr>
            <w:tcW w:w="1417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5 000 Kč</w:t>
            </w:r>
          </w:p>
        </w:tc>
        <w:tc>
          <w:tcPr>
            <w:tcW w:w="1559" w:type="dxa"/>
            <w:vMerge w:val="restart"/>
            <w:vAlign w:val="center"/>
          </w:tcPr>
          <w:p w:rsidR="00CD44ED" w:rsidRPr="00FA4C01" w:rsidRDefault="00CD44ED" w:rsidP="004121C6">
            <w:pPr>
              <w:jc w:val="center"/>
            </w:pPr>
            <w:r>
              <w:t>ČR</w:t>
            </w:r>
          </w:p>
        </w:tc>
      </w:tr>
      <w:tr w:rsidR="00CD44ED" w:rsidRPr="00FA4C01" w:rsidTr="004121C6">
        <w:tc>
          <w:tcPr>
            <w:tcW w:w="70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2.</w:t>
            </w:r>
          </w:p>
        </w:tc>
        <w:tc>
          <w:tcPr>
            <w:tcW w:w="2835" w:type="dxa"/>
            <w:vAlign w:val="center"/>
          </w:tcPr>
          <w:p w:rsidR="00CD44ED" w:rsidRPr="00A76DDC" w:rsidRDefault="00CD44ED" w:rsidP="004121C6">
            <w:p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Č</w:t>
            </w:r>
            <w:r w:rsidRPr="00A76DDC">
              <w:rPr>
                <w:rFonts w:cs="Arial"/>
                <w:bCs/>
                <w:szCs w:val="20"/>
              </w:rPr>
              <w:t>isté finanční škody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A76DDC">
              <w:rPr>
                <w:rFonts w:cs="Arial"/>
                <w:bCs/>
                <w:szCs w:val="20"/>
              </w:rPr>
              <w:t>-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A76DDC">
              <w:rPr>
                <w:rFonts w:cs="Arial"/>
                <w:bCs/>
                <w:szCs w:val="20"/>
              </w:rPr>
              <w:t>k</w:t>
            </w:r>
            <w:r>
              <w:rPr>
                <w:rFonts w:cs="Arial"/>
                <w:bCs/>
                <w:szCs w:val="20"/>
              </w:rPr>
              <w:t> </w:t>
            </w:r>
            <w:r w:rsidRPr="00A76DDC">
              <w:rPr>
                <w:rFonts w:cs="Arial"/>
                <w:bCs/>
                <w:szCs w:val="20"/>
              </w:rPr>
              <w:t>pojištění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A76DDC">
              <w:rPr>
                <w:rFonts w:cs="Arial"/>
                <w:bCs/>
                <w:szCs w:val="20"/>
              </w:rPr>
              <w:t>obecné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A76DDC">
              <w:rPr>
                <w:rFonts w:cs="Arial"/>
                <w:bCs/>
                <w:szCs w:val="20"/>
              </w:rPr>
              <w:t>odpovědnosti za újmu a pojištění odpovědnosti za újmu způsobenou vadou práce po předání dle DODP112</w:t>
            </w:r>
          </w:p>
        </w:tc>
        <w:tc>
          <w:tcPr>
            <w:tcW w:w="155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---</w:t>
            </w:r>
          </w:p>
        </w:tc>
        <w:tc>
          <w:tcPr>
            <w:tcW w:w="1560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1 000 000 Kč</w:t>
            </w:r>
          </w:p>
        </w:tc>
        <w:tc>
          <w:tcPr>
            <w:tcW w:w="1417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10% min. 10 000 Kč</w:t>
            </w:r>
          </w:p>
        </w:tc>
        <w:tc>
          <w:tcPr>
            <w:tcW w:w="1559" w:type="dxa"/>
            <w:vMerge/>
            <w:vAlign w:val="center"/>
          </w:tcPr>
          <w:p w:rsidR="00CD44ED" w:rsidRPr="00FA4C01" w:rsidRDefault="00CD44ED" w:rsidP="004121C6">
            <w:pPr>
              <w:jc w:val="center"/>
            </w:pPr>
          </w:p>
        </w:tc>
      </w:tr>
      <w:tr w:rsidR="00CD44ED" w:rsidRPr="00FA4C01" w:rsidTr="004121C6">
        <w:tc>
          <w:tcPr>
            <w:tcW w:w="70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3.</w:t>
            </w:r>
          </w:p>
        </w:tc>
        <w:tc>
          <w:tcPr>
            <w:tcW w:w="2835" w:type="dxa"/>
            <w:vAlign w:val="center"/>
          </w:tcPr>
          <w:p w:rsidR="00CD44ED" w:rsidRPr="00FA4C01" w:rsidRDefault="00CD44ED" w:rsidP="004121C6">
            <w:pPr>
              <w:jc w:val="left"/>
            </w:pPr>
            <w:r>
              <w:t>Cizí věci převzaté a cizí věci užívané</w:t>
            </w:r>
          </w:p>
        </w:tc>
        <w:tc>
          <w:tcPr>
            <w:tcW w:w="155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---</w:t>
            </w:r>
          </w:p>
        </w:tc>
        <w:tc>
          <w:tcPr>
            <w:tcW w:w="1560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1 000 000 Kč</w:t>
            </w:r>
          </w:p>
        </w:tc>
        <w:tc>
          <w:tcPr>
            <w:tcW w:w="1417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5 000 Kč</w:t>
            </w:r>
          </w:p>
        </w:tc>
        <w:tc>
          <w:tcPr>
            <w:tcW w:w="1559" w:type="dxa"/>
            <w:vMerge/>
            <w:vAlign w:val="center"/>
          </w:tcPr>
          <w:p w:rsidR="00CD44ED" w:rsidRPr="00FA4C01" w:rsidRDefault="00CD44ED" w:rsidP="004121C6">
            <w:pPr>
              <w:jc w:val="center"/>
            </w:pPr>
          </w:p>
        </w:tc>
      </w:tr>
      <w:tr w:rsidR="00CD44ED" w:rsidRPr="00FA4C01" w:rsidTr="004121C6">
        <w:tc>
          <w:tcPr>
            <w:tcW w:w="70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4.</w:t>
            </w:r>
          </w:p>
        </w:tc>
        <w:tc>
          <w:tcPr>
            <w:tcW w:w="2835" w:type="dxa"/>
            <w:vAlign w:val="center"/>
          </w:tcPr>
          <w:p w:rsidR="00CD44ED" w:rsidRPr="00FA4C01" w:rsidRDefault="00CD44ED" w:rsidP="004121C6">
            <w:pPr>
              <w:jc w:val="left"/>
            </w:pPr>
            <w:r>
              <w:rPr>
                <w:szCs w:val="20"/>
              </w:rPr>
              <w:t>N</w:t>
            </w:r>
            <w:r w:rsidRPr="00184E09">
              <w:rPr>
                <w:szCs w:val="20"/>
              </w:rPr>
              <w:t>áklady zdravotní pojišťovny a regresy dávek nemocenského pojištění</w:t>
            </w:r>
          </w:p>
        </w:tc>
        <w:tc>
          <w:tcPr>
            <w:tcW w:w="155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---</w:t>
            </w:r>
          </w:p>
        </w:tc>
        <w:tc>
          <w:tcPr>
            <w:tcW w:w="1560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5 000 000 Kč</w:t>
            </w:r>
          </w:p>
        </w:tc>
        <w:tc>
          <w:tcPr>
            <w:tcW w:w="1417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5 000 Kč</w:t>
            </w:r>
          </w:p>
        </w:tc>
        <w:tc>
          <w:tcPr>
            <w:tcW w:w="1559" w:type="dxa"/>
            <w:vMerge/>
            <w:vAlign w:val="center"/>
          </w:tcPr>
          <w:p w:rsidR="00CD44ED" w:rsidRPr="00FA4C01" w:rsidRDefault="00CD44ED" w:rsidP="004121C6">
            <w:pPr>
              <w:jc w:val="center"/>
            </w:pPr>
          </w:p>
        </w:tc>
      </w:tr>
      <w:tr w:rsidR="00CD44ED" w:rsidRPr="00FA4C01" w:rsidTr="004121C6">
        <w:tc>
          <w:tcPr>
            <w:tcW w:w="70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5.</w:t>
            </w:r>
          </w:p>
        </w:tc>
        <w:tc>
          <w:tcPr>
            <w:tcW w:w="2835" w:type="dxa"/>
            <w:vAlign w:val="center"/>
          </w:tcPr>
          <w:p w:rsidR="00CD44ED" w:rsidRPr="00FA4C01" w:rsidRDefault="00CD44ED" w:rsidP="004121C6">
            <w:pPr>
              <w:jc w:val="left"/>
            </w:pPr>
            <w:r>
              <w:t>Provoz pracovních strojů</w:t>
            </w:r>
          </w:p>
        </w:tc>
        <w:tc>
          <w:tcPr>
            <w:tcW w:w="1559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---</w:t>
            </w:r>
          </w:p>
        </w:tc>
        <w:tc>
          <w:tcPr>
            <w:tcW w:w="1560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500 000 Kč</w:t>
            </w:r>
          </w:p>
        </w:tc>
        <w:tc>
          <w:tcPr>
            <w:tcW w:w="1417" w:type="dxa"/>
            <w:vAlign w:val="center"/>
          </w:tcPr>
          <w:p w:rsidR="00CD44ED" w:rsidRPr="00FA4C01" w:rsidRDefault="00CD44ED" w:rsidP="004121C6">
            <w:pPr>
              <w:jc w:val="center"/>
            </w:pPr>
            <w:r>
              <w:t>5 000 Kč</w:t>
            </w:r>
          </w:p>
        </w:tc>
        <w:tc>
          <w:tcPr>
            <w:tcW w:w="1559" w:type="dxa"/>
            <w:vMerge/>
            <w:vAlign w:val="center"/>
          </w:tcPr>
          <w:p w:rsidR="00CD44ED" w:rsidRPr="00FA4C01" w:rsidRDefault="00CD44ED" w:rsidP="004121C6">
            <w:pPr>
              <w:jc w:val="center"/>
            </w:pPr>
          </w:p>
        </w:tc>
      </w:tr>
      <w:tr w:rsidR="00CD44ED" w:rsidRPr="00FA4C01" w:rsidTr="004121C6">
        <w:tc>
          <w:tcPr>
            <w:tcW w:w="9639" w:type="dxa"/>
            <w:gridSpan w:val="6"/>
            <w:vAlign w:val="center"/>
          </w:tcPr>
          <w:p w:rsidR="00CD44ED" w:rsidRPr="005524EA" w:rsidRDefault="00CD44ED" w:rsidP="004121C6">
            <w:r w:rsidRPr="005524EA">
              <w:t xml:space="preserve">Poznámky: </w:t>
            </w:r>
          </w:p>
          <w:p w:rsidR="00CD44ED" w:rsidRPr="005524EA" w:rsidRDefault="00CD44ED" w:rsidP="004121C6">
            <w:pPr>
              <w:keepNext/>
              <w:rPr>
                <w:szCs w:val="20"/>
              </w:rPr>
            </w:pPr>
            <w:r w:rsidRPr="005524EA">
              <w:rPr>
                <w:szCs w:val="20"/>
              </w:rPr>
              <w:t>V případě újmy způsobené vadou výrobku se za příčinu vzniku újmy považuje to, že konkrétní výrobek, který způsobil újmu, byl pojištěným úplatně nebo bezúplatně předán za účelem distribuce nebo používání nebo k němu bylo pojištěným převedeno vlastnické právo.</w:t>
            </w:r>
          </w:p>
          <w:p w:rsidR="00CD44ED" w:rsidRPr="005524EA" w:rsidRDefault="00CD44ED" w:rsidP="004121C6">
            <w:pPr>
              <w:keepNext/>
              <w:rPr>
                <w:b/>
                <w:color w:val="FF00FF"/>
                <w:szCs w:val="20"/>
              </w:rPr>
            </w:pPr>
            <w:r w:rsidRPr="005524EA">
              <w:rPr>
                <w:szCs w:val="20"/>
              </w:rPr>
              <w:t>Pojistitel poskytne pojistné plnění za podmínek a v rozsahu pojištění účinných v okamžiku, kdy nastala příčina vzniku újmy; tím nejsou dotčena ujednání uvedená v čl. 5 ZPP P-600/14.</w:t>
            </w:r>
          </w:p>
          <w:p w:rsidR="00CD44ED" w:rsidRPr="005524EA" w:rsidRDefault="00CD44ED" w:rsidP="004121C6">
            <w:pPr>
              <w:rPr>
                <w:szCs w:val="20"/>
              </w:rPr>
            </w:pPr>
            <w:r w:rsidRPr="005524EA">
              <w:rPr>
                <w:szCs w:val="20"/>
              </w:rPr>
              <w:t>Odchylně od čl. 8 odst. 1) věty druhé ZPP P-600/14 poskytne pojistitel na úhradu všech takových pojistných událostí, jejichž příčiny vzniku újem nastaly během jednoho pojistného roku, pojistné plnění v souhrnu maximálně do výše dvojnásobku limitu pojistného plnění účinného v tom pojistném roce, kdy nastaly příčiny vzniku újem všech těchto pojistných událostí.</w:t>
            </w:r>
          </w:p>
          <w:p w:rsidR="00CD44ED" w:rsidRPr="005524EA" w:rsidRDefault="00CD44ED" w:rsidP="004121C6">
            <w:pPr>
              <w:rPr>
                <w:szCs w:val="20"/>
              </w:rPr>
            </w:pPr>
            <w:r w:rsidRPr="005524EA">
              <w:rPr>
                <w:szCs w:val="20"/>
              </w:rPr>
              <w:t xml:space="preserve">Odchylně od čl. 8 odst. 2) věty třetí ZPP P-600/14 poskytne pojistitel na úhradu všech takových pojistných událostí nastalých ze specifického rozsahu pojištění, jejichž příčiny vzniku újem nastaly během jednoho pojistného roku, pojistné plnění v souhrnu maximálně do výše příslušného </w:t>
            </w:r>
            <w:proofErr w:type="spellStart"/>
            <w:r w:rsidRPr="005524EA">
              <w:rPr>
                <w:szCs w:val="20"/>
              </w:rPr>
              <w:t>sublimitu</w:t>
            </w:r>
            <w:proofErr w:type="spellEnd"/>
            <w:r w:rsidRPr="005524EA">
              <w:rPr>
                <w:szCs w:val="20"/>
              </w:rPr>
              <w:t xml:space="preserve"> účinného v tom pojistném roce, kdy nastaly příčiny vzniku újem všech těchto pojistných událostí.</w:t>
            </w:r>
          </w:p>
          <w:p w:rsidR="00CD44ED" w:rsidRPr="005524EA" w:rsidRDefault="00CD44ED" w:rsidP="004121C6">
            <w:pPr>
              <w:keepNext/>
            </w:pPr>
            <w:r w:rsidRPr="005524EA">
              <w:t>Odchylně od čl. 2 odst. 1) písm. s) ZPP P-600/14 se pojištění vztahuje i na povinnost pojištěného nahradit újmu způsobenou v souvislosti s nakládáním se stlačenými nebo zkapalněnými plyny.</w:t>
            </w:r>
          </w:p>
          <w:p w:rsidR="00CD44ED" w:rsidRPr="005524EA" w:rsidRDefault="00CD44ED" w:rsidP="004121C6">
            <w:pPr>
              <w:keepNext/>
            </w:pPr>
            <w:r w:rsidRPr="005524EA">
              <w:t>Odchylně od doložky DODP112, druhý odstavec, bod d), se pojištění dále vztahuje i na povinnost nahradit čistou finanční škodu způsobenou vadou výzkumné činnosti.</w:t>
            </w:r>
          </w:p>
          <w:p w:rsidR="005524EA" w:rsidRPr="00697313" w:rsidRDefault="00697313" w:rsidP="00697313">
            <w:pPr>
              <w:keepNext/>
              <w:rPr>
                <w:b/>
              </w:rPr>
            </w:pPr>
            <w:r w:rsidRPr="00E02CB3">
              <w:rPr>
                <w:b/>
                <w:iCs/>
              </w:rPr>
              <w:t xml:space="preserve">Pojištění odpovědnosti za újmu se vztahuje i na právním předpisem stanovenou </w:t>
            </w:r>
            <w:r w:rsidRPr="00E02CB3">
              <w:rPr>
                <w:b/>
                <w:bCs/>
                <w:iCs/>
              </w:rPr>
              <w:t>povinnost pojištěného nahradit újmu způsobenou</w:t>
            </w:r>
            <w:r w:rsidRPr="00E02CB3">
              <w:rPr>
                <w:b/>
                <w:iCs/>
              </w:rPr>
              <w:t xml:space="preserve"> </w:t>
            </w:r>
            <w:r w:rsidRPr="00E02CB3">
              <w:rPr>
                <w:b/>
                <w:bCs/>
                <w:iCs/>
              </w:rPr>
              <w:t>žáku</w:t>
            </w:r>
            <w:r w:rsidRPr="00E02CB3">
              <w:rPr>
                <w:b/>
                <w:iCs/>
              </w:rPr>
              <w:t xml:space="preserve"> střední školy, konzervatoře nebo jazykové školy s právem státní jazykové zkoušky nebo </w:t>
            </w:r>
            <w:r w:rsidRPr="00E02CB3">
              <w:rPr>
                <w:b/>
                <w:bCs/>
                <w:iCs/>
              </w:rPr>
              <w:t>studentu</w:t>
            </w:r>
            <w:r w:rsidRPr="00E02CB3">
              <w:rPr>
                <w:b/>
                <w:iCs/>
              </w:rPr>
              <w:t xml:space="preserve"> vyšší odborné školy nebo vysoké školy (dále jen „učeň“) </w:t>
            </w:r>
            <w:r w:rsidRPr="00E02CB3">
              <w:rPr>
                <w:b/>
                <w:bCs/>
                <w:iCs/>
              </w:rPr>
              <w:t>při praktickém vyučování, studiu nebo praxi</w:t>
            </w:r>
            <w:r w:rsidRPr="00E02CB3">
              <w:rPr>
                <w:b/>
                <w:iCs/>
              </w:rPr>
              <w:t xml:space="preserve"> učně nebo v přímé souvislosti s nimi u pojištěného coby subjektu, u nějž (na jehož pracovištích) se na základě smlouvy praktické vyučování, studium nebo praxe učně (v souvislosti s činností nebo vztahem uvedenými v čl. I. bodu 1. této pojistné smlouvy) uskutečňovaly.</w:t>
            </w:r>
          </w:p>
        </w:tc>
      </w:tr>
    </w:tbl>
    <w:p w:rsidR="00CD44ED" w:rsidRPr="000969FB" w:rsidRDefault="00CD44ED" w:rsidP="00CD44ED"/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bookmarkStart w:id="18" w:name="_Toc367839357"/>
      <w:r w:rsidRPr="000969FB">
        <w:rPr>
          <w:b/>
          <w:sz w:val="18"/>
          <w:szCs w:val="18"/>
          <w:vertAlign w:val="superscript"/>
        </w:rPr>
        <w:t>1)</w:t>
      </w:r>
      <w:r w:rsidRPr="000969FB">
        <w:rPr>
          <w:sz w:val="18"/>
          <w:szCs w:val="18"/>
        </w:rPr>
        <w:tab/>
        <w:t>nová cena je vyjádření pojistné hodnoty ve smyslu ustanovení čl. 21 odst. 2) písm. a) VPP P-100/14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:rsidR="00F21524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2)</w:t>
      </w:r>
      <w:r w:rsidRPr="000969FB">
        <w:rPr>
          <w:sz w:val="18"/>
          <w:szCs w:val="18"/>
        </w:rPr>
        <w:tab/>
        <w:t>první riziko ve smyslu ustanovení čl. 23 odst. 1) písm. a) VPP P-100/14</w:t>
      </w:r>
    </w:p>
    <w:p w:rsidR="00F21524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3)</w:t>
      </w:r>
      <w:r w:rsidRPr="000969FB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</w:t>
      </w:r>
      <w:r>
        <w:rPr>
          <w:sz w:val="18"/>
          <w:szCs w:val="18"/>
        </w:rPr>
        <w:t>iklých za dobu trvání pojištění</w:t>
      </w:r>
    </w:p>
    <w:p w:rsidR="00377E2A" w:rsidRDefault="00377E2A" w:rsidP="00F21524">
      <w:pPr>
        <w:tabs>
          <w:tab w:val="left" w:pos="227"/>
        </w:tabs>
        <w:ind w:left="227" w:hanging="227"/>
        <w:rPr>
          <w:sz w:val="18"/>
          <w:szCs w:val="18"/>
        </w:rPr>
      </w:pPr>
    </w:p>
    <w:p w:rsidR="00377E2A" w:rsidRDefault="00377E2A" w:rsidP="00F21524">
      <w:pPr>
        <w:tabs>
          <w:tab w:val="left" w:pos="227"/>
        </w:tabs>
        <w:ind w:left="227" w:hanging="227"/>
        <w:rPr>
          <w:sz w:val="18"/>
          <w:szCs w:val="18"/>
        </w:rPr>
      </w:pP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4)</w:t>
      </w:r>
      <w:r w:rsidRPr="000969FB">
        <w:rPr>
          <w:sz w:val="18"/>
          <w:szCs w:val="18"/>
        </w:rPr>
        <w:tab/>
        <w:t>zlomkové pojištění ve smyslu čl. 23 odst. 1) písm. b) VPP P-100/14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5)</w:t>
      </w:r>
      <w:r w:rsidRPr="000969FB">
        <w:rPr>
          <w:sz w:val="18"/>
          <w:szCs w:val="18"/>
        </w:rPr>
        <w:tab/>
        <w:t>spoluúčast může být vyjádřena pevnou částkou, procentem, časovým úsekem nebo jejich kombinací ve smyslu čl. 11 odst. 4) VPP P-100/14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6)</w:t>
      </w:r>
      <w:r w:rsidRPr="000969FB">
        <w:rPr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7)</w:t>
      </w:r>
      <w:r w:rsidRPr="000969FB">
        <w:rPr>
          <w:sz w:val="18"/>
          <w:szCs w:val="18"/>
        </w:rPr>
        <w:tab/>
        <w:t xml:space="preserve">odchylně od čl. 8 odst. 2) věta třetí ZPP P-600/14 poskytne pojistitel na úhradu všech pojistných událostí nastalých během jednoho pojistného roku pojistné plnění v souhrnu maximálně do výše </w:t>
      </w:r>
      <w:proofErr w:type="spellStart"/>
      <w:r w:rsidRPr="000969FB">
        <w:rPr>
          <w:sz w:val="18"/>
          <w:szCs w:val="18"/>
        </w:rPr>
        <w:t>sublimitu</w:t>
      </w:r>
      <w:proofErr w:type="spellEnd"/>
      <w:r w:rsidRPr="000969FB">
        <w:rPr>
          <w:sz w:val="18"/>
          <w:szCs w:val="18"/>
        </w:rPr>
        <w:t xml:space="preserve"> pojistného plnění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113D67">
        <w:rPr>
          <w:b/>
          <w:sz w:val="18"/>
          <w:szCs w:val="18"/>
          <w:vertAlign w:val="superscript"/>
        </w:rPr>
        <w:t>8)</w:t>
      </w:r>
      <w:r w:rsidRPr="00113D67">
        <w:rPr>
          <w:sz w:val="18"/>
          <w:szCs w:val="18"/>
        </w:rPr>
        <w:tab/>
        <w:t>dobou ručení se rozumí doba ve smyslu čl. 11 odst. 5) ZPP P-400/14, resp. čl. 14 odst. 2) DPP P-330/16, resp. čl. 20 odst. 4) DPP P-340/16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9)</w:t>
      </w:r>
      <w:r w:rsidRPr="000969FB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</w:t>
      </w:r>
      <w:r>
        <w:rPr>
          <w:sz w:val="18"/>
          <w:szCs w:val="18"/>
        </w:rPr>
        <w:t xml:space="preserve"> vliv na výši pojistného plnění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10)</w:t>
      </w:r>
      <w:r w:rsidRPr="000969FB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:rsidR="00F21524" w:rsidRPr="000969FB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11)</w:t>
      </w:r>
      <w:r w:rsidRPr="000969FB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sjednán limit plnění pojistitele pro jednu pojistnou událost, považuje se sjednaný MRLPPR i za limit plnění pojistite</w:t>
      </w:r>
      <w:r>
        <w:rPr>
          <w:sz w:val="18"/>
          <w:szCs w:val="18"/>
        </w:rPr>
        <w:t>le pro jednu pojistnou událost</w:t>
      </w:r>
    </w:p>
    <w:p w:rsidR="00F21524" w:rsidRDefault="00F21524" w:rsidP="00F21524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12)</w:t>
      </w:r>
      <w:r w:rsidRPr="000969FB">
        <w:rPr>
          <w:sz w:val="18"/>
          <w:szCs w:val="18"/>
        </w:rPr>
        <w:tab/>
        <w:t>MRLPPR v rámci pojistné částky stanovené ve smyslu ustanovení čl. 23 odst. 1) písm. c) VPP P-100/14 a sjednané pro ušlý zisk a stálé náklady pojištěného v příslušné tabulce pojištění pro případ přerušení nebo omezení provozu</w:t>
      </w:r>
    </w:p>
    <w:p w:rsidR="0049557E" w:rsidRPr="00817936" w:rsidRDefault="0049557E" w:rsidP="0049557E">
      <w:pPr>
        <w:keepNext/>
        <w:rPr>
          <w:rFonts w:cs="Arial"/>
          <w:szCs w:val="20"/>
        </w:rPr>
      </w:pPr>
    </w:p>
    <w:p w:rsidR="0049557E" w:rsidRDefault="0049557E" w:rsidP="0049557E">
      <w:pPr>
        <w:keepNext/>
        <w:numPr>
          <w:ilvl w:val="0"/>
          <w:numId w:val="31"/>
        </w:numPr>
        <w:jc w:val="left"/>
        <w:rPr>
          <w:rFonts w:cs="Arial"/>
          <w:b/>
          <w:szCs w:val="20"/>
        </w:rPr>
      </w:pPr>
      <w:r w:rsidRPr="001F2C8C">
        <w:rPr>
          <w:rFonts w:cs="Arial"/>
          <w:b/>
          <w:szCs w:val="20"/>
        </w:rPr>
        <w:t xml:space="preserve">Pojistné plnění </w:t>
      </w:r>
    </w:p>
    <w:p w:rsidR="0049557E" w:rsidRPr="004E4022" w:rsidRDefault="0049557E" w:rsidP="0049557E">
      <w:pPr>
        <w:spacing w:before="120"/>
        <w:ind w:left="426"/>
        <w:rPr>
          <w:szCs w:val="20"/>
        </w:rPr>
      </w:pPr>
      <w:r>
        <w:rPr>
          <w:rFonts w:cs="Arial"/>
        </w:rPr>
        <w:t>Beze změny.</w:t>
      </w:r>
    </w:p>
    <w:p w:rsidR="002206DE" w:rsidRDefault="002206DE" w:rsidP="00FF38F5">
      <w:pPr>
        <w:pStyle w:val="slovn-rove2-netun"/>
        <w:numPr>
          <w:ilvl w:val="0"/>
          <w:numId w:val="0"/>
        </w:numPr>
        <w:spacing w:before="0" w:after="0"/>
      </w:pPr>
    </w:p>
    <w:p w:rsidR="0049557E" w:rsidRPr="007A6CFA" w:rsidRDefault="0049557E" w:rsidP="0049557E">
      <w:pPr>
        <w:pStyle w:val="Odstavecseseznamem"/>
        <w:numPr>
          <w:ilvl w:val="0"/>
          <w:numId w:val="29"/>
        </w:numPr>
        <w:spacing w:before="120" w:line="240" w:lineRule="auto"/>
        <w:ind w:left="425" w:hanging="425"/>
        <w:contextualSpacing w:val="0"/>
        <w:rPr>
          <w:rFonts w:ascii="Koop Office" w:hAnsi="Koop Office"/>
          <w:szCs w:val="20"/>
        </w:rPr>
      </w:pPr>
      <w:r>
        <w:rPr>
          <w:rFonts w:ascii="Koop Office" w:hAnsi="Koop Office"/>
          <w:szCs w:val="20"/>
        </w:rPr>
        <w:t>Článek III. (Výše a způsob placení pojistného) se doplňuje o níže uvedený předpis pojistného:</w:t>
      </w:r>
    </w:p>
    <w:p w:rsidR="002206DE" w:rsidRDefault="002206DE" w:rsidP="00FF38F5">
      <w:pPr>
        <w:pStyle w:val="slovn-rove2-netun"/>
        <w:numPr>
          <w:ilvl w:val="0"/>
          <w:numId w:val="0"/>
        </w:numPr>
        <w:spacing w:before="0" w:after="0"/>
      </w:pPr>
    </w:p>
    <w:p w:rsidR="009B22B4" w:rsidRPr="00FA4C01" w:rsidRDefault="009B22B4" w:rsidP="00FF38F5">
      <w:pPr>
        <w:pStyle w:val="Nadpislnk"/>
        <w:spacing w:before="120"/>
      </w:pPr>
      <w:r w:rsidRPr="00FA4C01">
        <w:t>Článek III.</w:t>
      </w:r>
      <w:r w:rsidR="00F425A6">
        <w:br/>
      </w:r>
      <w:r w:rsidRPr="00FA4C01">
        <w:t>Výše a způsob placení pojistného</w:t>
      </w:r>
    </w:p>
    <w:p w:rsidR="009B22B4" w:rsidRPr="007A5F49" w:rsidRDefault="00421F43" w:rsidP="00E41D35">
      <w:pPr>
        <w:pStyle w:val="slovn-rove1"/>
        <w:numPr>
          <w:ilvl w:val="0"/>
          <w:numId w:val="10"/>
        </w:numPr>
      </w:pPr>
      <w:r w:rsidRPr="003E04B0">
        <w:rPr>
          <w:szCs w:val="20"/>
        </w:rPr>
        <w:t xml:space="preserve">Pojistné za </w:t>
      </w:r>
      <w:r>
        <w:rPr>
          <w:szCs w:val="20"/>
        </w:rPr>
        <w:t xml:space="preserve">dobu trvání pojištění od </w:t>
      </w:r>
      <w:proofErr w:type="gramStart"/>
      <w:r>
        <w:rPr>
          <w:szCs w:val="20"/>
        </w:rPr>
        <w:t>13.10.2018</w:t>
      </w:r>
      <w:proofErr w:type="gramEnd"/>
      <w:r>
        <w:rPr>
          <w:szCs w:val="20"/>
        </w:rPr>
        <w:t xml:space="preserve"> do 28.02.2019</w:t>
      </w:r>
      <w:r w:rsidRPr="003E04B0">
        <w:rPr>
          <w:szCs w:val="20"/>
        </w:rPr>
        <w:t xml:space="preserve"> </w:t>
      </w:r>
      <w:r w:rsidR="009B22B4" w:rsidRPr="007A5F49">
        <w:t>činí:</w:t>
      </w:r>
    </w:p>
    <w:p w:rsidR="009B22B4" w:rsidRPr="00FA4C01" w:rsidRDefault="009B22B4" w:rsidP="003C0442">
      <w:pPr>
        <w:pStyle w:val="slovn-rove2"/>
        <w:spacing w:before="0" w:after="0"/>
      </w:pPr>
      <w:r w:rsidRPr="00FA4C01">
        <w:t>Živelní pojištění</w:t>
      </w:r>
    </w:p>
    <w:p w:rsidR="00421F43" w:rsidRPr="004F5BE7" w:rsidRDefault="00421F43" w:rsidP="00421F43">
      <w:pPr>
        <w:tabs>
          <w:tab w:val="right" w:leader="dot" w:pos="9639"/>
        </w:tabs>
        <w:ind w:left="426"/>
        <w:rPr>
          <w:rFonts w:cs="Arial"/>
        </w:rPr>
      </w:pPr>
      <w:r w:rsidRPr="004F5BE7">
        <w:t>Roční pojistné se zvyšuje na částku</w:t>
      </w:r>
      <w:r w:rsidRPr="004F5BE7">
        <w:rPr>
          <w:rFonts w:cs="Arial"/>
        </w:rPr>
        <w:t xml:space="preserve"> </w:t>
      </w:r>
      <w:r w:rsidRPr="004F5BE7">
        <w:rPr>
          <w:rFonts w:cs="Arial"/>
        </w:rPr>
        <w:tab/>
        <w:t xml:space="preserve"> </w:t>
      </w:r>
      <w:r w:rsidR="008F604B">
        <w:rPr>
          <w:b/>
          <w:sz w:val="22"/>
          <w:szCs w:val="22"/>
        </w:rPr>
        <w:t>***********</w:t>
      </w:r>
    </w:p>
    <w:p w:rsidR="00421F43" w:rsidRPr="004F5BE7" w:rsidRDefault="00421F43" w:rsidP="00421F43">
      <w:pPr>
        <w:tabs>
          <w:tab w:val="right" w:leader="dot" w:pos="9639"/>
        </w:tabs>
        <w:ind w:left="426"/>
      </w:pPr>
      <w:r w:rsidRPr="004F5BE7">
        <w:t xml:space="preserve">z toho pojistné za dobu trvání pojištění </w:t>
      </w:r>
      <w:r w:rsidRPr="004F5BE7">
        <w:rPr>
          <w:szCs w:val="20"/>
        </w:rPr>
        <w:t xml:space="preserve">od </w:t>
      </w:r>
      <w:proofErr w:type="gramStart"/>
      <w:r>
        <w:rPr>
          <w:szCs w:val="20"/>
        </w:rPr>
        <w:t>13</w:t>
      </w:r>
      <w:r w:rsidRPr="004F5BE7">
        <w:rPr>
          <w:szCs w:val="20"/>
        </w:rPr>
        <w:t>.</w:t>
      </w:r>
      <w:r>
        <w:rPr>
          <w:szCs w:val="20"/>
        </w:rPr>
        <w:t>10</w:t>
      </w:r>
      <w:r w:rsidRPr="004F5BE7">
        <w:rPr>
          <w:szCs w:val="20"/>
        </w:rPr>
        <w:t>.201</w:t>
      </w:r>
      <w:r>
        <w:rPr>
          <w:szCs w:val="20"/>
        </w:rPr>
        <w:t>8</w:t>
      </w:r>
      <w:proofErr w:type="gramEnd"/>
      <w:r w:rsidRPr="004F5BE7">
        <w:rPr>
          <w:szCs w:val="20"/>
        </w:rPr>
        <w:t xml:space="preserve"> do </w:t>
      </w:r>
      <w:r>
        <w:rPr>
          <w:szCs w:val="20"/>
        </w:rPr>
        <w:t>28</w:t>
      </w:r>
      <w:r w:rsidRPr="004F5BE7">
        <w:rPr>
          <w:szCs w:val="20"/>
        </w:rPr>
        <w:t>.</w:t>
      </w:r>
      <w:r>
        <w:rPr>
          <w:szCs w:val="20"/>
        </w:rPr>
        <w:t>0</w:t>
      </w:r>
      <w:r w:rsidRPr="004F5BE7">
        <w:rPr>
          <w:szCs w:val="20"/>
        </w:rPr>
        <w:t>2.201</w:t>
      </w:r>
      <w:r>
        <w:rPr>
          <w:szCs w:val="20"/>
        </w:rPr>
        <w:t>9</w:t>
      </w:r>
      <w:r w:rsidRPr="004F5BE7">
        <w:rPr>
          <w:szCs w:val="20"/>
        </w:rPr>
        <w:t xml:space="preserve"> </w:t>
      </w:r>
      <w:r w:rsidRPr="004F5BE7">
        <w:tab/>
      </w:r>
      <w:r w:rsidR="008F604B">
        <w:rPr>
          <w:b/>
          <w:sz w:val="22"/>
          <w:szCs w:val="22"/>
        </w:rPr>
        <w:t>***********</w:t>
      </w:r>
    </w:p>
    <w:p w:rsidR="009B22B4" w:rsidRPr="00FA4C01" w:rsidRDefault="00614A80" w:rsidP="003C0442">
      <w:pPr>
        <w:pStyle w:val="slovn-rove2"/>
        <w:spacing w:before="0" w:after="0"/>
      </w:pPr>
      <w:r>
        <w:t>Pojištění pro případ odcizení a pro případ vandalismu</w:t>
      </w:r>
    </w:p>
    <w:p w:rsidR="00421F43" w:rsidRPr="004F5BE7" w:rsidRDefault="00421F43" w:rsidP="00421F43">
      <w:pPr>
        <w:tabs>
          <w:tab w:val="right" w:leader="dot" w:pos="9639"/>
        </w:tabs>
        <w:ind w:left="426"/>
        <w:rPr>
          <w:rFonts w:cs="Arial"/>
        </w:rPr>
      </w:pPr>
      <w:r w:rsidRPr="004F5BE7">
        <w:t>Roční pojistné se zvyšuje na částku</w:t>
      </w:r>
      <w:r w:rsidRPr="004F5BE7">
        <w:rPr>
          <w:rFonts w:cs="Arial"/>
        </w:rPr>
        <w:t xml:space="preserve"> </w:t>
      </w:r>
      <w:r w:rsidRPr="004F5BE7">
        <w:rPr>
          <w:rFonts w:cs="Arial"/>
        </w:rPr>
        <w:tab/>
        <w:t xml:space="preserve"> </w:t>
      </w:r>
      <w:r w:rsidR="008F604B">
        <w:rPr>
          <w:b/>
          <w:sz w:val="22"/>
          <w:szCs w:val="22"/>
        </w:rPr>
        <w:t>***********</w:t>
      </w:r>
    </w:p>
    <w:p w:rsidR="00421F43" w:rsidRPr="004F5BE7" w:rsidRDefault="00421F43" w:rsidP="00421F43">
      <w:pPr>
        <w:tabs>
          <w:tab w:val="right" w:leader="dot" w:pos="9639"/>
        </w:tabs>
        <w:ind w:left="426"/>
      </w:pPr>
      <w:r w:rsidRPr="004F5BE7">
        <w:t xml:space="preserve">z toho pojistné za dobu trvání pojištění </w:t>
      </w:r>
      <w:r w:rsidRPr="004F5BE7">
        <w:rPr>
          <w:szCs w:val="20"/>
        </w:rPr>
        <w:t xml:space="preserve">od </w:t>
      </w:r>
      <w:proofErr w:type="gramStart"/>
      <w:r>
        <w:rPr>
          <w:szCs w:val="20"/>
        </w:rPr>
        <w:t>13</w:t>
      </w:r>
      <w:r w:rsidRPr="004F5BE7">
        <w:rPr>
          <w:szCs w:val="20"/>
        </w:rPr>
        <w:t>.</w:t>
      </w:r>
      <w:r>
        <w:rPr>
          <w:szCs w:val="20"/>
        </w:rPr>
        <w:t>10</w:t>
      </w:r>
      <w:r w:rsidRPr="004F5BE7">
        <w:rPr>
          <w:szCs w:val="20"/>
        </w:rPr>
        <w:t>.201</w:t>
      </w:r>
      <w:r>
        <w:rPr>
          <w:szCs w:val="20"/>
        </w:rPr>
        <w:t>8</w:t>
      </w:r>
      <w:proofErr w:type="gramEnd"/>
      <w:r w:rsidRPr="004F5BE7">
        <w:rPr>
          <w:szCs w:val="20"/>
        </w:rPr>
        <w:t xml:space="preserve"> do </w:t>
      </w:r>
      <w:r>
        <w:rPr>
          <w:szCs w:val="20"/>
        </w:rPr>
        <w:t>28</w:t>
      </w:r>
      <w:r w:rsidRPr="004F5BE7">
        <w:rPr>
          <w:szCs w:val="20"/>
        </w:rPr>
        <w:t>.</w:t>
      </w:r>
      <w:r>
        <w:rPr>
          <w:szCs w:val="20"/>
        </w:rPr>
        <w:t>0</w:t>
      </w:r>
      <w:r w:rsidRPr="004F5BE7">
        <w:rPr>
          <w:szCs w:val="20"/>
        </w:rPr>
        <w:t>2.201</w:t>
      </w:r>
      <w:r>
        <w:rPr>
          <w:szCs w:val="20"/>
        </w:rPr>
        <w:t>9</w:t>
      </w:r>
      <w:r w:rsidRPr="004F5BE7">
        <w:rPr>
          <w:szCs w:val="20"/>
        </w:rPr>
        <w:t xml:space="preserve"> </w:t>
      </w:r>
      <w:r w:rsidRPr="004F5BE7">
        <w:tab/>
        <w:t xml:space="preserve"> </w:t>
      </w:r>
      <w:r w:rsidR="008F604B">
        <w:rPr>
          <w:b/>
          <w:sz w:val="22"/>
          <w:szCs w:val="22"/>
        </w:rPr>
        <w:t>***********</w:t>
      </w:r>
    </w:p>
    <w:p w:rsidR="009B22B4" w:rsidRPr="00FA4C01" w:rsidRDefault="00614A80" w:rsidP="00421F43">
      <w:pPr>
        <w:pStyle w:val="slovn-rove2"/>
        <w:numPr>
          <w:ilvl w:val="1"/>
          <w:numId w:val="35"/>
        </w:numPr>
        <w:spacing w:before="0" w:after="0"/>
      </w:pPr>
      <w:r w:rsidRPr="000969FB">
        <w:t>Pojištění elektronických zařízen</w:t>
      </w:r>
      <w:r w:rsidR="009B22B4" w:rsidRPr="00FA4C01">
        <w:t>í</w:t>
      </w:r>
    </w:p>
    <w:p w:rsidR="00421F43" w:rsidRPr="004F5BE7" w:rsidRDefault="00421F43" w:rsidP="00421F43">
      <w:pPr>
        <w:tabs>
          <w:tab w:val="right" w:leader="dot" w:pos="9639"/>
        </w:tabs>
        <w:ind w:left="426"/>
        <w:rPr>
          <w:rFonts w:cs="Arial"/>
        </w:rPr>
      </w:pPr>
      <w:r w:rsidRPr="004F5BE7">
        <w:t>Roční pojistné se zvyšuje na částku</w:t>
      </w:r>
      <w:r w:rsidRPr="004F5BE7">
        <w:rPr>
          <w:rFonts w:cs="Arial"/>
        </w:rPr>
        <w:t xml:space="preserve"> </w:t>
      </w:r>
      <w:r w:rsidRPr="004F5BE7">
        <w:rPr>
          <w:rFonts w:cs="Arial"/>
        </w:rPr>
        <w:tab/>
        <w:t xml:space="preserve"> </w:t>
      </w:r>
      <w:r w:rsidR="008F604B">
        <w:rPr>
          <w:b/>
          <w:sz w:val="22"/>
          <w:szCs w:val="22"/>
        </w:rPr>
        <w:t>***********</w:t>
      </w:r>
    </w:p>
    <w:p w:rsidR="00421F43" w:rsidRPr="004F5BE7" w:rsidRDefault="00421F43" w:rsidP="00421F43">
      <w:pPr>
        <w:tabs>
          <w:tab w:val="right" w:leader="dot" w:pos="9639"/>
        </w:tabs>
        <w:ind w:left="426"/>
      </w:pPr>
      <w:r w:rsidRPr="004F5BE7">
        <w:t xml:space="preserve">z toho pojistné za dobu trvání pojištění </w:t>
      </w:r>
      <w:r w:rsidRPr="004F5BE7">
        <w:rPr>
          <w:szCs w:val="20"/>
        </w:rPr>
        <w:t xml:space="preserve">od </w:t>
      </w:r>
      <w:proofErr w:type="gramStart"/>
      <w:r>
        <w:rPr>
          <w:szCs w:val="20"/>
        </w:rPr>
        <w:t>13</w:t>
      </w:r>
      <w:r w:rsidRPr="004F5BE7">
        <w:rPr>
          <w:szCs w:val="20"/>
        </w:rPr>
        <w:t>.</w:t>
      </w:r>
      <w:r>
        <w:rPr>
          <w:szCs w:val="20"/>
        </w:rPr>
        <w:t>10</w:t>
      </w:r>
      <w:r w:rsidRPr="004F5BE7">
        <w:rPr>
          <w:szCs w:val="20"/>
        </w:rPr>
        <w:t>.201</w:t>
      </w:r>
      <w:r>
        <w:rPr>
          <w:szCs w:val="20"/>
        </w:rPr>
        <w:t>8</w:t>
      </w:r>
      <w:proofErr w:type="gramEnd"/>
      <w:r w:rsidRPr="004F5BE7">
        <w:rPr>
          <w:szCs w:val="20"/>
        </w:rPr>
        <w:t xml:space="preserve"> do </w:t>
      </w:r>
      <w:r>
        <w:rPr>
          <w:szCs w:val="20"/>
        </w:rPr>
        <w:t>28</w:t>
      </w:r>
      <w:r w:rsidRPr="004F5BE7">
        <w:rPr>
          <w:szCs w:val="20"/>
        </w:rPr>
        <w:t>.</w:t>
      </w:r>
      <w:r>
        <w:rPr>
          <w:szCs w:val="20"/>
        </w:rPr>
        <w:t>0</w:t>
      </w:r>
      <w:r w:rsidRPr="004F5BE7">
        <w:rPr>
          <w:szCs w:val="20"/>
        </w:rPr>
        <w:t>2.201</w:t>
      </w:r>
      <w:r>
        <w:rPr>
          <w:szCs w:val="20"/>
        </w:rPr>
        <w:t>9</w:t>
      </w:r>
      <w:r w:rsidRPr="004F5BE7">
        <w:rPr>
          <w:szCs w:val="20"/>
        </w:rPr>
        <w:t xml:space="preserve"> </w:t>
      </w:r>
      <w:r w:rsidRPr="004F5BE7">
        <w:tab/>
        <w:t xml:space="preserve"> </w:t>
      </w:r>
      <w:r w:rsidR="008F604B">
        <w:rPr>
          <w:b/>
          <w:sz w:val="22"/>
          <w:szCs w:val="22"/>
        </w:rPr>
        <w:t>***********</w:t>
      </w:r>
    </w:p>
    <w:p w:rsidR="009B22B4" w:rsidRPr="006718E4" w:rsidRDefault="00421F43" w:rsidP="00D73577">
      <w:pPr>
        <w:tabs>
          <w:tab w:val="right" w:leader="dot" w:pos="9638"/>
        </w:tabs>
        <w:spacing w:before="120" w:after="120"/>
        <w:rPr>
          <w:b/>
        </w:rPr>
      </w:pPr>
      <w:r w:rsidRPr="006368D9">
        <w:rPr>
          <w:rFonts w:cs="Arial"/>
          <w:b/>
        </w:rPr>
        <w:t>Souhrn</w:t>
      </w:r>
      <w:r w:rsidRPr="006368D9">
        <w:rPr>
          <w:rFonts w:cs="Arial"/>
        </w:rPr>
        <w:t xml:space="preserve"> </w:t>
      </w:r>
      <w:r w:rsidRPr="006368D9">
        <w:rPr>
          <w:rFonts w:cs="Arial"/>
          <w:b/>
        </w:rPr>
        <w:t xml:space="preserve">pojistného za </w:t>
      </w:r>
      <w:r>
        <w:rPr>
          <w:rFonts w:cs="Arial"/>
          <w:b/>
        </w:rPr>
        <w:t xml:space="preserve">dodatek a </w:t>
      </w:r>
      <w:r w:rsidRPr="006368D9">
        <w:rPr>
          <w:rFonts w:cs="Arial"/>
          <w:b/>
        </w:rPr>
        <w:t xml:space="preserve">sjednaná pojištění </w:t>
      </w:r>
      <w:r w:rsidR="009B22B4" w:rsidRPr="006718E4">
        <w:rPr>
          <w:b/>
        </w:rPr>
        <w:t xml:space="preserve">činí </w:t>
      </w:r>
      <w:r w:rsidR="009B22B4" w:rsidRPr="006718E4">
        <w:rPr>
          <w:b/>
        </w:rPr>
        <w:tab/>
        <w:t xml:space="preserve"> </w:t>
      </w:r>
      <w:r w:rsidR="008F604B">
        <w:rPr>
          <w:b/>
          <w:sz w:val="22"/>
          <w:szCs w:val="22"/>
        </w:rPr>
        <w:t>***********</w:t>
      </w:r>
    </w:p>
    <w:p w:rsidR="001C2473" w:rsidRDefault="001C2473" w:rsidP="001C2473">
      <w:pPr>
        <w:keepNext/>
        <w:tabs>
          <w:tab w:val="right" w:leader="dot" w:pos="9781"/>
        </w:tabs>
        <w:spacing w:before="120"/>
        <w:rPr>
          <w:rFonts w:cs="Arial"/>
        </w:rPr>
      </w:pPr>
      <w:r w:rsidRPr="002D2A64">
        <w:rPr>
          <w:rFonts w:cs="Arial"/>
        </w:rPr>
        <w:t xml:space="preserve">Po uplatnění slevy za </w:t>
      </w:r>
      <w:r>
        <w:rPr>
          <w:rFonts w:cs="Arial"/>
        </w:rPr>
        <w:t>způsob platby</w:t>
      </w:r>
      <w:r w:rsidRPr="002D2A64">
        <w:rPr>
          <w:rFonts w:cs="Arial"/>
        </w:rPr>
        <w:t xml:space="preserve"> ve výši </w:t>
      </w:r>
      <w:r>
        <w:rPr>
          <w:rFonts w:cs="Arial"/>
        </w:rPr>
        <w:t>5</w:t>
      </w:r>
      <w:r w:rsidRPr="002D2A64">
        <w:rPr>
          <w:rFonts w:cs="Arial"/>
        </w:rPr>
        <w:t>%</w:t>
      </w:r>
      <w:r>
        <w:rPr>
          <w:rFonts w:cs="Arial"/>
        </w:rPr>
        <w:t>,</w:t>
      </w:r>
    </w:p>
    <w:p w:rsidR="001C2473" w:rsidRPr="002D2A64" w:rsidRDefault="001C2473" w:rsidP="001C2473">
      <w:pPr>
        <w:keepNext/>
        <w:tabs>
          <w:tab w:val="right" w:leader="dot" w:pos="9781"/>
        </w:tabs>
        <w:rPr>
          <w:rFonts w:cs="Arial"/>
        </w:rPr>
      </w:pPr>
      <w:r>
        <w:rPr>
          <w:rFonts w:cs="Arial"/>
        </w:rPr>
        <w:t>slevy za dobu pojištění ve výši 10%</w:t>
      </w:r>
    </w:p>
    <w:p w:rsidR="001C2473" w:rsidRPr="002D2A64" w:rsidRDefault="001C2473" w:rsidP="001C2473">
      <w:pPr>
        <w:keepNext/>
        <w:tabs>
          <w:tab w:val="right" w:leader="dot" w:pos="9781"/>
        </w:tabs>
        <w:rPr>
          <w:rFonts w:cs="Arial"/>
        </w:rPr>
      </w:pPr>
      <w:r w:rsidRPr="002D2A64">
        <w:rPr>
          <w:rFonts w:cs="Arial"/>
        </w:rPr>
        <w:t xml:space="preserve">a obchodní slevy ve výši </w:t>
      </w:r>
      <w:r w:rsidR="0093087D">
        <w:rPr>
          <w:rFonts w:cs="Arial"/>
        </w:rPr>
        <w:t>1</w:t>
      </w:r>
      <w:r>
        <w:rPr>
          <w:rFonts w:cs="Arial"/>
        </w:rPr>
        <w:t>0</w:t>
      </w:r>
      <w:r w:rsidRPr="002D2A64">
        <w:rPr>
          <w:rFonts w:cs="Arial"/>
        </w:rPr>
        <w:t>%</w:t>
      </w:r>
    </w:p>
    <w:p w:rsidR="009B22B4" w:rsidRDefault="00421F43" w:rsidP="009F7805">
      <w:pPr>
        <w:tabs>
          <w:tab w:val="right" w:leader="dot" w:pos="9638"/>
        </w:tabs>
        <w:spacing w:before="120" w:after="120"/>
        <w:rPr>
          <w:b/>
          <w:color w:val="FF00FF"/>
          <w:szCs w:val="20"/>
        </w:rPr>
      </w:pPr>
      <w:r w:rsidRPr="00F94E50">
        <w:rPr>
          <w:rFonts w:cs="Arial"/>
          <w:b/>
        </w:rPr>
        <w:t xml:space="preserve">celkové pojistné za dodatek a sjednaná pojištění </w:t>
      </w:r>
      <w:r w:rsidR="009F7805">
        <w:rPr>
          <w:b/>
        </w:rPr>
        <w:t xml:space="preserve">činí </w:t>
      </w:r>
      <w:r w:rsidR="009F7805">
        <w:rPr>
          <w:b/>
        </w:rPr>
        <w:tab/>
        <w:t xml:space="preserve"> </w:t>
      </w:r>
      <w:r>
        <w:rPr>
          <w:b/>
        </w:rPr>
        <w:t>571</w:t>
      </w:r>
      <w:r w:rsidR="001D4A88">
        <w:rPr>
          <w:b/>
        </w:rPr>
        <w:t>,</w:t>
      </w:r>
      <w:r w:rsidR="001D4A88">
        <w:rPr>
          <w:b/>
        </w:rPr>
        <w:noBreakHyphen/>
        <w:t xml:space="preserve"> Kč</w:t>
      </w:r>
    </w:p>
    <w:p w:rsidR="009B22B4" w:rsidRPr="007A5F49" w:rsidRDefault="009B22B4" w:rsidP="00CA7135">
      <w:pPr>
        <w:pStyle w:val="slovn-rove1-netun"/>
      </w:pPr>
      <w:r w:rsidRPr="007A5F49">
        <w:t xml:space="preserve">Pojistné je sjednáno jako běžné. </w:t>
      </w:r>
    </w:p>
    <w:p w:rsidR="009B22B4" w:rsidRPr="00FA4C01" w:rsidRDefault="009B22B4" w:rsidP="003302A4">
      <w:pPr>
        <w:spacing w:after="120"/>
        <w:ind w:left="426"/>
      </w:pPr>
      <w:r w:rsidRPr="00FA4C01">
        <w:t>Pojistné období je dvanáctiměsíční</w:t>
      </w:r>
      <w:r w:rsidR="001D4A88">
        <w:t>.</w:t>
      </w:r>
      <w:r w:rsidRPr="00FA4C01">
        <w:t xml:space="preserve"> </w:t>
      </w:r>
      <w:r w:rsidR="00083315">
        <w:rPr>
          <w:rFonts w:cs="Arial"/>
        </w:rPr>
        <w:t>P</w:t>
      </w:r>
      <w:r w:rsidR="00083315" w:rsidRPr="000927B2">
        <w:rPr>
          <w:bCs/>
        </w:rPr>
        <w:t xml:space="preserve">ojistné za tento dodatek a sjednanou dobu pojištění </w:t>
      </w:r>
      <w:r w:rsidR="00083315" w:rsidRPr="00103645">
        <w:rPr>
          <w:rFonts w:cs="Arial"/>
        </w:rPr>
        <w:t xml:space="preserve">od </w:t>
      </w:r>
      <w:proofErr w:type="gramStart"/>
      <w:r w:rsidR="00083315">
        <w:rPr>
          <w:rFonts w:cs="Arial"/>
        </w:rPr>
        <w:t>13</w:t>
      </w:r>
      <w:r w:rsidR="00083315">
        <w:t>.10.2018</w:t>
      </w:r>
      <w:proofErr w:type="gramEnd"/>
      <w:r w:rsidR="00083315">
        <w:t xml:space="preserve"> do 28.02.2019 </w:t>
      </w:r>
      <w:r w:rsidR="00083315" w:rsidRPr="000927B2">
        <w:rPr>
          <w:bCs/>
        </w:rPr>
        <w:t xml:space="preserve">ve výši </w:t>
      </w:r>
      <w:r w:rsidR="00083315">
        <w:rPr>
          <w:b/>
          <w:bCs/>
        </w:rPr>
        <w:t>571</w:t>
      </w:r>
      <w:r w:rsidR="00083315" w:rsidRPr="000927B2">
        <w:rPr>
          <w:b/>
          <w:bCs/>
        </w:rPr>
        <w:t>,- Kč</w:t>
      </w:r>
      <w:r w:rsidR="00083315" w:rsidRPr="000927B2">
        <w:rPr>
          <w:bCs/>
        </w:rPr>
        <w:t xml:space="preserve"> </w:t>
      </w:r>
      <w:r w:rsidR="00083315" w:rsidRPr="00612D8D">
        <w:t xml:space="preserve">bude započteno ve prospěch </w:t>
      </w:r>
      <w:r w:rsidR="00083315">
        <w:t>předpisu pojistného splatného k datu  26.10.2018 takto</w:t>
      </w:r>
      <w:r w:rsidRPr="00FA4C01">
        <w:t xml:space="preserve">: </w:t>
      </w:r>
    </w:p>
    <w:p w:rsidR="009B22B4" w:rsidRDefault="009B22B4" w:rsidP="003302A4">
      <w:pPr>
        <w:tabs>
          <w:tab w:val="left" w:pos="3969"/>
        </w:tabs>
        <w:spacing w:before="120"/>
        <w:ind w:left="426"/>
      </w:pPr>
      <w:r w:rsidRPr="00FA4C01">
        <w:t>datum:</w:t>
      </w:r>
      <w:r w:rsidRPr="00FA4C01">
        <w:tab/>
        <w:t>částka:</w:t>
      </w:r>
    </w:p>
    <w:p w:rsidR="001D4A88" w:rsidRDefault="00083315" w:rsidP="003302A4">
      <w:pPr>
        <w:tabs>
          <w:tab w:val="left" w:pos="3969"/>
        </w:tabs>
        <w:spacing w:before="120"/>
        <w:ind w:left="426"/>
        <w:rPr>
          <w:b/>
        </w:rPr>
      </w:pPr>
      <w:proofErr w:type="gramStart"/>
      <w:r>
        <w:rPr>
          <w:b/>
        </w:rPr>
        <w:t>26</w:t>
      </w:r>
      <w:r w:rsidR="001D4A88" w:rsidRPr="002206DE">
        <w:rPr>
          <w:b/>
        </w:rPr>
        <w:t>.</w:t>
      </w:r>
      <w:r>
        <w:rPr>
          <w:b/>
        </w:rPr>
        <w:t>1</w:t>
      </w:r>
      <w:r w:rsidR="00F64CBE" w:rsidRPr="002206DE">
        <w:rPr>
          <w:b/>
        </w:rPr>
        <w:t>0</w:t>
      </w:r>
      <w:r w:rsidR="001D4A88" w:rsidRPr="002206DE">
        <w:rPr>
          <w:b/>
        </w:rPr>
        <w:t>.</w:t>
      </w:r>
      <w:r>
        <w:rPr>
          <w:b/>
        </w:rPr>
        <w:t>2018</w:t>
      </w:r>
      <w:proofErr w:type="gramEnd"/>
      <w:r w:rsidR="001D4A88" w:rsidRPr="002206DE">
        <w:rPr>
          <w:b/>
        </w:rPr>
        <w:tab/>
      </w:r>
      <w:r>
        <w:rPr>
          <w:b/>
        </w:rPr>
        <w:t>571</w:t>
      </w:r>
      <w:r w:rsidR="001D4A88" w:rsidRPr="002206DE">
        <w:rPr>
          <w:b/>
        </w:rPr>
        <w:t>,- Kč</w:t>
      </w:r>
    </w:p>
    <w:p w:rsidR="00377E2A" w:rsidRDefault="00377E2A" w:rsidP="00377E2A">
      <w:pPr>
        <w:tabs>
          <w:tab w:val="left" w:pos="3969"/>
        </w:tabs>
        <w:ind w:left="425"/>
        <w:rPr>
          <w:b/>
        </w:rPr>
      </w:pPr>
    </w:p>
    <w:p w:rsidR="00377E2A" w:rsidRDefault="00377E2A" w:rsidP="00377E2A">
      <w:pPr>
        <w:tabs>
          <w:tab w:val="left" w:pos="3969"/>
        </w:tabs>
        <w:ind w:left="425"/>
        <w:rPr>
          <w:b/>
        </w:rPr>
      </w:pPr>
    </w:p>
    <w:p w:rsidR="00377E2A" w:rsidRDefault="00377E2A" w:rsidP="00377E2A">
      <w:pPr>
        <w:tabs>
          <w:tab w:val="left" w:pos="3969"/>
        </w:tabs>
        <w:ind w:left="425"/>
        <w:rPr>
          <w:b/>
        </w:rPr>
      </w:pPr>
    </w:p>
    <w:p w:rsidR="00377E2A" w:rsidRDefault="00377E2A" w:rsidP="00377E2A">
      <w:pPr>
        <w:tabs>
          <w:tab w:val="left" w:pos="3969"/>
        </w:tabs>
        <w:ind w:left="425"/>
        <w:rPr>
          <w:b/>
        </w:rPr>
      </w:pPr>
    </w:p>
    <w:p w:rsidR="001D4A88" w:rsidRPr="000D31DF" w:rsidRDefault="009B22B4" w:rsidP="00CA7135">
      <w:pPr>
        <w:pStyle w:val="slovn-rove1-netun"/>
        <w:rPr>
          <w:szCs w:val="20"/>
        </w:rPr>
      </w:pPr>
      <w:r w:rsidRPr="000D31DF">
        <w:rPr>
          <w:szCs w:val="20"/>
        </w:rPr>
        <w:lastRenderedPageBreak/>
        <w:t>Pojistník je povinen uhradit pojistné v uvedené výši na účet pojišťovacího makléře č. </w:t>
      </w:r>
      <w:proofErr w:type="spellStart"/>
      <w:r w:rsidRPr="000D31DF">
        <w:rPr>
          <w:szCs w:val="20"/>
        </w:rPr>
        <w:t>ú</w:t>
      </w:r>
      <w:r w:rsidR="00A32127" w:rsidRPr="000D31DF">
        <w:rPr>
          <w:szCs w:val="20"/>
        </w:rPr>
        <w:t>.</w:t>
      </w:r>
      <w:proofErr w:type="spellEnd"/>
      <w:r w:rsidR="00A32127" w:rsidRPr="000D31DF">
        <w:rPr>
          <w:szCs w:val="20"/>
        </w:rPr>
        <w:t> </w:t>
      </w:r>
      <w:r w:rsidR="008F604B">
        <w:rPr>
          <w:b/>
          <w:sz w:val="22"/>
          <w:szCs w:val="22"/>
        </w:rPr>
        <w:t>***********</w:t>
      </w:r>
      <w:r w:rsidR="00697313">
        <w:rPr>
          <w:b/>
          <w:bCs/>
          <w:szCs w:val="20"/>
        </w:rPr>
        <w:t>,</w:t>
      </w:r>
      <w:r w:rsidR="000D31DF" w:rsidRPr="000D31DF">
        <w:rPr>
          <w:szCs w:val="20"/>
        </w:rPr>
        <w:t xml:space="preserve"> vedený u </w:t>
      </w:r>
      <w:r w:rsidR="008F604B">
        <w:rPr>
          <w:b/>
          <w:sz w:val="22"/>
          <w:szCs w:val="22"/>
        </w:rPr>
        <w:t>***********</w:t>
      </w:r>
      <w:bookmarkStart w:id="19" w:name="_GoBack"/>
      <w:bookmarkEnd w:id="19"/>
      <w:r w:rsidR="001D4A88" w:rsidRPr="000D31DF">
        <w:rPr>
          <w:szCs w:val="20"/>
        </w:rPr>
        <w:t xml:space="preserve">, konstantní symbol </w:t>
      </w:r>
      <w:r w:rsidR="001D4A88" w:rsidRPr="000D31DF">
        <w:rPr>
          <w:b/>
          <w:szCs w:val="20"/>
        </w:rPr>
        <w:t>3558</w:t>
      </w:r>
      <w:r w:rsidR="000D31DF">
        <w:rPr>
          <w:b/>
          <w:szCs w:val="20"/>
        </w:rPr>
        <w:t>,</w:t>
      </w:r>
      <w:r w:rsidR="001D4A88" w:rsidRPr="000D31DF">
        <w:rPr>
          <w:szCs w:val="20"/>
        </w:rPr>
        <w:t xml:space="preserve"> variabilní</w:t>
      </w:r>
      <w:r w:rsidR="001D4A88" w:rsidRPr="000D31DF">
        <w:rPr>
          <w:rFonts w:cs="Arial"/>
          <w:szCs w:val="20"/>
        </w:rPr>
        <w:t xml:space="preserve"> symbol dle zaslané faktury.</w:t>
      </w:r>
    </w:p>
    <w:p w:rsidR="00E41C14" w:rsidRPr="005524EA" w:rsidRDefault="00471D86" w:rsidP="00CA7135">
      <w:pPr>
        <w:pStyle w:val="slovn-rove1-netun"/>
      </w:pPr>
      <w:r w:rsidRPr="005524EA">
        <w:t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</w:t>
      </w:r>
      <w:r w:rsidR="00E41C14" w:rsidRPr="005524EA">
        <w:t>.</w:t>
      </w:r>
    </w:p>
    <w:p w:rsidR="00083315" w:rsidRDefault="00083315" w:rsidP="002206DE">
      <w:pPr>
        <w:pStyle w:val="slovn-rove1-netun"/>
        <w:numPr>
          <w:ilvl w:val="0"/>
          <w:numId w:val="0"/>
        </w:numPr>
        <w:spacing w:before="0"/>
        <w:ind w:left="425" w:hanging="425"/>
      </w:pPr>
    </w:p>
    <w:p w:rsidR="009B22B4" w:rsidRPr="00FA4C01" w:rsidRDefault="009B22B4" w:rsidP="00F64CBE">
      <w:pPr>
        <w:pStyle w:val="Nadpislnk"/>
        <w:spacing w:before="120" w:after="0"/>
      </w:pPr>
      <w:r w:rsidRPr="00FA4C01">
        <w:t>Článek IV.</w:t>
      </w:r>
      <w:r w:rsidR="00F425A6">
        <w:br/>
      </w:r>
      <w:r w:rsidRPr="00FA4C01">
        <w:t>Hlášení škodných událostí</w:t>
      </w:r>
    </w:p>
    <w:p w:rsidR="00CD44ED" w:rsidRDefault="00CD44ED" w:rsidP="00CD44ED">
      <w:pPr>
        <w:keepNext/>
        <w:tabs>
          <w:tab w:val="left" w:pos="-1418"/>
        </w:tabs>
        <w:spacing w:before="120"/>
        <w:jc w:val="center"/>
        <w:rPr>
          <w:rFonts w:cs="Arial"/>
        </w:rPr>
      </w:pPr>
      <w:r>
        <w:rPr>
          <w:rFonts w:cs="Arial"/>
        </w:rPr>
        <w:t>Beze změny</w:t>
      </w:r>
    </w:p>
    <w:p w:rsidR="002206DE" w:rsidRDefault="002206DE" w:rsidP="00F64CBE">
      <w:pPr>
        <w:pStyle w:val="slovn-rove1-netunb"/>
        <w:numPr>
          <w:ilvl w:val="0"/>
          <w:numId w:val="0"/>
        </w:numPr>
        <w:spacing w:before="0" w:after="0"/>
        <w:ind w:left="425" w:hanging="425"/>
      </w:pPr>
    </w:p>
    <w:bookmarkEnd w:id="18"/>
    <w:p w:rsidR="009B22B4" w:rsidRPr="00FA4C01" w:rsidRDefault="009B22B4" w:rsidP="006A23CA">
      <w:pPr>
        <w:pStyle w:val="Nadpislnk"/>
        <w:spacing w:before="120"/>
      </w:pPr>
      <w:r w:rsidRPr="00FA4C01">
        <w:t>Článek V.</w:t>
      </w:r>
      <w:r w:rsidR="00F425A6">
        <w:br/>
      </w:r>
      <w:r w:rsidRPr="00FA4C01">
        <w:t>Zvláštní ujednání</w:t>
      </w:r>
    </w:p>
    <w:p w:rsidR="009B22B4" w:rsidRDefault="009B22B4" w:rsidP="00F64CBE">
      <w:pPr>
        <w:keepNext/>
        <w:keepLines/>
        <w:jc w:val="center"/>
        <w:rPr>
          <w:i/>
          <w:color w:val="1BC404"/>
        </w:rPr>
      </w:pPr>
      <w:r w:rsidRPr="000F3A50">
        <w:rPr>
          <w:b/>
        </w:rPr>
        <w:t>Nesjednávají se.</w:t>
      </w:r>
    </w:p>
    <w:p w:rsidR="00CD44ED" w:rsidRDefault="00CD44ED" w:rsidP="00CD44ED">
      <w:pPr>
        <w:pStyle w:val="slovn-rove2-netun"/>
        <w:numPr>
          <w:ilvl w:val="0"/>
          <w:numId w:val="0"/>
        </w:numPr>
        <w:spacing w:before="0" w:after="0"/>
      </w:pPr>
    </w:p>
    <w:p w:rsidR="00CD44ED" w:rsidRPr="007A6CFA" w:rsidRDefault="00CD44ED" w:rsidP="00CD44ED">
      <w:pPr>
        <w:pStyle w:val="Odstavecseseznamem"/>
        <w:numPr>
          <w:ilvl w:val="0"/>
          <w:numId w:val="29"/>
        </w:numPr>
        <w:spacing w:before="120" w:line="240" w:lineRule="auto"/>
        <w:ind w:left="425" w:hanging="425"/>
        <w:contextualSpacing w:val="0"/>
        <w:rPr>
          <w:rFonts w:ascii="Koop Office" w:hAnsi="Koop Office"/>
          <w:szCs w:val="20"/>
        </w:rPr>
      </w:pPr>
      <w:r w:rsidRPr="003A2492">
        <w:rPr>
          <w:rFonts w:ascii="Koop Office" w:hAnsi="Koop Office"/>
          <w:szCs w:val="20"/>
        </w:rPr>
        <w:t>Článek VI. (Prohlášení pojistníka) nově zní</w:t>
      </w:r>
      <w:r>
        <w:rPr>
          <w:rFonts w:ascii="Koop Office" w:hAnsi="Koop Office"/>
          <w:szCs w:val="20"/>
        </w:rPr>
        <w:t>:</w:t>
      </w:r>
    </w:p>
    <w:p w:rsidR="00CD44ED" w:rsidRDefault="00CD44ED" w:rsidP="00CD44ED">
      <w:pPr>
        <w:pStyle w:val="slovn-rove2-netun"/>
        <w:numPr>
          <w:ilvl w:val="0"/>
          <w:numId w:val="0"/>
        </w:numPr>
        <w:spacing w:before="0" w:after="0"/>
      </w:pPr>
    </w:p>
    <w:p w:rsidR="00CD44ED" w:rsidRPr="005524EA" w:rsidRDefault="009B22B4" w:rsidP="00CD44ED">
      <w:pPr>
        <w:pStyle w:val="Nadpislnk"/>
        <w:spacing w:before="120"/>
      </w:pPr>
      <w:r w:rsidRPr="005524EA">
        <w:t>Článek VI.</w:t>
      </w:r>
      <w:r w:rsidR="00F425A6" w:rsidRPr="005524EA">
        <w:br/>
      </w:r>
      <w:r w:rsidR="00CD44ED" w:rsidRPr="005524EA">
        <w:t>Prohlášení pojistníka, registr smluv, zpracování osobních údajů</w:t>
      </w:r>
    </w:p>
    <w:p w:rsidR="00CD44ED" w:rsidRPr="005524EA" w:rsidRDefault="00CD44ED" w:rsidP="00CD44ED">
      <w:pPr>
        <w:pStyle w:val="slovn-rove1-netunb"/>
        <w:numPr>
          <w:ilvl w:val="0"/>
          <w:numId w:val="13"/>
        </w:numPr>
        <w:rPr>
          <w:b/>
        </w:rPr>
      </w:pPr>
      <w:r w:rsidRPr="005524EA">
        <w:rPr>
          <w:b/>
        </w:rPr>
        <w:t>Prohlášení pojistníka</w:t>
      </w:r>
    </w:p>
    <w:p w:rsidR="00CD44ED" w:rsidRPr="005524EA" w:rsidRDefault="00CD44ED" w:rsidP="00CD44ED">
      <w:pPr>
        <w:pStyle w:val="slovn-rove1-netunb"/>
        <w:numPr>
          <w:ilvl w:val="1"/>
          <w:numId w:val="13"/>
        </w:numPr>
      </w:pPr>
      <w:r w:rsidRPr="005524EA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CD44ED" w:rsidRPr="005524EA" w:rsidRDefault="00CD44ED" w:rsidP="00CD44ED">
      <w:pPr>
        <w:pStyle w:val="slovn-rove1-netunb"/>
        <w:numPr>
          <w:ilvl w:val="1"/>
          <w:numId w:val="13"/>
        </w:numPr>
      </w:pPr>
      <w:r w:rsidRPr="005524EA">
        <w:t>Pojistník potvrzuje, že před uzavřením tohoto dodatku mu byly oznámeny informace v souladu s ustanovením § 2760 občanského zákoníku.</w:t>
      </w:r>
    </w:p>
    <w:p w:rsidR="00CD44ED" w:rsidRPr="005524EA" w:rsidRDefault="00CD44ED" w:rsidP="00CD44ED">
      <w:pPr>
        <w:pStyle w:val="slovn-rove1-netunb"/>
        <w:numPr>
          <w:ilvl w:val="1"/>
          <w:numId w:val="13"/>
        </w:numPr>
      </w:pPr>
      <w:r w:rsidRPr="005524EA">
        <w:t>Pojistník potvrzuje, že v dostatečném předstihu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CD44ED" w:rsidRPr="005524EA" w:rsidRDefault="00CD44ED" w:rsidP="00CD44ED">
      <w:pPr>
        <w:pStyle w:val="slovn-rove1-netunb"/>
        <w:numPr>
          <w:ilvl w:val="1"/>
          <w:numId w:val="13"/>
        </w:numPr>
      </w:pPr>
      <w:r w:rsidRPr="005524EA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CD44ED" w:rsidRDefault="00CD44ED" w:rsidP="00CD44ED">
      <w:pPr>
        <w:pStyle w:val="slovn-rove1-netunb"/>
        <w:numPr>
          <w:ilvl w:val="1"/>
          <w:numId w:val="13"/>
        </w:numPr>
        <w:ind w:left="426"/>
      </w:pPr>
      <w:r w:rsidRPr="005524EA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</w:pPr>
    </w:p>
    <w:p w:rsidR="00CD44ED" w:rsidRDefault="00CD44ED" w:rsidP="00CD44ED">
      <w:pPr>
        <w:pStyle w:val="slovn-rove1-netunb"/>
        <w:numPr>
          <w:ilvl w:val="1"/>
          <w:numId w:val="13"/>
        </w:numPr>
      </w:pPr>
      <w:r w:rsidRPr="005524EA">
        <w:lastRenderedPageBreak/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CD44ED" w:rsidRPr="005524EA" w:rsidRDefault="00CD44ED" w:rsidP="00CD44ED">
      <w:pPr>
        <w:pStyle w:val="slovn-rove1-netunb"/>
        <w:numPr>
          <w:ilvl w:val="0"/>
          <w:numId w:val="13"/>
        </w:numPr>
        <w:rPr>
          <w:b/>
        </w:rPr>
      </w:pPr>
      <w:r w:rsidRPr="005524EA">
        <w:rPr>
          <w:b/>
        </w:rPr>
        <w:t>Registr smluv</w:t>
      </w:r>
    </w:p>
    <w:p w:rsidR="00CD44ED" w:rsidRPr="005524EA" w:rsidRDefault="00CD44ED" w:rsidP="00CD44ED">
      <w:pPr>
        <w:pStyle w:val="slovn-rove1-netunb"/>
        <w:numPr>
          <w:ilvl w:val="1"/>
          <w:numId w:val="13"/>
        </w:numPr>
      </w:pPr>
      <w:r w:rsidRPr="005524EA">
        <w:t>Pokud výše uvedená pojistná smlouva, resp. dodatek k pojistné smlouvě (dále jen „</w:t>
      </w:r>
      <w:r w:rsidRPr="005524EA">
        <w:rPr>
          <w:b/>
        </w:rPr>
        <w:t>smlouva</w:t>
      </w:r>
      <w:r w:rsidRPr="005524EA">
        <w:t>“) podléhá povinnosti uveřejnění v registru smluv (dále jen „</w:t>
      </w:r>
      <w:r w:rsidRPr="005524EA">
        <w:rPr>
          <w:b/>
        </w:rPr>
        <w:t>registr</w:t>
      </w:r>
      <w:r w:rsidRPr="005524EA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CD44ED" w:rsidRPr="005524EA" w:rsidRDefault="00CD44ED" w:rsidP="00CD44ED">
      <w:pPr>
        <w:pStyle w:val="slovn-rove1-netunb"/>
        <w:numPr>
          <w:ilvl w:val="0"/>
          <w:numId w:val="0"/>
        </w:numPr>
        <w:ind w:left="425"/>
      </w:pPr>
      <w:r w:rsidRPr="005524EA">
        <w:t>Při vyplnění formuláře pro uveřejnění smlouvy v registru je pojistník povinen vyplnit údaje o pojistiteli (jako smluvní straně), do pole „</w:t>
      </w:r>
      <w:r w:rsidRPr="005524EA">
        <w:rPr>
          <w:b/>
        </w:rPr>
        <w:t>Datová schránka</w:t>
      </w:r>
      <w:r w:rsidRPr="005524EA">
        <w:t xml:space="preserve">“ uvést: </w:t>
      </w:r>
      <w:r w:rsidRPr="005524EA">
        <w:rPr>
          <w:b/>
        </w:rPr>
        <w:t>n6tetn3</w:t>
      </w:r>
      <w:r w:rsidRPr="005524EA">
        <w:t xml:space="preserve"> a do pole „</w:t>
      </w:r>
      <w:r w:rsidRPr="005524EA">
        <w:rPr>
          <w:b/>
        </w:rPr>
        <w:t>Číslo smlouvy</w:t>
      </w:r>
      <w:r w:rsidRPr="005524EA">
        <w:t xml:space="preserve">“ </w:t>
      </w:r>
      <w:r w:rsidRPr="005524EA">
        <w:rPr>
          <w:color w:val="000000"/>
        </w:rPr>
        <w:t>uvést číslo této pojistné smlouvy.</w:t>
      </w:r>
    </w:p>
    <w:p w:rsidR="00CD44ED" w:rsidRPr="005524EA" w:rsidRDefault="00CD44ED" w:rsidP="00CD44ED">
      <w:pPr>
        <w:pStyle w:val="slovn-rove1-netunb"/>
        <w:numPr>
          <w:ilvl w:val="0"/>
          <w:numId w:val="0"/>
        </w:numPr>
        <w:ind w:left="425"/>
      </w:pPr>
      <w:r w:rsidRPr="005524EA">
        <w:t>Pojistník se dále zavazuje, že před zasláním smlouvy k uveřejnění zajistí znečitelnění neuveřejnitelných informací (např. osobních údajů o fyzických osobách).</w:t>
      </w:r>
    </w:p>
    <w:p w:rsidR="00CD44ED" w:rsidRPr="005524EA" w:rsidRDefault="00CD44ED" w:rsidP="00CD44ED">
      <w:pPr>
        <w:pStyle w:val="slovn-rove1-netunb"/>
        <w:numPr>
          <w:ilvl w:val="0"/>
          <w:numId w:val="0"/>
        </w:numPr>
        <w:ind w:left="425"/>
      </w:pPr>
      <w:r w:rsidRPr="005524EA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CD44ED" w:rsidRPr="005524EA" w:rsidRDefault="00CD44ED" w:rsidP="00CD44ED">
      <w:pPr>
        <w:pStyle w:val="slovn-rove1-netunb"/>
        <w:numPr>
          <w:ilvl w:val="0"/>
          <w:numId w:val="13"/>
        </w:numPr>
        <w:rPr>
          <w:b/>
          <w:caps/>
        </w:rPr>
      </w:pPr>
      <w:r w:rsidRPr="005524EA">
        <w:rPr>
          <w:b/>
          <w:caps/>
        </w:rPr>
        <w:t xml:space="preserve">Zpracování </w:t>
      </w:r>
      <w:r w:rsidRPr="005524EA">
        <w:rPr>
          <w:b/>
          <w:caps/>
          <w:color w:val="000000"/>
        </w:rPr>
        <w:t>osobních</w:t>
      </w:r>
      <w:r w:rsidRPr="005524EA">
        <w:rPr>
          <w:b/>
          <w:caps/>
        </w:rPr>
        <w:t xml:space="preserve"> údajů</w:t>
      </w:r>
    </w:p>
    <w:p w:rsidR="00CD44ED" w:rsidRPr="005524EA" w:rsidRDefault="00CD44ED" w:rsidP="00CD44ED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5524EA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5524EA">
        <w:rPr>
          <w:rFonts w:cs="Calibri"/>
        </w:rPr>
        <w:t xml:space="preserve">, a </w:t>
      </w:r>
      <w:r w:rsidRPr="005524EA">
        <w:t xml:space="preserve">to s výjimkou bodu </w:t>
      </w:r>
      <w:proofErr w:type="gramStart"/>
      <w:r w:rsidRPr="005524EA">
        <w:t>3.2., který</w:t>
      </w:r>
      <w:proofErr w:type="gramEnd"/>
      <w:r w:rsidRPr="005524EA">
        <w:t xml:space="preserve"> se na Vás uplatní i pokud jste právnickou osobou</w:t>
      </w:r>
      <w:r w:rsidRPr="005524EA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5524EA">
          <w:rPr>
            <w:rStyle w:val="Hypertextovodkaz"/>
            <w:rFonts w:cs="Calibri"/>
          </w:rPr>
          <w:t>www.koop.cz</w:t>
        </w:r>
      </w:hyperlink>
      <w:r w:rsidRPr="005524EA">
        <w:rPr>
          <w:color w:val="000000"/>
          <w:szCs w:val="20"/>
        </w:rPr>
        <w:t xml:space="preserve"> v sekci „O pojišťovně Kooperativa“.</w:t>
      </w:r>
    </w:p>
    <w:p w:rsidR="00CD44ED" w:rsidRPr="005524EA" w:rsidRDefault="00CD44ED" w:rsidP="00CD44ED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5524EA">
        <w:rPr>
          <w:b/>
          <w:szCs w:val="20"/>
        </w:rPr>
        <w:t xml:space="preserve">INFORMACE O ZPRACOVÁNÍ OSOBNÍCH ÚDAJŮ </w:t>
      </w:r>
      <w:r w:rsidRPr="005524EA">
        <w:rPr>
          <w:b/>
          <w:szCs w:val="20"/>
          <w:u w:val="single"/>
        </w:rPr>
        <w:t>BEZ VAŠEHO SOUHLASU</w:t>
      </w:r>
    </w:p>
    <w:p w:rsidR="00CD44ED" w:rsidRPr="005524EA" w:rsidRDefault="00CD44ED" w:rsidP="00CD44ED">
      <w:pPr>
        <w:ind w:firstLine="425"/>
        <w:rPr>
          <w:szCs w:val="20"/>
        </w:rPr>
      </w:pPr>
      <w:r w:rsidRPr="005524EA">
        <w:rPr>
          <w:b/>
          <w:szCs w:val="20"/>
        </w:rPr>
        <w:t>Zpracování na základě plnění smlouvy a oprávněných zájmů pojistitele</w:t>
      </w:r>
    </w:p>
    <w:p w:rsidR="00CD44ED" w:rsidRPr="005524EA" w:rsidRDefault="00CD44ED" w:rsidP="00CD44ED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5524EA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5524EA" w:rsidDel="00141904">
        <w:rPr>
          <w:rFonts w:ascii="Koop Office" w:hAnsi="Koop Office"/>
          <w:sz w:val="20"/>
        </w:rPr>
        <w:t xml:space="preserve"> </w:t>
      </w:r>
      <w:r w:rsidRPr="005524EA">
        <w:rPr>
          <w:rFonts w:ascii="Koop Office" w:hAnsi="Koop Office"/>
          <w:sz w:val="20"/>
        </w:rPr>
        <w:t>zpracovává pojistitel:</w:t>
      </w:r>
    </w:p>
    <w:p w:rsidR="00CD44ED" w:rsidRPr="005524EA" w:rsidRDefault="00CD44ED" w:rsidP="00083315">
      <w:pPr>
        <w:pStyle w:val="odrkadruh"/>
        <w:numPr>
          <w:ilvl w:val="0"/>
          <w:numId w:val="33"/>
        </w:numPr>
        <w:spacing w:before="60"/>
        <w:ind w:left="709" w:hanging="284"/>
        <w:rPr>
          <w:rFonts w:ascii="Koop Office" w:hAnsi="Koop Office"/>
          <w:sz w:val="20"/>
          <w:szCs w:val="20"/>
        </w:rPr>
      </w:pPr>
      <w:r w:rsidRPr="005524EA">
        <w:rPr>
          <w:rFonts w:ascii="Koop Office" w:hAnsi="Koop Office"/>
          <w:sz w:val="20"/>
          <w:szCs w:val="20"/>
        </w:rPr>
        <w:t xml:space="preserve">pro účely </w:t>
      </w:r>
      <w:r w:rsidRPr="005524EA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5524EA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5524EA">
        <w:rPr>
          <w:rFonts w:ascii="Koop Office" w:hAnsi="Koop Office"/>
          <w:b/>
          <w:sz w:val="20"/>
          <w:szCs w:val="20"/>
        </w:rPr>
        <w:t>plnění smlouvy</w:t>
      </w:r>
      <w:r w:rsidRPr="005524EA">
        <w:rPr>
          <w:rFonts w:ascii="Koop Office" w:hAnsi="Koop Office"/>
          <w:sz w:val="20"/>
          <w:szCs w:val="20"/>
        </w:rPr>
        <w:t>, a</w:t>
      </w:r>
    </w:p>
    <w:p w:rsidR="00CD44ED" w:rsidRPr="005524EA" w:rsidRDefault="00CD44ED" w:rsidP="00083315">
      <w:pPr>
        <w:pStyle w:val="odrkadruh"/>
        <w:numPr>
          <w:ilvl w:val="0"/>
          <w:numId w:val="33"/>
        </w:numPr>
        <w:spacing w:before="60"/>
        <w:ind w:left="709" w:hanging="284"/>
        <w:rPr>
          <w:rFonts w:ascii="Koop Office" w:hAnsi="Koop Office"/>
          <w:sz w:val="20"/>
          <w:szCs w:val="20"/>
        </w:rPr>
      </w:pPr>
      <w:r w:rsidRPr="005524EA">
        <w:rPr>
          <w:rFonts w:ascii="Koop Office" w:hAnsi="Koop Office"/>
          <w:sz w:val="20"/>
          <w:szCs w:val="20"/>
        </w:rPr>
        <w:t xml:space="preserve">pro účely </w:t>
      </w:r>
      <w:r w:rsidRPr="005524EA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5524EA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5524EA">
        <w:rPr>
          <w:rFonts w:ascii="Koop Office" w:hAnsi="Koop Office"/>
          <w:b/>
          <w:sz w:val="20"/>
          <w:szCs w:val="20"/>
        </w:rPr>
        <w:t>oprávněných zájmů</w:t>
      </w:r>
      <w:r w:rsidRPr="005524EA">
        <w:rPr>
          <w:rFonts w:ascii="Koop Office" w:hAnsi="Koop Office"/>
          <w:sz w:val="20"/>
          <w:szCs w:val="20"/>
        </w:rPr>
        <w:t xml:space="preserve"> pojistitele. </w:t>
      </w:r>
      <w:r w:rsidRPr="005524EA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5524EA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5524EA">
        <w:rPr>
          <w:rFonts w:ascii="Koop Office" w:hAnsi="Koop Office" w:cs="Calibri"/>
          <w:sz w:val="20"/>
          <w:szCs w:val="20"/>
        </w:rPr>
        <w:t>.</w:t>
      </w:r>
    </w:p>
    <w:p w:rsidR="00CD44ED" w:rsidRPr="005524EA" w:rsidRDefault="00CD44ED" w:rsidP="00CD44ED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5524EA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CD44ED" w:rsidRPr="005524EA" w:rsidRDefault="00CD44ED" w:rsidP="00CD44ED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5524EA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5524EA">
        <w:rPr>
          <w:rFonts w:ascii="Koop Office" w:hAnsi="Koop Office"/>
          <w:b/>
          <w:sz w:val="20"/>
        </w:rPr>
        <w:t>splnění své zákonné povinnosti</w:t>
      </w:r>
      <w:r w:rsidRPr="005524EA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CD44ED" w:rsidRPr="005524EA" w:rsidRDefault="00CD44ED" w:rsidP="00CD44ED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5524EA">
        <w:rPr>
          <w:b/>
          <w:szCs w:val="20"/>
        </w:rPr>
        <w:t>POVINNOST POJISTNÍKA INFORMOVAT TŘETÍ OSOBY</w:t>
      </w:r>
    </w:p>
    <w:p w:rsidR="00CD44ED" w:rsidRDefault="00CD44ED" w:rsidP="00CD44ED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5524EA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:rsidR="00377E2A" w:rsidRDefault="00377E2A" w:rsidP="00377E2A">
      <w:pPr>
        <w:pStyle w:val="slovn"/>
        <w:numPr>
          <w:ilvl w:val="0"/>
          <w:numId w:val="0"/>
        </w:numPr>
        <w:spacing w:before="0"/>
        <w:ind w:left="425"/>
        <w:rPr>
          <w:rFonts w:ascii="Koop Office" w:hAnsi="Koop Office"/>
          <w:sz w:val="20"/>
        </w:rPr>
      </w:pPr>
    </w:p>
    <w:p w:rsidR="00377E2A" w:rsidRDefault="00377E2A" w:rsidP="00377E2A">
      <w:pPr>
        <w:pStyle w:val="slovn"/>
        <w:numPr>
          <w:ilvl w:val="0"/>
          <w:numId w:val="0"/>
        </w:numPr>
        <w:spacing w:before="0"/>
        <w:ind w:left="425"/>
        <w:rPr>
          <w:rFonts w:ascii="Koop Office" w:hAnsi="Koop Office"/>
          <w:sz w:val="20"/>
        </w:rPr>
      </w:pPr>
    </w:p>
    <w:p w:rsidR="00377E2A" w:rsidRDefault="00377E2A" w:rsidP="00377E2A">
      <w:pPr>
        <w:pStyle w:val="slovn"/>
        <w:numPr>
          <w:ilvl w:val="0"/>
          <w:numId w:val="0"/>
        </w:numPr>
        <w:spacing w:before="0"/>
        <w:ind w:left="425"/>
        <w:rPr>
          <w:rFonts w:ascii="Koop Office" w:hAnsi="Koop Office"/>
          <w:sz w:val="20"/>
        </w:rPr>
      </w:pPr>
    </w:p>
    <w:p w:rsidR="00377E2A" w:rsidRDefault="00377E2A" w:rsidP="00377E2A">
      <w:pPr>
        <w:pStyle w:val="slovn"/>
        <w:numPr>
          <w:ilvl w:val="0"/>
          <w:numId w:val="0"/>
        </w:numPr>
        <w:spacing w:before="0"/>
        <w:ind w:left="425"/>
        <w:rPr>
          <w:rFonts w:ascii="Koop Office" w:hAnsi="Koop Office"/>
          <w:sz w:val="20"/>
        </w:rPr>
      </w:pPr>
    </w:p>
    <w:p w:rsidR="00377E2A" w:rsidRDefault="00377E2A" w:rsidP="00377E2A">
      <w:pPr>
        <w:pStyle w:val="slovn"/>
        <w:numPr>
          <w:ilvl w:val="0"/>
          <w:numId w:val="0"/>
        </w:numPr>
        <w:spacing w:before="0"/>
        <w:ind w:left="425"/>
        <w:rPr>
          <w:rFonts w:ascii="Koop Office" w:hAnsi="Koop Office"/>
          <w:sz w:val="20"/>
        </w:rPr>
      </w:pPr>
    </w:p>
    <w:p w:rsidR="00CD44ED" w:rsidRPr="005524EA" w:rsidRDefault="00CD44ED" w:rsidP="00CD44ED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5524EA">
        <w:rPr>
          <w:b/>
          <w:szCs w:val="20"/>
        </w:rPr>
        <w:t xml:space="preserve">INFORMACE O ZPRACOVÁNÍ OSOBNÍCH ÚDAJŮ ZÁSTUPCE POJISTNÍKA </w:t>
      </w:r>
    </w:p>
    <w:p w:rsidR="00CD44ED" w:rsidRPr="005524EA" w:rsidRDefault="00CD44ED" w:rsidP="00CD44ED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5524EA">
        <w:rPr>
          <w:rFonts w:ascii="Koop Office" w:hAnsi="Koop Office"/>
          <w:sz w:val="20"/>
        </w:rPr>
        <w:lastRenderedPageBreak/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5524EA">
        <w:rPr>
          <w:rFonts w:ascii="Koop Office" w:hAnsi="Koop Office"/>
          <w:b/>
          <w:bCs/>
          <w:sz w:val="20"/>
        </w:rPr>
        <w:t>oprávněného zájmu</w:t>
      </w:r>
      <w:r w:rsidRPr="005524EA">
        <w:rPr>
          <w:rFonts w:ascii="Koop Office" w:hAnsi="Koop Office"/>
          <w:sz w:val="20"/>
        </w:rPr>
        <w:t xml:space="preserve"> pro účely</w:t>
      </w:r>
      <w:r w:rsidRPr="005524EA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5524EA">
        <w:rPr>
          <w:rFonts w:ascii="Koop Office" w:hAnsi="Koop Office"/>
          <w:sz w:val="20"/>
        </w:rPr>
        <w:t xml:space="preserve">. </w:t>
      </w:r>
      <w:r w:rsidRPr="005524EA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5524EA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5524EA">
        <w:rPr>
          <w:rFonts w:ascii="Koop Office" w:hAnsi="Koop Office" w:cs="Calibri"/>
          <w:sz w:val="20"/>
        </w:rPr>
        <w:t>.</w:t>
      </w:r>
    </w:p>
    <w:p w:rsidR="00CD44ED" w:rsidRPr="005524EA" w:rsidRDefault="00CD44ED" w:rsidP="00CD44ED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5524EA">
        <w:rPr>
          <w:rFonts w:ascii="Koop Office" w:hAnsi="Koop Office"/>
          <w:b/>
          <w:sz w:val="20"/>
        </w:rPr>
        <w:t>Zpracování pro účely plnění zákonné povinnosti</w:t>
      </w:r>
    </w:p>
    <w:p w:rsidR="00CD44ED" w:rsidRPr="005524EA" w:rsidRDefault="00CD44ED" w:rsidP="0008331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5524EA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5524EA">
        <w:rPr>
          <w:rFonts w:ascii="Koop Office" w:hAnsi="Koop Office"/>
          <w:b/>
          <w:sz w:val="20"/>
        </w:rPr>
        <w:t>splnění své zákonné povinnosti</w:t>
      </w:r>
      <w:r w:rsidRPr="005524EA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CD44ED" w:rsidRDefault="00CD44ED" w:rsidP="00083315">
      <w:pPr>
        <w:pStyle w:val="slovn-rove1-netunb"/>
        <w:numPr>
          <w:ilvl w:val="0"/>
          <w:numId w:val="0"/>
        </w:numPr>
        <w:spacing w:after="0"/>
        <w:ind w:left="425"/>
        <w:rPr>
          <w:rFonts w:cs="Calibri"/>
          <w:b/>
          <w:szCs w:val="20"/>
        </w:rPr>
      </w:pPr>
      <w:r w:rsidRPr="005524EA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377E2A" w:rsidRPr="005524E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/>
        <w:rPr>
          <w:rFonts w:cs="Calibri"/>
          <w:b/>
          <w:szCs w:val="20"/>
        </w:rPr>
      </w:pPr>
    </w:p>
    <w:p w:rsidR="00CD44ED" w:rsidRPr="005524EA" w:rsidRDefault="00CD44ED" w:rsidP="00CD44ED">
      <w:pPr>
        <w:pStyle w:val="Odstavecseseznamem"/>
        <w:numPr>
          <w:ilvl w:val="0"/>
          <w:numId w:val="29"/>
        </w:numPr>
        <w:spacing w:before="120" w:line="240" w:lineRule="auto"/>
        <w:ind w:left="425" w:hanging="425"/>
        <w:contextualSpacing w:val="0"/>
        <w:rPr>
          <w:rFonts w:ascii="Koop Office" w:hAnsi="Koop Office"/>
          <w:szCs w:val="20"/>
        </w:rPr>
      </w:pPr>
      <w:r w:rsidRPr="005524EA">
        <w:rPr>
          <w:rFonts w:ascii="Koop Office" w:hAnsi="Koop Office"/>
          <w:szCs w:val="20"/>
        </w:rPr>
        <w:t>Článek VII. (Závěrečná ustanovení) nově zní:</w:t>
      </w:r>
    </w:p>
    <w:p w:rsidR="00CD44ED" w:rsidRPr="005524EA" w:rsidRDefault="00CD44ED" w:rsidP="00CD44ED">
      <w:pPr>
        <w:pStyle w:val="slovn-rove2-netun"/>
        <w:numPr>
          <w:ilvl w:val="0"/>
          <w:numId w:val="0"/>
        </w:numPr>
        <w:spacing w:before="0" w:after="0"/>
      </w:pPr>
    </w:p>
    <w:p w:rsidR="009B22B4" w:rsidRPr="005524EA" w:rsidRDefault="00E8263A" w:rsidP="00E8263A">
      <w:pPr>
        <w:pStyle w:val="Nadpislnk"/>
        <w:spacing w:before="120" w:after="0"/>
      </w:pPr>
      <w:r w:rsidRPr="005524EA">
        <w:t>Článek VII.</w:t>
      </w:r>
      <w:r w:rsidRPr="005524EA">
        <w:br/>
      </w:r>
      <w:r w:rsidR="009B22B4" w:rsidRPr="005524EA">
        <w:t>Závěrečná ustanovení</w:t>
      </w:r>
    </w:p>
    <w:p w:rsidR="009B22B4" w:rsidRPr="005524EA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5524EA">
        <w:t xml:space="preserve">Není-li ujednáno jinak, je pojistnou dobou doba od </w:t>
      </w:r>
      <w:proofErr w:type="gramStart"/>
      <w:r w:rsidR="00F64CBE" w:rsidRPr="005524EA">
        <w:rPr>
          <w:b/>
        </w:rPr>
        <w:t>01</w:t>
      </w:r>
      <w:r w:rsidR="001D4A88" w:rsidRPr="005524EA">
        <w:rPr>
          <w:b/>
        </w:rPr>
        <w:t>.</w:t>
      </w:r>
      <w:r w:rsidR="00F64CBE" w:rsidRPr="005524EA">
        <w:rPr>
          <w:b/>
        </w:rPr>
        <w:t>0</w:t>
      </w:r>
      <w:r w:rsidR="00E8263A" w:rsidRPr="005524EA">
        <w:rPr>
          <w:b/>
        </w:rPr>
        <w:t>3</w:t>
      </w:r>
      <w:r w:rsidR="001D4A88" w:rsidRPr="005524EA">
        <w:rPr>
          <w:b/>
        </w:rPr>
        <w:t>.201</w:t>
      </w:r>
      <w:r w:rsidR="00E8263A" w:rsidRPr="005524EA">
        <w:rPr>
          <w:b/>
        </w:rPr>
        <w:t>8</w:t>
      </w:r>
      <w:proofErr w:type="gramEnd"/>
      <w:r w:rsidRPr="005524EA">
        <w:t xml:space="preserve"> (počátek pojištění) do </w:t>
      </w:r>
      <w:r w:rsidR="00E8263A" w:rsidRPr="005524EA">
        <w:rPr>
          <w:b/>
        </w:rPr>
        <w:t>28</w:t>
      </w:r>
      <w:r w:rsidR="001D4A88" w:rsidRPr="005524EA">
        <w:rPr>
          <w:b/>
        </w:rPr>
        <w:t>.</w:t>
      </w:r>
      <w:r w:rsidR="00F64CBE" w:rsidRPr="005524EA">
        <w:rPr>
          <w:b/>
        </w:rPr>
        <w:t>0</w:t>
      </w:r>
      <w:r w:rsidR="00E8263A" w:rsidRPr="005524EA">
        <w:rPr>
          <w:b/>
        </w:rPr>
        <w:t>2</w:t>
      </w:r>
      <w:r w:rsidR="001D4A88" w:rsidRPr="005524EA">
        <w:rPr>
          <w:b/>
        </w:rPr>
        <w:t>.20</w:t>
      </w:r>
      <w:r w:rsidR="00E8263A" w:rsidRPr="005524EA">
        <w:rPr>
          <w:b/>
        </w:rPr>
        <w:t>23</w:t>
      </w:r>
      <w:r w:rsidR="00AE6E36" w:rsidRPr="005524EA">
        <w:t xml:space="preserve"> </w:t>
      </w:r>
      <w:r w:rsidRPr="005524EA">
        <w:t>(konec pojištění).</w:t>
      </w:r>
    </w:p>
    <w:p w:rsidR="00CD44ED" w:rsidRPr="005524EA" w:rsidRDefault="00CD44ED" w:rsidP="00CD44ED">
      <w:pPr>
        <w:spacing w:before="60"/>
        <w:ind w:left="425"/>
      </w:pPr>
      <w:r w:rsidRPr="005524EA">
        <w:t xml:space="preserve">Počátek změn provedených tímto dodatkem: </w:t>
      </w:r>
      <w:proofErr w:type="gramStart"/>
      <w:r w:rsidRPr="005524EA">
        <w:rPr>
          <w:b/>
        </w:rPr>
        <w:t>13.10.2018</w:t>
      </w:r>
      <w:proofErr w:type="gramEnd"/>
      <w:r w:rsidRPr="005524EA">
        <w:rPr>
          <w:b/>
        </w:rPr>
        <w:t>.</w:t>
      </w:r>
      <w:r w:rsidRPr="005524EA">
        <w:t xml:space="preserve"> </w:t>
      </w:r>
    </w:p>
    <w:p w:rsidR="00CD44ED" w:rsidRPr="005524EA" w:rsidRDefault="00CD44ED" w:rsidP="00CD44ED">
      <w:pPr>
        <w:spacing w:before="60"/>
        <w:ind w:left="425"/>
      </w:pPr>
      <w:r w:rsidRPr="005524EA">
        <w:t xml:space="preserve">Tímto dodatkem provedená(é) </w:t>
      </w:r>
      <w:proofErr w:type="gramStart"/>
      <w:r w:rsidRPr="005524EA">
        <w:t>změna(y) a případné</w:t>
      </w:r>
      <w:proofErr w:type="gramEnd"/>
      <w:r w:rsidRPr="005524EA">
        <w:t xml:space="preserve">(á) tímto dodatkem sjednané(á) nové(á) pojištění se nevztahují na dobu (nevznikají) před počátkem změn(y) provedených(-é) tímto dodatkem. </w:t>
      </w:r>
    </w:p>
    <w:p w:rsidR="00CD44ED" w:rsidRPr="005524EA" w:rsidRDefault="00CD44ED" w:rsidP="00CD44ED">
      <w:pPr>
        <w:pStyle w:val="slovn-rove1-netunb"/>
        <w:numPr>
          <w:ilvl w:val="0"/>
          <w:numId w:val="15"/>
        </w:numPr>
        <w:spacing w:after="0"/>
      </w:pPr>
      <w:r w:rsidRPr="005524EA">
        <w:t>Odpověď pojistníka na návrh pojistitele na uzavření tohoto dodatku (dále jen „</w:t>
      </w:r>
      <w:r w:rsidRPr="005524EA">
        <w:rPr>
          <w:b/>
        </w:rPr>
        <w:t>nabídka</w:t>
      </w:r>
      <w:r w:rsidRPr="005524EA">
        <w:t>“) s dodatkem nebo odchylkou od nabídky se nepovažuje za její přijetí, a to ani v případě, že se takovou odchylkou podstatně nemění podmínky nabídky.</w:t>
      </w:r>
    </w:p>
    <w:p w:rsidR="00CD44ED" w:rsidRPr="005524EA" w:rsidRDefault="00CD44ED" w:rsidP="00CD44ED">
      <w:pPr>
        <w:pStyle w:val="slovn-rove1-netunb"/>
        <w:numPr>
          <w:ilvl w:val="0"/>
          <w:numId w:val="15"/>
        </w:numPr>
        <w:spacing w:after="0"/>
      </w:pPr>
      <w:r w:rsidRPr="005524EA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CD44ED" w:rsidRPr="005524EA" w:rsidRDefault="00CD44ED" w:rsidP="00CD44ED">
      <w:pPr>
        <w:pStyle w:val="slovn-rove1-netunb"/>
        <w:numPr>
          <w:ilvl w:val="0"/>
          <w:numId w:val="15"/>
        </w:numPr>
        <w:spacing w:after="0"/>
      </w:pPr>
      <w:r w:rsidRPr="005524EA">
        <w:t>Subjektem věcně příslušným k mimosoudnímu řešení spotřebitelských sporů z tohoto pojištění je Česká obchodní inspekce, Štěpánská 567/15, 120 00 Praha 2, www.coi.cz.</w:t>
      </w:r>
    </w:p>
    <w:p w:rsidR="009B22B4" w:rsidRDefault="00CD44ED" w:rsidP="00E41D35">
      <w:pPr>
        <w:pStyle w:val="slovn-rove1-netunb"/>
        <w:numPr>
          <w:ilvl w:val="0"/>
          <w:numId w:val="15"/>
        </w:numPr>
        <w:spacing w:after="0"/>
        <w:rPr>
          <w:szCs w:val="20"/>
        </w:rPr>
      </w:pPr>
      <w:r w:rsidRPr="005524EA">
        <w:t xml:space="preserve"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</w:t>
      </w:r>
      <w:r w:rsidRPr="005524EA">
        <w:rPr>
          <w:szCs w:val="20"/>
        </w:rPr>
        <w:t>doručené pojistiteli od pojistníka nebo pojištěného, a to doručením pojistiteli</w:t>
      </w:r>
      <w:r w:rsidR="009B22B4" w:rsidRPr="005524EA">
        <w:rPr>
          <w:szCs w:val="20"/>
        </w:rPr>
        <w:t>.</w:t>
      </w:r>
      <w:bookmarkStart w:id="20" w:name="_Ref489759092"/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  <w:rPr>
          <w:szCs w:val="20"/>
        </w:rPr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  <w:rPr>
          <w:szCs w:val="20"/>
        </w:rPr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  <w:rPr>
          <w:szCs w:val="20"/>
        </w:rPr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  <w:rPr>
          <w:szCs w:val="20"/>
        </w:rPr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  <w:rPr>
          <w:szCs w:val="20"/>
        </w:rPr>
      </w:pPr>
    </w:p>
    <w:p w:rsidR="00377E2A" w:rsidRDefault="00377E2A" w:rsidP="00377E2A">
      <w:pPr>
        <w:pStyle w:val="slovn-rove1-netunb"/>
        <w:numPr>
          <w:ilvl w:val="0"/>
          <w:numId w:val="0"/>
        </w:numPr>
        <w:spacing w:before="0" w:after="0"/>
        <w:ind w:left="425" w:hanging="425"/>
        <w:rPr>
          <w:szCs w:val="20"/>
        </w:rPr>
      </w:pPr>
    </w:p>
    <w:p w:rsidR="009B22B4" w:rsidRPr="005524EA" w:rsidRDefault="00CD44ED" w:rsidP="00E41D35">
      <w:pPr>
        <w:pStyle w:val="slovn-rove1-netunb"/>
        <w:numPr>
          <w:ilvl w:val="0"/>
          <w:numId w:val="15"/>
        </w:numPr>
        <w:spacing w:after="0"/>
        <w:rPr>
          <w:szCs w:val="20"/>
        </w:rPr>
      </w:pPr>
      <w:r w:rsidRPr="005524EA">
        <w:rPr>
          <w:szCs w:val="20"/>
        </w:rPr>
        <w:t xml:space="preserve">Tento dodatek k pojistné smlouvě byl vypracován </w:t>
      </w:r>
      <w:r w:rsidR="009B22B4" w:rsidRPr="005524EA">
        <w:rPr>
          <w:szCs w:val="20"/>
        </w:rPr>
        <w:t xml:space="preserve">ve </w:t>
      </w:r>
      <w:r w:rsidR="008040CB" w:rsidRPr="005524EA">
        <w:rPr>
          <w:szCs w:val="20"/>
        </w:rPr>
        <w:t>4</w:t>
      </w:r>
      <w:r w:rsidR="009B22B4" w:rsidRPr="005524EA">
        <w:rPr>
          <w:szCs w:val="20"/>
        </w:rPr>
        <w:t xml:space="preserve"> stejnopisech, pojistník obdrží </w:t>
      </w:r>
      <w:r w:rsidR="008040CB" w:rsidRPr="005524EA">
        <w:rPr>
          <w:szCs w:val="20"/>
        </w:rPr>
        <w:t>1</w:t>
      </w:r>
      <w:r w:rsidR="00A32127" w:rsidRPr="005524EA">
        <w:rPr>
          <w:szCs w:val="20"/>
        </w:rPr>
        <w:t xml:space="preserve"> stejnopis, pojistitel si </w:t>
      </w:r>
      <w:r w:rsidR="009B22B4" w:rsidRPr="005524EA">
        <w:rPr>
          <w:szCs w:val="20"/>
        </w:rPr>
        <w:t xml:space="preserve">ponechá </w:t>
      </w:r>
      <w:r w:rsidR="008040CB" w:rsidRPr="005524EA">
        <w:rPr>
          <w:szCs w:val="20"/>
        </w:rPr>
        <w:t>2</w:t>
      </w:r>
      <w:r w:rsidR="009B22B4" w:rsidRPr="005524EA">
        <w:rPr>
          <w:szCs w:val="20"/>
        </w:rPr>
        <w:t xml:space="preserve"> stejnopisy a pojišťovací makléř obdrží </w:t>
      </w:r>
      <w:r w:rsidR="008040CB" w:rsidRPr="005524EA">
        <w:rPr>
          <w:szCs w:val="20"/>
        </w:rPr>
        <w:t>1</w:t>
      </w:r>
      <w:r w:rsidR="009B22B4" w:rsidRPr="005524EA">
        <w:rPr>
          <w:szCs w:val="20"/>
        </w:rPr>
        <w:t xml:space="preserve"> stejnopis.</w:t>
      </w:r>
    </w:p>
    <w:p w:rsidR="009B22B4" w:rsidRPr="005524EA" w:rsidRDefault="00CD44ED" w:rsidP="00E41D35">
      <w:pPr>
        <w:pStyle w:val="slovn-rove1-netunb"/>
        <w:numPr>
          <w:ilvl w:val="0"/>
          <w:numId w:val="15"/>
        </w:numPr>
        <w:spacing w:after="0"/>
      </w:pPr>
      <w:r w:rsidRPr="005524EA">
        <w:rPr>
          <w:szCs w:val="20"/>
        </w:rPr>
        <w:lastRenderedPageBreak/>
        <w:t xml:space="preserve">Tento dodatek </w:t>
      </w:r>
      <w:r w:rsidR="009B22B4" w:rsidRPr="005524EA">
        <w:rPr>
          <w:szCs w:val="20"/>
        </w:rPr>
        <w:t xml:space="preserve">obsahuje </w:t>
      </w:r>
      <w:r w:rsidR="00377E2A">
        <w:rPr>
          <w:szCs w:val="20"/>
        </w:rPr>
        <w:t>9</w:t>
      </w:r>
      <w:r w:rsidR="009B22B4" w:rsidRPr="005524EA">
        <w:rPr>
          <w:szCs w:val="20"/>
        </w:rPr>
        <w:t xml:space="preserve"> stran</w:t>
      </w:r>
      <w:r w:rsidRPr="005524EA">
        <w:rPr>
          <w:szCs w:val="20"/>
        </w:rPr>
        <w:t>,</w:t>
      </w:r>
      <w:r w:rsidR="009B22B4" w:rsidRPr="005524EA">
        <w:rPr>
          <w:szCs w:val="20"/>
        </w:rPr>
        <w:t xml:space="preserve"> </w:t>
      </w:r>
      <w:bookmarkEnd w:id="20"/>
      <w:r w:rsidRPr="005524EA">
        <w:t>k pojistné smlouvě ve znění tohoto dodatku náleží 4 přílohy, z nichž ani jedna není fyzicky přiložena k tomuto dodatku. Součástí pojistné smlouvy ve znění tohoto dodatku jsou pojistné podmínky pojistitele uvedené v čl. I. této pojistné smlouvy ve znění tohoto dodatku</w:t>
      </w:r>
      <w:r w:rsidR="009B22B4" w:rsidRPr="005524EA">
        <w:t>.</w:t>
      </w:r>
    </w:p>
    <w:p w:rsidR="00764179" w:rsidRPr="00213CA9" w:rsidRDefault="00764179" w:rsidP="00764179">
      <w:pPr>
        <w:tabs>
          <w:tab w:val="left" w:pos="2977"/>
        </w:tabs>
        <w:spacing w:before="120"/>
        <w:ind w:left="426"/>
        <w:rPr>
          <w:szCs w:val="20"/>
        </w:rPr>
      </w:pPr>
      <w:r w:rsidRPr="00213CA9">
        <w:rPr>
          <w:szCs w:val="20"/>
        </w:rPr>
        <w:t>Výčet příloh:</w:t>
      </w:r>
      <w:r w:rsidRPr="00213CA9">
        <w:rPr>
          <w:szCs w:val="20"/>
        </w:rPr>
        <w:tab/>
        <w:t xml:space="preserve">příloha č. 1 </w:t>
      </w:r>
      <w:r>
        <w:rPr>
          <w:szCs w:val="20"/>
        </w:rPr>
        <w:t>-</w:t>
      </w:r>
      <w:r w:rsidRPr="00077097">
        <w:rPr>
          <w:szCs w:val="20"/>
        </w:rPr>
        <w:t xml:space="preserve"> </w:t>
      </w:r>
      <w:r>
        <w:rPr>
          <w:szCs w:val="20"/>
        </w:rPr>
        <w:t>K</w:t>
      </w:r>
      <w:r w:rsidRPr="00E8263A">
        <w:rPr>
          <w:szCs w:val="20"/>
        </w:rPr>
        <w:t>opie Zřizovací listiny Biofyzikální</w:t>
      </w:r>
      <w:r>
        <w:rPr>
          <w:szCs w:val="20"/>
        </w:rPr>
        <w:t>ho</w:t>
      </w:r>
      <w:r w:rsidRPr="00E8263A">
        <w:rPr>
          <w:szCs w:val="20"/>
        </w:rPr>
        <w:t xml:space="preserve"> ústav</w:t>
      </w:r>
      <w:r>
        <w:rPr>
          <w:szCs w:val="20"/>
        </w:rPr>
        <w:t>u</w:t>
      </w:r>
      <w:r w:rsidRPr="00E8263A">
        <w:rPr>
          <w:szCs w:val="20"/>
        </w:rPr>
        <w:t xml:space="preserve"> AV ČR, </w:t>
      </w:r>
      <w:proofErr w:type="spellStart"/>
      <w:proofErr w:type="gramStart"/>
      <w:r w:rsidRPr="00E8263A">
        <w:rPr>
          <w:szCs w:val="20"/>
        </w:rPr>
        <w:t>v.v.</w:t>
      </w:r>
      <w:proofErr w:type="gramEnd"/>
      <w:r w:rsidRPr="00E8263A">
        <w:rPr>
          <w:szCs w:val="20"/>
        </w:rPr>
        <w:t>i</w:t>
      </w:r>
      <w:proofErr w:type="spellEnd"/>
      <w:r>
        <w:rPr>
          <w:szCs w:val="20"/>
        </w:rPr>
        <w:t>.</w:t>
      </w:r>
    </w:p>
    <w:p w:rsidR="00764179" w:rsidRPr="003465BD" w:rsidRDefault="00764179" w:rsidP="00764179">
      <w:pPr>
        <w:tabs>
          <w:tab w:val="left" w:pos="2977"/>
        </w:tabs>
        <w:ind w:left="425"/>
        <w:rPr>
          <w:szCs w:val="20"/>
        </w:rPr>
      </w:pPr>
      <w:r w:rsidRPr="003465BD">
        <w:rPr>
          <w:szCs w:val="20"/>
        </w:rPr>
        <w:tab/>
        <w:t xml:space="preserve">příloha č. </w:t>
      </w:r>
      <w:r>
        <w:rPr>
          <w:szCs w:val="20"/>
        </w:rPr>
        <w:t>2</w:t>
      </w:r>
      <w:r w:rsidRPr="003465BD">
        <w:rPr>
          <w:szCs w:val="20"/>
        </w:rPr>
        <w:t xml:space="preserve"> </w:t>
      </w:r>
      <w:r>
        <w:rPr>
          <w:szCs w:val="20"/>
        </w:rPr>
        <w:t>-</w:t>
      </w:r>
      <w:r w:rsidRPr="003465BD">
        <w:rPr>
          <w:szCs w:val="20"/>
        </w:rPr>
        <w:t xml:space="preserve"> </w:t>
      </w:r>
      <w:r>
        <w:rPr>
          <w:szCs w:val="20"/>
        </w:rPr>
        <w:t>J</w:t>
      </w:r>
      <w:r w:rsidRPr="00E8263A">
        <w:rPr>
          <w:szCs w:val="20"/>
        </w:rPr>
        <w:t>menování ředitelky Biofyzikální</w:t>
      </w:r>
      <w:r>
        <w:rPr>
          <w:szCs w:val="20"/>
        </w:rPr>
        <w:t>ho</w:t>
      </w:r>
      <w:r w:rsidRPr="00E8263A">
        <w:rPr>
          <w:szCs w:val="20"/>
        </w:rPr>
        <w:t xml:space="preserve"> ústav</w:t>
      </w:r>
      <w:r>
        <w:rPr>
          <w:szCs w:val="20"/>
        </w:rPr>
        <w:t>u</w:t>
      </w:r>
      <w:r w:rsidRPr="00E8263A">
        <w:rPr>
          <w:szCs w:val="20"/>
        </w:rPr>
        <w:t xml:space="preserve"> AV ČR, </w:t>
      </w:r>
      <w:proofErr w:type="spellStart"/>
      <w:proofErr w:type="gramStart"/>
      <w:r w:rsidRPr="00E8263A">
        <w:rPr>
          <w:szCs w:val="20"/>
        </w:rPr>
        <w:t>v.v.</w:t>
      </w:r>
      <w:proofErr w:type="gramEnd"/>
      <w:r w:rsidRPr="00E8263A">
        <w:rPr>
          <w:szCs w:val="20"/>
        </w:rPr>
        <w:t>i</w:t>
      </w:r>
      <w:proofErr w:type="spellEnd"/>
      <w:r>
        <w:rPr>
          <w:szCs w:val="20"/>
        </w:rPr>
        <w:t>.</w:t>
      </w:r>
    </w:p>
    <w:p w:rsidR="00764179" w:rsidRPr="003465BD" w:rsidRDefault="00764179" w:rsidP="00764179">
      <w:pPr>
        <w:tabs>
          <w:tab w:val="left" w:pos="2977"/>
        </w:tabs>
        <w:ind w:left="425"/>
        <w:rPr>
          <w:szCs w:val="20"/>
        </w:rPr>
      </w:pPr>
      <w:r w:rsidRPr="003465BD">
        <w:rPr>
          <w:szCs w:val="20"/>
        </w:rPr>
        <w:tab/>
        <w:t xml:space="preserve">příloha č. </w:t>
      </w:r>
      <w:r>
        <w:rPr>
          <w:szCs w:val="20"/>
        </w:rPr>
        <w:t>3</w:t>
      </w:r>
      <w:r w:rsidRPr="003465BD">
        <w:rPr>
          <w:szCs w:val="20"/>
        </w:rPr>
        <w:t xml:space="preserve"> </w:t>
      </w:r>
      <w:r>
        <w:rPr>
          <w:szCs w:val="20"/>
        </w:rPr>
        <w:t>-</w:t>
      </w:r>
      <w:r w:rsidRPr="003465BD">
        <w:rPr>
          <w:szCs w:val="20"/>
        </w:rPr>
        <w:t xml:space="preserve"> </w:t>
      </w:r>
      <w:r>
        <w:rPr>
          <w:szCs w:val="20"/>
        </w:rPr>
        <w:t>Plná moc</w:t>
      </w:r>
    </w:p>
    <w:p w:rsidR="00764179" w:rsidRPr="003465BD" w:rsidRDefault="00764179" w:rsidP="00764179">
      <w:pPr>
        <w:tabs>
          <w:tab w:val="left" w:pos="2977"/>
        </w:tabs>
        <w:ind w:left="425"/>
        <w:rPr>
          <w:szCs w:val="20"/>
        </w:rPr>
      </w:pPr>
      <w:r w:rsidRPr="003465BD">
        <w:rPr>
          <w:szCs w:val="20"/>
        </w:rPr>
        <w:tab/>
        <w:t xml:space="preserve">příloha č. </w:t>
      </w:r>
      <w:r>
        <w:rPr>
          <w:szCs w:val="20"/>
        </w:rPr>
        <w:t>4</w:t>
      </w:r>
      <w:r w:rsidRPr="003465BD">
        <w:rPr>
          <w:szCs w:val="20"/>
        </w:rPr>
        <w:t xml:space="preserve"> </w:t>
      </w:r>
      <w:r>
        <w:rPr>
          <w:szCs w:val="20"/>
        </w:rPr>
        <w:t>-</w:t>
      </w:r>
      <w:r w:rsidRPr="003465BD">
        <w:rPr>
          <w:szCs w:val="20"/>
        </w:rPr>
        <w:t xml:space="preserve"> </w:t>
      </w:r>
      <w:r>
        <w:rPr>
          <w:szCs w:val="20"/>
        </w:rPr>
        <w:t>Smluvní ujednání OK HOLDING</w:t>
      </w:r>
    </w:p>
    <w:p w:rsidR="00F64CBE" w:rsidRDefault="00F64CBE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:rsidR="00F64CBE" w:rsidRDefault="00F64CBE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:rsidR="00F64CBE" w:rsidRDefault="00F64CBE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:rsidR="00CE18C4" w:rsidRDefault="00CE18C4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:rsidR="00F64CBE" w:rsidRDefault="00F64CBE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:rsidR="00377E2A" w:rsidRDefault="00377E2A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:rsidR="00377E2A" w:rsidRDefault="00377E2A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:rsidR="00377E2A" w:rsidRDefault="00377E2A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:rsidR="008F602E" w:rsidRDefault="009B22B4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  <w:r w:rsidRPr="00FA4C01">
        <w:t xml:space="preserve">V </w:t>
      </w:r>
      <w:r w:rsidR="001D4A88">
        <w:t>Brně</w:t>
      </w:r>
      <w:r w:rsidR="00AE6E36" w:rsidRPr="00FA4C01">
        <w:t xml:space="preserve"> </w:t>
      </w:r>
      <w:r w:rsidRPr="00FA4C01">
        <w:t xml:space="preserve"> dne </w:t>
      </w:r>
      <w:proofErr w:type="gramStart"/>
      <w:r w:rsidR="00CD44ED">
        <w:t>12</w:t>
      </w:r>
      <w:r w:rsidR="002206DE">
        <w:t>.</w:t>
      </w:r>
      <w:r w:rsidR="00CD44ED">
        <w:t>1</w:t>
      </w:r>
      <w:r w:rsidR="002206DE">
        <w:t>0.201</w:t>
      </w:r>
      <w:r w:rsidR="00E8263A">
        <w:t>8</w:t>
      </w:r>
      <w:proofErr w:type="gramEnd"/>
      <w:r w:rsidR="008F602E">
        <w:tab/>
      </w:r>
      <w:r w:rsidR="008F602E">
        <w:tab/>
      </w:r>
      <w:r w:rsidR="008F602E">
        <w:tab/>
      </w:r>
      <w:r w:rsidR="008F602E">
        <w:tab/>
      </w:r>
    </w:p>
    <w:p w:rsidR="009B22B4" w:rsidRPr="00FA4C01" w:rsidRDefault="009B22B4" w:rsidP="00F64CBE">
      <w:pPr>
        <w:keepNext/>
        <w:keepLines/>
        <w:tabs>
          <w:tab w:val="center" w:pos="4820"/>
          <w:tab w:val="center" w:pos="7938"/>
        </w:tabs>
        <w:ind w:left="426"/>
      </w:pPr>
      <w:r w:rsidRPr="00FA4C01">
        <w:tab/>
        <w:t>za pojistitele</w:t>
      </w:r>
      <w:r w:rsidRPr="00FA4C01">
        <w:tab/>
        <w:t>za pojistitele</w:t>
      </w:r>
    </w:p>
    <w:p w:rsidR="001D4A88" w:rsidRDefault="001D4A88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</w:p>
    <w:p w:rsidR="00F64CBE" w:rsidRDefault="00F64CBE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</w:p>
    <w:p w:rsidR="00F64CBE" w:rsidRDefault="00F64CBE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</w:p>
    <w:p w:rsidR="00CE18C4" w:rsidRDefault="00CE18C4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</w:p>
    <w:p w:rsidR="00F64CBE" w:rsidRDefault="00F64CBE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</w:p>
    <w:p w:rsidR="00377E2A" w:rsidRDefault="00377E2A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</w:p>
    <w:p w:rsidR="00377E2A" w:rsidRDefault="00377E2A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</w:p>
    <w:p w:rsidR="008F602E" w:rsidRDefault="008F602E" w:rsidP="00F64CB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ind w:left="426"/>
      </w:pPr>
      <w:r w:rsidRPr="00FA4C01">
        <w:t xml:space="preserve">V </w:t>
      </w:r>
      <w:r w:rsidR="001D4A88">
        <w:t>Brně</w:t>
      </w:r>
      <w:r w:rsidRPr="00FA4C01">
        <w:t xml:space="preserve">  dne </w:t>
      </w:r>
      <w:proofErr w:type="gramStart"/>
      <w:r w:rsidR="00CD44ED">
        <w:t>1</w:t>
      </w:r>
      <w:r w:rsidR="00E8263A">
        <w:t>2.</w:t>
      </w:r>
      <w:r w:rsidR="00CD44ED">
        <w:t>1</w:t>
      </w:r>
      <w:r w:rsidR="00E8263A">
        <w:t>0.2018</w:t>
      </w:r>
      <w:proofErr w:type="gramEnd"/>
      <w:r>
        <w:tab/>
      </w:r>
      <w:r>
        <w:tab/>
      </w:r>
    </w:p>
    <w:p w:rsidR="009B22B4" w:rsidRPr="00FA4C01" w:rsidRDefault="008F602E" w:rsidP="00F64CBE">
      <w:pPr>
        <w:keepLines/>
        <w:tabs>
          <w:tab w:val="center" w:pos="4820"/>
          <w:tab w:val="center" w:pos="7938"/>
        </w:tabs>
      </w:pPr>
      <w:r w:rsidRPr="00FA4C01">
        <w:tab/>
      </w:r>
      <w:r w:rsidR="009B22B4" w:rsidRPr="00FA4C01">
        <w:t>za pojistníka</w:t>
      </w:r>
    </w:p>
    <w:p w:rsidR="00F64CBE" w:rsidRDefault="00F64CBE" w:rsidP="00F64CBE"/>
    <w:p w:rsidR="00083315" w:rsidRDefault="00083315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377E2A" w:rsidRDefault="00377E2A" w:rsidP="00F64CBE"/>
    <w:p w:rsidR="00820AB4" w:rsidRPr="00FA4C01" w:rsidRDefault="00CD44ED" w:rsidP="00F64CBE">
      <w:r w:rsidRPr="00FB186A">
        <w:t>Dodatek pojistné smlouvy vypracoval</w:t>
      </w:r>
      <w:r w:rsidR="001D4A88">
        <w:t>: Radek Pospíšil, tel. 543 534 152</w:t>
      </w:r>
    </w:p>
    <w:sectPr w:rsidR="00820AB4" w:rsidRPr="00FA4C01" w:rsidSect="009B22B4">
      <w:footerReference w:type="default" r:id="rId10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37" w:rsidRDefault="005A5237" w:rsidP="00FF471C">
      <w:r>
        <w:separator/>
      </w:r>
    </w:p>
  </w:endnote>
  <w:endnote w:type="continuationSeparator" w:id="0">
    <w:p w:rsidR="005A5237" w:rsidRDefault="005A5237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100643"/>
      <w:docPartObj>
        <w:docPartGallery w:val="Page Numbers (Bottom of Page)"/>
        <w:docPartUnique/>
      </w:docPartObj>
    </w:sdtPr>
    <w:sdtEndPr>
      <w:rPr>
        <w:szCs w:val="20"/>
      </w:rPr>
    </w:sdtEndPr>
    <w:sdtContent>
      <w:p w:rsidR="00B538A9" w:rsidRPr="00CD44ED" w:rsidRDefault="00B538A9">
        <w:pPr>
          <w:jc w:val="center"/>
          <w:rPr>
            <w:szCs w:val="20"/>
          </w:rPr>
        </w:pPr>
        <w:r w:rsidRPr="00CD44ED">
          <w:rPr>
            <w:szCs w:val="20"/>
          </w:rPr>
          <w:fldChar w:fldCharType="begin"/>
        </w:r>
        <w:r w:rsidRPr="00CD44ED">
          <w:rPr>
            <w:szCs w:val="20"/>
          </w:rPr>
          <w:instrText>PAGE   \* MERGEFORMAT</w:instrText>
        </w:r>
        <w:r w:rsidRPr="00CD44ED">
          <w:rPr>
            <w:szCs w:val="20"/>
          </w:rPr>
          <w:fldChar w:fldCharType="separate"/>
        </w:r>
        <w:r w:rsidR="008F604B">
          <w:rPr>
            <w:noProof/>
            <w:szCs w:val="20"/>
          </w:rPr>
          <w:t>9</w:t>
        </w:r>
        <w:r w:rsidRPr="00CD44ED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37" w:rsidRDefault="005A5237" w:rsidP="00FF471C">
      <w:r>
        <w:separator/>
      </w:r>
    </w:p>
  </w:footnote>
  <w:footnote w:type="continuationSeparator" w:id="0">
    <w:p w:rsidR="005A5237" w:rsidRDefault="005A5237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B877709"/>
    <w:multiLevelType w:val="multilevel"/>
    <w:tmpl w:val="126639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F17F5"/>
    <w:multiLevelType w:val="hybridMultilevel"/>
    <w:tmpl w:val="2F927D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FA5B12"/>
    <w:multiLevelType w:val="multilevel"/>
    <w:tmpl w:val="71E6E46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20B57"/>
    <w:multiLevelType w:val="multilevel"/>
    <w:tmpl w:val="F5766FF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1"/>
  </w:num>
  <w:num w:numId="5">
    <w:abstractNumId w:val="14"/>
  </w:num>
  <w:num w:numId="6">
    <w:abstractNumId w:val="14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"/>
  </w:num>
  <w:num w:numId="26">
    <w:abstractNumId w:val="1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9"/>
  </w:num>
  <w:num w:numId="30">
    <w:abstractNumId w:val="1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3"/>
  </w:num>
  <w:num w:numId="33">
    <w:abstractNumId w:val="3"/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B4"/>
    <w:rsid w:val="00000829"/>
    <w:rsid w:val="00000DF1"/>
    <w:rsid w:val="00007AA8"/>
    <w:rsid w:val="00007CE7"/>
    <w:rsid w:val="00012E40"/>
    <w:rsid w:val="0001462A"/>
    <w:rsid w:val="000214B8"/>
    <w:rsid w:val="000220ED"/>
    <w:rsid w:val="00024476"/>
    <w:rsid w:val="00031E83"/>
    <w:rsid w:val="000324BF"/>
    <w:rsid w:val="000400E7"/>
    <w:rsid w:val="00044839"/>
    <w:rsid w:val="00045100"/>
    <w:rsid w:val="000476E6"/>
    <w:rsid w:val="000505F9"/>
    <w:rsid w:val="000508EE"/>
    <w:rsid w:val="00050F2F"/>
    <w:rsid w:val="000512D2"/>
    <w:rsid w:val="00053062"/>
    <w:rsid w:val="00066D92"/>
    <w:rsid w:val="00070CE3"/>
    <w:rsid w:val="000723D1"/>
    <w:rsid w:val="0007248A"/>
    <w:rsid w:val="00073CF2"/>
    <w:rsid w:val="00080CF5"/>
    <w:rsid w:val="000824F1"/>
    <w:rsid w:val="00083315"/>
    <w:rsid w:val="00087A45"/>
    <w:rsid w:val="00090CCF"/>
    <w:rsid w:val="00093452"/>
    <w:rsid w:val="000938D8"/>
    <w:rsid w:val="00096C8B"/>
    <w:rsid w:val="00097838"/>
    <w:rsid w:val="000A0408"/>
    <w:rsid w:val="000A4067"/>
    <w:rsid w:val="000A73AE"/>
    <w:rsid w:val="000B3B40"/>
    <w:rsid w:val="000B6DDF"/>
    <w:rsid w:val="000C7550"/>
    <w:rsid w:val="000D0067"/>
    <w:rsid w:val="000D0856"/>
    <w:rsid w:val="000D1D1B"/>
    <w:rsid w:val="000D2A28"/>
    <w:rsid w:val="000D31DF"/>
    <w:rsid w:val="000F3A50"/>
    <w:rsid w:val="000F4CDE"/>
    <w:rsid w:val="000F4D91"/>
    <w:rsid w:val="000F650D"/>
    <w:rsid w:val="00101FEA"/>
    <w:rsid w:val="00107106"/>
    <w:rsid w:val="0011033A"/>
    <w:rsid w:val="00113D67"/>
    <w:rsid w:val="001160C6"/>
    <w:rsid w:val="00117B8C"/>
    <w:rsid w:val="00122398"/>
    <w:rsid w:val="00133663"/>
    <w:rsid w:val="00135CAC"/>
    <w:rsid w:val="00142897"/>
    <w:rsid w:val="00142CDD"/>
    <w:rsid w:val="00150363"/>
    <w:rsid w:val="00156F32"/>
    <w:rsid w:val="00157ADE"/>
    <w:rsid w:val="001600C3"/>
    <w:rsid w:val="00161032"/>
    <w:rsid w:val="00162CA8"/>
    <w:rsid w:val="0018046F"/>
    <w:rsid w:val="001829F0"/>
    <w:rsid w:val="00183C97"/>
    <w:rsid w:val="00184E09"/>
    <w:rsid w:val="00186B3D"/>
    <w:rsid w:val="001922CC"/>
    <w:rsid w:val="00193697"/>
    <w:rsid w:val="001950FF"/>
    <w:rsid w:val="001A4D06"/>
    <w:rsid w:val="001B0445"/>
    <w:rsid w:val="001B170A"/>
    <w:rsid w:val="001B6506"/>
    <w:rsid w:val="001C2473"/>
    <w:rsid w:val="001C2AD6"/>
    <w:rsid w:val="001C517F"/>
    <w:rsid w:val="001D4A88"/>
    <w:rsid w:val="001D5138"/>
    <w:rsid w:val="001D5B57"/>
    <w:rsid w:val="001E6722"/>
    <w:rsid w:val="001F2AA2"/>
    <w:rsid w:val="001F4395"/>
    <w:rsid w:val="001F64D0"/>
    <w:rsid w:val="001F7BD6"/>
    <w:rsid w:val="00204E38"/>
    <w:rsid w:val="002155DD"/>
    <w:rsid w:val="002206DE"/>
    <w:rsid w:val="002247BA"/>
    <w:rsid w:val="002267E8"/>
    <w:rsid w:val="0023465B"/>
    <w:rsid w:val="002361D4"/>
    <w:rsid w:val="0024467F"/>
    <w:rsid w:val="002465EE"/>
    <w:rsid w:val="002531ED"/>
    <w:rsid w:val="00254175"/>
    <w:rsid w:val="00255904"/>
    <w:rsid w:val="002670F5"/>
    <w:rsid w:val="0027036F"/>
    <w:rsid w:val="00277386"/>
    <w:rsid w:val="00280823"/>
    <w:rsid w:val="00287EE7"/>
    <w:rsid w:val="00287F7C"/>
    <w:rsid w:val="002928E0"/>
    <w:rsid w:val="00292C60"/>
    <w:rsid w:val="00294BD2"/>
    <w:rsid w:val="002A12A2"/>
    <w:rsid w:val="002A47C0"/>
    <w:rsid w:val="002A5A97"/>
    <w:rsid w:val="002B2C63"/>
    <w:rsid w:val="002B4055"/>
    <w:rsid w:val="002B4072"/>
    <w:rsid w:val="002C7D2F"/>
    <w:rsid w:val="002D2C34"/>
    <w:rsid w:val="002D6EF7"/>
    <w:rsid w:val="002E6859"/>
    <w:rsid w:val="002E752C"/>
    <w:rsid w:val="002F2C04"/>
    <w:rsid w:val="002F668C"/>
    <w:rsid w:val="002F7937"/>
    <w:rsid w:val="0030285D"/>
    <w:rsid w:val="00304A0D"/>
    <w:rsid w:val="003054D6"/>
    <w:rsid w:val="0030644A"/>
    <w:rsid w:val="003106E4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40030"/>
    <w:rsid w:val="00340CD6"/>
    <w:rsid w:val="00343E2D"/>
    <w:rsid w:val="00346AB2"/>
    <w:rsid w:val="00354B2A"/>
    <w:rsid w:val="00371F82"/>
    <w:rsid w:val="00373B1B"/>
    <w:rsid w:val="00375986"/>
    <w:rsid w:val="00377E2A"/>
    <w:rsid w:val="003925B1"/>
    <w:rsid w:val="003933D3"/>
    <w:rsid w:val="00394D0C"/>
    <w:rsid w:val="00395194"/>
    <w:rsid w:val="00397F8A"/>
    <w:rsid w:val="003A680A"/>
    <w:rsid w:val="003B0339"/>
    <w:rsid w:val="003C0442"/>
    <w:rsid w:val="003C4C9E"/>
    <w:rsid w:val="003D1AF4"/>
    <w:rsid w:val="003E0CF5"/>
    <w:rsid w:val="003E5536"/>
    <w:rsid w:val="003E7853"/>
    <w:rsid w:val="003E7EB8"/>
    <w:rsid w:val="003F4AF7"/>
    <w:rsid w:val="00412BD5"/>
    <w:rsid w:val="00413E27"/>
    <w:rsid w:val="0041475F"/>
    <w:rsid w:val="00414B37"/>
    <w:rsid w:val="00421F43"/>
    <w:rsid w:val="00423DEC"/>
    <w:rsid w:val="00425AA6"/>
    <w:rsid w:val="00426193"/>
    <w:rsid w:val="004277BA"/>
    <w:rsid w:val="0043372E"/>
    <w:rsid w:val="00435422"/>
    <w:rsid w:val="00445D99"/>
    <w:rsid w:val="00456A83"/>
    <w:rsid w:val="004618B2"/>
    <w:rsid w:val="00464D1B"/>
    <w:rsid w:val="004658D7"/>
    <w:rsid w:val="00471D86"/>
    <w:rsid w:val="00473347"/>
    <w:rsid w:val="00473878"/>
    <w:rsid w:val="004768DA"/>
    <w:rsid w:val="00476C08"/>
    <w:rsid w:val="004822F6"/>
    <w:rsid w:val="0048272F"/>
    <w:rsid w:val="00486022"/>
    <w:rsid w:val="004903F5"/>
    <w:rsid w:val="004944B7"/>
    <w:rsid w:val="0049557E"/>
    <w:rsid w:val="00496C95"/>
    <w:rsid w:val="004A10B2"/>
    <w:rsid w:val="004A223A"/>
    <w:rsid w:val="004A2932"/>
    <w:rsid w:val="004B2794"/>
    <w:rsid w:val="004B34C1"/>
    <w:rsid w:val="004B4DC7"/>
    <w:rsid w:val="004B647F"/>
    <w:rsid w:val="004B6F18"/>
    <w:rsid w:val="004B7118"/>
    <w:rsid w:val="004D2453"/>
    <w:rsid w:val="004D7CDC"/>
    <w:rsid w:val="004F17EE"/>
    <w:rsid w:val="004F1E5C"/>
    <w:rsid w:val="00511C6E"/>
    <w:rsid w:val="005141DD"/>
    <w:rsid w:val="00516565"/>
    <w:rsid w:val="00521E2A"/>
    <w:rsid w:val="00521E53"/>
    <w:rsid w:val="005229B9"/>
    <w:rsid w:val="0053514D"/>
    <w:rsid w:val="00536BF7"/>
    <w:rsid w:val="00541E4F"/>
    <w:rsid w:val="00542FE9"/>
    <w:rsid w:val="005524EA"/>
    <w:rsid w:val="005547AD"/>
    <w:rsid w:val="0055766F"/>
    <w:rsid w:val="00561D4F"/>
    <w:rsid w:val="00562759"/>
    <w:rsid w:val="00564B1C"/>
    <w:rsid w:val="00566E2E"/>
    <w:rsid w:val="00566FAD"/>
    <w:rsid w:val="005721C6"/>
    <w:rsid w:val="0057758A"/>
    <w:rsid w:val="00577730"/>
    <w:rsid w:val="0058331E"/>
    <w:rsid w:val="0058517B"/>
    <w:rsid w:val="0058612C"/>
    <w:rsid w:val="00590C73"/>
    <w:rsid w:val="0059142D"/>
    <w:rsid w:val="00591E2F"/>
    <w:rsid w:val="005A3A2C"/>
    <w:rsid w:val="005A5237"/>
    <w:rsid w:val="005B15BF"/>
    <w:rsid w:val="005B4B6A"/>
    <w:rsid w:val="005B61DF"/>
    <w:rsid w:val="005C000C"/>
    <w:rsid w:val="005C42B5"/>
    <w:rsid w:val="005C6173"/>
    <w:rsid w:val="005D05B5"/>
    <w:rsid w:val="005E0C81"/>
    <w:rsid w:val="005E6D93"/>
    <w:rsid w:val="005F3154"/>
    <w:rsid w:val="00602109"/>
    <w:rsid w:val="00614A80"/>
    <w:rsid w:val="00616482"/>
    <w:rsid w:val="00623E58"/>
    <w:rsid w:val="00631371"/>
    <w:rsid w:val="0063247E"/>
    <w:rsid w:val="006352F6"/>
    <w:rsid w:val="006367EA"/>
    <w:rsid w:val="00640B01"/>
    <w:rsid w:val="006443B3"/>
    <w:rsid w:val="00647D3A"/>
    <w:rsid w:val="006543D2"/>
    <w:rsid w:val="006600BE"/>
    <w:rsid w:val="00660399"/>
    <w:rsid w:val="006718E4"/>
    <w:rsid w:val="00674013"/>
    <w:rsid w:val="00681118"/>
    <w:rsid w:val="006851D7"/>
    <w:rsid w:val="0069207B"/>
    <w:rsid w:val="00694E7B"/>
    <w:rsid w:val="006957C3"/>
    <w:rsid w:val="00695BCE"/>
    <w:rsid w:val="00697228"/>
    <w:rsid w:val="00697313"/>
    <w:rsid w:val="006A0307"/>
    <w:rsid w:val="006A23CA"/>
    <w:rsid w:val="006A3D39"/>
    <w:rsid w:val="006A531B"/>
    <w:rsid w:val="006B453D"/>
    <w:rsid w:val="006B487D"/>
    <w:rsid w:val="006C590D"/>
    <w:rsid w:val="006D3D06"/>
    <w:rsid w:val="006D70FC"/>
    <w:rsid w:val="006E12DD"/>
    <w:rsid w:val="006E5684"/>
    <w:rsid w:val="006F640D"/>
    <w:rsid w:val="00705D2B"/>
    <w:rsid w:val="00711945"/>
    <w:rsid w:val="007222D4"/>
    <w:rsid w:val="0072347C"/>
    <w:rsid w:val="007270A8"/>
    <w:rsid w:val="0073198C"/>
    <w:rsid w:val="007322C2"/>
    <w:rsid w:val="0073684F"/>
    <w:rsid w:val="00741740"/>
    <w:rsid w:val="00741785"/>
    <w:rsid w:val="00746BC8"/>
    <w:rsid w:val="00757668"/>
    <w:rsid w:val="00764179"/>
    <w:rsid w:val="0076480C"/>
    <w:rsid w:val="00765000"/>
    <w:rsid w:val="007732A6"/>
    <w:rsid w:val="00773E80"/>
    <w:rsid w:val="00773EB9"/>
    <w:rsid w:val="00775B6B"/>
    <w:rsid w:val="0077726A"/>
    <w:rsid w:val="00781027"/>
    <w:rsid w:val="00782181"/>
    <w:rsid w:val="007861A3"/>
    <w:rsid w:val="00794C61"/>
    <w:rsid w:val="00797281"/>
    <w:rsid w:val="007A457F"/>
    <w:rsid w:val="007A5F49"/>
    <w:rsid w:val="007A661E"/>
    <w:rsid w:val="007A6CFA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3F5C"/>
    <w:rsid w:val="007E5C50"/>
    <w:rsid w:val="007F59DD"/>
    <w:rsid w:val="007F6574"/>
    <w:rsid w:val="00800634"/>
    <w:rsid w:val="00800BE6"/>
    <w:rsid w:val="00801660"/>
    <w:rsid w:val="008040CB"/>
    <w:rsid w:val="008066EF"/>
    <w:rsid w:val="00807DB0"/>
    <w:rsid w:val="00810BC5"/>
    <w:rsid w:val="008119AB"/>
    <w:rsid w:val="00812950"/>
    <w:rsid w:val="00820AB4"/>
    <w:rsid w:val="00822B14"/>
    <w:rsid w:val="00826AAD"/>
    <w:rsid w:val="00832DDD"/>
    <w:rsid w:val="0083612F"/>
    <w:rsid w:val="0083635A"/>
    <w:rsid w:val="0084603E"/>
    <w:rsid w:val="0085004D"/>
    <w:rsid w:val="00852EA0"/>
    <w:rsid w:val="008572C6"/>
    <w:rsid w:val="00861AAB"/>
    <w:rsid w:val="00862700"/>
    <w:rsid w:val="00873C2F"/>
    <w:rsid w:val="0087405A"/>
    <w:rsid w:val="008838CD"/>
    <w:rsid w:val="00886F29"/>
    <w:rsid w:val="00890ED9"/>
    <w:rsid w:val="008A2DAA"/>
    <w:rsid w:val="008A33FB"/>
    <w:rsid w:val="008B3DBA"/>
    <w:rsid w:val="008B5DA2"/>
    <w:rsid w:val="008B7028"/>
    <w:rsid w:val="008C004D"/>
    <w:rsid w:val="008C1DD9"/>
    <w:rsid w:val="008C1E6D"/>
    <w:rsid w:val="008C2074"/>
    <w:rsid w:val="008C2488"/>
    <w:rsid w:val="008C34A6"/>
    <w:rsid w:val="008D1245"/>
    <w:rsid w:val="008D4BCE"/>
    <w:rsid w:val="008E0983"/>
    <w:rsid w:val="008E402D"/>
    <w:rsid w:val="008E5597"/>
    <w:rsid w:val="008F010C"/>
    <w:rsid w:val="008F5003"/>
    <w:rsid w:val="008F5A8E"/>
    <w:rsid w:val="008F5AF9"/>
    <w:rsid w:val="008F602E"/>
    <w:rsid w:val="008F604B"/>
    <w:rsid w:val="008F77D1"/>
    <w:rsid w:val="00902081"/>
    <w:rsid w:val="00910D56"/>
    <w:rsid w:val="00912A8F"/>
    <w:rsid w:val="00914BEE"/>
    <w:rsid w:val="00916676"/>
    <w:rsid w:val="00920622"/>
    <w:rsid w:val="00922636"/>
    <w:rsid w:val="00923C73"/>
    <w:rsid w:val="00925605"/>
    <w:rsid w:val="009266E4"/>
    <w:rsid w:val="00927C7B"/>
    <w:rsid w:val="0093087D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67A08"/>
    <w:rsid w:val="00981556"/>
    <w:rsid w:val="009822A6"/>
    <w:rsid w:val="009837B9"/>
    <w:rsid w:val="00985CC9"/>
    <w:rsid w:val="00986E73"/>
    <w:rsid w:val="00990698"/>
    <w:rsid w:val="0099627C"/>
    <w:rsid w:val="009966F7"/>
    <w:rsid w:val="009A1676"/>
    <w:rsid w:val="009A680F"/>
    <w:rsid w:val="009B05C4"/>
    <w:rsid w:val="009B22B4"/>
    <w:rsid w:val="009B710D"/>
    <w:rsid w:val="009C0F40"/>
    <w:rsid w:val="009D07E4"/>
    <w:rsid w:val="009D1D09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26474"/>
    <w:rsid w:val="00A32127"/>
    <w:rsid w:val="00A37F76"/>
    <w:rsid w:val="00A50107"/>
    <w:rsid w:val="00A55AB8"/>
    <w:rsid w:val="00A6036D"/>
    <w:rsid w:val="00A654E4"/>
    <w:rsid w:val="00A705B4"/>
    <w:rsid w:val="00A7212E"/>
    <w:rsid w:val="00A73413"/>
    <w:rsid w:val="00A74E6A"/>
    <w:rsid w:val="00A779BE"/>
    <w:rsid w:val="00A90139"/>
    <w:rsid w:val="00A9134D"/>
    <w:rsid w:val="00A9650D"/>
    <w:rsid w:val="00AA737A"/>
    <w:rsid w:val="00AB10E8"/>
    <w:rsid w:val="00AB1243"/>
    <w:rsid w:val="00AB6DF4"/>
    <w:rsid w:val="00AE6E36"/>
    <w:rsid w:val="00AE7B11"/>
    <w:rsid w:val="00AF5EDE"/>
    <w:rsid w:val="00AF6187"/>
    <w:rsid w:val="00AF6720"/>
    <w:rsid w:val="00B01403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4735A"/>
    <w:rsid w:val="00B538A9"/>
    <w:rsid w:val="00B56B3E"/>
    <w:rsid w:val="00B5761C"/>
    <w:rsid w:val="00B60D74"/>
    <w:rsid w:val="00B60E4C"/>
    <w:rsid w:val="00B61124"/>
    <w:rsid w:val="00B61638"/>
    <w:rsid w:val="00B64C4D"/>
    <w:rsid w:val="00B7101A"/>
    <w:rsid w:val="00B760DA"/>
    <w:rsid w:val="00B77C7F"/>
    <w:rsid w:val="00B77F6A"/>
    <w:rsid w:val="00B90DE5"/>
    <w:rsid w:val="00BA2BC1"/>
    <w:rsid w:val="00BA4D04"/>
    <w:rsid w:val="00BB2A89"/>
    <w:rsid w:val="00BB6D8E"/>
    <w:rsid w:val="00BC0C92"/>
    <w:rsid w:val="00BC0FDF"/>
    <w:rsid w:val="00BD06B5"/>
    <w:rsid w:val="00BD3B20"/>
    <w:rsid w:val="00BE4DE7"/>
    <w:rsid w:val="00BE6DF8"/>
    <w:rsid w:val="00BE7A66"/>
    <w:rsid w:val="00BF13C4"/>
    <w:rsid w:val="00C014ED"/>
    <w:rsid w:val="00C0786E"/>
    <w:rsid w:val="00C20B38"/>
    <w:rsid w:val="00C2351F"/>
    <w:rsid w:val="00C23DFF"/>
    <w:rsid w:val="00C258F8"/>
    <w:rsid w:val="00C27EFC"/>
    <w:rsid w:val="00C30780"/>
    <w:rsid w:val="00C30CEC"/>
    <w:rsid w:val="00C3104D"/>
    <w:rsid w:val="00C3180A"/>
    <w:rsid w:val="00C31A42"/>
    <w:rsid w:val="00C32D4F"/>
    <w:rsid w:val="00C36752"/>
    <w:rsid w:val="00C40903"/>
    <w:rsid w:val="00C44CAA"/>
    <w:rsid w:val="00C4742F"/>
    <w:rsid w:val="00C51587"/>
    <w:rsid w:val="00C576C3"/>
    <w:rsid w:val="00C57992"/>
    <w:rsid w:val="00C603E3"/>
    <w:rsid w:val="00C716F9"/>
    <w:rsid w:val="00C71DE4"/>
    <w:rsid w:val="00C74C65"/>
    <w:rsid w:val="00C765F6"/>
    <w:rsid w:val="00C80978"/>
    <w:rsid w:val="00C862EF"/>
    <w:rsid w:val="00C87335"/>
    <w:rsid w:val="00C93BDD"/>
    <w:rsid w:val="00C94DE2"/>
    <w:rsid w:val="00C952B1"/>
    <w:rsid w:val="00CA4137"/>
    <w:rsid w:val="00CA7135"/>
    <w:rsid w:val="00CB0D2D"/>
    <w:rsid w:val="00CB4A53"/>
    <w:rsid w:val="00CB5FEE"/>
    <w:rsid w:val="00CC08FD"/>
    <w:rsid w:val="00CD1796"/>
    <w:rsid w:val="00CD44ED"/>
    <w:rsid w:val="00CD5D6B"/>
    <w:rsid w:val="00CD73C6"/>
    <w:rsid w:val="00CE07DF"/>
    <w:rsid w:val="00CE18C4"/>
    <w:rsid w:val="00CE37C6"/>
    <w:rsid w:val="00CE58AF"/>
    <w:rsid w:val="00CF48C7"/>
    <w:rsid w:val="00D0308B"/>
    <w:rsid w:val="00D104A7"/>
    <w:rsid w:val="00D145AD"/>
    <w:rsid w:val="00D1768F"/>
    <w:rsid w:val="00D212AA"/>
    <w:rsid w:val="00D335D2"/>
    <w:rsid w:val="00D36F62"/>
    <w:rsid w:val="00D44DD5"/>
    <w:rsid w:val="00D50F4D"/>
    <w:rsid w:val="00D54E9A"/>
    <w:rsid w:val="00D55FD9"/>
    <w:rsid w:val="00D6073C"/>
    <w:rsid w:val="00D65982"/>
    <w:rsid w:val="00D67DFE"/>
    <w:rsid w:val="00D70E93"/>
    <w:rsid w:val="00D71CC8"/>
    <w:rsid w:val="00D734AB"/>
    <w:rsid w:val="00D73577"/>
    <w:rsid w:val="00D75784"/>
    <w:rsid w:val="00D77A4D"/>
    <w:rsid w:val="00D86F9E"/>
    <w:rsid w:val="00D91B8A"/>
    <w:rsid w:val="00D94E2A"/>
    <w:rsid w:val="00D96417"/>
    <w:rsid w:val="00DA183D"/>
    <w:rsid w:val="00DB0CAA"/>
    <w:rsid w:val="00DB239C"/>
    <w:rsid w:val="00DB3B70"/>
    <w:rsid w:val="00DB50B3"/>
    <w:rsid w:val="00DC698D"/>
    <w:rsid w:val="00DC75AA"/>
    <w:rsid w:val="00DD0659"/>
    <w:rsid w:val="00DD55C5"/>
    <w:rsid w:val="00DD6D73"/>
    <w:rsid w:val="00DE3558"/>
    <w:rsid w:val="00DF62A5"/>
    <w:rsid w:val="00E02CB3"/>
    <w:rsid w:val="00E11C51"/>
    <w:rsid w:val="00E12ECF"/>
    <w:rsid w:val="00E13BCD"/>
    <w:rsid w:val="00E17861"/>
    <w:rsid w:val="00E364FA"/>
    <w:rsid w:val="00E37124"/>
    <w:rsid w:val="00E41460"/>
    <w:rsid w:val="00E41B52"/>
    <w:rsid w:val="00E41C14"/>
    <w:rsid w:val="00E41D35"/>
    <w:rsid w:val="00E47688"/>
    <w:rsid w:val="00E47AD4"/>
    <w:rsid w:val="00E51680"/>
    <w:rsid w:val="00E53E3E"/>
    <w:rsid w:val="00E64EBC"/>
    <w:rsid w:val="00E6665B"/>
    <w:rsid w:val="00E67795"/>
    <w:rsid w:val="00E7190C"/>
    <w:rsid w:val="00E74844"/>
    <w:rsid w:val="00E74871"/>
    <w:rsid w:val="00E75FBB"/>
    <w:rsid w:val="00E76F41"/>
    <w:rsid w:val="00E8247A"/>
    <w:rsid w:val="00E8263A"/>
    <w:rsid w:val="00E86375"/>
    <w:rsid w:val="00E937DA"/>
    <w:rsid w:val="00EA0B4C"/>
    <w:rsid w:val="00EA6FE7"/>
    <w:rsid w:val="00EB199D"/>
    <w:rsid w:val="00EB5475"/>
    <w:rsid w:val="00EC38BC"/>
    <w:rsid w:val="00EC6A37"/>
    <w:rsid w:val="00ED3462"/>
    <w:rsid w:val="00ED73ED"/>
    <w:rsid w:val="00EE163F"/>
    <w:rsid w:val="00EE2B81"/>
    <w:rsid w:val="00EE7EB5"/>
    <w:rsid w:val="00EF2569"/>
    <w:rsid w:val="00EF52E7"/>
    <w:rsid w:val="00F01C32"/>
    <w:rsid w:val="00F03D81"/>
    <w:rsid w:val="00F071FF"/>
    <w:rsid w:val="00F14109"/>
    <w:rsid w:val="00F161E1"/>
    <w:rsid w:val="00F1724E"/>
    <w:rsid w:val="00F21524"/>
    <w:rsid w:val="00F23022"/>
    <w:rsid w:val="00F248E0"/>
    <w:rsid w:val="00F26672"/>
    <w:rsid w:val="00F309B8"/>
    <w:rsid w:val="00F3180F"/>
    <w:rsid w:val="00F34F4F"/>
    <w:rsid w:val="00F425A6"/>
    <w:rsid w:val="00F437FB"/>
    <w:rsid w:val="00F50110"/>
    <w:rsid w:val="00F577F6"/>
    <w:rsid w:val="00F6170F"/>
    <w:rsid w:val="00F61AC5"/>
    <w:rsid w:val="00F64CBE"/>
    <w:rsid w:val="00F661EC"/>
    <w:rsid w:val="00F72086"/>
    <w:rsid w:val="00F72466"/>
    <w:rsid w:val="00F72F67"/>
    <w:rsid w:val="00F736B6"/>
    <w:rsid w:val="00F753E2"/>
    <w:rsid w:val="00F7590E"/>
    <w:rsid w:val="00F75E9F"/>
    <w:rsid w:val="00F7776F"/>
    <w:rsid w:val="00F811AF"/>
    <w:rsid w:val="00F8384F"/>
    <w:rsid w:val="00F84B82"/>
    <w:rsid w:val="00F90247"/>
    <w:rsid w:val="00F94F7B"/>
    <w:rsid w:val="00FA2377"/>
    <w:rsid w:val="00FA2C72"/>
    <w:rsid w:val="00FA4C01"/>
    <w:rsid w:val="00FA4E84"/>
    <w:rsid w:val="00FA6CD9"/>
    <w:rsid w:val="00FB3710"/>
    <w:rsid w:val="00FB41A7"/>
    <w:rsid w:val="00FB7CF7"/>
    <w:rsid w:val="00FC1336"/>
    <w:rsid w:val="00FD4477"/>
    <w:rsid w:val="00FD78C2"/>
    <w:rsid w:val="00FE0ECD"/>
    <w:rsid w:val="00FF0552"/>
    <w:rsid w:val="00FF145A"/>
    <w:rsid w:val="00FF1BE9"/>
    <w:rsid w:val="00FF348C"/>
    <w:rsid w:val="00FF38F5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0002"/>
  <w15:docId w15:val="{90A3CA18-4560-488E-ACEB-D76572AF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character" w:customStyle="1" w:styleId="preformatted">
    <w:name w:val="preformatted"/>
    <w:basedOn w:val="Standardnpsmoodstavce"/>
    <w:rsid w:val="000B6DDF"/>
  </w:style>
  <w:style w:type="paragraph" w:customStyle="1" w:styleId="Styl10bZarovnatdobloku">
    <w:name w:val="Styl 10 b. Zarovnat do bloku"/>
    <w:basedOn w:val="Normln"/>
    <w:autoRedefine/>
    <w:rsid w:val="00A26474"/>
    <w:pPr>
      <w:tabs>
        <w:tab w:val="left" w:pos="426"/>
      </w:tabs>
    </w:pPr>
    <w:rPr>
      <w:szCs w:val="20"/>
    </w:rPr>
  </w:style>
  <w:style w:type="paragraph" w:customStyle="1" w:styleId="odrka">
    <w:name w:val="odrážka"/>
    <w:basedOn w:val="Normln"/>
    <w:qFormat/>
    <w:rsid w:val="00CD44ED"/>
    <w:pPr>
      <w:numPr>
        <w:numId w:val="33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CD44ED"/>
    <w:pPr>
      <w:numPr>
        <w:numId w:val="34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CD44ED"/>
    <w:pPr>
      <w:numPr>
        <w:numId w:val="32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8409-E073-462F-BDA4-9857B37B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3599</Words>
  <Characters>21235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AC</cp:lastModifiedBy>
  <cp:revision>3</cp:revision>
  <dcterms:created xsi:type="dcterms:W3CDTF">2018-11-02T12:28:00Z</dcterms:created>
  <dcterms:modified xsi:type="dcterms:W3CDTF">2018-11-02T12:40:00Z</dcterms:modified>
</cp:coreProperties>
</file>