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5E" w:rsidRDefault="00D974C5">
      <w:pPr>
        <w:ind w:right="514" w:firstLine="0"/>
        <w:jc w:val="right"/>
      </w:pPr>
      <w:r>
        <w:rPr>
          <w:sz w:val="46"/>
        </w:rPr>
        <w:t>DODATEK Č. 1</w:t>
      </w:r>
    </w:p>
    <w:p w:rsidR="004F205E" w:rsidRDefault="00D974C5">
      <w:pPr>
        <w:ind w:firstLine="0"/>
        <w:jc w:val="right"/>
      </w:pPr>
      <w:r>
        <w:rPr>
          <w:sz w:val="26"/>
        </w:rPr>
        <w:t>ke smlouvě o poskytování služeb</w:t>
      </w:r>
    </w:p>
    <w:tbl>
      <w:tblPr>
        <w:tblStyle w:val="TableGrid"/>
        <w:tblW w:w="5074" w:type="dxa"/>
        <w:tblInd w:w="-19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371"/>
      </w:tblGrid>
      <w:tr w:rsidR="004F205E">
        <w:trPr>
          <w:trHeight w:val="269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4F205E" w:rsidRDefault="00D974C5">
            <w:pPr>
              <w:ind w:firstLine="0"/>
            </w:pPr>
            <w:r>
              <w:t>Číslo smlouvy objednatele: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F205E" w:rsidRPr="00D974C5" w:rsidRDefault="00D974C5">
            <w:pPr>
              <w:ind w:left="293" w:firstLine="0"/>
              <w:jc w:val="left"/>
              <w:rPr>
                <w:b/>
              </w:rPr>
            </w:pPr>
            <w:r w:rsidRPr="00D974C5">
              <w:rPr>
                <w:b/>
              </w:rPr>
              <w:t>06EU-003796</w:t>
            </w:r>
          </w:p>
        </w:tc>
      </w:tr>
      <w:tr w:rsidR="004F205E">
        <w:trPr>
          <w:trHeight w:val="258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4F205E" w:rsidRDefault="00D974C5">
            <w:pPr>
              <w:ind w:firstLine="0"/>
              <w:jc w:val="left"/>
            </w:pPr>
            <w:r>
              <w:t>číslo smlouvy zhotovitele: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F205E" w:rsidRDefault="00D974C5">
            <w:pPr>
              <w:ind w:left="269" w:firstLine="0"/>
              <w:jc w:val="left"/>
            </w:pPr>
            <w:r w:rsidRPr="00D974C5">
              <w:rPr>
                <w:highlight w:val="black"/>
              </w:rPr>
              <w:t>18W33 008</w:t>
            </w:r>
          </w:p>
        </w:tc>
      </w:tr>
      <w:tr w:rsidR="004F205E">
        <w:trPr>
          <w:trHeight w:val="964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4F205E" w:rsidRDefault="00D974C5">
            <w:pPr>
              <w:ind w:left="14" w:firstLine="0"/>
              <w:jc w:val="left"/>
            </w:pPr>
            <w:r>
              <w:t>ISPROFIN/ISPROFOND: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F205E" w:rsidRPr="00D974C5" w:rsidRDefault="00D974C5">
            <w:pPr>
              <w:spacing w:after="485"/>
              <w:ind w:left="254" w:firstLine="0"/>
              <w:jc w:val="left"/>
              <w:rPr>
                <w:highlight w:val="black"/>
              </w:rPr>
            </w:pPr>
            <w:r w:rsidRPr="00D974C5">
              <w:rPr>
                <w:highlight w:val="black"/>
              </w:rPr>
              <w:t>500 121 0002</w:t>
            </w:r>
          </w:p>
          <w:p w:rsidR="004F205E" w:rsidRDefault="00D974C5">
            <w:pPr>
              <w:ind w:firstLine="0"/>
            </w:pPr>
            <w:r>
              <w:rPr>
                <w:sz w:val="22"/>
              </w:rPr>
              <w:t>I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  <w:u w:val="single" w:color="000000"/>
              </w:rPr>
              <w:t>SMLUVNÍ STRANY</w:t>
            </w:r>
          </w:p>
        </w:tc>
      </w:tr>
    </w:tbl>
    <w:p w:rsidR="004F205E" w:rsidRDefault="00D974C5">
      <w:r>
        <w:t>Objednatel:</w:t>
      </w:r>
    </w:p>
    <w:p w:rsidR="004F205E" w:rsidRDefault="004F205E">
      <w:pPr>
        <w:sectPr w:rsidR="004F205E">
          <w:pgSz w:w="11904" w:h="16834"/>
          <w:pgMar w:top="1435" w:right="4162" w:bottom="427" w:left="1397" w:header="708" w:footer="708" w:gutter="0"/>
          <w:cols w:space="708"/>
        </w:sectPr>
      </w:pPr>
    </w:p>
    <w:p w:rsidR="004F205E" w:rsidRPr="00D974C5" w:rsidRDefault="00D974C5">
      <w:pPr>
        <w:ind w:left="9" w:hanging="10"/>
        <w:jc w:val="left"/>
        <w:rPr>
          <w:b/>
        </w:rPr>
      </w:pPr>
      <w:r w:rsidRPr="00D974C5">
        <w:rPr>
          <w:b/>
          <w:sz w:val="28"/>
        </w:rPr>
        <w:t>Ředitelství silnic a dálnic ČR</w:t>
      </w:r>
    </w:p>
    <w:p w:rsidR="004F205E" w:rsidRDefault="00D974C5" w:rsidP="00D974C5">
      <w:pPr>
        <w:spacing w:after="491"/>
        <w:ind w:right="2453"/>
        <w:jc w:val="left"/>
      </w:pPr>
      <w:r>
        <w:t xml:space="preserve">Na Pankráci 56, 140 00 Praha 4                                                                                                </w:t>
      </w:r>
      <w:r>
        <w:t xml:space="preserve">zastoupené: </w:t>
      </w:r>
      <w:r w:rsidRPr="00D974C5">
        <w:rPr>
          <w:highlight w:val="black"/>
        </w:rPr>
        <w:t>Ing. Zdeňkem Kuťákem, pověřeným řízením</w:t>
      </w:r>
      <w:r>
        <w:t xml:space="preserve"> Správy Plzeň, Hřímalého 37, 301 00 Plzeň                                                                                     </w:t>
      </w:r>
      <w:r>
        <w:t xml:space="preserve">telefon: </w:t>
      </w:r>
      <w:r w:rsidRPr="00D974C5">
        <w:rPr>
          <w:highlight w:val="black"/>
        </w:rPr>
        <w:t xml:space="preserve">377 333 705                                                                                                        </w:t>
      </w:r>
      <w:r>
        <w:t xml:space="preserve">fax: </w:t>
      </w:r>
      <w:r w:rsidRPr="00D974C5">
        <w:rPr>
          <w:highlight w:val="black"/>
        </w:rPr>
        <w:t xml:space="preserve">377 333 619                                                                                                    </w:t>
      </w:r>
      <w:r>
        <w:t xml:space="preserve">bankovní spojení: </w:t>
      </w:r>
      <w:r w:rsidRPr="00D974C5">
        <w:rPr>
          <w:highlight w:val="black"/>
        </w:rPr>
        <w:t>Česká národní banka</w:t>
      </w:r>
      <w:r>
        <w:t xml:space="preserve">                                                                    </w:t>
      </w:r>
      <w:r>
        <w:t xml:space="preserve">číslo účtu: </w:t>
      </w:r>
      <w:r w:rsidRPr="00D974C5">
        <w:rPr>
          <w:highlight w:val="black"/>
        </w:rPr>
        <w:t>20001-15937031/0710</w:t>
      </w:r>
      <w:r>
        <w:t xml:space="preserve">                                                                                  </w:t>
      </w:r>
      <w:proofErr w:type="spellStart"/>
      <w:r>
        <w:t>lČ</w:t>
      </w:r>
      <w:proofErr w:type="spellEnd"/>
      <w:r>
        <w:t xml:space="preserve"> : 659 93 390                                                                                                                  </w:t>
      </w:r>
      <w:r>
        <w:t>DIČ: CZ6</w:t>
      </w:r>
      <w:r>
        <w:t>59 93 390</w:t>
      </w:r>
    </w:p>
    <w:p w:rsidR="004F205E" w:rsidRDefault="00D974C5">
      <w:pPr>
        <w:spacing w:after="261"/>
        <w:ind w:left="19"/>
      </w:pPr>
      <w:r>
        <w:t>Zhotovitel:</w:t>
      </w:r>
    </w:p>
    <w:p w:rsidR="004F205E" w:rsidRPr="00D974C5" w:rsidRDefault="00D974C5">
      <w:pPr>
        <w:ind w:left="29"/>
        <w:rPr>
          <w:b/>
        </w:rPr>
      </w:pPr>
      <w:r>
        <w:t xml:space="preserve">obchodní firma: </w:t>
      </w:r>
      <w:r w:rsidRPr="00D974C5">
        <w:rPr>
          <w:b/>
        </w:rPr>
        <w:t>Woring s.r.o.</w:t>
      </w:r>
    </w:p>
    <w:p w:rsidR="004F205E" w:rsidRPr="00D974C5" w:rsidRDefault="00D974C5" w:rsidP="00D974C5">
      <w:pPr>
        <w:ind w:left="14" w:right="629"/>
        <w:jc w:val="left"/>
        <w:rPr>
          <w:highlight w:val="black"/>
        </w:rPr>
      </w:pPr>
      <w:r>
        <w:t xml:space="preserve">zapsána v obchodním rejstříku vedeném: </w:t>
      </w:r>
      <w:r w:rsidRPr="00D974C5">
        <w:rPr>
          <w:highlight w:val="black"/>
        </w:rPr>
        <w:t>Krajským soudem v Plzni, oddíl C, vložka 27718</w:t>
      </w:r>
      <w:r>
        <w:t xml:space="preserve"> sídlo: Na Roudné 1604/93, 301 00</w:t>
      </w:r>
      <w:r>
        <w:t xml:space="preserve"> Plzeň                                                                                                                                    </w:t>
      </w:r>
      <w:r>
        <w:t xml:space="preserve">jednající (jméno, funkce): </w:t>
      </w:r>
      <w:r w:rsidRPr="00D974C5">
        <w:rPr>
          <w:highlight w:val="black"/>
        </w:rPr>
        <w:t xml:space="preserve">Ing. Zbyněk Voříšek, jednatel                                                                          </w:t>
      </w:r>
      <w:r>
        <w:t>IČ</w:t>
      </w:r>
      <w:r>
        <w:t xml:space="preserve">: 29159342                                                                                                                                                      </w:t>
      </w:r>
      <w:r>
        <w:t>DIČ: CZ29</w:t>
      </w:r>
      <w:r>
        <w:t xml:space="preserve">159342                                                                                                                                         </w:t>
      </w:r>
      <w:r>
        <w:t xml:space="preserve">bankovní spojení: </w:t>
      </w:r>
      <w:proofErr w:type="spellStart"/>
      <w:r w:rsidRPr="00D974C5">
        <w:rPr>
          <w:highlight w:val="black"/>
        </w:rPr>
        <w:t>RaiffeisenBank</w:t>
      </w:r>
      <w:proofErr w:type="spellEnd"/>
      <w:r w:rsidRPr="00D974C5">
        <w:rPr>
          <w:highlight w:val="black"/>
        </w:rPr>
        <w:t xml:space="preserve"> a.s.</w:t>
      </w:r>
    </w:p>
    <w:p w:rsidR="004F205E" w:rsidRPr="00D974C5" w:rsidRDefault="00D974C5" w:rsidP="00D974C5">
      <w:pPr>
        <w:spacing w:after="372"/>
        <w:ind w:left="38" w:right="6383"/>
        <w:jc w:val="left"/>
        <w:rPr>
          <w:highlight w:val="black"/>
        </w:rPr>
      </w:pPr>
      <w:r>
        <w:t xml:space="preserve">číslo účtu: </w:t>
      </w:r>
      <w:r w:rsidRPr="00D974C5">
        <w:rPr>
          <w:highlight w:val="black"/>
        </w:rPr>
        <w:t xml:space="preserve">7095712001/5500                                      </w:t>
      </w:r>
      <w:r>
        <w:t xml:space="preserve">tel. </w:t>
      </w:r>
      <w:r w:rsidRPr="00D974C5">
        <w:rPr>
          <w:highlight w:val="black"/>
        </w:rPr>
        <w:t xml:space="preserve">775 263 503                                      </w:t>
      </w:r>
      <w:r>
        <w:t xml:space="preserve">datová schránka: </w:t>
      </w:r>
      <w:r w:rsidRPr="00D974C5">
        <w:rPr>
          <w:highlight w:val="black"/>
        </w:rPr>
        <w:t>zbeiru9</w:t>
      </w:r>
    </w:p>
    <w:p w:rsidR="004F205E" w:rsidRDefault="00D974C5">
      <w:pPr>
        <w:spacing w:after="256"/>
        <w:ind w:left="48"/>
      </w:pPr>
      <w:r>
        <w:t xml:space="preserve">Smluvní strany uzavřely dne 18. </w:t>
      </w:r>
      <w:r>
        <w:t xml:space="preserve">07. </w:t>
      </w:r>
      <w:r>
        <w:t>2018 výše uvedený smluvní vztah, jehož předmětem je souhrn prací dle specifikace v příloze č. 1 tj. inženýr</w:t>
      </w:r>
      <w:r>
        <w:t>ská činnost v majetkové přípravě staveb na zakázku</w:t>
      </w:r>
      <w:r>
        <w:rPr>
          <w:noProof/>
        </w:rPr>
        <w:drawing>
          <wp:inline distT="0" distB="0" distL="0" distR="0">
            <wp:extent cx="18288" cy="79271"/>
            <wp:effectExtent l="0" t="0" r="0" b="0"/>
            <wp:docPr id="6068" name="Picture 6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" name="Picture 60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05E" w:rsidRDefault="00D974C5">
      <w:pPr>
        <w:spacing w:after="309"/>
        <w:ind w:left="67" w:firstLine="0"/>
        <w:jc w:val="center"/>
      </w:pPr>
      <w:r>
        <w:rPr>
          <w:sz w:val="34"/>
        </w:rPr>
        <w:t>„</w:t>
      </w:r>
      <w:r>
        <w:rPr>
          <w:sz w:val="34"/>
          <w:u w:val="single" w:color="000000"/>
        </w:rPr>
        <w:t>Majetkoprávní vypořádání - silnice l. třídy a dálnice D4</w:t>
      </w:r>
      <w:r>
        <w:rPr>
          <w:sz w:val="34"/>
        </w:rPr>
        <w:t>”</w:t>
      </w:r>
    </w:p>
    <w:p w:rsidR="004F205E" w:rsidRDefault="00D974C5">
      <w:pPr>
        <w:spacing w:after="115" w:line="264" w:lineRule="auto"/>
        <w:ind w:left="19" w:hanging="1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47" name="Picture 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Picture 11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Tímto dodatkem č. 1 se mění a doplňuje výše uvedená smlouva o dílo následovně:</w:t>
      </w:r>
    </w:p>
    <w:p w:rsidR="004F205E" w:rsidRDefault="00D974C5">
      <w:pPr>
        <w:spacing w:after="95"/>
        <w:ind w:left="58"/>
      </w:pPr>
      <w:r>
        <w:t>Zdůvodnění dodatku.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05E" w:rsidRDefault="00D974C5">
      <w:pPr>
        <w:spacing w:after="211"/>
        <w:ind w:left="72"/>
      </w:pPr>
      <w:r>
        <w:t>Na základě požadavku zadavatele dochází k př</w:t>
      </w:r>
      <w:r>
        <w:t>esunu plánovaných hodin mezi jednotlivými katastrálními územími.</w:t>
      </w:r>
    </w:p>
    <w:p w:rsidR="00D974C5" w:rsidRDefault="00D974C5">
      <w:pPr>
        <w:spacing w:after="211"/>
        <w:ind w:left="72"/>
      </w:pPr>
    </w:p>
    <w:p w:rsidR="004F205E" w:rsidRDefault="00D974C5">
      <w:pPr>
        <w:spacing w:after="267" w:line="264" w:lineRule="auto"/>
        <w:ind w:left="19" w:hanging="10"/>
        <w:jc w:val="left"/>
      </w:pPr>
      <w:r>
        <w:rPr>
          <w:sz w:val="26"/>
        </w:rPr>
        <w:lastRenderedPageBreak/>
        <w:t>čl. 5. Lhůta plnění se nemění:</w:t>
      </w:r>
    </w:p>
    <w:p w:rsidR="004F205E" w:rsidRDefault="004F205E">
      <w:pPr>
        <w:ind w:left="134" w:firstLine="0"/>
        <w:jc w:val="center"/>
      </w:pPr>
    </w:p>
    <w:p w:rsidR="004F205E" w:rsidRDefault="00D974C5">
      <w:pPr>
        <w:spacing w:after="143"/>
        <w:ind w:left="9" w:hanging="10"/>
        <w:jc w:val="left"/>
      </w:pPr>
      <w:r>
        <w:rPr>
          <w:sz w:val="28"/>
        </w:rPr>
        <w:t xml:space="preserve">Čl. 6. Cena — rozpis ceny služeb příloha </w:t>
      </w:r>
      <w:proofErr w:type="gramStart"/>
      <w:r>
        <w:rPr>
          <w:sz w:val="28"/>
        </w:rPr>
        <w:t>č.2 se</w:t>
      </w:r>
      <w:proofErr w:type="gramEnd"/>
      <w:r>
        <w:rPr>
          <w:sz w:val="28"/>
        </w:rPr>
        <w:t xml:space="preserve"> upravuje:</w:t>
      </w:r>
    </w:p>
    <w:p w:rsidR="004F205E" w:rsidRDefault="00D974C5">
      <w:pPr>
        <w:spacing w:after="62"/>
        <w:ind w:left="720"/>
      </w:pPr>
      <w:r>
        <w:t xml:space="preserve">Hodinový rozpis ceny služeb </w:t>
      </w:r>
      <w:proofErr w:type="gramStart"/>
      <w:r>
        <w:t>původní :</w:t>
      </w:r>
      <w:proofErr w:type="gramEnd"/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14" name="Picture 2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" name="Picture 26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05E" w:rsidRDefault="00D974C5" w:rsidP="00D974C5">
      <w:pPr>
        <w:ind w:left="720" w:right="1705"/>
      </w:pPr>
      <w:r>
        <w:t xml:space="preserve">Pol. </w:t>
      </w:r>
      <w:proofErr w:type="gramStart"/>
      <w:r>
        <w:t>č.7 ostatní</w:t>
      </w:r>
      <w:proofErr w:type="gramEnd"/>
      <w:r>
        <w:t xml:space="preserve"> katastrální území — nové požadavky              </w:t>
      </w:r>
      <w:r>
        <w:t xml:space="preserve">480 hodin Pol. č.8 ostatní katastrální území — nové požadavky                 </w:t>
      </w:r>
      <w:r>
        <w:t>480 hodin</w:t>
      </w:r>
    </w:p>
    <w:tbl>
      <w:tblPr>
        <w:tblStyle w:val="TableGrid"/>
        <w:tblW w:w="7223" w:type="dxa"/>
        <w:tblInd w:w="715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2188"/>
      </w:tblGrid>
      <w:tr w:rsidR="004F205E" w:rsidTr="00D974C5">
        <w:trPr>
          <w:trHeight w:val="29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4F205E" w:rsidRPr="00D974C5" w:rsidRDefault="00D974C5">
            <w:pPr>
              <w:ind w:firstLine="0"/>
              <w:jc w:val="left"/>
              <w:rPr>
                <w:u w:val="single"/>
              </w:rPr>
            </w:pPr>
            <w:r w:rsidRPr="00D974C5">
              <w:rPr>
                <w:u w:val="single"/>
              </w:rPr>
              <w:t xml:space="preserve">Pol. </w:t>
            </w:r>
            <w:proofErr w:type="gramStart"/>
            <w:r w:rsidRPr="00D974C5">
              <w:rPr>
                <w:u w:val="single"/>
              </w:rPr>
              <w:t>č.9 všechna</w:t>
            </w:r>
            <w:proofErr w:type="gramEnd"/>
            <w:r w:rsidRPr="00D974C5">
              <w:rPr>
                <w:u w:val="single"/>
              </w:rPr>
              <w:t xml:space="preserve"> </w:t>
            </w:r>
            <w:proofErr w:type="spellStart"/>
            <w:r w:rsidRPr="00D974C5">
              <w:rPr>
                <w:u w:val="single"/>
              </w:rPr>
              <w:t>k.ú</w:t>
            </w:r>
            <w:proofErr w:type="spellEnd"/>
            <w:r w:rsidRPr="00D974C5">
              <w:rPr>
                <w:u w:val="single"/>
              </w:rPr>
              <w:t>. budoucí dálnice D4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4F205E" w:rsidRPr="00D974C5" w:rsidRDefault="00D974C5">
            <w:pPr>
              <w:ind w:left="91" w:firstLine="0"/>
              <w:rPr>
                <w:u w:val="single"/>
              </w:rPr>
            </w:pPr>
            <w:r w:rsidRPr="00D974C5">
              <w:rPr>
                <w:u w:val="single"/>
              </w:rPr>
              <w:t xml:space="preserve">               </w:t>
            </w:r>
            <w:r w:rsidRPr="00D974C5">
              <w:rPr>
                <w:u w:val="single"/>
              </w:rPr>
              <w:t>960 hodin</w:t>
            </w:r>
          </w:p>
        </w:tc>
      </w:tr>
      <w:tr w:rsidR="004F205E" w:rsidTr="00D974C5">
        <w:trPr>
          <w:trHeight w:val="31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4F205E" w:rsidRDefault="00D974C5">
            <w:pPr>
              <w:ind w:firstLine="0"/>
              <w:jc w:val="left"/>
            </w:pPr>
            <w:r>
              <w:t>Celkový původní počet hodin položek 7 až 9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4F205E" w:rsidRDefault="00D974C5">
            <w:pPr>
              <w:ind w:firstLine="0"/>
            </w:pPr>
            <w:r>
              <w:t xml:space="preserve">               </w:t>
            </w:r>
            <w:r>
              <w:t>1920 hodin</w:t>
            </w:r>
          </w:p>
        </w:tc>
      </w:tr>
    </w:tbl>
    <w:p w:rsidR="004F205E" w:rsidRDefault="00D974C5">
      <w:pPr>
        <w:spacing w:after="170"/>
        <w:ind w:left="720"/>
      </w:pPr>
      <w:r>
        <w:t>Hodinový rozpis ceny služeb nový</w:t>
      </w:r>
      <w:r>
        <w:rPr>
          <w:noProof/>
        </w:rPr>
        <w:drawing>
          <wp:inline distT="0" distB="0" distL="0" distR="0">
            <wp:extent cx="27432" cy="79271"/>
            <wp:effectExtent l="0" t="0" r="0" b="0"/>
            <wp:docPr id="6072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05E" w:rsidRDefault="00D974C5">
      <w:pPr>
        <w:spacing w:after="53"/>
        <w:ind w:left="720"/>
      </w:pPr>
      <w:r>
        <w:t xml:space="preserve">Pol. </w:t>
      </w:r>
      <w:proofErr w:type="gramStart"/>
      <w:r>
        <w:t>č.7 ostatní</w:t>
      </w:r>
      <w:proofErr w:type="gramEnd"/>
      <w:r>
        <w:t xml:space="preserve"> katastrální území — nové požadavky                </w:t>
      </w:r>
      <w:r>
        <w:t>280 hodin</w:t>
      </w:r>
    </w:p>
    <w:p w:rsidR="004F205E" w:rsidRDefault="00D974C5">
      <w:pPr>
        <w:spacing w:after="89"/>
        <w:ind w:left="720"/>
      </w:pPr>
      <w:r>
        <w:t xml:space="preserve">Pol. </w:t>
      </w:r>
      <w:proofErr w:type="gramStart"/>
      <w:r>
        <w:t>č.8 ostatní</w:t>
      </w:r>
      <w:proofErr w:type="gramEnd"/>
      <w:r>
        <w:t xml:space="preserve"> katastrální území — nové požadavky                </w:t>
      </w:r>
      <w:r>
        <w:t>380 hodin</w:t>
      </w:r>
    </w:p>
    <w:p w:rsidR="004F205E" w:rsidRDefault="00D974C5">
      <w:pPr>
        <w:tabs>
          <w:tab w:val="center" w:pos="2678"/>
          <w:tab w:val="center" w:pos="6266"/>
        </w:tabs>
        <w:spacing w:after="93"/>
        <w:ind w:firstLine="0"/>
        <w:jc w:val="left"/>
      </w:pPr>
      <w:r>
        <w:tab/>
      </w:r>
      <w:r>
        <w:rPr>
          <w:u w:val="single" w:color="000000"/>
        </w:rPr>
        <w:t xml:space="preserve">Pol. </w:t>
      </w:r>
      <w:proofErr w:type="gramStart"/>
      <w:r>
        <w:rPr>
          <w:u w:val="single" w:color="000000"/>
        </w:rPr>
        <w:t>č.9 všechna</w:t>
      </w:r>
      <w:proofErr w:type="gram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k.ú</w:t>
      </w:r>
      <w:proofErr w:type="spellEnd"/>
      <w:r>
        <w:rPr>
          <w:u w:val="single" w:color="000000"/>
        </w:rPr>
        <w:t>. budoucí dálnice D4</w:t>
      </w:r>
      <w:r>
        <w:rPr>
          <w:u w:val="single" w:color="000000"/>
        </w:rPr>
        <w:tab/>
        <w:t xml:space="preserve">                              </w:t>
      </w:r>
      <w:r>
        <w:rPr>
          <w:u w:val="single" w:color="000000"/>
        </w:rPr>
        <w:t>1260 hodin</w:t>
      </w:r>
    </w:p>
    <w:p w:rsidR="004F205E" w:rsidRDefault="00D974C5">
      <w:pPr>
        <w:tabs>
          <w:tab w:val="center" w:pos="2686"/>
          <w:tab w:val="center" w:pos="6245"/>
        </w:tabs>
        <w:spacing w:after="145"/>
        <w:ind w:firstLine="0"/>
        <w:jc w:val="left"/>
      </w:pPr>
      <w:r>
        <w:tab/>
        <w:t>Celkový nový počet hodin položek 7 až 9</w:t>
      </w:r>
      <w:r>
        <w:tab/>
        <w:t xml:space="preserve">                              </w:t>
      </w:r>
      <w:r>
        <w:t>1920 hodin</w:t>
      </w:r>
    </w:p>
    <w:p w:rsidR="004F205E" w:rsidRDefault="00D974C5">
      <w:pPr>
        <w:spacing w:after="155"/>
        <w:ind w:left="720"/>
      </w:pPr>
      <w:r>
        <w:t xml:space="preserve">Celková cena dle přílohy </w:t>
      </w:r>
      <w:proofErr w:type="gramStart"/>
      <w:r>
        <w:t xml:space="preserve">č.  </w:t>
      </w:r>
      <w:bookmarkStart w:id="0" w:name="_GoBack"/>
      <w:bookmarkEnd w:id="0"/>
      <w:r>
        <w:t>2 rozpisu</w:t>
      </w:r>
      <w:proofErr w:type="gramEnd"/>
      <w:r>
        <w:t xml:space="preserve"> ceny se nemění</w:t>
      </w:r>
    </w:p>
    <w:p w:rsidR="004F205E" w:rsidRDefault="00D974C5">
      <w:pPr>
        <w:spacing w:after="115" w:line="264" w:lineRule="auto"/>
        <w:ind w:left="19" w:hanging="10"/>
        <w:jc w:val="left"/>
      </w:pPr>
      <w:r>
        <w:rPr>
          <w:sz w:val="26"/>
        </w:rPr>
        <w:t>Ostatní ujednání předmětné smlouvy o poskytování služeb nedotčené tímto Dodatkem č. 1 se nemění a zůstávají v platnosti.</w:t>
      </w:r>
    </w:p>
    <w:p w:rsidR="004F205E" w:rsidRDefault="00D974C5">
      <w:pPr>
        <w:spacing w:after="293"/>
        <w:ind w:left="5"/>
      </w:pPr>
      <w:r>
        <w:t>Tento dodatek vstoupí v platnos</w:t>
      </w:r>
      <w:r>
        <w:t>t dnem zveřejnění v registru smluv. Tento dodatek obsahuje 2 strany a je vyhotoven ve čtyřech stejnopisech, z nichž každá strana obdrží po dvou vyhotoveních.</w:t>
      </w:r>
    </w:p>
    <w:p w:rsidR="004F205E" w:rsidRDefault="00D974C5">
      <w:pPr>
        <w:spacing w:after="401" w:line="264" w:lineRule="auto"/>
        <w:ind w:left="19" w:hanging="10"/>
        <w:jc w:val="left"/>
      </w:pPr>
      <w:r>
        <w:rPr>
          <w:sz w:val="26"/>
        </w:rPr>
        <w:t>V Plzni dne:</w:t>
      </w:r>
      <w:r>
        <w:rPr>
          <w:noProof/>
        </w:rPr>
        <w:t xml:space="preserve"> 01-11-2018</w:t>
      </w:r>
    </w:p>
    <w:p w:rsidR="004F205E" w:rsidRDefault="004F205E">
      <w:pPr>
        <w:spacing w:after="2977"/>
        <w:ind w:left="720" w:firstLine="0"/>
        <w:jc w:val="left"/>
      </w:pPr>
    </w:p>
    <w:p w:rsidR="004F205E" w:rsidRDefault="004F205E">
      <w:pPr>
        <w:ind w:firstLine="0"/>
        <w:jc w:val="center"/>
      </w:pPr>
    </w:p>
    <w:sectPr w:rsidR="004F205E">
      <w:type w:val="continuous"/>
      <w:pgSz w:w="11904" w:h="16834"/>
      <w:pgMar w:top="969" w:right="1157" w:bottom="427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5E"/>
    <w:rsid w:val="004F205E"/>
    <w:rsid w:val="00D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710D"/>
  <w15:docId w15:val="{8258BD62-5755-4CB5-BD49-F380C24D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2018-11-01T13:36:00Z</dcterms:created>
  <dcterms:modified xsi:type="dcterms:W3CDTF">2018-11-01T13:36:00Z</dcterms:modified>
</cp:coreProperties>
</file>