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20" w:rsidRDefault="00A44FA8">
      <w:pPr>
        <w:rPr>
          <w:rFonts w:ascii="Arial" w:hAnsi="Arial" w:cs="Arial"/>
          <w:smallCaps/>
          <w:sz w:val="22"/>
          <w:szCs w:val="22"/>
        </w:rPr>
      </w:pPr>
      <w:r>
        <w:rPr>
          <w:rFonts w:ascii="Arial" w:hAnsi="Arial" w:cs="Arial"/>
          <w:smallCaps/>
          <w:sz w:val="22"/>
          <w:szCs w:val="22"/>
        </w:rPr>
        <w:t xml:space="preserve">                                                                                                                       S/202/971/17 202-NOI-VYL</w:t>
      </w:r>
    </w:p>
    <w:p w:rsidR="009D7620" w:rsidRDefault="00A44FA8">
      <w:pPr>
        <w:rPr>
          <w:rFonts w:ascii="Arial" w:hAnsi="Arial" w:cs="Arial"/>
          <w:b/>
          <w:smallCaps/>
          <w:sz w:val="22"/>
          <w:szCs w:val="22"/>
        </w:rPr>
      </w:pPr>
      <w:r>
        <w:rPr>
          <w:rFonts w:ascii="Arial" w:hAnsi="Arial" w:cs="Arial"/>
          <w:b/>
          <w:smallCaps/>
          <w:sz w:val="22"/>
          <w:szCs w:val="22"/>
        </w:rPr>
        <w:t xml:space="preserve">                                                       </w:t>
      </w: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a:stretch>
                      <a:fillRect/>
                    </a:stretch>
                  </pic:blipFill>
                  <pic:spPr bwMode="auto">
                    <a:xfrm>
                      <a:off x="0" y="0"/>
                      <a:ext cx="2362200" cy="381000"/>
                    </a:xfrm>
                    <a:prstGeom prst="rect">
                      <a:avLst/>
                    </a:prstGeom>
                  </pic:spPr>
                </pic:pic>
              </a:graphicData>
            </a:graphic>
          </wp:inline>
        </w:drawing>
      </w:r>
    </w:p>
    <w:p w:rsidR="009D7620" w:rsidRDefault="009D7620">
      <w:pPr>
        <w:rPr>
          <w:rFonts w:ascii="Arial" w:hAnsi="Arial" w:cs="Arial"/>
          <w:b/>
          <w:smallCaps/>
          <w:sz w:val="22"/>
          <w:szCs w:val="22"/>
        </w:rPr>
      </w:pPr>
    </w:p>
    <w:p w:rsidR="009D7620" w:rsidRDefault="009D7620">
      <w:pPr>
        <w:rPr>
          <w:rFonts w:ascii="Arial" w:hAnsi="Arial" w:cs="Arial"/>
          <w:b/>
          <w:smallCaps/>
          <w:sz w:val="22"/>
          <w:szCs w:val="22"/>
        </w:rPr>
      </w:pPr>
    </w:p>
    <w:p w:rsidR="009D7620" w:rsidRDefault="009D7620">
      <w:pPr>
        <w:rPr>
          <w:rFonts w:ascii="Arial" w:hAnsi="Arial" w:cs="Arial"/>
          <w:b/>
          <w:smallCaps/>
          <w:sz w:val="22"/>
          <w:szCs w:val="22"/>
        </w:rPr>
      </w:pPr>
    </w:p>
    <w:p w:rsidR="009D7620" w:rsidRDefault="00A44FA8">
      <w:pPr>
        <w:rPr>
          <w:rFonts w:ascii="Arial" w:hAnsi="Arial" w:cs="Arial"/>
          <w:b/>
          <w:sz w:val="22"/>
          <w:szCs w:val="22"/>
        </w:rPr>
      </w:pPr>
      <w:r>
        <w:rPr>
          <w:rFonts w:ascii="Arial" w:hAnsi="Arial" w:cs="Arial"/>
          <w:b/>
          <w:sz w:val="22"/>
          <w:szCs w:val="22"/>
        </w:rPr>
        <w:t xml:space="preserve">I. Smluvní strany </w:t>
      </w:r>
    </w:p>
    <w:p w:rsidR="009D7620" w:rsidRDefault="009D7620">
      <w:pPr>
        <w:rPr>
          <w:rFonts w:ascii="Arial" w:hAnsi="Arial" w:cs="Arial"/>
          <w:b/>
          <w:sz w:val="22"/>
          <w:szCs w:val="22"/>
        </w:rPr>
      </w:pPr>
    </w:p>
    <w:p w:rsidR="009D7620" w:rsidRDefault="00A44FA8">
      <w:pPr>
        <w:rPr>
          <w:rFonts w:ascii="Arial" w:hAnsi="Arial" w:cs="Arial"/>
          <w:b/>
          <w:sz w:val="22"/>
          <w:szCs w:val="22"/>
        </w:rPr>
      </w:pPr>
      <w:r>
        <w:rPr>
          <w:rFonts w:ascii="Arial" w:hAnsi="Arial" w:cs="Arial"/>
          <w:b/>
          <w:sz w:val="22"/>
          <w:szCs w:val="22"/>
        </w:rPr>
        <w:t>Kupující</w:t>
      </w:r>
    </w:p>
    <w:p w:rsidR="009D7620" w:rsidRDefault="00A44FA8">
      <w:pPr>
        <w:rPr>
          <w:rFonts w:ascii="Arial" w:hAnsi="Arial" w:cs="Arial"/>
          <w:b/>
          <w:sz w:val="22"/>
          <w:szCs w:val="22"/>
        </w:rPr>
      </w:pPr>
      <w:r>
        <w:rPr>
          <w:rFonts w:ascii="Arial" w:hAnsi="Arial" w:cs="Arial"/>
          <w:b/>
          <w:sz w:val="22"/>
          <w:szCs w:val="22"/>
        </w:rPr>
        <w:t>Národní divadlo</w:t>
      </w:r>
    </w:p>
    <w:p w:rsidR="009D7620" w:rsidRDefault="00A44FA8">
      <w:pPr>
        <w:rPr>
          <w:rFonts w:ascii="Arial" w:hAnsi="Arial" w:cs="Arial"/>
          <w:sz w:val="22"/>
          <w:szCs w:val="22"/>
        </w:rPr>
      </w:pPr>
      <w:r>
        <w:rPr>
          <w:rFonts w:ascii="Arial" w:hAnsi="Arial" w:cs="Arial"/>
          <w:sz w:val="22"/>
          <w:szCs w:val="22"/>
        </w:rPr>
        <w:t>se sídlem Ostrovní 1</w:t>
      </w:r>
    </w:p>
    <w:p w:rsidR="009D7620" w:rsidRDefault="00A44FA8">
      <w:pPr>
        <w:rPr>
          <w:rFonts w:ascii="Arial" w:hAnsi="Arial" w:cs="Arial"/>
          <w:sz w:val="22"/>
          <w:szCs w:val="22"/>
        </w:rPr>
      </w:pPr>
      <w:r>
        <w:rPr>
          <w:rFonts w:ascii="Arial" w:hAnsi="Arial" w:cs="Arial"/>
          <w:sz w:val="22"/>
          <w:szCs w:val="22"/>
        </w:rPr>
        <w:t>112 30 Praha 1</w:t>
      </w:r>
    </w:p>
    <w:p w:rsidR="009D7620" w:rsidRDefault="00A44FA8">
      <w:pPr>
        <w:rPr>
          <w:rFonts w:ascii="Arial" w:hAnsi="Arial" w:cs="Arial"/>
          <w:sz w:val="22"/>
          <w:szCs w:val="22"/>
        </w:rPr>
      </w:pPr>
      <w:r>
        <w:rPr>
          <w:rFonts w:ascii="Arial" w:hAnsi="Arial" w:cs="Arial"/>
          <w:sz w:val="22"/>
          <w:szCs w:val="22"/>
        </w:rPr>
        <w:t>IČ: 00023337</w:t>
      </w:r>
    </w:p>
    <w:p w:rsidR="009D7620" w:rsidRDefault="00A44FA8">
      <w:pPr>
        <w:rPr>
          <w:rFonts w:ascii="Arial" w:hAnsi="Arial" w:cs="Arial"/>
          <w:sz w:val="22"/>
          <w:szCs w:val="22"/>
        </w:rPr>
      </w:pPr>
      <w:r>
        <w:rPr>
          <w:rFonts w:ascii="Arial" w:hAnsi="Arial" w:cs="Arial"/>
          <w:sz w:val="22"/>
          <w:szCs w:val="22"/>
        </w:rPr>
        <w:t>DIČ: CZ00023337</w:t>
      </w:r>
    </w:p>
    <w:p w:rsidR="009D7620" w:rsidRDefault="00A44FA8">
      <w:pPr>
        <w:rPr>
          <w:rFonts w:ascii="Arial" w:hAnsi="Arial" w:cs="Arial"/>
          <w:sz w:val="22"/>
          <w:szCs w:val="22"/>
        </w:rPr>
      </w:pPr>
      <w:r>
        <w:rPr>
          <w:rFonts w:ascii="Arial" w:hAnsi="Arial" w:cs="Arial"/>
          <w:sz w:val="22"/>
          <w:szCs w:val="22"/>
        </w:rPr>
        <w:t xml:space="preserve">Zastoupené: </w:t>
      </w:r>
    </w:p>
    <w:p w:rsidR="009D7620" w:rsidRDefault="00A44FA8">
      <w:pPr>
        <w:rPr>
          <w:rFonts w:ascii="Arial" w:hAnsi="Arial" w:cs="Arial"/>
          <w:sz w:val="22"/>
          <w:szCs w:val="22"/>
        </w:rPr>
      </w:pPr>
      <w:r>
        <w:rPr>
          <w:rFonts w:ascii="Arial" w:hAnsi="Arial" w:cs="Arial"/>
          <w:sz w:val="22"/>
          <w:szCs w:val="22"/>
        </w:rPr>
        <w:t xml:space="preserve">(dále jen </w:t>
      </w:r>
      <w:r>
        <w:rPr>
          <w:rFonts w:ascii="Arial" w:hAnsi="Arial" w:cs="Arial"/>
          <w:b/>
          <w:sz w:val="22"/>
          <w:szCs w:val="22"/>
        </w:rPr>
        <w:t>„kupující“)</w:t>
      </w:r>
    </w:p>
    <w:p w:rsidR="009D7620" w:rsidRDefault="009D7620">
      <w:pPr>
        <w:rPr>
          <w:rFonts w:ascii="Arial" w:hAnsi="Arial" w:cs="Arial"/>
          <w:sz w:val="22"/>
          <w:szCs w:val="22"/>
        </w:rPr>
      </w:pPr>
    </w:p>
    <w:p w:rsidR="009D7620" w:rsidRDefault="00A44FA8">
      <w:pPr>
        <w:rPr>
          <w:rFonts w:ascii="Arial" w:hAnsi="Arial" w:cs="Arial"/>
          <w:sz w:val="22"/>
          <w:szCs w:val="22"/>
        </w:rPr>
      </w:pPr>
      <w:r>
        <w:rPr>
          <w:rFonts w:ascii="Arial" w:hAnsi="Arial" w:cs="Arial"/>
          <w:sz w:val="22"/>
          <w:szCs w:val="22"/>
        </w:rPr>
        <w:t>a</w:t>
      </w:r>
    </w:p>
    <w:p w:rsidR="009D7620" w:rsidRDefault="009D7620">
      <w:pPr>
        <w:rPr>
          <w:rFonts w:ascii="Arial" w:hAnsi="Arial" w:cs="Arial"/>
          <w:sz w:val="22"/>
          <w:szCs w:val="22"/>
        </w:rPr>
      </w:pPr>
    </w:p>
    <w:p w:rsidR="009D7620" w:rsidRDefault="00A44FA8">
      <w:pPr>
        <w:rPr>
          <w:rFonts w:ascii="Arial" w:hAnsi="Arial" w:cs="Arial"/>
          <w:b/>
          <w:bCs/>
          <w:sz w:val="22"/>
          <w:szCs w:val="22"/>
        </w:rPr>
      </w:pPr>
      <w:r>
        <w:rPr>
          <w:rFonts w:ascii="Arial" w:hAnsi="Arial" w:cs="Arial"/>
          <w:b/>
          <w:bCs/>
          <w:sz w:val="22"/>
          <w:szCs w:val="22"/>
        </w:rPr>
        <w:t>Prodávající</w:t>
      </w:r>
    </w:p>
    <w:p w:rsidR="009D7620" w:rsidRDefault="00A44FA8">
      <w:pPr>
        <w:rPr>
          <w:rFonts w:ascii="Arial" w:hAnsi="Arial" w:cs="Arial"/>
          <w:b/>
          <w:sz w:val="22"/>
          <w:szCs w:val="22"/>
        </w:rPr>
      </w:pPr>
      <w:r>
        <w:rPr>
          <w:rFonts w:ascii="Arial" w:hAnsi="Arial" w:cs="Arial"/>
          <w:b/>
          <w:sz w:val="22"/>
          <w:szCs w:val="22"/>
        </w:rPr>
        <w:t xml:space="preserve">Techno </w:t>
      </w:r>
      <w:proofErr w:type="spellStart"/>
      <w:r>
        <w:rPr>
          <w:rFonts w:ascii="Arial" w:hAnsi="Arial" w:cs="Arial"/>
          <w:b/>
          <w:sz w:val="22"/>
          <w:szCs w:val="22"/>
        </w:rPr>
        <w:t>Sense</w:t>
      </w:r>
      <w:proofErr w:type="spellEnd"/>
      <w:r>
        <w:rPr>
          <w:rFonts w:ascii="Arial" w:hAnsi="Arial" w:cs="Arial"/>
          <w:b/>
          <w:sz w:val="22"/>
          <w:szCs w:val="22"/>
        </w:rPr>
        <w:t xml:space="preserve"> s.r.o.</w:t>
      </w:r>
    </w:p>
    <w:p w:rsidR="009D7620" w:rsidRDefault="00A44FA8">
      <w:pPr>
        <w:rPr>
          <w:rFonts w:ascii="Arial" w:hAnsi="Arial" w:cs="Arial"/>
          <w:sz w:val="22"/>
          <w:szCs w:val="22"/>
        </w:rPr>
      </w:pPr>
      <w:r>
        <w:rPr>
          <w:rFonts w:ascii="Arial" w:hAnsi="Arial" w:cs="Arial"/>
          <w:sz w:val="22"/>
          <w:szCs w:val="22"/>
        </w:rPr>
        <w:t>Kamýcká 235</w:t>
      </w:r>
    </w:p>
    <w:p w:rsidR="009D7620" w:rsidRDefault="00A44FA8">
      <w:pPr>
        <w:rPr>
          <w:rFonts w:ascii="Arial" w:hAnsi="Arial" w:cs="Arial"/>
          <w:sz w:val="22"/>
          <w:szCs w:val="22"/>
        </w:rPr>
      </w:pPr>
      <w:r>
        <w:rPr>
          <w:rFonts w:ascii="Arial" w:hAnsi="Arial" w:cs="Arial"/>
          <w:sz w:val="22"/>
          <w:szCs w:val="22"/>
        </w:rPr>
        <w:t>160 00 Praha 6</w:t>
      </w:r>
    </w:p>
    <w:p w:rsidR="009D7620" w:rsidRDefault="00A44FA8">
      <w:pPr>
        <w:rPr>
          <w:rFonts w:ascii="Arial" w:hAnsi="Arial" w:cs="Arial"/>
          <w:sz w:val="22"/>
          <w:szCs w:val="22"/>
        </w:rPr>
      </w:pPr>
      <w:r>
        <w:rPr>
          <w:rFonts w:ascii="Arial" w:hAnsi="Arial" w:cs="Arial"/>
          <w:sz w:val="22"/>
          <w:szCs w:val="22"/>
        </w:rPr>
        <w:t>IČ: 04847725</w:t>
      </w:r>
    </w:p>
    <w:p w:rsidR="009D7620" w:rsidRDefault="00A44FA8">
      <w:pPr>
        <w:rPr>
          <w:rFonts w:ascii="Arial" w:hAnsi="Arial" w:cs="Arial"/>
          <w:sz w:val="22"/>
          <w:szCs w:val="22"/>
        </w:rPr>
      </w:pPr>
      <w:r>
        <w:rPr>
          <w:rFonts w:ascii="Arial" w:hAnsi="Arial" w:cs="Arial"/>
          <w:sz w:val="22"/>
          <w:szCs w:val="22"/>
        </w:rPr>
        <w:t>DIČ: CZ04847725</w:t>
      </w:r>
    </w:p>
    <w:p w:rsidR="009D7620" w:rsidRDefault="00A44FA8">
      <w:r>
        <w:rPr>
          <w:rFonts w:ascii="Arial" w:hAnsi="Arial" w:cs="Arial"/>
          <w:sz w:val="22"/>
          <w:szCs w:val="22"/>
        </w:rPr>
        <w:t xml:space="preserve">Zastoupený: </w:t>
      </w:r>
    </w:p>
    <w:p w:rsidR="009D7620" w:rsidRDefault="00A44FA8">
      <w:pPr>
        <w:rPr>
          <w:rFonts w:ascii="Arial" w:hAnsi="Arial" w:cs="Arial"/>
          <w:sz w:val="22"/>
          <w:szCs w:val="22"/>
        </w:rPr>
      </w:pPr>
      <w:r>
        <w:rPr>
          <w:rFonts w:ascii="Arial" w:hAnsi="Arial" w:cs="Arial"/>
          <w:sz w:val="22"/>
          <w:szCs w:val="22"/>
        </w:rPr>
        <w:t>(dále jen</w:t>
      </w:r>
      <w:r>
        <w:rPr>
          <w:rFonts w:ascii="Arial" w:hAnsi="Arial" w:cs="Arial"/>
          <w:bCs/>
          <w:sz w:val="22"/>
          <w:szCs w:val="22"/>
        </w:rPr>
        <w:t xml:space="preserve"> </w:t>
      </w:r>
      <w:r>
        <w:rPr>
          <w:rFonts w:ascii="Arial" w:hAnsi="Arial" w:cs="Arial"/>
          <w:b/>
          <w:bCs/>
          <w:sz w:val="22"/>
          <w:szCs w:val="22"/>
        </w:rPr>
        <w:t>„prodávající“</w:t>
      </w:r>
      <w:r>
        <w:rPr>
          <w:rFonts w:ascii="Arial" w:hAnsi="Arial" w:cs="Arial"/>
          <w:bCs/>
          <w:sz w:val="22"/>
          <w:szCs w:val="22"/>
        </w:rPr>
        <w:t>)</w:t>
      </w:r>
    </w:p>
    <w:p w:rsidR="009D7620" w:rsidRDefault="009D7620">
      <w:pPr>
        <w:rPr>
          <w:rFonts w:ascii="Arial" w:hAnsi="Arial" w:cs="Arial"/>
          <w:sz w:val="22"/>
          <w:szCs w:val="22"/>
        </w:rPr>
      </w:pPr>
    </w:p>
    <w:p w:rsidR="009D7620" w:rsidRDefault="00A44FA8">
      <w:pPr>
        <w:rPr>
          <w:rFonts w:ascii="Arial" w:hAnsi="Arial" w:cs="Arial"/>
          <w:sz w:val="22"/>
          <w:szCs w:val="22"/>
        </w:rPr>
      </w:pPr>
      <w:r>
        <w:rPr>
          <w:rFonts w:ascii="Arial" w:hAnsi="Arial" w:cs="Arial"/>
          <w:sz w:val="22"/>
          <w:szCs w:val="22"/>
        </w:rPr>
        <w:t>uzavírají dnešního dne ve vzájemném konsenzu tuto</w:t>
      </w:r>
    </w:p>
    <w:p w:rsidR="009D7620" w:rsidRDefault="009D7620">
      <w:pPr>
        <w:rPr>
          <w:rFonts w:ascii="Arial" w:hAnsi="Arial" w:cs="Arial"/>
          <w:b/>
          <w:smallCaps/>
          <w:sz w:val="22"/>
          <w:szCs w:val="22"/>
        </w:rPr>
      </w:pPr>
    </w:p>
    <w:p w:rsidR="009D7620" w:rsidRDefault="00A44FA8">
      <w:pPr>
        <w:jc w:val="center"/>
        <w:rPr>
          <w:rFonts w:ascii="Arial" w:hAnsi="Arial" w:cs="Arial"/>
          <w:b/>
          <w:sz w:val="26"/>
          <w:szCs w:val="26"/>
        </w:rPr>
      </w:pPr>
      <w:r>
        <w:rPr>
          <w:rFonts w:ascii="Arial" w:hAnsi="Arial" w:cs="Arial"/>
          <w:b/>
          <w:sz w:val="26"/>
          <w:szCs w:val="26"/>
        </w:rPr>
        <w:t>KUPNÍ SMLOUVU</w:t>
      </w:r>
    </w:p>
    <w:p w:rsidR="009D7620" w:rsidRDefault="00A44FA8">
      <w:pPr>
        <w:jc w:val="center"/>
        <w:rPr>
          <w:rFonts w:ascii="Arial" w:hAnsi="Arial" w:cs="Arial"/>
          <w:sz w:val="22"/>
          <w:szCs w:val="22"/>
        </w:rPr>
      </w:pPr>
      <w:r>
        <w:rPr>
          <w:rFonts w:ascii="Arial" w:hAnsi="Arial" w:cs="Arial"/>
          <w:sz w:val="22"/>
          <w:szCs w:val="22"/>
        </w:rPr>
        <w:t>uzavřenou podle § 2079 a násl. občanského zákoníku č. 89/2012 Sb.</w:t>
      </w:r>
    </w:p>
    <w:p w:rsidR="009D7620" w:rsidRDefault="00A44FA8">
      <w:pPr>
        <w:jc w:val="center"/>
        <w:rPr>
          <w:rFonts w:ascii="Arial" w:hAnsi="Arial" w:cs="Arial"/>
          <w:sz w:val="22"/>
          <w:szCs w:val="22"/>
        </w:rPr>
      </w:pPr>
      <w:r>
        <w:rPr>
          <w:rFonts w:ascii="Arial" w:hAnsi="Arial" w:cs="Arial"/>
          <w:sz w:val="22"/>
          <w:szCs w:val="22"/>
        </w:rPr>
        <w:t>T004/17V/00036702</w:t>
      </w:r>
    </w:p>
    <w:p w:rsidR="009D7620" w:rsidRDefault="00A44FA8">
      <w:pPr>
        <w:rPr>
          <w:rFonts w:ascii="Arial" w:hAnsi="Arial" w:cs="Arial"/>
          <w:b/>
          <w:sz w:val="22"/>
          <w:szCs w:val="22"/>
        </w:rPr>
      </w:pPr>
      <w:r>
        <w:rPr>
          <w:rFonts w:ascii="Arial" w:hAnsi="Arial" w:cs="Arial"/>
          <w:b/>
          <w:sz w:val="22"/>
          <w:szCs w:val="22"/>
        </w:rPr>
        <w:t>II. Předmět smlouvy</w:t>
      </w:r>
    </w:p>
    <w:p w:rsidR="009D7620" w:rsidRDefault="009D7620">
      <w:pPr>
        <w:rPr>
          <w:rFonts w:ascii="Arial" w:hAnsi="Arial" w:cs="Arial"/>
          <w:b/>
          <w:sz w:val="22"/>
          <w:szCs w:val="22"/>
        </w:rPr>
      </w:pPr>
    </w:p>
    <w:p w:rsidR="009D7620" w:rsidRDefault="00A44FA8">
      <w:pPr>
        <w:jc w:val="both"/>
        <w:rPr>
          <w:rFonts w:ascii="Arial" w:hAnsi="Arial" w:cs="Arial"/>
          <w:sz w:val="22"/>
          <w:szCs w:val="22"/>
        </w:rPr>
      </w:pPr>
      <w:r>
        <w:rPr>
          <w:rFonts w:ascii="Arial" w:hAnsi="Arial" w:cs="Arial"/>
          <w:sz w:val="22"/>
          <w:szCs w:val="22"/>
        </w:rPr>
        <w:t>Prodávající se zavazuje dodat kupujícímu osvětlovací techniku dle výběrového řízení, jejichž přesná specifikace uvedená níže, a převést na kupujícího vlastnické právo k předmětu koupě. Kupující se zavazuje uhradit prodávajícímu za předmět koupě sjednanou cenu.</w:t>
      </w:r>
    </w:p>
    <w:p w:rsidR="009D7620" w:rsidRDefault="009D7620">
      <w:pPr>
        <w:jc w:val="both"/>
        <w:rPr>
          <w:rFonts w:ascii="Arial" w:hAnsi="Arial" w:cs="Arial"/>
          <w:sz w:val="22"/>
          <w:szCs w:val="22"/>
        </w:rPr>
      </w:pPr>
    </w:p>
    <w:p w:rsidR="009D7620" w:rsidRDefault="00A44FA8">
      <w:pPr>
        <w:suppressAutoHyphens w:val="0"/>
        <w:rPr>
          <w:rFonts w:ascii="Arial" w:hAnsi="Arial" w:cs="Arial"/>
          <w:sz w:val="22"/>
          <w:szCs w:val="22"/>
        </w:rPr>
      </w:pPr>
      <w:r>
        <w:rPr>
          <w:rFonts w:ascii="Arial" w:hAnsi="Arial" w:cs="Arial"/>
          <w:sz w:val="22"/>
          <w:szCs w:val="22"/>
        </w:rPr>
        <w:t>Specifikace předmětu koupě:</w:t>
      </w:r>
    </w:p>
    <w:p w:rsidR="009D7620" w:rsidRDefault="009D7620">
      <w:pPr>
        <w:suppressAutoHyphens w:val="0"/>
        <w:rPr>
          <w:rFonts w:ascii="Arial" w:hAnsi="Arial" w:cs="Arial"/>
          <w:sz w:val="22"/>
          <w:szCs w:val="22"/>
        </w:rPr>
      </w:pPr>
    </w:p>
    <w:p w:rsidR="009D7620" w:rsidRDefault="00A44FA8">
      <w:pPr>
        <w:suppressAutoHyphens w:val="0"/>
        <w:rPr>
          <w:rFonts w:ascii="Arial" w:hAnsi="Arial" w:cs="Arial"/>
          <w:sz w:val="22"/>
          <w:szCs w:val="22"/>
        </w:rPr>
      </w:pPr>
      <w:r>
        <w:rPr>
          <w:rFonts w:ascii="Arial" w:hAnsi="Arial" w:cs="Arial"/>
          <w:sz w:val="22"/>
          <w:szCs w:val="22"/>
        </w:rPr>
        <w:t xml:space="preserve">1. ETC Source </w:t>
      </w:r>
      <w:proofErr w:type="spellStart"/>
      <w:r>
        <w:rPr>
          <w:rFonts w:ascii="Arial" w:hAnsi="Arial" w:cs="Arial"/>
          <w:sz w:val="22"/>
          <w:szCs w:val="22"/>
        </w:rPr>
        <w:t>Four</w:t>
      </w:r>
      <w:proofErr w:type="spellEnd"/>
      <w:r>
        <w:rPr>
          <w:rFonts w:ascii="Arial" w:hAnsi="Arial" w:cs="Arial"/>
          <w:sz w:val="22"/>
          <w:szCs w:val="22"/>
        </w:rPr>
        <w:t>, Profilovací reflektor 19°, černý,  pojistného lanka, 9 ks</w:t>
      </w:r>
    </w:p>
    <w:p w:rsidR="009D7620" w:rsidRDefault="00A44FA8">
      <w:pPr>
        <w:suppressAutoHyphens w:val="0"/>
        <w:rPr>
          <w:rFonts w:ascii="Arial" w:hAnsi="Arial" w:cs="Arial"/>
          <w:sz w:val="22"/>
          <w:szCs w:val="22"/>
        </w:rPr>
      </w:pPr>
      <w:r>
        <w:rPr>
          <w:rFonts w:ascii="Arial" w:hAnsi="Arial" w:cs="Arial"/>
          <w:sz w:val="22"/>
          <w:szCs w:val="22"/>
        </w:rPr>
        <w:t xml:space="preserve">2. Iris clona ETI-F24, pro profil. </w:t>
      </w:r>
      <w:proofErr w:type="gramStart"/>
      <w:r>
        <w:rPr>
          <w:rFonts w:ascii="Arial" w:hAnsi="Arial" w:cs="Arial"/>
          <w:sz w:val="22"/>
          <w:szCs w:val="22"/>
        </w:rPr>
        <w:t>reflektor</w:t>
      </w:r>
      <w:proofErr w:type="gramEnd"/>
      <w:r>
        <w:rPr>
          <w:rFonts w:ascii="Arial" w:hAnsi="Arial" w:cs="Arial"/>
          <w:sz w:val="22"/>
          <w:szCs w:val="22"/>
        </w:rPr>
        <w:t xml:space="preserve"> ETC Source </w:t>
      </w:r>
      <w:proofErr w:type="spellStart"/>
      <w:r>
        <w:rPr>
          <w:rFonts w:ascii="Arial" w:hAnsi="Arial" w:cs="Arial"/>
          <w:sz w:val="22"/>
          <w:szCs w:val="22"/>
        </w:rPr>
        <w:t>Four</w:t>
      </w:r>
      <w:proofErr w:type="spellEnd"/>
      <w:r>
        <w:rPr>
          <w:rFonts w:ascii="Arial" w:hAnsi="Arial" w:cs="Arial"/>
          <w:sz w:val="22"/>
          <w:szCs w:val="22"/>
        </w:rPr>
        <w:t>, 24 listů, 9 ks</w:t>
      </w:r>
    </w:p>
    <w:p w:rsidR="009D7620" w:rsidRDefault="00A44FA8">
      <w:pPr>
        <w:suppressAutoHyphens w:val="0"/>
        <w:rPr>
          <w:rFonts w:ascii="Arial" w:hAnsi="Arial" w:cs="Arial"/>
          <w:sz w:val="22"/>
          <w:szCs w:val="22"/>
        </w:rPr>
      </w:pPr>
      <w:r>
        <w:rPr>
          <w:rFonts w:ascii="Arial" w:hAnsi="Arial" w:cs="Arial"/>
          <w:sz w:val="22"/>
          <w:szCs w:val="22"/>
        </w:rPr>
        <w:t>3. Halogen 230V/750W HPL patice G9,5 300h 3150K , pro ETC profile, 9 ks</w:t>
      </w:r>
    </w:p>
    <w:p w:rsidR="009D7620" w:rsidRDefault="00A44FA8">
      <w:pPr>
        <w:suppressAutoHyphens w:val="0"/>
        <w:rPr>
          <w:rFonts w:ascii="Arial" w:hAnsi="Arial" w:cs="Arial"/>
          <w:sz w:val="22"/>
          <w:szCs w:val="22"/>
        </w:rPr>
      </w:pPr>
      <w:r>
        <w:rPr>
          <w:rFonts w:ascii="Arial" w:hAnsi="Arial" w:cs="Arial"/>
          <w:sz w:val="22"/>
          <w:szCs w:val="22"/>
        </w:rPr>
        <w:t xml:space="preserve">4. LED reflektor RGBWA+UV, LED PAR, 18 x 12 W 1chip  RGBAW+UV </w:t>
      </w:r>
      <w:proofErr w:type="spellStart"/>
      <w:r>
        <w:rPr>
          <w:rFonts w:ascii="Arial" w:hAnsi="Arial" w:cs="Arial"/>
          <w:sz w:val="22"/>
          <w:szCs w:val="22"/>
        </w:rPr>
        <w:t>LEDs</w:t>
      </w:r>
      <w:proofErr w:type="spellEnd"/>
      <w:r>
        <w:rPr>
          <w:rFonts w:ascii="Arial" w:hAnsi="Arial" w:cs="Arial"/>
          <w:sz w:val="22"/>
          <w:szCs w:val="22"/>
        </w:rPr>
        <w:t xml:space="preserve">, 25°, </w:t>
      </w:r>
      <w:proofErr w:type="spellStart"/>
      <w:r>
        <w:rPr>
          <w:rFonts w:ascii="Arial" w:hAnsi="Arial" w:cs="Arial"/>
          <w:sz w:val="22"/>
          <w:szCs w:val="22"/>
        </w:rPr>
        <w:t>Dual</w:t>
      </w:r>
      <w:proofErr w:type="spellEnd"/>
      <w:r>
        <w:rPr>
          <w:rFonts w:ascii="Arial" w:hAnsi="Arial" w:cs="Arial"/>
          <w:sz w:val="22"/>
          <w:szCs w:val="22"/>
        </w:rPr>
        <w:t xml:space="preserve"> </w:t>
      </w:r>
      <w:proofErr w:type="spellStart"/>
      <w:r>
        <w:rPr>
          <w:rFonts w:ascii="Arial" w:hAnsi="Arial" w:cs="Arial"/>
          <w:sz w:val="22"/>
          <w:szCs w:val="22"/>
        </w:rPr>
        <w:t>Yoke</w:t>
      </w:r>
      <w:proofErr w:type="spellEnd"/>
      <w:r>
        <w:rPr>
          <w:rFonts w:ascii="Arial" w:hAnsi="Arial" w:cs="Arial"/>
          <w:sz w:val="22"/>
          <w:szCs w:val="22"/>
        </w:rPr>
        <w:t xml:space="preserve">, </w:t>
      </w:r>
      <w:proofErr w:type="spellStart"/>
      <w:r>
        <w:rPr>
          <w:rFonts w:ascii="Arial" w:hAnsi="Arial" w:cs="Arial"/>
          <w:sz w:val="22"/>
          <w:szCs w:val="22"/>
        </w:rPr>
        <w:t>Flicker</w:t>
      </w:r>
      <w:proofErr w:type="spellEnd"/>
      <w:r>
        <w:rPr>
          <w:rFonts w:ascii="Arial" w:hAnsi="Arial" w:cs="Arial"/>
          <w:sz w:val="22"/>
          <w:szCs w:val="22"/>
        </w:rPr>
        <w:t xml:space="preserve"> Free, 10 ks.</w:t>
      </w:r>
    </w:p>
    <w:p w:rsidR="009D7620" w:rsidRDefault="009D7620">
      <w:pPr>
        <w:suppressAutoHyphens w:val="0"/>
        <w:rPr>
          <w:rFonts w:ascii="Arial" w:hAnsi="Arial" w:cs="Arial"/>
          <w:kern w:val="0"/>
          <w:sz w:val="22"/>
          <w:szCs w:val="22"/>
          <w:lang w:eastAsia="cs-CZ"/>
        </w:rPr>
      </w:pPr>
    </w:p>
    <w:p w:rsidR="009D7620" w:rsidRDefault="00A44FA8">
      <w:pPr>
        <w:suppressAutoHyphens w:val="0"/>
        <w:rPr>
          <w:rFonts w:ascii="Arial" w:hAnsi="Arial" w:cs="Arial"/>
          <w:b/>
          <w:sz w:val="22"/>
          <w:szCs w:val="22"/>
        </w:rPr>
      </w:pPr>
      <w:r>
        <w:rPr>
          <w:rFonts w:ascii="Arial" w:hAnsi="Arial" w:cs="Arial"/>
          <w:b/>
          <w:sz w:val="22"/>
          <w:szCs w:val="22"/>
        </w:rPr>
        <w:t>III. Cena a platební podmínky</w:t>
      </w:r>
    </w:p>
    <w:p w:rsidR="009D7620" w:rsidRDefault="009D7620">
      <w:pPr>
        <w:suppressAutoHyphens w:val="0"/>
        <w:rPr>
          <w:rFonts w:ascii="Arial" w:hAnsi="Arial" w:cs="Arial"/>
          <w:b/>
          <w:sz w:val="22"/>
          <w:szCs w:val="22"/>
        </w:rPr>
      </w:pPr>
    </w:p>
    <w:p w:rsidR="009D7620" w:rsidRDefault="00A44FA8">
      <w:pPr>
        <w:numPr>
          <w:ilvl w:val="0"/>
          <w:numId w:val="5"/>
        </w:numPr>
        <w:ind w:left="0" w:firstLine="0"/>
        <w:jc w:val="both"/>
        <w:rPr>
          <w:rFonts w:ascii="Arial" w:hAnsi="Arial" w:cs="Arial"/>
          <w:sz w:val="22"/>
          <w:szCs w:val="22"/>
        </w:rPr>
      </w:pPr>
      <w:r>
        <w:rPr>
          <w:rFonts w:ascii="Arial" w:hAnsi="Arial" w:cs="Arial"/>
          <w:sz w:val="22"/>
          <w:szCs w:val="22"/>
        </w:rPr>
        <w:t xml:space="preserve">Smluvní strany si sjednávají, že kupní cena činí 258 723,- Kč (slovy: </w:t>
      </w:r>
      <w:proofErr w:type="spellStart"/>
      <w:r>
        <w:rPr>
          <w:rFonts w:ascii="Arial" w:hAnsi="Arial" w:cs="Arial"/>
          <w:sz w:val="22"/>
          <w:szCs w:val="22"/>
        </w:rPr>
        <w:t>dvěstěpadesát</w:t>
      </w:r>
      <w:proofErr w:type="spellEnd"/>
      <w:r>
        <w:rPr>
          <w:rFonts w:ascii="Arial" w:hAnsi="Arial" w:cs="Arial"/>
          <w:sz w:val="22"/>
          <w:szCs w:val="22"/>
        </w:rPr>
        <w:t xml:space="preserve"> osm tisíc </w:t>
      </w:r>
      <w:proofErr w:type="spellStart"/>
      <w:r>
        <w:rPr>
          <w:rFonts w:ascii="Arial" w:hAnsi="Arial" w:cs="Arial"/>
          <w:sz w:val="22"/>
          <w:szCs w:val="22"/>
        </w:rPr>
        <w:t>sedmsetdvacettří</w:t>
      </w:r>
      <w:proofErr w:type="spellEnd"/>
      <w:r>
        <w:rPr>
          <w:rFonts w:ascii="Arial" w:hAnsi="Arial" w:cs="Arial"/>
          <w:sz w:val="22"/>
          <w:szCs w:val="22"/>
        </w:rPr>
        <w:t xml:space="preserve"> korun českých) bez DPH. K takto stanovené ceně bude připočtená DPH ve výši 21%. </w:t>
      </w:r>
      <w:r>
        <w:rPr>
          <w:rFonts w:ascii="Arial" w:hAnsi="Arial" w:cs="Arial"/>
          <w:b/>
          <w:sz w:val="22"/>
          <w:szCs w:val="22"/>
        </w:rPr>
        <w:t xml:space="preserve">Celková cena vč. </w:t>
      </w:r>
      <w:r>
        <w:rPr>
          <w:rFonts w:ascii="Arial" w:hAnsi="Arial" w:cs="Arial"/>
          <w:b/>
          <w:i/>
          <w:sz w:val="22"/>
          <w:szCs w:val="22"/>
        </w:rPr>
        <w:t>DPH činí 313 055,- Kč</w:t>
      </w:r>
      <w:r>
        <w:rPr>
          <w:rFonts w:ascii="Arial" w:hAnsi="Arial" w:cs="Arial"/>
          <w:i/>
          <w:sz w:val="22"/>
          <w:szCs w:val="22"/>
        </w:rPr>
        <w:t>.</w:t>
      </w:r>
    </w:p>
    <w:p w:rsidR="009D7620" w:rsidRDefault="00A44FA8">
      <w:pPr>
        <w:numPr>
          <w:ilvl w:val="0"/>
          <w:numId w:val="5"/>
        </w:numPr>
        <w:ind w:left="0" w:firstLine="0"/>
        <w:jc w:val="both"/>
        <w:rPr>
          <w:rFonts w:ascii="Arial" w:hAnsi="Arial" w:cs="Arial"/>
          <w:sz w:val="22"/>
          <w:szCs w:val="22"/>
        </w:rPr>
      </w:pPr>
      <w:r>
        <w:rPr>
          <w:rFonts w:ascii="Arial" w:hAnsi="Arial" w:cs="Arial"/>
          <w:sz w:val="22"/>
          <w:szCs w:val="22"/>
        </w:rPr>
        <w:lastRenderedPageBreak/>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9D7620" w:rsidRDefault="00A44FA8">
      <w:pPr>
        <w:numPr>
          <w:ilvl w:val="0"/>
          <w:numId w:val="5"/>
        </w:numPr>
        <w:ind w:left="0"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9D7620" w:rsidRDefault="00A44FA8">
      <w:pPr>
        <w:numPr>
          <w:ilvl w:val="0"/>
          <w:numId w:val="5"/>
        </w:numPr>
        <w:ind w:left="0" w:firstLine="0"/>
        <w:jc w:val="both"/>
        <w:rPr>
          <w:rFonts w:ascii="Arial" w:hAnsi="Arial" w:cs="Arial"/>
          <w:sz w:val="22"/>
          <w:szCs w:val="22"/>
        </w:rPr>
      </w:pPr>
      <w:r>
        <w:rPr>
          <w:rFonts w:ascii="Arial" w:hAnsi="Arial" w:cs="Arial"/>
          <w:sz w:val="22"/>
          <w:szCs w:val="22"/>
        </w:rPr>
        <w:t xml:space="preserve">Kupní cenu kupující uhradí bankovním převodem do 21 dnů po obdržení faktury, a to na účet prodávajícího uvedený na příslušné faktuře. Prodávající není oprávněn požadovat uhrazení kupní ceny dříve. </w:t>
      </w:r>
    </w:p>
    <w:p w:rsidR="009D7620" w:rsidRDefault="00A44FA8">
      <w:pPr>
        <w:numPr>
          <w:ilvl w:val="0"/>
          <w:numId w:val="5"/>
        </w:numPr>
        <w:ind w:left="0" w:firstLine="0"/>
        <w:jc w:val="both"/>
        <w:rPr>
          <w:rFonts w:ascii="Arial" w:hAnsi="Arial" w:cs="Arial"/>
          <w:sz w:val="22"/>
          <w:szCs w:val="22"/>
        </w:rPr>
      </w:pPr>
      <w:r>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rsidR="009D7620" w:rsidRDefault="00A44FA8">
      <w:pPr>
        <w:numPr>
          <w:ilvl w:val="0"/>
          <w:numId w:val="5"/>
        </w:numPr>
        <w:ind w:left="0"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9D7620" w:rsidRDefault="009D7620">
      <w:pPr>
        <w:jc w:val="center"/>
        <w:rPr>
          <w:rFonts w:ascii="Arial" w:hAnsi="Arial" w:cs="Arial"/>
          <w:b/>
          <w:sz w:val="22"/>
          <w:szCs w:val="22"/>
        </w:rPr>
      </w:pPr>
    </w:p>
    <w:p w:rsidR="009D7620" w:rsidRDefault="009D7620">
      <w:pPr>
        <w:rPr>
          <w:rFonts w:ascii="Arial" w:hAnsi="Arial" w:cs="Arial"/>
          <w:b/>
          <w:sz w:val="22"/>
          <w:szCs w:val="22"/>
        </w:rPr>
      </w:pPr>
    </w:p>
    <w:p w:rsidR="009D7620" w:rsidRDefault="00A44FA8">
      <w:pPr>
        <w:rPr>
          <w:rFonts w:ascii="Arial" w:hAnsi="Arial" w:cs="Arial"/>
          <w:b/>
          <w:sz w:val="22"/>
          <w:szCs w:val="22"/>
        </w:rPr>
      </w:pPr>
      <w:r>
        <w:rPr>
          <w:rFonts w:ascii="Arial" w:hAnsi="Arial" w:cs="Arial"/>
          <w:b/>
          <w:sz w:val="22"/>
          <w:szCs w:val="22"/>
        </w:rPr>
        <w:t>IV. Termín a místo plnění</w:t>
      </w:r>
    </w:p>
    <w:p w:rsidR="009D7620" w:rsidRDefault="009D7620">
      <w:pPr>
        <w:rPr>
          <w:rFonts w:ascii="Arial" w:hAnsi="Arial" w:cs="Arial"/>
          <w:b/>
          <w:sz w:val="22"/>
          <w:szCs w:val="22"/>
        </w:rPr>
      </w:pPr>
    </w:p>
    <w:p w:rsidR="009D7620" w:rsidRDefault="00A44FA8">
      <w:pPr>
        <w:numPr>
          <w:ilvl w:val="0"/>
          <w:numId w:val="3"/>
        </w:numPr>
        <w:ind w:left="0" w:firstLine="0"/>
        <w:jc w:val="both"/>
        <w:rPr>
          <w:rFonts w:ascii="Arial" w:hAnsi="Arial" w:cs="Arial"/>
          <w:b/>
          <w:sz w:val="22"/>
          <w:szCs w:val="22"/>
        </w:rPr>
      </w:pPr>
      <w:r>
        <w:rPr>
          <w:rFonts w:ascii="Arial" w:hAnsi="Arial" w:cs="Arial"/>
          <w:sz w:val="22"/>
          <w:szCs w:val="22"/>
        </w:rPr>
        <w:t xml:space="preserve">Prodávající dodá zboží kupujícímu </w:t>
      </w:r>
      <w:r>
        <w:rPr>
          <w:rFonts w:ascii="Arial" w:hAnsi="Arial" w:cs="Arial"/>
          <w:b/>
          <w:sz w:val="22"/>
          <w:szCs w:val="22"/>
        </w:rPr>
        <w:t>do 29. 12. 2017.</w:t>
      </w:r>
    </w:p>
    <w:p w:rsidR="009D7620" w:rsidRDefault="00A44FA8">
      <w:pPr>
        <w:numPr>
          <w:ilvl w:val="0"/>
          <w:numId w:val="3"/>
        </w:numPr>
        <w:ind w:left="0" w:firstLine="0"/>
        <w:rPr>
          <w:rFonts w:ascii="Arial" w:hAnsi="Arial" w:cs="Arial"/>
          <w:color w:val="000000"/>
          <w:sz w:val="22"/>
          <w:szCs w:val="22"/>
        </w:rPr>
      </w:pPr>
      <w:r>
        <w:rPr>
          <w:rFonts w:ascii="Arial" w:hAnsi="Arial" w:cs="Arial"/>
          <w:sz w:val="22"/>
          <w:szCs w:val="22"/>
        </w:rPr>
        <w:t>Místo plnění: Ostrovní 1, Praha 1 112 30.</w:t>
      </w:r>
    </w:p>
    <w:p w:rsidR="009D7620" w:rsidRDefault="00A44FA8">
      <w:pPr>
        <w:numPr>
          <w:ilvl w:val="0"/>
          <w:numId w:val="3"/>
        </w:numPr>
        <w:ind w:left="0" w:firstLine="0"/>
        <w:jc w:val="both"/>
      </w:pPr>
      <w:r>
        <w:rPr>
          <w:rFonts w:ascii="Arial" w:hAnsi="Arial" w:cs="Arial"/>
          <w:sz w:val="22"/>
          <w:szCs w:val="22"/>
        </w:rPr>
        <w:t xml:space="preserve">Předmět koupě bude kupujícímu předán na základě předávacího protokolu, který vyhotoví prodávající ve dvou stejnopisech. Předmět koupě je oprávněn převzít za ND p. </w:t>
      </w:r>
      <w:proofErr w:type="spellStart"/>
      <w:r w:rsidR="009D23CB">
        <w:rPr>
          <w:rFonts w:ascii="Arial" w:hAnsi="Arial" w:cs="Arial"/>
          <w:sz w:val="22"/>
          <w:szCs w:val="22"/>
        </w:rPr>
        <w:t>xxxxxxxxxxxxxxxxxxxxxxxxxxxx</w:t>
      </w:r>
      <w:proofErr w:type="spellEnd"/>
      <w:r>
        <w:rPr>
          <w:rFonts w:ascii="Arial" w:hAnsi="Arial" w:cs="Arial"/>
          <w:sz w:val="22"/>
          <w:szCs w:val="22"/>
        </w:rPr>
        <w:t xml:space="preserve">  zodpovědná osoba za stranu prodávajícího“: </w:t>
      </w:r>
      <w:proofErr w:type="spellStart"/>
      <w:r w:rsidR="009D23CB">
        <w:rPr>
          <w:rFonts w:ascii="Arial" w:hAnsi="Arial" w:cs="Arial"/>
          <w:sz w:val="22"/>
          <w:szCs w:val="22"/>
        </w:rPr>
        <w:t>xxxxxxxxxxx</w:t>
      </w:r>
      <w:proofErr w:type="spellEnd"/>
    </w:p>
    <w:p w:rsidR="009D7620" w:rsidRDefault="009D7620">
      <w:pPr>
        <w:tabs>
          <w:tab w:val="left" w:pos="357"/>
          <w:tab w:val="center" w:pos="4536"/>
          <w:tab w:val="right" w:pos="9072"/>
        </w:tabs>
        <w:jc w:val="center"/>
        <w:rPr>
          <w:rFonts w:ascii="Arial" w:hAnsi="Arial" w:cs="Arial"/>
          <w:b/>
          <w:sz w:val="22"/>
          <w:szCs w:val="22"/>
        </w:rPr>
      </w:pPr>
    </w:p>
    <w:p w:rsidR="009D7620" w:rsidRDefault="009D7620">
      <w:pPr>
        <w:tabs>
          <w:tab w:val="left" w:pos="357"/>
          <w:tab w:val="center" w:pos="4536"/>
          <w:tab w:val="right" w:pos="9072"/>
        </w:tabs>
        <w:rPr>
          <w:rFonts w:ascii="Arial" w:hAnsi="Arial" w:cs="Arial"/>
          <w:b/>
          <w:sz w:val="22"/>
          <w:szCs w:val="22"/>
        </w:rPr>
      </w:pPr>
    </w:p>
    <w:p w:rsidR="009D7620" w:rsidRDefault="00A44FA8">
      <w:pPr>
        <w:tabs>
          <w:tab w:val="left" w:pos="357"/>
          <w:tab w:val="center" w:pos="4536"/>
          <w:tab w:val="right" w:pos="9072"/>
        </w:tabs>
        <w:rPr>
          <w:rFonts w:ascii="Arial" w:hAnsi="Arial" w:cs="Arial"/>
          <w:b/>
          <w:sz w:val="22"/>
          <w:szCs w:val="22"/>
        </w:rPr>
      </w:pPr>
      <w:r>
        <w:rPr>
          <w:rFonts w:ascii="Arial" w:hAnsi="Arial" w:cs="Arial"/>
          <w:b/>
          <w:sz w:val="22"/>
          <w:szCs w:val="22"/>
        </w:rPr>
        <w:t>V. Záruční podmínky</w:t>
      </w:r>
    </w:p>
    <w:p w:rsidR="009D7620" w:rsidRDefault="009D7620">
      <w:pPr>
        <w:tabs>
          <w:tab w:val="left" w:pos="357"/>
          <w:tab w:val="center" w:pos="4536"/>
          <w:tab w:val="right" w:pos="9072"/>
        </w:tabs>
        <w:rPr>
          <w:rFonts w:ascii="Arial" w:hAnsi="Arial" w:cs="Arial"/>
          <w:b/>
          <w:sz w:val="22"/>
          <w:szCs w:val="22"/>
        </w:rPr>
      </w:pPr>
    </w:p>
    <w:p w:rsidR="009D7620" w:rsidRDefault="00A44FA8">
      <w:pPr>
        <w:numPr>
          <w:ilvl w:val="1"/>
          <w:numId w:val="3"/>
        </w:numPr>
        <w:tabs>
          <w:tab w:val="left" w:pos="360"/>
          <w:tab w:val="left" w:pos="709"/>
          <w:tab w:val="center" w:pos="4536"/>
          <w:tab w:val="right" w:pos="9072"/>
        </w:tabs>
        <w:ind w:left="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9D7620" w:rsidRDefault="00A44FA8">
      <w:pPr>
        <w:numPr>
          <w:ilvl w:val="1"/>
          <w:numId w:val="3"/>
        </w:numPr>
        <w:tabs>
          <w:tab w:val="left" w:pos="360"/>
          <w:tab w:val="left" w:pos="709"/>
          <w:tab w:val="center" w:pos="4536"/>
          <w:tab w:val="right" w:pos="9072"/>
        </w:tabs>
        <w:ind w:left="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9D7620" w:rsidRDefault="00A44FA8">
      <w:pPr>
        <w:numPr>
          <w:ilvl w:val="1"/>
          <w:numId w:val="3"/>
        </w:numPr>
        <w:tabs>
          <w:tab w:val="left" w:pos="360"/>
          <w:tab w:val="left" w:pos="709"/>
          <w:tab w:val="center" w:pos="4536"/>
          <w:tab w:val="right" w:pos="9072"/>
        </w:tabs>
        <w:ind w:left="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9D7620" w:rsidRDefault="009D7620">
      <w:pPr>
        <w:jc w:val="center"/>
        <w:rPr>
          <w:rFonts w:ascii="Arial" w:hAnsi="Arial" w:cs="Arial"/>
          <w:b/>
          <w:sz w:val="22"/>
          <w:szCs w:val="22"/>
        </w:rPr>
      </w:pPr>
    </w:p>
    <w:p w:rsidR="009D7620" w:rsidRDefault="009D7620">
      <w:pPr>
        <w:rPr>
          <w:rFonts w:ascii="Arial" w:hAnsi="Arial" w:cs="Arial"/>
          <w:b/>
          <w:sz w:val="22"/>
          <w:szCs w:val="22"/>
        </w:rPr>
      </w:pPr>
    </w:p>
    <w:p w:rsidR="009D7620" w:rsidRDefault="00A44FA8">
      <w:pPr>
        <w:rPr>
          <w:rFonts w:ascii="Arial" w:hAnsi="Arial" w:cs="Arial"/>
          <w:b/>
          <w:sz w:val="22"/>
          <w:szCs w:val="22"/>
        </w:rPr>
      </w:pPr>
      <w:r>
        <w:rPr>
          <w:rFonts w:ascii="Arial" w:hAnsi="Arial" w:cs="Arial"/>
          <w:b/>
          <w:sz w:val="22"/>
          <w:szCs w:val="22"/>
        </w:rPr>
        <w:t>VI. Smluvní pokuty</w:t>
      </w:r>
    </w:p>
    <w:p w:rsidR="009D7620" w:rsidRDefault="009D7620">
      <w:pPr>
        <w:rPr>
          <w:rFonts w:ascii="Arial" w:hAnsi="Arial" w:cs="Arial"/>
          <w:b/>
          <w:sz w:val="22"/>
          <w:szCs w:val="22"/>
        </w:rPr>
      </w:pPr>
    </w:p>
    <w:p w:rsidR="009D7620" w:rsidRDefault="00A44FA8">
      <w:pPr>
        <w:numPr>
          <w:ilvl w:val="0"/>
          <w:numId w:val="2"/>
        </w:numPr>
        <w:tabs>
          <w:tab w:val="left" w:pos="357"/>
          <w:tab w:val="center" w:pos="4536"/>
          <w:tab w:val="right" w:pos="9072"/>
        </w:tabs>
        <w:ind w:left="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9D7620" w:rsidRDefault="00A44FA8">
      <w:pPr>
        <w:pStyle w:val="Zkladntext"/>
        <w:numPr>
          <w:ilvl w:val="0"/>
          <w:numId w:val="2"/>
        </w:numPr>
        <w:tabs>
          <w:tab w:val="left" w:pos="360"/>
        </w:tabs>
        <w:ind w:left="0" w:firstLine="0"/>
        <w:rPr>
          <w:rFonts w:ascii="Arial" w:hAnsi="Arial"/>
        </w:rPr>
      </w:pPr>
      <w:r>
        <w:rPr>
          <w:rFonts w:ascii="Arial" w:hAnsi="Arial"/>
        </w:rPr>
        <w:t>Bude-li kupující v prodlení s úhradou kupní ceny, může prodávající účtovat úrok z prodlení ve výši stanovené platnými právními předpisy z dlužné částky za každý i započatý den prodlení.</w:t>
      </w:r>
    </w:p>
    <w:p w:rsidR="009D7620" w:rsidRDefault="00A44FA8">
      <w:pPr>
        <w:pStyle w:val="Zkladntext"/>
        <w:numPr>
          <w:ilvl w:val="0"/>
          <w:numId w:val="2"/>
        </w:numPr>
        <w:tabs>
          <w:tab w:val="left" w:pos="360"/>
        </w:tabs>
        <w:ind w:left="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odstranění reklamovaných vad v záruční době dle čl. V., odst. 2. se prodávající zavazuje uhradit kupujícímu smluvní pokutu ve výši 500,- Kč za každý den prodlení. </w:t>
      </w:r>
    </w:p>
    <w:p w:rsidR="009D7620" w:rsidRDefault="00A44FA8">
      <w:pPr>
        <w:pStyle w:val="Zkladntext"/>
        <w:numPr>
          <w:ilvl w:val="0"/>
          <w:numId w:val="2"/>
        </w:numPr>
        <w:tabs>
          <w:tab w:val="left" w:pos="360"/>
        </w:tabs>
        <w:ind w:left="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9D7620" w:rsidRDefault="00A44FA8">
      <w:pPr>
        <w:pStyle w:val="Zkladntext"/>
        <w:numPr>
          <w:ilvl w:val="0"/>
          <w:numId w:val="2"/>
        </w:numPr>
        <w:tabs>
          <w:tab w:val="left" w:pos="360"/>
        </w:tabs>
        <w:ind w:left="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rsidR="009D7620" w:rsidRDefault="009D7620">
      <w:pPr>
        <w:rPr>
          <w:rFonts w:ascii="Arial" w:hAnsi="Arial" w:cs="Arial"/>
          <w:b/>
          <w:sz w:val="22"/>
          <w:szCs w:val="22"/>
        </w:rPr>
      </w:pPr>
    </w:p>
    <w:p w:rsidR="009D7620" w:rsidRDefault="00A44FA8">
      <w:pPr>
        <w:rPr>
          <w:rFonts w:ascii="Arial" w:hAnsi="Arial" w:cs="Arial"/>
          <w:b/>
          <w:sz w:val="22"/>
          <w:szCs w:val="22"/>
        </w:rPr>
      </w:pPr>
      <w:r>
        <w:rPr>
          <w:rFonts w:ascii="Arial" w:hAnsi="Arial" w:cs="Arial"/>
          <w:b/>
          <w:sz w:val="22"/>
          <w:szCs w:val="22"/>
        </w:rPr>
        <w:t>VII. Odstoupení od smlouvy</w:t>
      </w:r>
    </w:p>
    <w:p w:rsidR="009D7620" w:rsidRDefault="009D7620">
      <w:pPr>
        <w:rPr>
          <w:rFonts w:ascii="Arial" w:hAnsi="Arial" w:cs="Arial"/>
          <w:b/>
          <w:sz w:val="22"/>
          <w:szCs w:val="22"/>
        </w:rPr>
      </w:pPr>
    </w:p>
    <w:p w:rsidR="009D7620" w:rsidRDefault="00A44FA8">
      <w:pPr>
        <w:numPr>
          <w:ilvl w:val="0"/>
          <w:numId w:val="4"/>
        </w:numPr>
        <w:tabs>
          <w:tab w:val="left" w:pos="360"/>
        </w:tabs>
        <w:ind w:left="0" w:firstLine="0"/>
        <w:jc w:val="both"/>
        <w:rPr>
          <w:rFonts w:ascii="Arial" w:hAnsi="Arial" w:cs="Arial"/>
          <w:color w:val="000000"/>
          <w:sz w:val="22"/>
          <w:szCs w:val="22"/>
        </w:rPr>
      </w:pPr>
      <w:r>
        <w:rPr>
          <w:rFonts w:ascii="Arial" w:hAnsi="Arial" w:cs="Arial"/>
          <w:sz w:val="22"/>
          <w:szCs w:val="22"/>
        </w:rPr>
        <w:t xml:space="preserve">Kupující je oprávněn odstoupit od smlouvy,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9D7620" w:rsidRDefault="00A44FA8">
      <w:pPr>
        <w:numPr>
          <w:ilvl w:val="0"/>
          <w:numId w:val="4"/>
        </w:numPr>
        <w:tabs>
          <w:tab w:val="left" w:pos="360"/>
        </w:tabs>
        <w:ind w:left="0" w:firstLine="0"/>
        <w:jc w:val="both"/>
        <w:rPr>
          <w:rFonts w:ascii="Arial" w:hAnsi="Arial" w:cs="Arial"/>
          <w:sz w:val="22"/>
          <w:szCs w:val="22"/>
        </w:rPr>
      </w:pPr>
      <w:r>
        <w:rPr>
          <w:rFonts w:ascii="Arial" w:hAnsi="Arial" w:cs="Arial"/>
          <w:sz w:val="22"/>
          <w:szCs w:val="22"/>
        </w:rPr>
        <w:t xml:space="preserve">Prodávající je oprávněn odstoupit od smlouvy při nezaplacení kupní ceny kupujícím po uplynutí 10 dnů po stanoveném datu splatnosti faktury. </w:t>
      </w:r>
    </w:p>
    <w:p w:rsidR="009D7620" w:rsidRDefault="00A44FA8">
      <w:pPr>
        <w:numPr>
          <w:ilvl w:val="0"/>
          <w:numId w:val="4"/>
        </w:numPr>
        <w:tabs>
          <w:tab w:val="left" w:pos="360"/>
        </w:tabs>
        <w:ind w:left="0" w:firstLine="0"/>
        <w:jc w:val="both"/>
        <w:rPr>
          <w:rFonts w:ascii="Arial" w:hAnsi="Arial" w:cs="Arial"/>
          <w:sz w:val="22"/>
          <w:szCs w:val="22"/>
        </w:rPr>
      </w:pPr>
      <w:r>
        <w:rPr>
          <w:rFonts w:ascii="Arial" w:hAnsi="Arial" w:cs="Arial"/>
          <w:sz w:val="22"/>
          <w:szCs w:val="22"/>
        </w:rPr>
        <w:t>Obě smluvní strany jsou oprávněny odstoupit od smlouvy při vyhlášení konkurzu na majetek druhé smluvní strany.</w:t>
      </w:r>
    </w:p>
    <w:p w:rsidR="009D7620" w:rsidRDefault="00A44FA8">
      <w:pPr>
        <w:numPr>
          <w:ilvl w:val="0"/>
          <w:numId w:val="4"/>
        </w:numPr>
        <w:tabs>
          <w:tab w:val="left" w:pos="360"/>
        </w:tabs>
        <w:ind w:left="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9D7620" w:rsidRDefault="00A44FA8">
      <w:pPr>
        <w:numPr>
          <w:ilvl w:val="0"/>
          <w:numId w:val="4"/>
        </w:numPr>
        <w:tabs>
          <w:tab w:val="left" w:pos="360"/>
        </w:tabs>
        <w:ind w:left="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9D7620" w:rsidRDefault="009D7620">
      <w:pPr>
        <w:rPr>
          <w:rFonts w:ascii="Arial" w:hAnsi="Arial" w:cs="Arial"/>
          <w:b/>
          <w:sz w:val="22"/>
          <w:szCs w:val="22"/>
        </w:rPr>
      </w:pPr>
    </w:p>
    <w:p w:rsidR="009D7620" w:rsidRDefault="00A44FA8">
      <w:pPr>
        <w:rPr>
          <w:rFonts w:ascii="Arial" w:hAnsi="Arial" w:cs="Arial"/>
          <w:b/>
          <w:sz w:val="22"/>
          <w:szCs w:val="22"/>
        </w:rPr>
      </w:pPr>
      <w:r>
        <w:rPr>
          <w:rFonts w:ascii="Arial" w:hAnsi="Arial" w:cs="Arial"/>
          <w:b/>
          <w:sz w:val="22"/>
          <w:szCs w:val="22"/>
        </w:rPr>
        <w:t>VIII. Závěrečná ustanovení</w:t>
      </w:r>
    </w:p>
    <w:p w:rsidR="009D7620" w:rsidRDefault="009D7620">
      <w:pPr>
        <w:rPr>
          <w:rFonts w:ascii="Arial" w:hAnsi="Arial" w:cs="Arial"/>
          <w:b/>
          <w:sz w:val="22"/>
          <w:szCs w:val="22"/>
        </w:rPr>
      </w:pPr>
    </w:p>
    <w:p w:rsidR="009D7620" w:rsidRDefault="00A44FA8">
      <w:pPr>
        <w:numPr>
          <w:ilvl w:val="1"/>
          <w:numId w:val="4"/>
        </w:numPr>
        <w:tabs>
          <w:tab w:val="left" w:pos="357"/>
        </w:tabs>
        <w:ind w:left="0" w:firstLine="0"/>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9D7620" w:rsidRDefault="00A44FA8">
      <w:pPr>
        <w:numPr>
          <w:ilvl w:val="1"/>
          <w:numId w:val="4"/>
        </w:numPr>
        <w:tabs>
          <w:tab w:val="left" w:pos="357"/>
        </w:tabs>
        <w:ind w:left="0" w:firstLine="0"/>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9D7620" w:rsidRDefault="00A44FA8">
      <w:pPr>
        <w:numPr>
          <w:ilvl w:val="1"/>
          <w:numId w:val="4"/>
        </w:numPr>
        <w:tabs>
          <w:tab w:val="left" w:pos="357"/>
        </w:tabs>
        <w:ind w:left="0" w:firstLine="0"/>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Pr>
          <w:rFonts w:ascii="Arial" w:hAnsi="Arial" w:cs="Arial"/>
          <w:sz w:val="22"/>
          <w:szCs w:val="22"/>
        </w:rPr>
        <w:t>prodávajícím</w:t>
      </w:r>
      <w:proofErr w:type="gramEnd"/>
      <w:r>
        <w:rPr>
          <w:rFonts w:ascii="Arial" w:hAnsi="Arial" w:cs="Arial"/>
          <w:sz w:val="22"/>
          <w:szCs w:val="22"/>
        </w:rPr>
        <w:t xml:space="preserve"> dodané větší množství věcí, než je touto smlouvou ujednáno.</w:t>
      </w:r>
    </w:p>
    <w:p w:rsidR="009D7620" w:rsidRDefault="00A44FA8">
      <w:pPr>
        <w:numPr>
          <w:ilvl w:val="1"/>
          <w:numId w:val="4"/>
        </w:numPr>
        <w:ind w:left="0" w:firstLine="0"/>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9D7620" w:rsidRDefault="00A44FA8">
      <w:pPr>
        <w:numPr>
          <w:ilvl w:val="1"/>
          <w:numId w:val="4"/>
        </w:numPr>
        <w:ind w:left="0" w:firstLine="0"/>
        <w:jc w:val="both"/>
        <w:rPr>
          <w:rFonts w:ascii="Arial" w:hAnsi="Arial" w:cs="Arial"/>
          <w:sz w:val="22"/>
          <w:szCs w:val="22"/>
        </w:rPr>
      </w:pPr>
      <w:r>
        <w:rPr>
          <w:rFonts w:ascii="Arial" w:hAnsi="Arial" w:cs="Arial"/>
          <w:sz w:val="22"/>
          <w:szCs w:val="22"/>
        </w:rPr>
        <w:t>Smlouva je vyhotovena ve dvou stejnopisech v českém jazyce, z nichž prodávající a kupující obdrží po jednom vyhotovení. Nedílnou součástí této smlouvy jsou její přílohy.</w:t>
      </w:r>
    </w:p>
    <w:p w:rsidR="009D7620" w:rsidRDefault="00A44FA8">
      <w:pPr>
        <w:numPr>
          <w:ilvl w:val="1"/>
          <w:numId w:val="4"/>
        </w:numPr>
        <w:ind w:left="0" w:firstLine="0"/>
        <w:jc w:val="both"/>
        <w:rPr>
          <w:rFonts w:ascii="Arial" w:hAnsi="Arial" w:cs="Arial"/>
          <w:sz w:val="22"/>
          <w:szCs w:val="22"/>
        </w:rPr>
      </w:pPr>
      <w:r>
        <w:rPr>
          <w:rFonts w:ascii="Arial" w:hAnsi="Arial" w:cs="Arial"/>
          <w:sz w:val="22"/>
          <w:szCs w:val="22"/>
        </w:rPr>
        <w:t xml:space="preserve"> Tato smlouva nabývá platnosti dnem jejího podpisu oběma smluvními stranami a účinnosti dnem jejího uveřejnění v registru smluv dle zákona č. 340/2015 Sb.</w:t>
      </w:r>
    </w:p>
    <w:p w:rsidR="009D7620" w:rsidRDefault="009D7620">
      <w:pPr>
        <w:jc w:val="both"/>
        <w:rPr>
          <w:rFonts w:ascii="Arial" w:hAnsi="Arial" w:cs="Arial"/>
          <w:sz w:val="22"/>
          <w:szCs w:val="22"/>
        </w:rPr>
      </w:pPr>
    </w:p>
    <w:p w:rsidR="009D7620" w:rsidRDefault="009D7620">
      <w:pPr>
        <w:tabs>
          <w:tab w:val="left" w:pos="4680"/>
        </w:tabs>
        <w:jc w:val="both"/>
        <w:rPr>
          <w:rFonts w:ascii="Arial" w:hAnsi="Arial" w:cs="Arial"/>
          <w:sz w:val="22"/>
          <w:szCs w:val="22"/>
        </w:rPr>
      </w:pPr>
    </w:p>
    <w:p w:rsidR="009D7620" w:rsidRDefault="00A44FA8">
      <w:pPr>
        <w:tabs>
          <w:tab w:val="left" w:pos="4962"/>
        </w:tabs>
        <w:jc w:val="both"/>
        <w:rPr>
          <w:rFonts w:ascii="Arial" w:hAnsi="Arial" w:cs="Arial"/>
          <w:sz w:val="22"/>
          <w:szCs w:val="22"/>
        </w:rPr>
      </w:pPr>
      <w:r>
        <w:rPr>
          <w:rFonts w:ascii="Arial" w:hAnsi="Arial" w:cs="Arial"/>
          <w:sz w:val="22"/>
          <w:szCs w:val="22"/>
        </w:rPr>
        <w:t>V Praze dne</w:t>
      </w:r>
      <w:r>
        <w:rPr>
          <w:rFonts w:ascii="Arial" w:hAnsi="Arial" w:cs="Arial"/>
          <w:sz w:val="22"/>
          <w:szCs w:val="22"/>
        </w:rPr>
        <w:tab/>
        <w:t>V Praze dne</w:t>
      </w:r>
    </w:p>
    <w:p w:rsidR="009D7620" w:rsidRDefault="009D7620">
      <w:pPr>
        <w:jc w:val="both"/>
        <w:rPr>
          <w:rFonts w:ascii="Arial" w:hAnsi="Arial" w:cs="Arial"/>
          <w:sz w:val="22"/>
          <w:szCs w:val="22"/>
        </w:rPr>
      </w:pPr>
    </w:p>
    <w:p w:rsidR="009D7620" w:rsidRDefault="009D7620">
      <w:pPr>
        <w:rPr>
          <w:rFonts w:ascii="Arial" w:hAnsi="Arial" w:cs="Arial"/>
          <w:sz w:val="22"/>
          <w:szCs w:val="22"/>
        </w:rPr>
      </w:pPr>
    </w:p>
    <w:p w:rsidR="009D7620" w:rsidRDefault="009D7620">
      <w:pPr>
        <w:rPr>
          <w:rFonts w:ascii="Arial" w:hAnsi="Arial" w:cs="Arial"/>
          <w:sz w:val="22"/>
          <w:szCs w:val="22"/>
        </w:rPr>
      </w:pPr>
    </w:p>
    <w:p w:rsidR="009D7620" w:rsidRDefault="00A44FA8">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9D7620" w:rsidRDefault="00A44FA8">
      <w:pPr>
        <w:tabs>
          <w:tab w:val="left" w:pos="4962"/>
        </w:tabs>
        <w:jc w:val="both"/>
      </w:pPr>
      <w:r>
        <w:rPr>
          <w:rFonts w:ascii="Arial" w:hAnsi="Arial" w:cs="Arial"/>
          <w:sz w:val="22"/>
          <w:szCs w:val="22"/>
        </w:rPr>
        <w:t xml:space="preserve">     Techno </w:t>
      </w:r>
      <w:proofErr w:type="spellStart"/>
      <w:r>
        <w:rPr>
          <w:rFonts w:ascii="Arial" w:hAnsi="Arial" w:cs="Arial"/>
          <w:sz w:val="22"/>
          <w:szCs w:val="22"/>
        </w:rPr>
        <w:t>Sense</w:t>
      </w:r>
      <w:proofErr w:type="spellEnd"/>
      <w:r>
        <w:rPr>
          <w:rFonts w:ascii="Arial" w:hAnsi="Arial" w:cs="Arial"/>
          <w:sz w:val="22"/>
          <w:szCs w:val="22"/>
        </w:rPr>
        <w:t xml:space="preserve"> s.r.o.</w:t>
      </w:r>
    </w:p>
    <w:p w:rsidR="009D7620" w:rsidRDefault="00A44FA8">
      <w:pPr>
        <w:tabs>
          <w:tab w:val="left" w:pos="4962"/>
        </w:tabs>
        <w:jc w:val="both"/>
        <w:rPr>
          <w:rFonts w:ascii="Arial" w:hAnsi="Arial" w:cs="Arial"/>
          <w:sz w:val="22"/>
          <w:szCs w:val="22"/>
        </w:rPr>
      </w:pPr>
      <w:r>
        <w:rPr>
          <w:rFonts w:ascii="Arial" w:hAnsi="Arial" w:cs="Arial"/>
          <w:sz w:val="22"/>
          <w:szCs w:val="22"/>
        </w:rPr>
        <w:tab/>
        <w:t xml:space="preserve">             Národní divadlo</w:t>
      </w:r>
    </w:p>
    <w:p w:rsidR="009D7620" w:rsidRDefault="00A44FA8">
      <w:pPr>
        <w:tabs>
          <w:tab w:val="left" w:pos="4962"/>
        </w:tabs>
      </w:pPr>
      <w:r>
        <w:rPr>
          <w:rFonts w:ascii="Arial" w:hAnsi="Arial" w:cs="Arial"/>
          <w:sz w:val="22"/>
          <w:szCs w:val="22"/>
        </w:rPr>
        <w:tab/>
      </w:r>
      <w:bookmarkStart w:id="0" w:name="_GoBack"/>
      <w:bookmarkEnd w:id="0"/>
    </w:p>
    <w:p w:rsidR="009D7620" w:rsidRDefault="009D7620">
      <w:pPr>
        <w:tabs>
          <w:tab w:val="left" w:pos="4962"/>
        </w:tabs>
      </w:pPr>
    </w:p>
    <w:sectPr w:rsidR="009D7620">
      <w:footerReference w:type="default" r:id="rId8"/>
      <w:pgSz w:w="11906" w:h="16838"/>
      <w:pgMar w:top="1418" w:right="1418" w:bottom="1418" w:left="1418" w:header="0" w:footer="709" w:gutter="0"/>
      <w:cols w:space="708"/>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E7" w:rsidRDefault="00CA75E7">
      <w:r>
        <w:separator/>
      </w:r>
    </w:p>
  </w:endnote>
  <w:endnote w:type="continuationSeparator" w:id="0">
    <w:p w:rsidR="00CA75E7" w:rsidRDefault="00CA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20" w:rsidRDefault="00A44FA8">
    <w:pPr>
      <w:pStyle w:val="Zpat"/>
      <w:jc w:val="right"/>
    </w:pPr>
    <w:r>
      <w:fldChar w:fldCharType="begin"/>
    </w:r>
    <w:r>
      <w:instrText>PAGE</w:instrText>
    </w:r>
    <w:r>
      <w:fldChar w:fldCharType="separate"/>
    </w:r>
    <w:r w:rsidR="009D23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E7" w:rsidRDefault="00CA75E7">
      <w:r>
        <w:separator/>
      </w:r>
    </w:p>
  </w:footnote>
  <w:footnote w:type="continuationSeparator" w:id="0">
    <w:p w:rsidR="00CA75E7" w:rsidRDefault="00CA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3AF"/>
    <w:multiLevelType w:val="multilevel"/>
    <w:tmpl w:val="844A7E58"/>
    <w:lvl w:ilvl="0">
      <w:start w:val="1"/>
      <w:numFmt w:val="decimal"/>
      <w:lvlText w:val="%1."/>
      <w:lvlJc w:val="left"/>
      <w:pPr>
        <w:tabs>
          <w:tab w:val="num" w:pos="720"/>
        </w:tabs>
        <w:ind w:left="720" w:hanging="360"/>
      </w:pPr>
      <w:rPr>
        <w:rFonts w:ascii="Arial" w:hAnsi="Arial" w:cs="Times New Roman"/>
        <w:i w:val="0"/>
        <w:sz w:val="22"/>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20A21E0F"/>
    <w:multiLevelType w:val="multilevel"/>
    <w:tmpl w:val="ABD82A76"/>
    <w:lvl w:ilvl="0">
      <w:start w:val="1"/>
      <w:numFmt w:val="none"/>
      <w:suff w:val="nothing"/>
      <w:lvlText w:val=""/>
      <w:lvlJc w:val="left"/>
      <w:pPr>
        <w:ind w:left="0" w:firstLine="0"/>
      </w:pPr>
    </w:lvl>
    <w:lvl w:ilvl="1">
      <w:start w:val="1"/>
      <w:numFmt w:val="none"/>
      <w:pStyle w:val="Nadpis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BB2DE2"/>
    <w:multiLevelType w:val="multilevel"/>
    <w:tmpl w:val="F2E29044"/>
    <w:lvl w:ilvl="0">
      <w:start w:val="1"/>
      <w:numFmt w:val="decimal"/>
      <w:lvlText w:val="%1."/>
      <w:lvlJc w:val="left"/>
      <w:pPr>
        <w:tabs>
          <w:tab w:val="num" w:pos="720"/>
        </w:tabs>
        <w:ind w:left="720" w:hanging="36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78CA26C3"/>
    <w:multiLevelType w:val="multilevel"/>
    <w:tmpl w:val="86308404"/>
    <w:lvl w:ilvl="0">
      <w:start w:val="1"/>
      <w:numFmt w:val="decimal"/>
      <w:lvlText w:val="%1."/>
      <w:lvlJc w:val="left"/>
      <w:pPr>
        <w:tabs>
          <w:tab w:val="num" w:pos="502"/>
        </w:tabs>
        <w:ind w:left="502" w:hanging="360"/>
      </w:pPr>
      <w:rPr>
        <w:rFonts w:ascii="Arial" w:hAnsi="Arial" w:cs="Times New Roman"/>
        <w:b/>
        <w:sz w:val="22"/>
      </w:rPr>
    </w:lvl>
    <w:lvl w:ilvl="1">
      <w:start w:val="1"/>
      <w:numFmt w:val="decimal"/>
      <w:lvlText w:val="%2."/>
      <w:lvlJc w:val="left"/>
      <w:pPr>
        <w:tabs>
          <w:tab w:val="num" w:pos="1219"/>
        </w:tabs>
        <w:ind w:left="1219" w:hanging="357"/>
      </w:pPr>
      <w:rPr>
        <w:rFonts w:ascii="Arial" w:hAnsi="Arial"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4" w15:restartNumberingAfterBreak="0">
    <w:nsid w:val="7B605E44"/>
    <w:multiLevelType w:val="multilevel"/>
    <w:tmpl w:val="3F3C33DC"/>
    <w:lvl w:ilvl="0">
      <w:start w:val="1"/>
      <w:numFmt w:val="decimal"/>
      <w:lvlText w:val="%1."/>
      <w:lvlJc w:val="left"/>
      <w:pPr>
        <w:tabs>
          <w:tab w:val="num" w:pos="720"/>
        </w:tabs>
        <w:ind w:left="720" w:hanging="360"/>
      </w:pPr>
      <w:rPr>
        <w:rFonts w:ascii="Arial" w:hAnsi="Arial" w:cs="Times New Roman"/>
        <w:sz w:val="22"/>
      </w:rPr>
    </w:lvl>
    <w:lvl w:ilvl="1">
      <w:start w:val="1"/>
      <w:numFmt w:val="decimal"/>
      <w:lvlText w:val="%2."/>
      <w:lvlJc w:val="left"/>
      <w:pPr>
        <w:tabs>
          <w:tab w:val="num" w:pos="357"/>
        </w:tabs>
        <w:ind w:left="357" w:hanging="357"/>
      </w:pPr>
      <w:rPr>
        <w:rFonts w:ascii="Arial" w:hAnsi="Arial"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20"/>
    <w:rsid w:val="002F787F"/>
    <w:rsid w:val="003E1C8D"/>
    <w:rsid w:val="005E09EA"/>
    <w:rsid w:val="009D23CB"/>
    <w:rsid w:val="009D7620"/>
    <w:rsid w:val="00A44FA8"/>
    <w:rsid w:val="00CA75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7C32"/>
  <w15:docId w15:val="{2D959078-9428-46D2-BE83-C779FA7E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color w:val="00000A"/>
      <w:kern w:val="2"/>
      <w:sz w:val="24"/>
      <w:szCs w:val="24"/>
      <w:lang w:eastAsia="ar-SA"/>
    </w:rPr>
  </w:style>
  <w:style w:type="paragraph" w:styleId="Nadpis2">
    <w:name w:val="heading 2"/>
    <w:basedOn w:val="Normln"/>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qFormat/>
    <w:locked/>
    <w:rsid w:val="008D02A7"/>
    <w:rPr>
      <w:rFonts w:ascii="Arial Narrow" w:hAnsi="Arial Narrow" w:cs="Times New Roman"/>
      <w:b/>
      <w:bCs/>
      <w:kern w:val="2"/>
      <w:sz w:val="20"/>
      <w:szCs w:val="20"/>
      <w:lang w:eastAsia="ar-SA" w:bidi="ar-SA"/>
    </w:rPr>
  </w:style>
  <w:style w:type="character" w:customStyle="1" w:styleId="TextbublinyChar">
    <w:name w:val="Text bubliny Char"/>
    <w:link w:val="Textbubliny"/>
    <w:uiPriority w:val="99"/>
    <w:semiHidden/>
    <w:qFormat/>
    <w:locked/>
    <w:rsid w:val="008D02A7"/>
    <w:rPr>
      <w:rFonts w:ascii="Tahoma" w:hAnsi="Tahoma" w:cs="Tahoma"/>
      <w:kern w:val="2"/>
      <w:sz w:val="16"/>
      <w:szCs w:val="16"/>
      <w:lang w:eastAsia="ar-SA" w:bidi="ar-SA"/>
    </w:rPr>
  </w:style>
  <w:style w:type="character" w:customStyle="1" w:styleId="ZkladntextChar">
    <w:name w:val="Základní text Char"/>
    <w:link w:val="Zkladntext"/>
    <w:uiPriority w:val="99"/>
    <w:qFormat/>
    <w:locked/>
    <w:rsid w:val="008D02A7"/>
    <w:rPr>
      <w:rFonts w:ascii="Arial Narrow" w:hAnsi="Arial Narrow" w:cs="Arial"/>
      <w:kern w:val="2"/>
      <w:lang w:eastAsia="ar-SA" w:bidi="ar-SA"/>
    </w:rPr>
  </w:style>
  <w:style w:type="character" w:customStyle="1" w:styleId="ZpatChar">
    <w:name w:val="Zápatí Char"/>
    <w:link w:val="Zpat"/>
    <w:uiPriority w:val="99"/>
    <w:qFormat/>
    <w:locked/>
    <w:rsid w:val="008D02A7"/>
    <w:rPr>
      <w:rFonts w:ascii="Times New Roman" w:hAnsi="Times New Roman" w:cs="Times New Roman"/>
      <w:kern w:val="2"/>
      <w:sz w:val="24"/>
      <w:szCs w:val="24"/>
      <w:lang w:eastAsia="ar-SA" w:bidi="ar-SA"/>
    </w:rPr>
  </w:style>
  <w:style w:type="character" w:styleId="Odkaznakoment">
    <w:name w:val="annotation reference"/>
    <w:uiPriority w:val="99"/>
    <w:qFormat/>
    <w:rsid w:val="008D02A7"/>
    <w:rPr>
      <w:rFonts w:cs="Times New Roman"/>
      <w:sz w:val="16"/>
    </w:rPr>
  </w:style>
  <w:style w:type="character" w:customStyle="1" w:styleId="TextkomenteChar">
    <w:name w:val="Text komentáře Char"/>
    <w:link w:val="Textkomente"/>
    <w:uiPriority w:val="99"/>
    <w:qFormat/>
    <w:locked/>
    <w:rsid w:val="008D02A7"/>
    <w:rPr>
      <w:rFonts w:ascii="Times New Roman" w:hAnsi="Times New Roman" w:cs="Times New Roman"/>
      <w:kern w:val="2"/>
      <w:sz w:val="20"/>
      <w:szCs w:val="20"/>
      <w:lang w:eastAsia="ar-SA" w:bidi="ar-SA"/>
    </w:rPr>
  </w:style>
  <w:style w:type="character" w:customStyle="1" w:styleId="ZhlavChar">
    <w:name w:val="Záhlaví Char"/>
    <w:link w:val="Zhlav"/>
    <w:uiPriority w:val="99"/>
    <w:qFormat/>
    <w:rsid w:val="00D421F7"/>
    <w:rPr>
      <w:rFonts w:ascii="Times New Roman" w:eastAsia="Times New Roman" w:hAnsi="Times New Roman"/>
      <w:kern w:val="2"/>
      <w:sz w:val="24"/>
      <w:szCs w:val="24"/>
      <w:lang w:eastAsia="ar-SA"/>
    </w:rPr>
  </w:style>
  <w:style w:type="character" w:customStyle="1" w:styleId="PedmtkomenteChar">
    <w:name w:val="Předmět komentáře Char"/>
    <w:link w:val="Pedmtkomente"/>
    <w:uiPriority w:val="99"/>
    <w:semiHidden/>
    <w:qFormat/>
    <w:rsid w:val="0016756A"/>
    <w:rPr>
      <w:rFonts w:ascii="Times New Roman" w:eastAsia="Times New Roman" w:hAnsi="Times New Roman" w:cs="Times New Roman"/>
      <w:b/>
      <w:bCs/>
      <w:kern w:val="2"/>
      <w:sz w:val="20"/>
      <w:szCs w:val="20"/>
      <w:lang w:eastAsia="ar-SA" w:bidi="ar-SA"/>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2"/>
    </w:rPr>
  </w:style>
  <w:style w:type="character" w:customStyle="1" w:styleId="ListLabel20">
    <w:name w:val="ListLabel 20"/>
    <w:qFormat/>
    <w:rPr>
      <w:rFonts w:ascii="Arial" w:hAnsi="Arial" w:cs="Times New Roman"/>
      <w:sz w:val="22"/>
      <w:szCs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Arial" w:hAnsi="Arial" w:cs="Times New Roman"/>
      <w:sz w:val="22"/>
    </w:rPr>
  </w:style>
  <w:style w:type="character" w:customStyle="1" w:styleId="ListLabel29">
    <w:name w:val="ListLabel 29"/>
    <w:qFormat/>
    <w:rPr>
      <w:rFonts w:ascii="Arial" w:hAnsi="Arial" w:cs="Times New Roman"/>
      <w:sz w:val="22"/>
      <w:szCs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Arial" w:hAnsi="Arial" w:cs="Times New Roman"/>
      <w:i w:val="0"/>
      <w:sz w:val="22"/>
    </w:rPr>
  </w:style>
  <w:style w:type="character" w:customStyle="1" w:styleId="ListLabel38">
    <w:name w:val="ListLabel 38"/>
    <w:qFormat/>
    <w:rPr>
      <w:rFonts w:cs="Times New Roman"/>
      <w:sz w:val="22"/>
      <w:szCs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ascii="Arial" w:hAnsi="Arial" w:cs="Times New Roman"/>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ascii="Arial" w:hAnsi="Arial" w:cs="Times New Roman"/>
      <w:b/>
      <w:sz w:val="22"/>
    </w:rPr>
  </w:style>
  <w:style w:type="character" w:customStyle="1" w:styleId="ListLabel71">
    <w:name w:val="ListLabel 71"/>
    <w:qFormat/>
    <w:rPr>
      <w:rFonts w:ascii="Arial" w:hAnsi="Arial" w:cs="Times New Roman"/>
      <w:sz w:val="22"/>
      <w:szCs w:val="22"/>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ascii="Arial" w:hAnsi="Arial" w:cs="Times New Roman"/>
      <w:sz w:val="22"/>
    </w:rPr>
  </w:style>
  <w:style w:type="character" w:customStyle="1" w:styleId="ListLabel80">
    <w:name w:val="ListLabel 80"/>
    <w:qFormat/>
    <w:rPr>
      <w:rFonts w:ascii="Arial" w:hAnsi="Arial" w:cs="Times New Roman"/>
      <w:sz w:val="22"/>
      <w:szCs w:val="22"/>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ascii="Arial" w:hAnsi="Arial" w:cs="Times New Roman"/>
      <w:i w:val="0"/>
      <w:sz w:val="22"/>
    </w:rPr>
  </w:style>
  <w:style w:type="character" w:customStyle="1" w:styleId="ListLabel89">
    <w:name w:val="ListLabel 89"/>
    <w:qFormat/>
    <w:rPr>
      <w:rFonts w:cs="Times New Roman"/>
      <w:sz w:val="22"/>
      <w:szCs w:val="22"/>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qFormat/>
    <w:rsid w:val="008D02A7"/>
    <w:rPr>
      <w:rFonts w:ascii="Tahoma" w:hAnsi="Tahoma" w:cs="Tahoma"/>
      <w:sz w:val="16"/>
      <w:szCs w:val="16"/>
    </w:rPr>
  </w:style>
  <w:style w:type="paragraph" w:styleId="Zpat">
    <w:name w:val="footer"/>
    <w:basedOn w:val="Normln"/>
    <w:link w:val="ZpatChar"/>
    <w:uiPriority w:val="99"/>
    <w:rsid w:val="008D02A7"/>
    <w:pPr>
      <w:suppressLineNumbers/>
      <w:tabs>
        <w:tab w:val="center" w:pos="4536"/>
        <w:tab w:val="right" w:pos="9072"/>
      </w:tabs>
    </w:pPr>
  </w:style>
  <w:style w:type="paragraph" w:styleId="Textkomente">
    <w:name w:val="annotation text"/>
    <w:basedOn w:val="Normln"/>
    <w:link w:val="TextkomenteChar"/>
    <w:uiPriority w:val="99"/>
    <w:qFormat/>
    <w:rsid w:val="008D02A7"/>
    <w:rPr>
      <w:sz w:val="20"/>
      <w:szCs w:val="20"/>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paragraph" w:styleId="Pedmtkomente">
    <w:name w:val="annotation subject"/>
    <w:basedOn w:val="Textkomente"/>
    <w:link w:val="PedmtkomenteChar"/>
    <w:uiPriority w:val="99"/>
    <w:semiHidden/>
    <w:unhideWhenUsed/>
    <w:qFormat/>
    <w:rsid w:val="00167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5670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Bejdová Natálie</dc:creator>
  <dc:description/>
  <cp:lastModifiedBy>Bejdová Natálie</cp:lastModifiedBy>
  <cp:revision>3</cp:revision>
  <cp:lastPrinted>2017-12-21T08:34:00Z</cp:lastPrinted>
  <dcterms:created xsi:type="dcterms:W3CDTF">2018-01-02T13:06:00Z</dcterms:created>
  <dcterms:modified xsi:type="dcterms:W3CDTF">2018-01-03T09:20:00Z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