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8798" w:h="413" w:hRule="exact" w:wrap="none" w:vAnchor="page" w:hAnchor="page" w:x="1359" w:y="20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NABÍDKA POSKYTNUTÍ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SLUŽBY</w:t>
      </w:r>
    </w:p>
    <w:tbl>
      <w:tblPr>
        <w:tblOverlap w:val="never"/>
        <w:jc w:val="left"/>
        <w:tblLayout w:type="fixed"/>
      </w:tblPr>
      <w:tblGrid>
        <w:gridCol w:w="2894"/>
        <w:gridCol w:w="5894"/>
      </w:tblGrid>
      <w:tr>
        <w:trPr>
          <w:trHeight w:val="46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Nabídka je vypracována pro: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 instituce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ÚTEF ČVUT v Praze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68407700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Sídlo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ČVUT v Praze, Zikova 1903/4,166 36 Praha 6</w:t>
            </w:r>
          </w:p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ÚTEF ČVUT v Praze, Horská 3a/22, 128 00 Praha 2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Zástupce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89" w:h="1997" w:wrap="none" w:vAnchor="page" w:hAnchor="page" w:x="1359" w:y="29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Mgr. Robert Filgas Ph.D.,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řešitel projektu GAČR 18-10088Y</w:t>
            </w:r>
          </w:p>
        </w:tc>
      </w:tr>
    </w:tbl>
    <w:tbl>
      <w:tblPr>
        <w:tblOverlap w:val="never"/>
        <w:jc w:val="left"/>
        <w:tblLayout w:type="fixed"/>
      </w:tblPr>
      <w:tblGrid>
        <w:gridCol w:w="2899"/>
        <w:gridCol w:w="5894"/>
      </w:tblGrid>
      <w:tr>
        <w:trPr>
          <w:trHeight w:val="46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Poskytovatel služby/lnstituce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 instituce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Západočeská univerzita v Plzni, Univerzitní 8, 30614 Plzeň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49777513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Pracoviště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Fakulta elektrotechnická, Katedra aplikované elektroniky a</w:t>
              <w:br/>
              <w:t>telekomunikací, Oddělení telekomunikační a multimediální techniky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Nabídku vypracoval</w:t>
            </w:r>
          </w:p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(jméno, pozice, email, telefon)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 xml:space="preserve">Doc. Ing. Jiří Masopust,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CSc., vedoucí OTM KAE FEL ZČU v Plzni</w:t>
            </w:r>
          </w:p>
          <w:p>
            <w:pPr>
              <w:pStyle w:val="Style5"/>
              <w:keepNext w:val="0"/>
              <w:keepLines w:val="0"/>
              <w:framePr w:w="8794" w:h="2251" w:wrap="none" w:vAnchor="page" w:hAnchor="page" w:x="1364" w:y="5178"/>
              <w:widowControl w:val="0"/>
              <w:shd w:val="clear" w:color="auto" w:fill="auto"/>
              <w:tabs>
                <w:tab w:pos="218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masopust(5&gt;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kae.zcu.cz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ab/>
              <w:t>tel.: 602 691 962</w:t>
            </w:r>
          </w:p>
        </w:tc>
      </w:tr>
    </w:tbl>
    <w:p>
      <w:pPr>
        <w:pStyle w:val="Style10"/>
        <w:keepNext w:val="0"/>
        <w:keepLines w:val="0"/>
        <w:framePr w:wrap="none" w:vAnchor="page" w:hAnchor="page" w:x="1359" w:y="764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poskytnutí služby a cena</w:t>
      </w:r>
    </w:p>
    <w:p>
      <w:pPr>
        <w:pStyle w:val="Style12"/>
        <w:keepNext w:val="0"/>
        <w:keepLines w:val="0"/>
        <w:framePr w:w="8798" w:h="3475" w:hRule="exact" w:wrap="none" w:vAnchor="page" w:hAnchor="page" w:x="1359" w:y="8173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Nabízíme Vám:</w:t>
        <w:tab/>
        <w:t>Komunikace a povelování nanosatelitu VZLUSAT-1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období roků 2018 až 2020</w:t>
      </w:r>
    </w:p>
    <w:p>
      <w:pPr>
        <w:pStyle w:val="Style12"/>
        <w:keepNext w:val="0"/>
        <w:keepLines w:val="0"/>
        <w:framePr w:w="8798" w:h="3475" w:hRule="exact" w:wrap="none" w:vAnchor="page" w:hAnchor="page" w:x="1359" w:y="8173"/>
        <w:widowControl w:val="0"/>
        <w:shd w:val="clear" w:color="auto" w:fill="auto"/>
        <w:tabs>
          <w:tab w:pos="1594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službu:</w:t>
        <w:tab/>
        <w:t>150 000,- Kč včetně DPH za rok (450 000,- Kč včetně DPH celkem)</w:t>
      </w:r>
    </w:p>
    <w:p>
      <w:pPr>
        <w:pStyle w:val="Style12"/>
        <w:keepNext w:val="0"/>
        <w:keepLines w:val="0"/>
        <w:framePr w:w="8798" w:h="3475" w:hRule="exact" w:wrap="none" w:vAnchor="page" w:hAnchor="page" w:x="1359" w:y="8173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Služba zahrnuje:</w:t>
      </w:r>
    </w:p>
    <w:p>
      <w:pPr>
        <w:pStyle w:val="Style12"/>
        <w:keepNext w:val="0"/>
        <w:keepLines w:val="0"/>
        <w:framePr w:w="8798" w:h="3475" w:hRule="exact" w:wrap="none" w:vAnchor="page" w:hAnchor="page" w:x="1359" w:y="8173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Činnosti spojené se zajištěním spolehlivého provozu pozemního segmentu pro rádiovou komunikaci se</w:t>
        <w:br/>
        <w:t>satelitem VZLUSAT-1, zejména pak výzkum, vývoj, modifikaci a správu komunikačního subsystému, provádění</w:t>
        <w:br/>
        <w:t>komunikace a přípravy k ní 6x denně, povelování nanosatelitu a dlouhodobé monitorování telemetrických</w:t>
        <w:br/>
        <w:t>údajů nanosatelitu včetně dráhy letu. Jsou v nich částečně zahrnuty i výdaje na údržbu pozemního segmentu.</w:t>
        <w:br/>
        <w:t>Pracoviště OTM FEL ZČU v Plzni je vzhledem k unikátnímu hw a</w:t>
      </w: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siv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jediné, které tuto službu může poskytnout.</w:t>
      </w:r>
    </w:p>
    <w:p>
      <w:pPr>
        <w:pStyle w:val="Style12"/>
        <w:keepNext w:val="0"/>
        <w:keepLines w:val="0"/>
        <w:framePr w:w="8798" w:h="3475" w:hRule="exact" w:wrap="none" w:vAnchor="page" w:hAnchor="page" w:x="1359" w:y="8173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Předpokládané plnění: 2018 - 2020</w:t>
      </w:r>
    </w:p>
    <w:p>
      <w:pPr>
        <w:pStyle w:val="Style12"/>
        <w:keepNext w:val="0"/>
        <w:keepLines w:val="0"/>
        <w:framePr w:w="8798" w:h="3475" w:hRule="exact" w:wrap="none" w:vAnchor="page" w:hAnchor="page" w:x="1359" w:y="817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fakturace: 2x ročně po 75 000,- Kč včetně DPH</w:t>
      </w:r>
    </w:p>
    <w:p>
      <w:pPr>
        <w:pStyle w:val="Style12"/>
        <w:keepNext w:val="0"/>
        <w:keepLines w:val="0"/>
        <w:framePr w:wrap="none" w:vAnchor="page" w:hAnchor="page" w:x="1359" w:y="1219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160" w:right="0" w:firstLine="0"/>
        <w:jc w:val="left"/>
        <w:rPr>
          <w:sz w:val="20"/>
          <w:szCs w:val="20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Poskytovatel služby - Zástupce pracoviště</w:t>
      </w:r>
    </w:p>
    <w:p>
      <w:pPr>
        <w:pStyle w:val="Style12"/>
        <w:keepNext w:val="0"/>
        <w:keepLines w:val="0"/>
        <w:framePr w:w="8798" w:h="600" w:hRule="exact" w:wrap="none" w:vAnchor="page" w:hAnchor="page" w:x="1359" w:y="12618"/>
        <w:widowControl w:val="0"/>
        <w:shd w:val="clear" w:color="auto" w:fill="auto"/>
        <w:bidi w:val="0"/>
        <w:spacing w:before="0" w:after="0" w:line="288" w:lineRule="auto"/>
        <w:ind w:left="16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Čestně prohlašuji, že pracoviště je odborně způsobilé k realizaci nabídky. Čestně prohlašuji, že předložené</w:t>
        <w:br/>
        <w:t>údaje jsou pravdivé a odpovídají skutečnosti.</w:t>
      </w:r>
    </w:p>
    <w:p>
      <w:pPr>
        <w:pStyle w:val="Style12"/>
        <w:keepNext w:val="0"/>
        <w:keepLines w:val="0"/>
        <w:framePr w:wrap="none" w:vAnchor="page" w:hAnchor="page" w:x="1518" w:y="143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 Plzni dne 1.4.2018</w:t>
      </w:r>
    </w:p>
    <w:p>
      <w:pPr>
        <w:pStyle w:val="Style12"/>
        <w:keepNext w:val="0"/>
        <w:keepLines w:val="0"/>
        <w:framePr w:wrap="none" w:vAnchor="page" w:hAnchor="page" w:x="4369" w:y="14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Doc. Ing. Jiří Masopust, CSc.</w:t>
      </w:r>
    </w:p>
    <w:p>
      <w:pPr>
        <w:framePr w:wrap="none" w:vAnchor="page" w:hAnchor="page" w:x="7594" w:y="13276"/>
        <w:widowControl w:val="0"/>
        <w:rPr>
          <w:sz w:val="2"/>
          <w:szCs w:val="2"/>
        </w:rPr>
      </w:pPr>
      <w:r>
        <w:drawing>
          <wp:inline>
            <wp:extent cx="938530" cy="78930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38530" cy="789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6">
    <w:name w:val="Jiné_"/>
    <w:basedOn w:val="DefaultParagraphFont"/>
    <w:link w:val="Style5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Základní text_"/>
    <w:basedOn w:val="DefaultParagraphFont"/>
    <w:link w:val="Style12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after="50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  <w:spacing w:after="180" w:line="276" w:lineRule="auto"/>
    </w:pPr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after="240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FFFFFF"/>
      <w:spacing w:after="180" w:line="276" w:lineRule="auto"/>
    </w:pPr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