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D08B" w14:textId="7FC41563" w:rsidR="00CF7C79" w:rsidRDefault="00CF7C79" w:rsidP="005D6C11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CE13D6">
        <w:rPr>
          <w:sz w:val="24"/>
          <w:szCs w:val="24"/>
        </w:rPr>
        <w:t>2</w:t>
      </w:r>
    </w:p>
    <w:p w14:paraId="617111AD" w14:textId="77777777" w:rsidR="005D6C11" w:rsidRDefault="00CF7C79" w:rsidP="00CF7C79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 xml:space="preserve">K DOHODĚ </w:t>
      </w:r>
      <w:r w:rsidR="005D6C11">
        <w:rPr>
          <w:sz w:val="24"/>
          <w:szCs w:val="24"/>
        </w:rPr>
        <w:t>O POSKYTOVÁNÍ PRÉMIE Z OBCHODNÍ SPOLUPRÁCE ZA ODBĚR VÝROBKŮ</w:t>
      </w:r>
      <w:r>
        <w:rPr>
          <w:sz w:val="24"/>
          <w:szCs w:val="24"/>
        </w:rPr>
        <w:t xml:space="preserve"> ZE DNE 4. 4. 2018</w:t>
      </w:r>
    </w:p>
    <w:p w14:paraId="49C007FE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</w:p>
    <w:p w14:paraId="66FF758F" w14:textId="77777777" w:rsidR="005D6C11" w:rsidRDefault="00CF7C79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uzavřený</w:t>
      </w:r>
    </w:p>
    <w:p w14:paraId="714DEA6E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dle ustanovení § 1746 odst. 2 zákona č. 89/2012 Sb., občanský zákoník, v platném znění</w:t>
      </w:r>
    </w:p>
    <w:p w14:paraId="552764FD" w14:textId="1628BF56" w:rsidR="005D6C11" w:rsidRDefault="005D6C11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 w:rsidR="00CF7C79">
        <w:rPr>
          <w:sz w:val="22"/>
          <w:szCs w:val="22"/>
        </w:rPr>
        <w:t>Dodatek</w:t>
      </w:r>
      <w:r w:rsidR="00E94E71">
        <w:rPr>
          <w:sz w:val="22"/>
          <w:szCs w:val="22"/>
        </w:rPr>
        <w:t xml:space="preserve"> č. 2</w:t>
      </w:r>
      <w:r w:rsidR="00066BF6">
        <w:rPr>
          <w:sz w:val="22"/>
          <w:szCs w:val="22"/>
        </w:rPr>
        <w:t>, příp. dodatek</w:t>
      </w:r>
      <w:r>
        <w:rPr>
          <w:b w:val="0"/>
          <w:sz w:val="22"/>
          <w:szCs w:val="22"/>
        </w:rPr>
        <w:t>“)</w:t>
      </w:r>
    </w:p>
    <w:p w14:paraId="635A0E75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</w:p>
    <w:p w14:paraId="10E98276" w14:textId="77777777" w:rsidR="005D6C11" w:rsidRDefault="005D6C11" w:rsidP="005D6C11">
      <w:pPr>
        <w:pStyle w:val="Nzev"/>
        <w:widowControl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mezi smluvními stranami:</w:t>
      </w:r>
    </w:p>
    <w:p w14:paraId="693EA82E" w14:textId="77777777" w:rsidR="005D6C11" w:rsidRDefault="005D6C11" w:rsidP="005D6C11">
      <w:pPr>
        <w:pStyle w:val="Nzev"/>
        <w:widowControl/>
        <w:rPr>
          <w:sz w:val="22"/>
          <w:szCs w:val="22"/>
        </w:rPr>
      </w:pPr>
    </w:p>
    <w:p w14:paraId="23C6D936" w14:textId="77777777" w:rsidR="00F66646" w:rsidRPr="006A345E" w:rsidRDefault="005D6C11" w:rsidP="00F66646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66646" w:rsidRPr="006A345E">
        <w:rPr>
          <w:sz w:val="22"/>
          <w:szCs w:val="22"/>
        </w:rPr>
        <w:t>Merck spol. s r. o.</w:t>
      </w:r>
    </w:p>
    <w:p w14:paraId="1E87A0B2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 w:rsidRPr="006A345E">
        <w:rPr>
          <w:b w:val="0"/>
          <w:sz w:val="22"/>
          <w:szCs w:val="22"/>
        </w:rPr>
        <w:t>se sídlem: Na Hřebenech II 1718/10, 140 00 Praha 4</w:t>
      </w:r>
    </w:p>
    <w:p w14:paraId="542C895B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 xml:space="preserve">zastoupená: Mgr. René Bastlem, </w:t>
      </w:r>
      <w:r w:rsidRPr="006A345E">
        <w:rPr>
          <w:b w:val="0"/>
          <w:sz w:val="22"/>
          <w:szCs w:val="22"/>
          <w:lang w:val="en-US"/>
        </w:rPr>
        <w:t>Managing Director</w:t>
      </w:r>
    </w:p>
    <w:p w14:paraId="4B9E46D8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IČ: 18626971</w:t>
      </w:r>
    </w:p>
    <w:p w14:paraId="12109DB2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DIČ: CZ 18626971</w:t>
      </w:r>
    </w:p>
    <w:p w14:paraId="227E653F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zapsaná v OR vedeném u Městského soudu v Praze, oddíl C, vložka 1834</w:t>
      </w:r>
    </w:p>
    <w:p w14:paraId="65FEE279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 xml:space="preserve">bankovní účet číslo: 3137600019/7910, vedený u </w:t>
      </w:r>
      <w:r w:rsidRPr="006A345E">
        <w:rPr>
          <w:b w:val="0"/>
          <w:sz w:val="22"/>
          <w:szCs w:val="22"/>
          <w:lang w:val="de-DE"/>
        </w:rPr>
        <w:t>Deutsche</w:t>
      </w:r>
      <w:r w:rsidRPr="006A345E">
        <w:rPr>
          <w:b w:val="0"/>
          <w:sz w:val="22"/>
          <w:szCs w:val="22"/>
        </w:rPr>
        <w:t xml:space="preserve"> Bank</w:t>
      </w:r>
    </w:p>
    <w:p w14:paraId="7E432BD2" w14:textId="77777777" w:rsidR="005D6C11" w:rsidRDefault="00F66646" w:rsidP="00F66646">
      <w:pPr>
        <w:pStyle w:val="Nzev"/>
        <w:widowControl/>
        <w:tabs>
          <w:tab w:val="clear" w:pos="180"/>
          <w:tab w:val="clear" w:pos="540"/>
        </w:tabs>
        <w:ind w:firstLine="540"/>
        <w:jc w:val="left"/>
        <w:rPr>
          <w:b w:val="0"/>
          <w:sz w:val="22"/>
          <w:szCs w:val="22"/>
        </w:rPr>
      </w:pPr>
      <w:r w:rsidRPr="006A345E">
        <w:rPr>
          <w:sz w:val="22"/>
          <w:szCs w:val="22"/>
        </w:rPr>
        <w:t xml:space="preserve">  </w:t>
      </w:r>
      <w:r w:rsidRPr="006A345E">
        <w:rPr>
          <w:b w:val="0"/>
          <w:sz w:val="22"/>
          <w:szCs w:val="22"/>
        </w:rPr>
        <w:t xml:space="preserve"> </w:t>
      </w:r>
      <w:r w:rsidR="005D6C11" w:rsidRPr="006A345E">
        <w:rPr>
          <w:b w:val="0"/>
          <w:sz w:val="22"/>
          <w:szCs w:val="22"/>
        </w:rPr>
        <w:t>(dále jen „</w:t>
      </w:r>
      <w:r w:rsidR="005D6C11" w:rsidRPr="006A345E">
        <w:rPr>
          <w:bCs/>
          <w:sz w:val="22"/>
          <w:szCs w:val="22"/>
        </w:rPr>
        <w:t>Prodejce</w:t>
      </w:r>
      <w:r w:rsidR="005D6C11" w:rsidRPr="006A345E">
        <w:rPr>
          <w:b w:val="0"/>
          <w:sz w:val="22"/>
          <w:szCs w:val="22"/>
        </w:rPr>
        <w:t>“)</w:t>
      </w:r>
    </w:p>
    <w:p w14:paraId="71F51EC2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</w:p>
    <w:p w14:paraId="63A9E1E6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074C2447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</w:p>
    <w:p w14:paraId="0F18649A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F66646">
        <w:rPr>
          <w:sz w:val="22"/>
          <w:szCs w:val="22"/>
        </w:rPr>
        <w:t>Krajská zdravotní, a.s.</w:t>
      </w:r>
    </w:p>
    <w:p w14:paraId="35D83340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se sídlem: Sociální Péče 3316/12A, 401 13 Ústí nad Labem</w:t>
      </w:r>
    </w:p>
    <w:p w14:paraId="4232E6C8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zastoupená: Ing. Petrem Fialou, generálním ředitelem</w:t>
      </w:r>
    </w:p>
    <w:p w14:paraId="35CC59E7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25488627</w:t>
      </w:r>
    </w:p>
    <w:p w14:paraId="7BA1C530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DIČ:CZ 25488627</w:t>
      </w:r>
    </w:p>
    <w:p w14:paraId="0816AD37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Zapsaná v OR vedeném Krajským soudem v Ústí nad Labem, oddíl B, 1550</w:t>
      </w:r>
    </w:p>
    <w:p w14:paraId="68FFC44F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bankovní účet. č.: 216686400/0300, vedený u ČSOB, a.s.</w:t>
      </w:r>
    </w:p>
    <w:p w14:paraId="371B06C8" w14:textId="77777777" w:rsidR="005D6C11" w:rsidRDefault="005D6C11" w:rsidP="005D6C11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>
        <w:rPr>
          <w:bCs/>
          <w:sz w:val="22"/>
          <w:szCs w:val="22"/>
        </w:rPr>
        <w:t>Nákupní organizace</w:t>
      </w:r>
      <w:r>
        <w:rPr>
          <w:b w:val="0"/>
          <w:sz w:val="22"/>
          <w:szCs w:val="22"/>
        </w:rPr>
        <w:t>“)</w:t>
      </w:r>
    </w:p>
    <w:p w14:paraId="22DFF8B4" w14:textId="77777777" w:rsidR="005D6C11" w:rsidRDefault="005D6C11" w:rsidP="005D6C11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</w:p>
    <w:p w14:paraId="0554E743" w14:textId="77777777" w:rsidR="005D6C11" w:rsidRDefault="005D6C11" w:rsidP="005D6C11">
      <w:pPr>
        <w:pStyle w:val="Nzev"/>
        <w:widowControl/>
        <w:tabs>
          <w:tab w:val="clear" w:pos="180"/>
          <w:tab w:val="clear" w:pos="54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Prodejce a Nákupní organizace mohou být v této Dohodě označováni také jednotlivě jako „</w:t>
      </w:r>
      <w:r>
        <w:rPr>
          <w:sz w:val="22"/>
          <w:szCs w:val="22"/>
        </w:rPr>
        <w:t>Smluvní strana</w:t>
      </w:r>
      <w:r>
        <w:rPr>
          <w:b w:val="0"/>
          <w:sz w:val="22"/>
          <w:szCs w:val="22"/>
        </w:rPr>
        <w:t>“ a společně též jako „</w:t>
      </w:r>
      <w:r>
        <w:rPr>
          <w:sz w:val="22"/>
          <w:szCs w:val="22"/>
        </w:rPr>
        <w:t>Smluvní strany</w:t>
      </w:r>
      <w:r>
        <w:rPr>
          <w:b w:val="0"/>
          <w:sz w:val="22"/>
          <w:szCs w:val="22"/>
        </w:rPr>
        <w:t>“.</w:t>
      </w:r>
    </w:p>
    <w:p w14:paraId="2538AEF6" w14:textId="77777777" w:rsidR="005D6C11" w:rsidRDefault="005D6C11" w:rsidP="00CF7C79">
      <w:pPr>
        <w:pStyle w:val="Zkladntext"/>
        <w:rPr>
          <w:caps/>
          <w:sz w:val="22"/>
          <w:szCs w:val="22"/>
        </w:rPr>
      </w:pPr>
    </w:p>
    <w:p w14:paraId="0A9CE0FF" w14:textId="77777777" w:rsidR="005D6C11" w:rsidRDefault="005D6C11" w:rsidP="005D6C11">
      <w:pPr>
        <w:pStyle w:val="Zkladntext"/>
        <w:ind w:left="540" w:hanging="540"/>
        <w:rPr>
          <w:caps/>
          <w:sz w:val="22"/>
          <w:szCs w:val="22"/>
        </w:rPr>
      </w:pPr>
    </w:p>
    <w:p w14:paraId="3F705102" w14:textId="77777777" w:rsidR="005D6C11" w:rsidRDefault="005D6C11" w:rsidP="005D6C11">
      <w:pPr>
        <w:keepNext/>
        <w:tabs>
          <w:tab w:val="left" w:pos="180"/>
          <w:tab w:val="left" w:pos="540"/>
          <w:tab w:val="left" w:pos="27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52E0804F" w14:textId="1BDF2002" w:rsidR="005D6C11" w:rsidRPr="00C057AD" w:rsidRDefault="00CF7C79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uzavřely dne 4. 4. 2018 Dohodu o poskytování prémie z obchodní spolupráce za odběr výrobků (dále jen „Dohoda“)</w:t>
      </w:r>
      <w:r w:rsidR="00F44B45">
        <w:rPr>
          <w:sz w:val="22"/>
          <w:szCs w:val="22"/>
        </w:rPr>
        <w:t xml:space="preserve">, kdy se Prodejce za podmínek stanovených Dohodou zavázal </w:t>
      </w:r>
      <w:r w:rsidR="00F44B45" w:rsidRPr="00C057AD">
        <w:rPr>
          <w:sz w:val="22"/>
          <w:szCs w:val="22"/>
        </w:rPr>
        <w:t>poskytnout Nákupní organiza</w:t>
      </w:r>
      <w:r w:rsidR="0045149D" w:rsidRPr="00C057AD">
        <w:rPr>
          <w:sz w:val="22"/>
          <w:szCs w:val="22"/>
        </w:rPr>
        <w:t>ci prémii z obchodní spoluprá</w:t>
      </w:r>
      <w:r w:rsidR="00D312A5" w:rsidRPr="00C057AD">
        <w:rPr>
          <w:sz w:val="22"/>
          <w:szCs w:val="22"/>
        </w:rPr>
        <w:t>ce za odběr výrobků</w:t>
      </w:r>
      <w:r w:rsidR="006A26CA" w:rsidRPr="00C057AD">
        <w:rPr>
          <w:sz w:val="22"/>
          <w:szCs w:val="22"/>
        </w:rPr>
        <w:t xml:space="preserve"> uvedených v Příloze 1 této Dohody</w:t>
      </w:r>
      <w:r w:rsidR="00864484" w:rsidRPr="00C057AD">
        <w:rPr>
          <w:sz w:val="22"/>
          <w:szCs w:val="22"/>
        </w:rPr>
        <w:t xml:space="preserve"> a následně dne 21. 6. 2018</w:t>
      </w:r>
      <w:r w:rsidR="00B85A85" w:rsidRPr="00C057AD">
        <w:rPr>
          <w:sz w:val="22"/>
          <w:szCs w:val="22"/>
        </w:rPr>
        <w:t xml:space="preserve"> smluvní strany uzavřely D</w:t>
      </w:r>
      <w:r w:rsidR="00864484" w:rsidRPr="00C057AD">
        <w:rPr>
          <w:sz w:val="22"/>
          <w:szCs w:val="22"/>
        </w:rPr>
        <w:t>odatek č. 1 k výše uvedené Dohodě.</w:t>
      </w:r>
    </w:p>
    <w:p w14:paraId="09A73497" w14:textId="77777777" w:rsidR="001A0083" w:rsidRPr="00C057AD" w:rsidRDefault="001A0083" w:rsidP="00FB5B29">
      <w:pPr>
        <w:pStyle w:val="BodyText21"/>
        <w:widowControl/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</w:p>
    <w:p w14:paraId="6E9928D2" w14:textId="5D4C9224" w:rsidR="001A0083" w:rsidRPr="00C057AD" w:rsidRDefault="001A0083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C057AD">
        <w:rPr>
          <w:sz w:val="22"/>
          <w:szCs w:val="22"/>
        </w:rPr>
        <w:t>Smluvní strany se</w:t>
      </w:r>
      <w:r w:rsidR="00864484" w:rsidRPr="00C057AD">
        <w:rPr>
          <w:sz w:val="22"/>
          <w:szCs w:val="22"/>
        </w:rPr>
        <w:t xml:space="preserve"> dohodly, že s účinností od 1. 6</w:t>
      </w:r>
      <w:r w:rsidRPr="00C057AD">
        <w:rPr>
          <w:sz w:val="22"/>
          <w:szCs w:val="22"/>
        </w:rPr>
        <w:t xml:space="preserve">. 2018 se ruší Příloha 1 – Seznam Výrobků a </w:t>
      </w:r>
      <w:r w:rsidR="00800DAD" w:rsidRPr="00C057AD">
        <w:rPr>
          <w:sz w:val="22"/>
          <w:szCs w:val="22"/>
        </w:rPr>
        <w:t xml:space="preserve">výše </w:t>
      </w:r>
      <w:r w:rsidRPr="00C057AD">
        <w:rPr>
          <w:sz w:val="22"/>
          <w:szCs w:val="22"/>
        </w:rPr>
        <w:t xml:space="preserve">POS </w:t>
      </w:r>
      <w:r w:rsidR="00B85A85" w:rsidRPr="00C057AD">
        <w:rPr>
          <w:sz w:val="22"/>
          <w:szCs w:val="22"/>
        </w:rPr>
        <w:t>D</w:t>
      </w:r>
      <w:r w:rsidR="00800DAD" w:rsidRPr="00C057AD">
        <w:rPr>
          <w:sz w:val="22"/>
          <w:szCs w:val="22"/>
        </w:rPr>
        <w:t xml:space="preserve">odatku č. 1 </w:t>
      </w:r>
      <w:r w:rsidR="00FB5B29" w:rsidRPr="00C057AD">
        <w:rPr>
          <w:sz w:val="22"/>
          <w:szCs w:val="22"/>
        </w:rPr>
        <w:t>Do</w:t>
      </w:r>
      <w:r w:rsidR="00E91F26" w:rsidRPr="00C057AD">
        <w:rPr>
          <w:sz w:val="22"/>
          <w:szCs w:val="22"/>
        </w:rPr>
        <w:t>hody</w:t>
      </w:r>
      <w:r w:rsidRPr="00C057AD">
        <w:rPr>
          <w:sz w:val="22"/>
          <w:szCs w:val="22"/>
        </w:rPr>
        <w:t xml:space="preserve"> a nahrazuje se </w:t>
      </w:r>
      <w:r w:rsidR="00E91F26" w:rsidRPr="00C057AD">
        <w:rPr>
          <w:sz w:val="22"/>
          <w:szCs w:val="22"/>
        </w:rPr>
        <w:t xml:space="preserve">novou </w:t>
      </w:r>
      <w:r w:rsidRPr="00C057AD">
        <w:rPr>
          <w:sz w:val="22"/>
          <w:szCs w:val="22"/>
        </w:rPr>
        <w:t>přílohou 1 – Seznam Výrobků a POS</w:t>
      </w:r>
      <w:r w:rsidR="00E91F26" w:rsidRPr="00C057AD">
        <w:rPr>
          <w:sz w:val="22"/>
          <w:szCs w:val="22"/>
        </w:rPr>
        <w:t>, která je přílohou</w:t>
      </w:r>
      <w:r w:rsidRPr="00C057AD">
        <w:rPr>
          <w:sz w:val="22"/>
          <w:szCs w:val="22"/>
        </w:rPr>
        <w:t xml:space="preserve"> tohoto Dodatku</w:t>
      </w:r>
      <w:r w:rsidR="00864484" w:rsidRPr="00C057AD">
        <w:rPr>
          <w:sz w:val="22"/>
          <w:szCs w:val="22"/>
        </w:rPr>
        <w:t xml:space="preserve"> č. 2</w:t>
      </w:r>
      <w:r w:rsidRPr="00C057AD">
        <w:rPr>
          <w:sz w:val="22"/>
          <w:szCs w:val="22"/>
        </w:rPr>
        <w:t>.</w:t>
      </w:r>
    </w:p>
    <w:p w14:paraId="04BFE153" w14:textId="77777777" w:rsidR="00F44B45" w:rsidRPr="00C057AD" w:rsidRDefault="00F44B45" w:rsidP="00FB5B29">
      <w:pPr>
        <w:pStyle w:val="Odstavecseseznamem"/>
        <w:ind w:left="709" w:hanging="709"/>
        <w:rPr>
          <w:sz w:val="22"/>
          <w:szCs w:val="22"/>
        </w:rPr>
      </w:pPr>
    </w:p>
    <w:p w14:paraId="5033E952" w14:textId="7B480644" w:rsidR="00F44B45" w:rsidRPr="00C057AD" w:rsidRDefault="00F44B45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C057AD">
        <w:rPr>
          <w:sz w:val="22"/>
          <w:szCs w:val="22"/>
        </w:rPr>
        <w:t>Pro vyloučení jakýchkoliv pochybností smluvní strany prohlašují, že Prodejce poskytne při splnění podmínek uvedených v</w:t>
      </w:r>
      <w:r w:rsidR="00B85A85" w:rsidRPr="00C057AD">
        <w:rPr>
          <w:sz w:val="22"/>
          <w:szCs w:val="22"/>
        </w:rPr>
        <w:t> </w:t>
      </w:r>
      <w:r w:rsidRPr="00C057AD">
        <w:rPr>
          <w:sz w:val="22"/>
          <w:szCs w:val="22"/>
        </w:rPr>
        <w:t xml:space="preserve">Dohodě prémii z obchodní spolupráce </w:t>
      </w:r>
      <w:r w:rsidR="00DB11ED" w:rsidRPr="00C057AD">
        <w:rPr>
          <w:sz w:val="22"/>
          <w:szCs w:val="22"/>
        </w:rPr>
        <w:t>Nákupní</w:t>
      </w:r>
      <w:r w:rsidRPr="00C057AD">
        <w:rPr>
          <w:sz w:val="22"/>
          <w:szCs w:val="22"/>
        </w:rPr>
        <w:t xml:space="preserve"> organizaci za o</w:t>
      </w:r>
      <w:r w:rsidR="00864484" w:rsidRPr="00C057AD">
        <w:rPr>
          <w:sz w:val="22"/>
          <w:szCs w:val="22"/>
        </w:rPr>
        <w:t>bdobí od 1. 6</w:t>
      </w:r>
      <w:r w:rsidR="0045149D" w:rsidRPr="00C057AD">
        <w:rPr>
          <w:sz w:val="22"/>
          <w:szCs w:val="22"/>
        </w:rPr>
        <w:t>. 2018 stanovenou n</w:t>
      </w:r>
      <w:r w:rsidRPr="00C057AD">
        <w:rPr>
          <w:sz w:val="22"/>
          <w:szCs w:val="22"/>
        </w:rPr>
        <w:t>a zákl</w:t>
      </w:r>
      <w:r w:rsidR="00B85A85" w:rsidRPr="00C057AD">
        <w:rPr>
          <w:sz w:val="22"/>
          <w:szCs w:val="22"/>
        </w:rPr>
        <w:t>adě přílohy č. 1 tohoto Dodatku č. 2.</w:t>
      </w:r>
    </w:p>
    <w:p w14:paraId="2713EA55" w14:textId="77777777" w:rsidR="00317A7C" w:rsidRPr="00C057AD" w:rsidRDefault="00317A7C" w:rsidP="00317A7C">
      <w:pPr>
        <w:pStyle w:val="Odstavecseseznamem"/>
        <w:rPr>
          <w:sz w:val="22"/>
          <w:szCs w:val="22"/>
        </w:rPr>
      </w:pPr>
    </w:p>
    <w:p w14:paraId="421E7FA6" w14:textId="465FB49C" w:rsidR="00317A7C" w:rsidRPr="00C057AD" w:rsidRDefault="00317A7C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C057AD">
        <w:rPr>
          <w:sz w:val="22"/>
          <w:szCs w:val="22"/>
        </w:rPr>
        <w:t>Smluvní strany d</w:t>
      </w:r>
      <w:r w:rsidR="00F72B3E" w:rsidRPr="00C057AD">
        <w:rPr>
          <w:sz w:val="22"/>
          <w:szCs w:val="22"/>
        </w:rPr>
        <w:t>ále prohlašují, že byla Prodejcem</w:t>
      </w:r>
      <w:r w:rsidRPr="00C057AD">
        <w:rPr>
          <w:sz w:val="22"/>
          <w:szCs w:val="22"/>
        </w:rPr>
        <w:t xml:space="preserve"> poskytnuta prémie z obchodní spolupráce za předchozí období od 1. 1. 2018 do 31. 5. 2018 v dohodnuté výši a prémie z obchodní spolupráce za období od 1. 6. 2018</w:t>
      </w:r>
      <w:r w:rsidR="0091056D" w:rsidRPr="00C057AD">
        <w:rPr>
          <w:sz w:val="22"/>
          <w:szCs w:val="22"/>
        </w:rPr>
        <w:t xml:space="preserve"> do 31. 12. 2018 bude vypočtena jako příslušná poměrná část vy</w:t>
      </w:r>
      <w:r w:rsidR="006A26CA" w:rsidRPr="00C057AD">
        <w:rPr>
          <w:sz w:val="22"/>
          <w:szCs w:val="22"/>
        </w:rPr>
        <w:t xml:space="preserve">hodnocovacího období vztažená </w:t>
      </w:r>
      <w:r w:rsidR="00F72B3E" w:rsidRPr="00C057AD">
        <w:rPr>
          <w:sz w:val="22"/>
          <w:szCs w:val="22"/>
        </w:rPr>
        <w:t>k</w:t>
      </w:r>
      <w:r w:rsidR="00155CEE" w:rsidRPr="00C057AD">
        <w:rPr>
          <w:sz w:val="22"/>
          <w:szCs w:val="22"/>
        </w:rPr>
        <w:t> shodným způsobem stanovené poměrné výši</w:t>
      </w:r>
      <w:r w:rsidR="00F72B3E" w:rsidRPr="00C057AD">
        <w:rPr>
          <w:sz w:val="22"/>
          <w:szCs w:val="22"/>
        </w:rPr>
        <w:t xml:space="preserve"> </w:t>
      </w:r>
      <w:r w:rsidR="00155CEE" w:rsidRPr="00C057AD">
        <w:rPr>
          <w:sz w:val="22"/>
          <w:szCs w:val="22"/>
        </w:rPr>
        <w:t>dosaženého</w:t>
      </w:r>
      <w:r w:rsidR="00F72B3E" w:rsidRPr="00C057AD">
        <w:rPr>
          <w:sz w:val="22"/>
          <w:szCs w:val="22"/>
        </w:rPr>
        <w:t xml:space="preserve"> </w:t>
      </w:r>
      <w:r w:rsidR="00155CEE" w:rsidRPr="00C057AD">
        <w:rPr>
          <w:sz w:val="22"/>
          <w:szCs w:val="22"/>
        </w:rPr>
        <w:t>ročního</w:t>
      </w:r>
      <w:r w:rsidR="00F72B3E" w:rsidRPr="00C057AD">
        <w:rPr>
          <w:sz w:val="22"/>
          <w:szCs w:val="22"/>
        </w:rPr>
        <w:t xml:space="preserve"> obratu</w:t>
      </w:r>
      <w:r w:rsidR="003F19A9">
        <w:rPr>
          <w:sz w:val="22"/>
          <w:szCs w:val="22"/>
        </w:rPr>
        <w:t xml:space="preserve"> a na základě takto</w:t>
      </w:r>
      <w:r w:rsidR="00C057AD" w:rsidRPr="00C057AD">
        <w:rPr>
          <w:sz w:val="22"/>
          <w:szCs w:val="22"/>
        </w:rPr>
        <w:t xml:space="preserve"> dosaženého</w:t>
      </w:r>
      <w:r w:rsidR="00F72B3E" w:rsidRPr="00C057AD">
        <w:rPr>
          <w:sz w:val="22"/>
          <w:szCs w:val="22"/>
        </w:rPr>
        <w:t xml:space="preserve"> </w:t>
      </w:r>
      <w:r w:rsidR="006A26CA" w:rsidRPr="00C057AD">
        <w:rPr>
          <w:sz w:val="22"/>
          <w:szCs w:val="22"/>
        </w:rPr>
        <w:t>platebního zvýh</w:t>
      </w:r>
      <w:r w:rsidR="00B85A85" w:rsidRPr="00C057AD">
        <w:rPr>
          <w:sz w:val="22"/>
          <w:szCs w:val="22"/>
        </w:rPr>
        <w:t>odnění dle přílohy č. 1 tohoto D</w:t>
      </w:r>
      <w:r w:rsidR="006A26CA" w:rsidRPr="00C057AD">
        <w:rPr>
          <w:sz w:val="22"/>
          <w:szCs w:val="22"/>
        </w:rPr>
        <w:t>odatku</w:t>
      </w:r>
      <w:r w:rsidR="00066BF6" w:rsidRPr="00C057AD">
        <w:rPr>
          <w:sz w:val="22"/>
          <w:szCs w:val="22"/>
        </w:rPr>
        <w:t xml:space="preserve"> č. 2, kdy průběžné vyhodnocení 3. období bude zahrnovat období od 1. 6. 2018 do 30. 9. 2018</w:t>
      </w:r>
      <w:r w:rsidR="007973AA" w:rsidRPr="00C057AD">
        <w:rPr>
          <w:sz w:val="22"/>
          <w:szCs w:val="22"/>
        </w:rPr>
        <w:t>.</w:t>
      </w:r>
    </w:p>
    <w:p w14:paraId="1590F0A2" w14:textId="77777777" w:rsidR="00C057AD" w:rsidRPr="00C057AD" w:rsidRDefault="00C057AD" w:rsidP="00C057AD">
      <w:pPr>
        <w:pStyle w:val="Odstavecseseznamem"/>
        <w:rPr>
          <w:sz w:val="22"/>
          <w:szCs w:val="22"/>
        </w:rPr>
      </w:pPr>
    </w:p>
    <w:p w14:paraId="48E33D3E" w14:textId="3D19439E" w:rsidR="00C057AD" w:rsidRPr="00C057AD" w:rsidRDefault="00C057AD" w:rsidP="00C057AD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Prodejce </w:t>
      </w:r>
      <w:r w:rsidRPr="00C057AD">
        <w:rPr>
          <w:sz w:val="22"/>
          <w:szCs w:val="22"/>
        </w:rPr>
        <w:t>se zavazuje zajistit na základě jím, nebo distributorem vystaveného opravného daňového dokladu (dobropisu) snížení základu daně a výše DPH u Výrobků, které Nákupní organizace pořídila přímo od Prodejce, i u Výrobků, které Nákupní organizace pořídila od Prodejce nepřímo prostřednictvím distributorů</w:t>
      </w:r>
      <w:r w:rsidR="0004703E">
        <w:rPr>
          <w:sz w:val="22"/>
          <w:szCs w:val="22"/>
        </w:rPr>
        <w:t>.</w:t>
      </w:r>
    </w:p>
    <w:p w14:paraId="728AC328" w14:textId="77777777" w:rsidR="001A0083" w:rsidRDefault="001A0083" w:rsidP="00FB5B29">
      <w:pPr>
        <w:pStyle w:val="Odstavecseseznamem"/>
        <w:ind w:left="709" w:hanging="709"/>
        <w:rPr>
          <w:sz w:val="22"/>
          <w:szCs w:val="22"/>
        </w:rPr>
      </w:pPr>
    </w:p>
    <w:p w14:paraId="506DC39A" w14:textId="77777777" w:rsidR="001A0083" w:rsidRPr="001A0083" w:rsidRDefault="001A0083" w:rsidP="00FB5B29">
      <w:pPr>
        <w:pStyle w:val="BodyText21"/>
        <w:widowControl/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</w:p>
    <w:p w14:paraId="1DF5BE58" w14:textId="77777777" w:rsidR="005D6C11" w:rsidRDefault="005D6C11" w:rsidP="00FB5B29">
      <w:pPr>
        <w:pStyle w:val="BodyText21"/>
        <w:keepNext/>
        <w:widowControl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7793EFCF" w14:textId="77777777" w:rsidR="005D6C11" w:rsidRDefault="005D6C11" w:rsidP="00FB5B29">
      <w:pPr>
        <w:pStyle w:val="BodyText21"/>
        <w:keepNext/>
        <w:widowControl/>
        <w:ind w:left="709" w:hanging="709"/>
        <w:rPr>
          <w:sz w:val="22"/>
          <w:szCs w:val="22"/>
        </w:rPr>
      </w:pPr>
    </w:p>
    <w:p w14:paraId="0163E119" w14:textId="5AFB23AB" w:rsidR="00CF7C79" w:rsidRDefault="00CF7C79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Ostatní ustanovení </w:t>
      </w:r>
      <w:r w:rsidR="00E91F26">
        <w:rPr>
          <w:sz w:val="22"/>
          <w:szCs w:val="22"/>
        </w:rPr>
        <w:t xml:space="preserve">Dohody </w:t>
      </w:r>
      <w:r>
        <w:rPr>
          <w:sz w:val="22"/>
          <w:szCs w:val="22"/>
        </w:rPr>
        <w:t>se nemění</w:t>
      </w:r>
      <w:r w:rsidR="00011553">
        <w:rPr>
          <w:sz w:val="22"/>
          <w:szCs w:val="22"/>
        </w:rPr>
        <w:t>.</w:t>
      </w:r>
    </w:p>
    <w:p w14:paraId="6FBF2A29" w14:textId="77777777" w:rsidR="00011553" w:rsidRDefault="00011553" w:rsidP="00FB5B29">
      <w:pPr>
        <w:pStyle w:val="Zkladntext"/>
        <w:ind w:left="709" w:hanging="709"/>
        <w:rPr>
          <w:sz w:val="22"/>
          <w:szCs w:val="22"/>
        </w:rPr>
      </w:pPr>
    </w:p>
    <w:p w14:paraId="13C15BF0" w14:textId="59DB1089" w:rsidR="005D6C11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prohlašují, že jsou oprávněny</w:t>
      </w:r>
      <w:r w:rsidR="00CF7C79">
        <w:rPr>
          <w:sz w:val="22"/>
          <w:szCs w:val="22"/>
        </w:rPr>
        <w:t xml:space="preserve"> a zmocněny podepsat tento Dodatek</w:t>
      </w:r>
      <w:r w:rsidR="00E94E71">
        <w:rPr>
          <w:sz w:val="22"/>
          <w:szCs w:val="22"/>
        </w:rPr>
        <w:t xml:space="preserve"> č. 2.</w:t>
      </w:r>
    </w:p>
    <w:p w14:paraId="7BF0BA8F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5D31FEE0" w14:textId="441644CA"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>Tento Dodatek</w:t>
      </w:r>
      <w:r w:rsidR="00E94E71">
        <w:rPr>
          <w:sz w:val="22"/>
          <w:szCs w:val="22"/>
        </w:rPr>
        <w:t xml:space="preserve"> č. 2</w:t>
      </w:r>
      <w:r w:rsidRPr="00FB5B29">
        <w:rPr>
          <w:sz w:val="22"/>
          <w:szCs w:val="22"/>
        </w:rPr>
        <w:t xml:space="preserve"> se stává platným dnem podpisu poslední ze smluvních stran a účinný dnem zveřejnění v Registru </w:t>
      </w:r>
      <w:r>
        <w:rPr>
          <w:sz w:val="22"/>
          <w:szCs w:val="22"/>
        </w:rPr>
        <w:t>smluv.</w:t>
      </w:r>
    </w:p>
    <w:p w14:paraId="620BCC30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79A52E18" w14:textId="338439D8"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>Smluvní strany se dohodly, že v souladu s ustanovením § 5 odst. 2 zákona o registru smluv zašle správci registru smluv elektronický obraz t</w:t>
      </w:r>
      <w:r w:rsidR="00E91F26">
        <w:rPr>
          <w:sz w:val="22"/>
          <w:szCs w:val="22"/>
        </w:rPr>
        <w:t>oho</w:t>
      </w:r>
      <w:r w:rsidRPr="00FB5B29">
        <w:rPr>
          <w:sz w:val="22"/>
          <w:szCs w:val="22"/>
        </w:rPr>
        <w:t xml:space="preserve">to </w:t>
      </w:r>
      <w:r w:rsidR="007973AA">
        <w:rPr>
          <w:sz w:val="22"/>
          <w:szCs w:val="22"/>
        </w:rPr>
        <w:t>dodatku</w:t>
      </w:r>
      <w:r w:rsidRPr="00FB5B29">
        <w:rPr>
          <w:sz w:val="22"/>
          <w:szCs w:val="22"/>
        </w:rPr>
        <w:t xml:space="preserve"> a metadata vyžadovaná zákonem o registru smluv </w:t>
      </w:r>
      <w:r>
        <w:rPr>
          <w:sz w:val="22"/>
          <w:szCs w:val="22"/>
        </w:rPr>
        <w:t xml:space="preserve">Prodejce </w:t>
      </w:r>
      <w:r w:rsidRPr="00FB5B29">
        <w:rPr>
          <w:sz w:val="22"/>
          <w:szCs w:val="22"/>
        </w:rPr>
        <w:t>ve lhůtě 14 dní od jejího uzavření.</w:t>
      </w:r>
    </w:p>
    <w:p w14:paraId="50E634B2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2A8072BF" w14:textId="4D3BDC91" w:rsidR="00FB5B29" w:rsidRDefault="007973AA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V případě, že dodatek</w:t>
      </w:r>
      <w:r w:rsidR="00FB5B29">
        <w:rPr>
          <w:sz w:val="22"/>
          <w:szCs w:val="22"/>
        </w:rPr>
        <w:t xml:space="preserve"> nebude uveřejněn</w:t>
      </w:r>
      <w:r w:rsidR="00FB5B29" w:rsidRPr="00FB5B29">
        <w:rPr>
          <w:sz w:val="22"/>
          <w:szCs w:val="22"/>
        </w:rPr>
        <w:t xml:space="preserve"> prostřednictvím regist</w:t>
      </w:r>
      <w:r w:rsidR="00FB5B29">
        <w:rPr>
          <w:sz w:val="22"/>
          <w:szCs w:val="22"/>
        </w:rPr>
        <w:t>ru smluv ani v 15. den od jeho</w:t>
      </w:r>
      <w:r w:rsidR="00FB5B29" w:rsidRPr="00FB5B29">
        <w:rPr>
          <w:sz w:val="22"/>
          <w:szCs w:val="22"/>
        </w:rPr>
        <w:t xml:space="preserve"> uzavření, je oprávněna předat elektronický obraz </w:t>
      </w:r>
      <w:r>
        <w:rPr>
          <w:sz w:val="22"/>
          <w:szCs w:val="22"/>
        </w:rPr>
        <w:t>dodatku</w:t>
      </w:r>
      <w:r w:rsidR="00FB5B29" w:rsidRPr="00FB5B29">
        <w:rPr>
          <w:sz w:val="22"/>
          <w:szCs w:val="22"/>
        </w:rPr>
        <w:t xml:space="preserve"> a metadata druh</w:t>
      </w:r>
      <w:r w:rsidR="00FB5B29">
        <w:rPr>
          <w:sz w:val="22"/>
          <w:szCs w:val="22"/>
        </w:rPr>
        <w:t>á</w:t>
      </w:r>
      <w:r>
        <w:rPr>
          <w:sz w:val="22"/>
          <w:szCs w:val="22"/>
        </w:rPr>
        <w:t xml:space="preserve"> smluvní strana tak, aby dodatek</w:t>
      </w:r>
      <w:r w:rsidR="00FB5B29">
        <w:rPr>
          <w:sz w:val="22"/>
          <w:szCs w:val="22"/>
        </w:rPr>
        <w:t xml:space="preserve"> byl poskytnut</w:t>
      </w:r>
      <w:r w:rsidR="00FB5B29" w:rsidRPr="00FB5B29">
        <w:rPr>
          <w:sz w:val="22"/>
          <w:szCs w:val="22"/>
        </w:rPr>
        <w:t xml:space="preserve"> správci registru smluv ve lhůtě uvedené v § 5 odst. 2 zákona o registru smluv.  </w:t>
      </w:r>
    </w:p>
    <w:p w14:paraId="1CBEDA50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60C9E921" w14:textId="6C9B3152" w:rsidR="00FB5B29" w:rsidRP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>Plnění předmětu t</w:t>
      </w:r>
      <w:r w:rsidR="00E91F26">
        <w:rPr>
          <w:sz w:val="22"/>
          <w:szCs w:val="22"/>
        </w:rPr>
        <w:t>ohoto</w:t>
      </w:r>
      <w:r w:rsidR="007973AA">
        <w:rPr>
          <w:sz w:val="22"/>
          <w:szCs w:val="22"/>
        </w:rPr>
        <w:t xml:space="preserve"> dodatku</w:t>
      </w:r>
      <w:r w:rsidR="00E94E71">
        <w:rPr>
          <w:sz w:val="22"/>
          <w:szCs w:val="22"/>
        </w:rPr>
        <w:t xml:space="preserve"> </w:t>
      </w:r>
      <w:r w:rsidRPr="00FB5B29">
        <w:rPr>
          <w:sz w:val="22"/>
          <w:szCs w:val="22"/>
        </w:rPr>
        <w:t>před je</w:t>
      </w:r>
      <w:r w:rsidR="00E91F26">
        <w:rPr>
          <w:sz w:val="22"/>
          <w:szCs w:val="22"/>
        </w:rPr>
        <w:t>ho</w:t>
      </w:r>
      <w:r w:rsidRPr="00FB5B29">
        <w:rPr>
          <w:sz w:val="22"/>
          <w:szCs w:val="22"/>
        </w:rPr>
        <w:t xml:space="preserve"> účinností </w:t>
      </w:r>
      <w:r>
        <w:rPr>
          <w:sz w:val="22"/>
          <w:szCs w:val="22"/>
        </w:rPr>
        <w:t>se</w:t>
      </w:r>
      <w:r w:rsidR="00E94E71">
        <w:rPr>
          <w:sz w:val="22"/>
          <w:szCs w:val="22"/>
        </w:rPr>
        <w:t xml:space="preserve"> považuje za plnění podle tohoto dodatku a</w:t>
      </w:r>
      <w:r w:rsidRPr="00FB5B29">
        <w:rPr>
          <w:sz w:val="22"/>
          <w:szCs w:val="22"/>
        </w:rPr>
        <w:t xml:space="preserve"> práva a povinnosti z n</w:t>
      </w:r>
      <w:r>
        <w:rPr>
          <w:sz w:val="22"/>
          <w:szCs w:val="22"/>
        </w:rPr>
        <w:t xml:space="preserve">ěj vzniklé se řídí tímto </w:t>
      </w:r>
      <w:r w:rsidR="007973AA">
        <w:rPr>
          <w:sz w:val="22"/>
          <w:szCs w:val="22"/>
        </w:rPr>
        <w:t>dodatkem.</w:t>
      </w:r>
    </w:p>
    <w:p w14:paraId="3D018E6D" w14:textId="77777777" w:rsidR="00011553" w:rsidRPr="00FB5B29" w:rsidRDefault="00011553" w:rsidP="00FB5B29">
      <w:pPr>
        <w:ind w:left="709" w:hanging="709"/>
        <w:rPr>
          <w:sz w:val="22"/>
          <w:szCs w:val="22"/>
        </w:rPr>
      </w:pPr>
    </w:p>
    <w:p w14:paraId="7FC1B39A" w14:textId="6CE77BBC" w:rsidR="005D6C11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 w:rsidRPr="00011553">
        <w:rPr>
          <w:sz w:val="22"/>
          <w:szCs w:val="22"/>
        </w:rPr>
        <w:t xml:space="preserve">Smluvní strany prohlašují, že svými podpisy </w:t>
      </w:r>
      <w:r w:rsidR="00011553" w:rsidRPr="00011553">
        <w:rPr>
          <w:sz w:val="22"/>
          <w:szCs w:val="22"/>
        </w:rPr>
        <w:t>s</w:t>
      </w:r>
      <w:r w:rsidR="007973AA">
        <w:rPr>
          <w:sz w:val="22"/>
          <w:szCs w:val="22"/>
        </w:rPr>
        <w:t>tvrzují souhlas s tímto dodatkem</w:t>
      </w:r>
      <w:r w:rsidR="001A0083">
        <w:rPr>
          <w:sz w:val="22"/>
          <w:szCs w:val="22"/>
        </w:rPr>
        <w:t>, který</w:t>
      </w:r>
      <w:r w:rsidRPr="00011553">
        <w:rPr>
          <w:sz w:val="22"/>
          <w:szCs w:val="22"/>
        </w:rPr>
        <w:t xml:space="preserve"> podepisují na základě pr</w:t>
      </w:r>
      <w:r w:rsidR="00011553" w:rsidRPr="00011553">
        <w:rPr>
          <w:sz w:val="22"/>
          <w:szCs w:val="22"/>
        </w:rPr>
        <w:t>a</w:t>
      </w:r>
      <w:r w:rsidR="007973AA">
        <w:rPr>
          <w:sz w:val="22"/>
          <w:szCs w:val="22"/>
        </w:rPr>
        <w:t>vé a svobodné vůle, a že dodatek</w:t>
      </w:r>
      <w:r w:rsidRPr="00011553">
        <w:rPr>
          <w:sz w:val="22"/>
          <w:szCs w:val="22"/>
        </w:rPr>
        <w:t xml:space="preserve"> neuzavřely v omylu, tísni a za jinak nápadně nevýhodných podmínek.</w:t>
      </w:r>
    </w:p>
    <w:p w14:paraId="45140A24" w14:textId="77777777" w:rsidR="00011553" w:rsidRDefault="00011553" w:rsidP="00FB5B29">
      <w:pPr>
        <w:pStyle w:val="Odstavecseseznamem"/>
        <w:ind w:left="709" w:hanging="709"/>
        <w:rPr>
          <w:sz w:val="22"/>
          <w:szCs w:val="22"/>
        </w:rPr>
      </w:pPr>
    </w:p>
    <w:p w14:paraId="2CD5CFD6" w14:textId="050F8681" w:rsidR="005D6C11" w:rsidRPr="00011553" w:rsidRDefault="00E94E7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5D6C11" w:rsidRPr="00011553">
        <w:rPr>
          <w:sz w:val="22"/>
          <w:szCs w:val="22"/>
        </w:rPr>
        <w:t xml:space="preserve"> se uzavírá ve dvou (2) vyhotoveních, z nichž každá Smluvní strana obdrží jedno (1) vyhotovení. </w:t>
      </w:r>
    </w:p>
    <w:p w14:paraId="21930688" w14:textId="77777777" w:rsidR="005D6C11" w:rsidRDefault="005D6C11" w:rsidP="005D6C11">
      <w:pPr>
        <w:pStyle w:val="Zkladntext"/>
        <w:rPr>
          <w:sz w:val="22"/>
          <w:szCs w:val="22"/>
        </w:rPr>
      </w:pPr>
    </w:p>
    <w:p w14:paraId="206E5551" w14:textId="77777777" w:rsidR="005D6C11" w:rsidRDefault="005D6C11" w:rsidP="005D6C11">
      <w:pPr>
        <w:pStyle w:val="BodyText21"/>
        <w:widowControl/>
        <w:rPr>
          <w:sz w:val="22"/>
          <w:szCs w:val="22"/>
        </w:rPr>
      </w:pPr>
      <w:r w:rsidRPr="006E521A">
        <w:rPr>
          <w:sz w:val="22"/>
          <w:szCs w:val="22"/>
        </w:rPr>
        <w:t xml:space="preserve">Příloha 1 – Seznam Výrobků a výše </w:t>
      </w:r>
      <w:r>
        <w:rPr>
          <w:sz w:val="22"/>
          <w:szCs w:val="22"/>
        </w:rPr>
        <w:t>POS</w:t>
      </w:r>
      <w:r w:rsidRPr="006E521A">
        <w:rPr>
          <w:sz w:val="22"/>
          <w:szCs w:val="22"/>
        </w:rPr>
        <w:t xml:space="preserve"> </w:t>
      </w:r>
    </w:p>
    <w:p w14:paraId="43CBC9F6" w14:textId="77777777" w:rsidR="005D6C11" w:rsidRDefault="005D6C11" w:rsidP="005D6C11">
      <w:pPr>
        <w:pStyle w:val="BodyText21"/>
        <w:widowControl/>
        <w:rPr>
          <w:sz w:val="22"/>
          <w:szCs w:val="22"/>
        </w:rPr>
      </w:pPr>
    </w:p>
    <w:p w14:paraId="7C0FAB6B" w14:textId="77777777" w:rsidR="005D6C11" w:rsidRDefault="005D6C11" w:rsidP="005D6C11">
      <w:pPr>
        <w:pStyle w:val="BodyText21"/>
        <w:widowControl/>
        <w:rPr>
          <w:sz w:val="22"/>
          <w:szCs w:val="22"/>
        </w:rPr>
      </w:pPr>
    </w:p>
    <w:p w14:paraId="00302BE6" w14:textId="77777777" w:rsidR="005D6C11" w:rsidRPr="006E521A" w:rsidRDefault="005D6C11" w:rsidP="005D6C11">
      <w:pPr>
        <w:pStyle w:val="BodyText21"/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D6C11" w14:paraId="1A55D57A" w14:textId="77777777" w:rsidTr="001950AA">
        <w:tc>
          <w:tcPr>
            <w:tcW w:w="4644" w:type="dxa"/>
            <w:shd w:val="clear" w:color="auto" w:fill="auto"/>
          </w:tcPr>
          <w:p w14:paraId="5310CC21" w14:textId="77777777" w:rsidR="005D6C11" w:rsidRDefault="005D6C11" w:rsidP="001950AA">
            <w:pPr>
              <w:spacing w:before="120"/>
              <w:jc w:val="both"/>
            </w:pPr>
            <w:r>
              <w:rPr>
                <w:sz w:val="22"/>
                <w:szCs w:val="22"/>
              </w:rPr>
              <w:t>V </w:t>
            </w:r>
            <w:r w:rsidR="006A345E">
              <w:rPr>
                <w:sz w:val="22"/>
                <w:szCs w:val="22"/>
              </w:rPr>
              <w:t>Praze</w:t>
            </w:r>
            <w:r>
              <w:rPr>
                <w:sz w:val="22"/>
                <w:szCs w:val="22"/>
              </w:rPr>
              <w:t xml:space="preserve"> dne: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4673E2F5" w14:textId="77777777" w:rsidR="00F66646" w:rsidRDefault="00F66646" w:rsidP="00F66646">
            <w:pPr>
              <w:spacing w:before="120" w:after="480"/>
              <w:jc w:val="both"/>
              <w:rPr>
                <w:b/>
              </w:rPr>
            </w:pPr>
            <w:r w:rsidRPr="00B604E2">
              <w:rPr>
                <w:b/>
                <w:sz w:val="22"/>
                <w:szCs w:val="22"/>
              </w:rPr>
              <w:t>Merck spol. s r. o.</w:t>
            </w:r>
          </w:p>
          <w:p w14:paraId="66D6B87A" w14:textId="77777777" w:rsidR="005D6C11" w:rsidRDefault="005D6C11" w:rsidP="001950AA">
            <w:pPr>
              <w:spacing w:before="240"/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14:paraId="56701A9A" w14:textId="77777777" w:rsidR="00F66646" w:rsidRPr="005754F5" w:rsidRDefault="00F66646" w:rsidP="00F66646">
            <w:pPr>
              <w:jc w:val="both"/>
            </w:pPr>
            <w:r>
              <w:rPr>
                <w:sz w:val="22"/>
                <w:szCs w:val="22"/>
              </w:rPr>
              <w:t>Jméno: Mgr. René Bastl, MBA</w:t>
            </w:r>
          </w:p>
          <w:p w14:paraId="25B97092" w14:textId="77777777" w:rsidR="005D6C11" w:rsidRDefault="00F66646" w:rsidP="00F66646">
            <w:pPr>
              <w:jc w:val="both"/>
            </w:pPr>
            <w:r w:rsidRPr="005754F5">
              <w:rPr>
                <w:sz w:val="22"/>
                <w:szCs w:val="22"/>
              </w:rPr>
              <w:t xml:space="preserve">Funkce: </w:t>
            </w:r>
            <w:proofErr w:type="spellStart"/>
            <w:r>
              <w:rPr>
                <w:sz w:val="22"/>
                <w:szCs w:val="22"/>
              </w:rPr>
              <w:t>Managing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62056B9" w14:textId="77777777" w:rsidR="005D6C11" w:rsidRDefault="005D6C11" w:rsidP="001950AA">
            <w:pPr>
              <w:spacing w:before="120"/>
              <w:jc w:val="both"/>
            </w:pPr>
            <w:r>
              <w:rPr>
                <w:sz w:val="22"/>
                <w:szCs w:val="22"/>
              </w:rPr>
              <w:t>V Ústí nad Labem dne: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31ABCE33" w14:textId="77777777" w:rsidR="005D6C11" w:rsidRDefault="005D6C11" w:rsidP="001950AA">
            <w:pPr>
              <w:spacing w:before="120" w:after="4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Krajská zdravotní, a.s.</w:t>
            </w:r>
          </w:p>
          <w:p w14:paraId="27124FF3" w14:textId="77777777" w:rsidR="005D6C11" w:rsidRDefault="005D6C11" w:rsidP="001950AA">
            <w:pPr>
              <w:spacing w:before="240"/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0491D374" w14:textId="77777777" w:rsidR="005D6C11" w:rsidRDefault="005D6C11" w:rsidP="001950AA">
            <w:r>
              <w:rPr>
                <w:sz w:val="22"/>
                <w:szCs w:val="22"/>
              </w:rPr>
              <w:t>Jméno: Ing. Petr Fiala</w:t>
            </w:r>
          </w:p>
          <w:p w14:paraId="6969C921" w14:textId="77777777" w:rsidR="005D6C11" w:rsidRDefault="005D6C11" w:rsidP="001950AA">
            <w:r>
              <w:rPr>
                <w:sz w:val="22"/>
                <w:szCs w:val="22"/>
              </w:rPr>
              <w:t>Funkce: generální ředitel</w:t>
            </w:r>
          </w:p>
        </w:tc>
      </w:tr>
    </w:tbl>
    <w:p w14:paraId="3416134E" w14:textId="65FCF5BC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346C2B7A" w14:textId="77777777" w:rsidR="0023288F" w:rsidRPr="0023288F" w:rsidRDefault="0023288F" w:rsidP="0023288F"/>
    <w:p w14:paraId="737CD80C" w14:textId="77777777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1F0F1F1A" w14:textId="77777777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193E2839" w14:textId="77777777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26352C2C" w14:textId="77777777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64786BCA" w14:textId="77777777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7F0A00B2" w14:textId="77777777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</w:p>
    <w:p w14:paraId="06FE0794" w14:textId="77777777" w:rsidR="0023288F" w:rsidRDefault="0023288F" w:rsidP="00711705">
      <w:pPr>
        <w:pStyle w:val="Nadpis2"/>
        <w:rPr>
          <w:bCs/>
          <w:sz w:val="22"/>
          <w:szCs w:val="22"/>
          <w:lang w:eastAsia="en-US"/>
        </w:rPr>
      </w:pPr>
    </w:p>
    <w:p w14:paraId="4EC921B2" w14:textId="3D808869" w:rsidR="00711705" w:rsidRDefault="00711705" w:rsidP="00711705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1</w:t>
      </w:r>
    </w:p>
    <w:p w14:paraId="151E8262" w14:textId="77777777" w:rsidR="00711705" w:rsidRDefault="00711705" w:rsidP="00711705">
      <w:pPr>
        <w:jc w:val="center"/>
        <w:rPr>
          <w:b/>
          <w:sz w:val="22"/>
          <w:szCs w:val="22"/>
        </w:rPr>
      </w:pPr>
    </w:p>
    <w:p w14:paraId="4E7C9F79" w14:textId="77777777" w:rsidR="00711705" w:rsidRDefault="00711705" w:rsidP="00711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POS</w:t>
      </w:r>
    </w:p>
    <w:p w14:paraId="1DFED5CD" w14:textId="77777777" w:rsidR="00711705" w:rsidRDefault="00711705" w:rsidP="00711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[OBCHODNÍ TAJEMSTVÍ]</w:t>
      </w:r>
    </w:p>
    <w:p w14:paraId="545CE214" w14:textId="77777777" w:rsidR="00711705" w:rsidRDefault="00711705" w:rsidP="00711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81D18E" w14:textId="59DD5161" w:rsidR="00711705" w:rsidRDefault="00072804" w:rsidP="0071170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E6EF" wp14:editId="6D56DDDA">
                <wp:simplePos x="0" y="0"/>
                <wp:positionH relativeFrom="column">
                  <wp:posOffset>-36576</wp:posOffset>
                </wp:positionH>
                <wp:positionV relativeFrom="paragraph">
                  <wp:posOffset>47244</wp:posOffset>
                </wp:positionV>
                <wp:extent cx="6071616" cy="1821485"/>
                <wp:effectExtent l="0" t="0" r="24765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6" cy="182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0D829" id="Obdélník 2" o:spid="_x0000_s1026" style="position:absolute;margin-left:-2.9pt;margin-top:3.7pt;width:478.1pt;height:1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" fillcolor="black [3200]" strokecolor="black [1600]" strokeweight="2pt"/>
            </w:pict>
          </mc:Fallback>
        </mc:AlternateContent>
      </w:r>
    </w:p>
    <w:p w14:paraId="37430150" w14:textId="0EC135FF" w:rsidR="00072804" w:rsidRDefault="00072804" w:rsidP="00711705">
      <w:pPr>
        <w:rPr>
          <w:sz w:val="22"/>
          <w:szCs w:val="22"/>
        </w:rPr>
      </w:pPr>
    </w:p>
    <w:p w14:paraId="25412E7C" w14:textId="50A12363" w:rsidR="00072804" w:rsidRDefault="00072804" w:rsidP="00711705">
      <w:pPr>
        <w:rPr>
          <w:sz w:val="22"/>
          <w:szCs w:val="22"/>
        </w:rPr>
      </w:pPr>
    </w:p>
    <w:p w14:paraId="50D76CB9" w14:textId="7372D44A" w:rsidR="00072804" w:rsidRDefault="00072804" w:rsidP="00711705">
      <w:pPr>
        <w:rPr>
          <w:sz w:val="22"/>
          <w:szCs w:val="22"/>
        </w:rPr>
      </w:pPr>
    </w:p>
    <w:p w14:paraId="174707FB" w14:textId="1B09EDA5" w:rsidR="00072804" w:rsidRDefault="00072804" w:rsidP="00711705">
      <w:pPr>
        <w:rPr>
          <w:sz w:val="22"/>
          <w:szCs w:val="22"/>
        </w:rPr>
      </w:pPr>
    </w:p>
    <w:p w14:paraId="66EE9507" w14:textId="69D80F52" w:rsidR="00072804" w:rsidRDefault="00072804" w:rsidP="00711705">
      <w:pPr>
        <w:rPr>
          <w:sz w:val="22"/>
          <w:szCs w:val="22"/>
        </w:rPr>
      </w:pPr>
    </w:p>
    <w:p w14:paraId="20D0BE91" w14:textId="032B8B3C" w:rsidR="00072804" w:rsidRDefault="00072804" w:rsidP="00711705">
      <w:pPr>
        <w:rPr>
          <w:sz w:val="22"/>
          <w:szCs w:val="22"/>
        </w:rPr>
      </w:pPr>
    </w:p>
    <w:p w14:paraId="38892602" w14:textId="0083F0D3" w:rsidR="00072804" w:rsidRDefault="00072804" w:rsidP="00711705">
      <w:pPr>
        <w:rPr>
          <w:sz w:val="22"/>
          <w:szCs w:val="22"/>
        </w:rPr>
      </w:pPr>
    </w:p>
    <w:p w14:paraId="60BA8DD1" w14:textId="6FDF697C" w:rsidR="00072804" w:rsidRDefault="00072804" w:rsidP="00711705">
      <w:pPr>
        <w:rPr>
          <w:sz w:val="22"/>
          <w:szCs w:val="22"/>
        </w:rPr>
      </w:pPr>
    </w:p>
    <w:p w14:paraId="68DEA830" w14:textId="40E73A3D" w:rsidR="00072804" w:rsidRDefault="00072804" w:rsidP="00711705">
      <w:pPr>
        <w:rPr>
          <w:sz w:val="22"/>
          <w:szCs w:val="22"/>
        </w:rPr>
      </w:pPr>
    </w:p>
    <w:p w14:paraId="01B21938" w14:textId="287E31C4" w:rsidR="00072804" w:rsidRDefault="00072804" w:rsidP="00711705">
      <w:pPr>
        <w:rPr>
          <w:sz w:val="22"/>
          <w:szCs w:val="22"/>
        </w:rPr>
      </w:pPr>
    </w:p>
    <w:p w14:paraId="0C47FD6E" w14:textId="77777777" w:rsidR="00072804" w:rsidRDefault="00072804" w:rsidP="00711705">
      <w:pPr>
        <w:rPr>
          <w:sz w:val="22"/>
          <w:szCs w:val="22"/>
        </w:rPr>
      </w:pPr>
    </w:p>
    <w:p w14:paraId="0F50E18C" w14:textId="77777777" w:rsidR="00711705" w:rsidRDefault="00711705" w:rsidP="00711705">
      <w:pPr>
        <w:rPr>
          <w:sz w:val="22"/>
          <w:szCs w:val="22"/>
        </w:rPr>
      </w:pPr>
    </w:p>
    <w:p w14:paraId="2CE96ABD" w14:textId="77777777" w:rsidR="00711705" w:rsidRPr="006A345E" w:rsidRDefault="00711705" w:rsidP="00711705">
      <w:pPr>
        <w:rPr>
          <w:sz w:val="22"/>
          <w:szCs w:val="22"/>
        </w:rPr>
      </w:pPr>
      <w:r w:rsidRPr="006A345E">
        <w:rPr>
          <w:sz w:val="22"/>
          <w:szCs w:val="22"/>
        </w:rPr>
        <w:t>Výše platebního zvýhodnění se bude počítat z celkového obratu. Vyhodnocování bude probíhat na kvartální bázi.</w:t>
      </w:r>
    </w:p>
    <w:p w14:paraId="5D4A7A71" w14:textId="05809D88" w:rsidR="00072804" w:rsidRDefault="00072804" w:rsidP="00711705">
      <w:pPr>
        <w:tabs>
          <w:tab w:val="left" w:pos="6975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1E8E" wp14:editId="32280DA0">
                <wp:simplePos x="0" y="0"/>
                <wp:positionH relativeFrom="margin">
                  <wp:align>left</wp:align>
                </wp:positionH>
                <wp:positionV relativeFrom="paragraph">
                  <wp:posOffset>176428</wp:posOffset>
                </wp:positionV>
                <wp:extent cx="6071235" cy="1470356"/>
                <wp:effectExtent l="0" t="0" r="24765" b="158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1470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835DB" id="Obdélník 4" o:spid="_x0000_s1026" style="position:absolute;margin-left:0;margin-top:13.9pt;width:478.05pt;height:115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" fillcolor="black [3200]" strokecolor="black [1600]" strokeweight="2pt">
                <w10:wrap anchorx="margin"/>
              </v:rect>
            </w:pict>
          </mc:Fallback>
        </mc:AlternateContent>
      </w:r>
    </w:p>
    <w:p w14:paraId="272D3599" w14:textId="08B7929F" w:rsidR="00072804" w:rsidRDefault="00072804" w:rsidP="00711705">
      <w:pPr>
        <w:tabs>
          <w:tab w:val="left" w:pos="6975"/>
        </w:tabs>
      </w:pPr>
    </w:p>
    <w:p w14:paraId="72ADBB45" w14:textId="77777777" w:rsidR="00072804" w:rsidRDefault="00072804" w:rsidP="00711705">
      <w:pPr>
        <w:tabs>
          <w:tab w:val="left" w:pos="6975"/>
        </w:tabs>
      </w:pPr>
    </w:p>
    <w:p w14:paraId="379748FE" w14:textId="77777777" w:rsidR="00072804" w:rsidRDefault="00072804" w:rsidP="00711705">
      <w:pPr>
        <w:tabs>
          <w:tab w:val="left" w:pos="6975"/>
        </w:tabs>
      </w:pPr>
    </w:p>
    <w:p w14:paraId="185E5E2B" w14:textId="77777777" w:rsidR="00072804" w:rsidRDefault="00072804" w:rsidP="00711705">
      <w:pPr>
        <w:tabs>
          <w:tab w:val="left" w:pos="6975"/>
        </w:tabs>
      </w:pPr>
    </w:p>
    <w:p w14:paraId="11B0A074" w14:textId="41D80C58" w:rsidR="00711705" w:rsidRDefault="00711705" w:rsidP="00711705">
      <w:pPr>
        <w:tabs>
          <w:tab w:val="left" w:pos="6975"/>
        </w:tabs>
      </w:pPr>
      <w:r>
        <w:tab/>
      </w:r>
    </w:p>
    <w:p w14:paraId="40083E6C" w14:textId="77777777" w:rsidR="00711705" w:rsidRDefault="00711705" w:rsidP="00711705"/>
    <w:p w14:paraId="40AC6B01" w14:textId="77777777" w:rsidR="00711705" w:rsidRDefault="00711705" w:rsidP="00711705"/>
    <w:p w14:paraId="3191E31A" w14:textId="77777777" w:rsidR="00711705" w:rsidRDefault="00711705" w:rsidP="00711705"/>
    <w:p w14:paraId="44C218D6" w14:textId="77777777" w:rsidR="00711705" w:rsidRDefault="00711705" w:rsidP="00711705"/>
    <w:p w14:paraId="57C38229" w14:textId="77777777" w:rsidR="00711705" w:rsidRDefault="00711705" w:rsidP="00711705">
      <w:pPr>
        <w:rPr>
          <w:b/>
          <w:sz w:val="22"/>
          <w:szCs w:val="22"/>
        </w:rPr>
      </w:pPr>
      <w:bookmarkStart w:id="0" w:name="_GoBack"/>
      <w:bookmarkEnd w:id="0"/>
    </w:p>
    <w:p w14:paraId="02653358" w14:textId="77777777" w:rsidR="00711705" w:rsidRDefault="00711705" w:rsidP="00711705">
      <w:pPr>
        <w:jc w:val="center"/>
        <w:rPr>
          <w:b/>
          <w:sz w:val="22"/>
          <w:szCs w:val="22"/>
        </w:rPr>
      </w:pPr>
    </w:p>
    <w:p w14:paraId="7F6F5F47" w14:textId="77777777" w:rsidR="00711705" w:rsidRDefault="00711705" w:rsidP="00711705"/>
    <w:p w14:paraId="6EA71C5B" w14:textId="77777777" w:rsidR="00711705" w:rsidRDefault="00711705" w:rsidP="00711705"/>
    <w:p w14:paraId="1BF7BFAE" w14:textId="77777777" w:rsidR="00711705" w:rsidRDefault="00711705" w:rsidP="00711705"/>
    <w:p w14:paraId="69EB5EAB" w14:textId="77777777" w:rsidR="00EE7AD3" w:rsidRDefault="00EE7AD3"/>
    <w:sectPr w:rsidR="00EE7AD3" w:rsidSect="00CC7A04">
      <w:footerReference w:type="even" r:id="rId7"/>
      <w:footerReference w:type="first" r:id="rId8"/>
      <w:pgSz w:w="11907" w:h="16839" w:code="1"/>
      <w:pgMar w:top="1440" w:right="927" w:bottom="1258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84BC" w14:textId="77777777" w:rsidR="009360DD" w:rsidRDefault="009360DD">
      <w:r>
        <w:separator/>
      </w:r>
    </w:p>
  </w:endnote>
  <w:endnote w:type="continuationSeparator" w:id="0">
    <w:p w14:paraId="3F62B08E" w14:textId="77777777" w:rsidR="009360DD" w:rsidRDefault="009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9B3F" w14:textId="77777777" w:rsidR="00CC7A04" w:rsidRDefault="00072804">
    <w:pPr>
      <w:pStyle w:val="Zpa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C7A04" w14:paraId="4C473C5A" w14:textId="77777777">
      <w:tc>
        <w:tcPr>
          <w:tcW w:w="2000" w:type="pct"/>
          <w:vAlign w:val="bottom"/>
        </w:tcPr>
        <w:p w14:paraId="195AA26C" w14:textId="77777777" w:rsidR="00CC7A04" w:rsidRDefault="005D6C11">
          <w:pPr>
            <w:pStyle w:val="Zpat"/>
          </w:pPr>
          <w:r>
            <w:t>23.9.2003 17:33 (2K)</w:t>
          </w:r>
        </w:p>
        <w:p w14:paraId="4515B73E" w14:textId="77777777" w:rsidR="00CC7A04" w:rsidRDefault="005D6C11">
          <w:pPr>
            <w:pStyle w:val="Zpat"/>
          </w:pPr>
          <w:r>
            <w:t>PRAGUE 170695 v1 [170695_1.DOC]</w:t>
          </w:r>
        </w:p>
      </w:tc>
      <w:tc>
        <w:tcPr>
          <w:tcW w:w="1000" w:type="pct"/>
        </w:tcPr>
        <w:p w14:paraId="6D238D3A" w14:textId="77777777" w:rsidR="00CC7A04" w:rsidRDefault="00072804">
          <w:pPr>
            <w:pStyle w:val="WCPageNumber"/>
          </w:pPr>
        </w:p>
      </w:tc>
      <w:tc>
        <w:tcPr>
          <w:tcW w:w="2000" w:type="pct"/>
        </w:tcPr>
        <w:p w14:paraId="07EDE3C2" w14:textId="77777777" w:rsidR="00CC7A04" w:rsidRDefault="00072804">
          <w:pPr>
            <w:pStyle w:val="Zpat"/>
            <w:jc w:val="right"/>
          </w:pPr>
        </w:p>
      </w:tc>
    </w:tr>
  </w:tbl>
  <w:p w14:paraId="63E32F58" w14:textId="77777777" w:rsidR="00CC7A04" w:rsidRDefault="00072804">
    <w:pPr>
      <w:pStyle w:val="Zpa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8ABF" w14:textId="77777777" w:rsidR="00CC7A04" w:rsidRDefault="005D6C11" w:rsidP="00905DF7">
    <w:pPr>
      <w:pStyle w:val="Zpat"/>
      <w:rPr>
        <w:lang w:val="cs-CZ"/>
      </w:rPr>
    </w:pPr>
    <w:r>
      <w:rPr>
        <w:lang w:val="cs-CZ"/>
      </w:rPr>
      <w:t>Vzor 20160714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1372" w14:textId="77777777" w:rsidR="009360DD" w:rsidRDefault="009360DD">
      <w:r>
        <w:separator/>
      </w:r>
    </w:p>
  </w:footnote>
  <w:footnote w:type="continuationSeparator" w:id="0">
    <w:p w14:paraId="3AFD57B0" w14:textId="77777777" w:rsidR="009360DD" w:rsidRDefault="0093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23F9"/>
    <w:multiLevelType w:val="hybridMultilevel"/>
    <w:tmpl w:val="7DEEA4EA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DE25597"/>
    <w:multiLevelType w:val="hybridMultilevel"/>
    <w:tmpl w:val="9056CCF2"/>
    <w:lvl w:ilvl="0" w:tplc="0405000F">
      <w:start w:val="1"/>
      <w:numFmt w:val="decimal"/>
      <w:lvlText w:val="%1.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6E631BAF"/>
    <w:multiLevelType w:val="hybridMultilevel"/>
    <w:tmpl w:val="657A5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D85CEA"/>
    <w:multiLevelType w:val="hybridMultilevel"/>
    <w:tmpl w:val="917A7B76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11"/>
    <w:rsid w:val="00011553"/>
    <w:rsid w:val="0004703E"/>
    <w:rsid w:val="00066BF6"/>
    <w:rsid w:val="00072804"/>
    <w:rsid w:val="001249F9"/>
    <w:rsid w:val="00155CEE"/>
    <w:rsid w:val="001A0083"/>
    <w:rsid w:val="0023288F"/>
    <w:rsid w:val="002A10A9"/>
    <w:rsid w:val="002D5A81"/>
    <w:rsid w:val="003023FE"/>
    <w:rsid w:val="00317A7C"/>
    <w:rsid w:val="003F19A9"/>
    <w:rsid w:val="00407144"/>
    <w:rsid w:val="0045149D"/>
    <w:rsid w:val="004802DA"/>
    <w:rsid w:val="004935B7"/>
    <w:rsid w:val="0054523E"/>
    <w:rsid w:val="00595DE3"/>
    <w:rsid w:val="005D6C11"/>
    <w:rsid w:val="006A26CA"/>
    <w:rsid w:val="006A345E"/>
    <w:rsid w:val="006E2E27"/>
    <w:rsid w:val="00711705"/>
    <w:rsid w:val="007973AA"/>
    <w:rsid w:val="007D782B"/>
    <w:rsid w:val="00800DAD"/>
    <w:rsid w:val="00864484"/>
    <w:rsid w:val="008872CB"/>
    <w:rsid w:val="0091056D"/>
    <w:rsid w:val="009360DD"/>
    <w:rsid w:val="00945375"/>
    <w:rsid w:val="0095400C"/>
    <w:rsid w:val="00980E17"/>
    <w:rsid w:val="009F5614"/>
    <w:rsid w:val="00A40628"/>
    <w:rsid w:val="00AE0D06"/>
    <w:rsid w:val="00AE6FD9"/>
    <w:rsid w:val="00B85A85"/>
    <w:rsid w:val="00C057AD"/>
    <w:rsid w:val="00CE13D6"/>
    <w:rsid w:val="00CF7C79"/>
    <w:rsid w:val="00D312A5"/>
    <w:rsid w:val="00D5260C"/>
    <w:rsid w:val="00DB11ED"/>
    <w:rsid w:val="00DE0133"/>
    <w:rsid w:val="00DF18A8"/>
    <w:rsid w:val="00E4204E"/>
    <w:rsid w:val="00E43773"/>
    <w:rsid w:val="00E91F26"/>
    <w:rsid w:val="00E94E71"/>
    <w:rsid w:val="00EA36B1"/>
    <w:rsid w:val="00EE7AD3"/>
    <w:rsid w:val="00F44B45"/>
    <w:rsid w:val="00F66646"/>
    <w:rsid w:val="00F72B3E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1209"/>
  <w15:docId w15:val="{26BC2188-0D71-4CDC-8469-CB6B07D7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D6C11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6C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D6C11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5D6C1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link w:val="ZpatChar"/>
    <w:rsid w:val="005D6C11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5D6C11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5D6C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5D6C11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D6C1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BodyText21">
    <w:name w:val="Body Text 21"/>
    <w:basedOn w:val="Normln"/>
    <w:rsid w:val="005D6C11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qFormat/>
    <w:rsid w:val="005D6C11"/>
    <w:pPr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6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D6C11"/>
    <w:rPr>
      <w:rFonts w:ascii="Arial" w:hAnsi="Arial" w:cs="Arial"/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5D6C11"/>
    <w:rPr>
      <w:rFonts w:ascii="Arial" w:eastAsia="Times New Roman" w:hAnsi="Arial" w:cs="Arial"/>
      <w:color w:val="3366FF"/>
      <w:sz w:val="24"/>
      <w:szCs w:val="24"/>
    </w:rPr>
  </w:style>
  <w:style w:type="paragraph" w:customStyle="1" w:styleId="BodyMain">
    <w:name w:val="Body Main"/>
    <w:aliases w:val="BM"/>
    <w:basedOn w:val="Normln"/>
    <w:rsid w:val="005D6C11"/>
    <w:pPr>
      <w:spacing w:before="240"/>
      <w:jc w:val="both"/>
    </w:pPr>
    <w:rPr>
      <w:szCs w:val="20"/>
      <w:lang w:val="en-US"/>
    </w:rPr>
  </w:style>
  <w:style w:type="table" w:styleId="Mkatabulky">
    <w:name w:val="Table Grid"/>
    <w:basedOn w:val="Normlntabulka"/>
    <w:rsid w:val="005D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D6C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15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1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1F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1F2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F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F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ludek.ruckl</dc:creator>
  <cp:lastModifiedBy>Anna Srchova</cp:lastModifiedBy>
  <cp:revision>2</cp:revision>
  <dcterms:created xsi:type="dcterms:W3CDTF">2018-11-01T08:56:00Z</dcterms:created>
  <dcterms:modified xsi:type="dcterms:W3CDTF">2018-11-01T08:56:00Z</dcterms:modified>
</cp:coreProperties>
</file>