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30990" w:rsidTr="00930990">
        <w:trPr>
          <w:tblCellSpacing w:w="15" w:type="dxa"/>
          <w:jc w:val="center"/>
        </w:trPr>
        <w:tc>
          <w:tcPr>
            <w:tcW w:w="0" w:type="auto"/>
            <w:shd w:val="clear" w:color="auto" w:fill="F8F8F8"/>
            <w:vAlign w:val="center"/>
            <w:hideMark/>
          </w:tcPr>
          <w:tbl>
            <w:tblPr>
              <w:tblW w:w="9750" w:type="dxa"/>
              <w:jc w:val="center"/>
              <w:tblBorders>
                <w:left w:val="single" w:sz="12" w:space="0" w:color="E4E4E4"/>
                <w:right w:val="single" w:sz="12" w:space="0" w:color="E4E4E4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93099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12" w:space="0" w:color="E4E4E4"/>
                    <w:bottom w:val="nil"/>
                    <w:right w:val="single" w:sz="12" w:space="0" w:color="E4E4E4"/>
                  </w:tcBorders>
                  <w:shd w:val="clear" w:color="auto" w:fill="FFFFFF"/>
                  <w:vAlign w:val="center"/>
                </w:tcPr>
                <w:tbl>
                  <w:tblPr>
                    <w:tblW w:w="97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9309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692" w:type="pct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9149"/>
                        </w:tblGrid>
                        <w:tr w:rsidR="0093099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10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1760220" cy="769620"/>
                                    <wp:effectExtent l="0" t="0" r="0" b="0"/>
                                    <wp:docPr id="7" name="Obrázek 7" descr="http://www.biovendor.cz/images/logo.png">
                                      <a:hlinkClick xmlns:a="http://schemas.openxmlformats.org/drawingml/2006/main" r:id="rId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www.biovendor.cz/images/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60220" cy="7696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0990" w:rsidRDefault="0093099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309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825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4692" w:type="pct"/>
                          <w:jc w:val="center"/>
                          <w:tblCellSpacing w:w="15" w:type="dxa"/>
                          <w:shd w:val="clear" w:color="auto" w:fill="F3F3F5"/>
                          <w:tblLook w:val="04A0" w:firstRow="1" w:lastRow="0" w:firstColumn="1" w:lastColumn="0" w:noHBand="0" w:noVBand="1"/>
                        </w:tblPr>
                        <w:tblGrid>
                          <w:gridCol w:w="9149"/>
                        </w:tblGrid>
                        <w:tr w:rsidR="0093099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3F3F5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30990" w:rsidRDefault="0093099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4642" w:type="pct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9052"/>
                        </w:tblGrid>
                        <w:tr w:rsidR="00930990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2"/>
                              </w:tblGrid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525" w:type="dxa"/>
                                      <w:left w:w="15" w:type="dxa"/>
                                      <w:bottom w:w="600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30"/>
                                        <w:szCs w:val="30"/>
                                      </w:rPr>
                                      <w:t>Vážená paní, vážený pane,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Vaše objednávka číslo 1003362 byla přijata. Historii objednávek vždy naleznete po přihlášení v sekci Můj účet na </w:t>
                                    </w:r>
                                    <w:hyperlink r:id="rId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sz w:val="23"/>
                                          <w:szCs w:val="23"/>
                                        </w:rPr>
                                        <w:t>http://www.biovendor.cz/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Rekapitulace objednávky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Vaše číslo poptávky/objednávky: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OD1803835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Dodavatel: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Název: </w:t>
                                    </w:r>
                                    <w:proofErr w:type="gram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BioVendor - Laboratorní</w:t>
                                    </w:r>
                                    <w:proofErr w:type="gramEnd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 medicína a.s.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Ulice: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Karásek 1767/1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Město: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Brno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PSČ: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621 00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IČO: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63471507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DIČ: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CZ63471507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Telefon: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549 124 111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Fakturační adresa: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Název: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Zdravotní ústav se sídlem v Ústí nad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Lab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IČO: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71009361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DIČ: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CZ71009361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Ulice: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Moskevská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Č.p.: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Město: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Ústí nad Labem-centrum (část)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PSČ: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400 01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Země: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Česká republika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Dodací adresa: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Firma: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Zdravotní ústav se sídlem v Ústí nad </w:t>
                                    </w:r>
                                    <w:proofErr w:type="spellStart"/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Lab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Ulice: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Moskevská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Č.p.: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lastRenderedPageBreak/>
                                      <w:t xml:space="preserve">Město: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Ústí nad Labem-centrum (část)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PSČ: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400 01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Země: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Česká republika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Kontakt: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E-mail: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sz w:val="23"/>
                                          <w:szCs w:val="23"/>
                                        </w:rPr>
                                        <w:t>jana.michalova@zuusti.cz</w:t>
                                      </w:r>
                                    </w:hyperlink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Telefon: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477 751 152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Produkt: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Kód: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S-4355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Název: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HYDRAGEL 9 CSF ISOFOCUSING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Počet kusů: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Cena bez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69 740,00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Cena s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84 385,40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Produkt: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Kód: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S-4199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Název: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APLIKÁTOR 15 HYDRASYS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Počet kusů: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Cena bez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10 450,00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Cena s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12 644,50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04040"/>
                                        <w:sz w:val="27"/>
                                        <w:szCs w:val="27"/>
                                      </w:rPr>
                                      <w:t>Produkt: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Kód: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S-4743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Název: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ANTI IGG 0.7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Počet kusů: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Cena bez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4 125,00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Cena s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4 991,25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Celková cena bez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84 315,00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Celková cena s DPH: </w:t>
                                    </w:r>
                                    <w:r>
                                      <w:rPr>
                                        <w:rStyle w:val="Siln"/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102 021,00 Kč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Poznámky k objednávce: Zboží dodejte: Na Kabátě 229, 400 11 Ústí nad Labem, p.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Haderková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. Fakturu zašlete: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sz w:val="23"/>
                                          <w:szCs w:val="23"/>
                                        </w:rPr>
                                        <w:t>faktury@zuusti.cz</w:t>
                                      </w:r>
                                    </w:hyperlink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 děkujeme</w:t>
                                    </w:r>
                                  </w:p>
                                </w:tc>
                              </w:tr>
                              <w:tr w:rsidR="00930990">
                                <w:trPr>
                                  <w:trHeight w:val="30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  <w:tr w:rsidR="0093099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Děkujeme za Váš zájem a těšíme se na spolupráci. </w:t>
                                    </w:r>
                                  </w:p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>BioVendor - Laboratorní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 medicína a.s. </w:t>
                                    </w:r>
                                  </w:p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930990" w:rsidRDefault="00930990">
                                    <w:pP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404040"/>
                                        <w:sz w:val="23"/>
                                        <w:szCs w:val="23"/>
                                      </w:rPr>
                                      <w:t xml:space="preserve">Toto je automaticky generovaný e-mail. Na tuto zprávu neodpovídejte </w:t>
                                    </w:r>
                                  </w:p>
                                </w:tc>
                              </w:tr>
                            </w:tbl>
                            <w:p w:rsidR="00930990" w:rsidRDefault="0093099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30990" w:rsidRDefault="0093099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0990" w:rsidRDefault="0093099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3F3F3"/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9309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3F3F3"/>
                        <w:tcMar>
                          <w:top w:w="345" w:type="dxa"/>
                          <w:left w:w="15" w:type="dxa"/>
                          <w:bottom w:w="300" w:type="dxa"/>
                          <w:right w:w="15" w:type="dxa"/>
                        </w:tcMar>
                        <w:vAlign w:val="center"/>
                        <w:hideMark/>
                      </w:tcPr>
                      <w:p w:rsidR="00930990" w:rsidRDefault="0093099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04040"/>
                            <w:sz w:val="30"/>
                            <w:szCs w:val="30"/>
                          </w:rPr>
                          <w:t>Související weby</w:t>
                        </w:r>
                      </w:p>
                    </w:tc>
                  </w:tr>
                  <w:tr w:rsidR="009309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3F3F3"/>
                        <w:tcMar>
                          <w:top w:w="15" w:type="dxa"/>
                          <w:left w:w="15" w:type="dxa"/>
                          <w:bottom w:w="150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912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2931"/>
                          <w:gridCol w:w="171"/>
                          <w:gridCol w:w="2916"/>
                          <w:gridCol w:w="171"/>
                          <w:gridCol w:w="2931"/>
                        </w:tblGrid>
                        <w:tr w:rsidR="00930990">
                          <w:trPr>
                            <w:trHeight w:val="840"/>
                            <w:tblCellSpacing w:w="15" w:type="dxa"/>
                            <w:jc w:val="center"/>
                          </w:trPr>
                          <w:tc>
                            <w:tcPr>
                              <w:tcW w:w="28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hd w:val="clear" w:color="auto" w:fill="FFFFFF"/>
                                </w:rPr>
                                <w:drawing>
                                  <wp:inline distT="0" distB="0" distL="0" distR="0">
                                    <wp:extent cx="1813560" cy="678180"/>
                                    <wp:effectExtent l="0" t="0" r="0" b="0"/>
                                    <wp:docPr id="6" name="Obrázek 6" descr="client">
                                      <a:hlinkClick xmlns:a="http://schemas.openxmlformats.org/drawingml/2006/main" r:id="rId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li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6781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5" w:type="dxa"/>
                              <w:shd w:val="clear" w:color="auto" w:fill="F3F3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850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hd w:val="clear" w:color="auto" w:fill="FFFFFF"/>
                                </w:rPr>
                                <w:drawing>
                                  <wp:inline distT="0" distB="0" distL="0" distR="0">
                                    <wp:extent cx="1813560" cy="426720"/>
                                    <wp:effectExtent l="0" t="0" r="0" b="0"/>
                                    <wp:docPr id="5" name="Obrázek 5" descr="client">
                                      <a:hlinkClick xmlns:a="http://schemas.openxmlformats.org/drawingml/2006/main" r:id="rId11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li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426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5" w:type="dxa"/>
                              <w:shd w:val="clear" w:color="auto" w:fill="F3F3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hd w:val="clear" w:color="auto" w:fill="FFFFFF"/>
                                </w:rPr>
                                <w:drawing>
                                  <wp:inline distT="0" distB="0" distL="0" distR="0">
                                    <wp:extent cx="1813560" cy="655320"/>
                                    <wp:effectExtent l="0" t="0" r="0" b="0"/>
                                    <wp:docPr id="4" name="Obrázek 4" descr="client">
                                      <a:hlinkClick xmlns:a="http://schemas.openxmlformats.org/drawingml/2006/main" r:id="rId1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li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655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30990">
                          <w:trPr>
                            <w:trHeight w:val="75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30990">
                          <w:trPr>
                            <w:trHeight w:val="840"/>
                            <w:tblCellSpacing w:w="15" w:type="dxa"/>
                            <w:jc w:val="center"/>
                          </w:trPr>
                          <w:tc>
                            <w:tcPr>
                              <w:tcW w:w="28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hd w:val="clear" w:color="auto" w:fill="FFFFFF"/>
                                </w:rPr>
                                <w:drawing>
                                  <wp:inline distT="0" distB="0" distL="0" distR="0">
                                    <wp:extent cx="1813560" cy="655320"/>
                                    <wp:effectExtent l="0" t="0" r="0" b="0"/>
                                    <wp:docPr id="3" name="Obrázek 3" descr="client">
                                      <a:hlinkClick xmlns:a="http://schemas.openxmlformats.org/drawingml/2006/main" r:id="rId1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cli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655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5" w:type="dxa"/>
                              <w:shd w:val="clear" w:color="auto" w:fill="F3F3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hd w:val="clear" w:color="auto" w:fill="FFFFFF"/>
                                </w:rPr>
                                <w:drawing>
                                  <wp:inline distT="0" distB="0" distL="0" distR="0">
                                    <wp:extent cx="1813560" cy="655320"/>
                                    <wp:effectExtent l="0" t="0" r="0" b="0"/>
                                    <wp:docPr id="2" name="Obrázek 2" descr="client">
                                      <a:hlinkClick xmlns:a="http://schemas.openxmlformats.org/drawingml/2006/main" r:id="rId17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li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655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95" w:type="dxa"/>
                              <w:shd w:val="clear" w:color="auto" w:fill="F3F3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85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30990" w:rsidRDefault="00930990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shd w:val="clear" w:color="auto" w:fill="FFFFFF"/>
                                </w:rPr>
                                <w:drawing>
                                  <wp:inline distT="0" distB="0" distL="0" distR="0">
                                    <wp:extent cx="1813560" cy="655320"/>
                                    <wp:effectExtent l="0" t="0" r="0" b="0"/>
                                    <wp:docPr id="1" name="Obrázek 1" descr="client">
                                      <a:hlinkClick xmlns:a="http://schemas.openxmlformats.org/drawingml/2006/main" r:id="rId19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clien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3560" cy="6553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30990" w:rsidRDefault="0093099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30990" w:rsidRDefault="00930990">
                  <w:pPr>
                    <w:rPr>
                      <w:rFonts w:ascii="Arial" w:eastAsia="Times New Roman" w:hAnsi="Arial" w:cs="Arial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8952"/>
                  </w:tblGrid>
                  <w:tr w:rsidR="009309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30990" w:rsidRDefault="00930990">
                        <w:pPr>
                          <w:jc w:val="center"/>
                          <w:rPr>
                            <w:rFonts w:ascii="Arial" w:eastAsia="Times New Roman" w:hAnsi="Arial" w:cs="Arial"/>
                            <w:color w:val="7B7A7A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7B7A7A"/>
                            <w:sz w:val="18"/>
                            <w:szCs w:val="18"/>
                          </w:rPr>
                          <w:t>BioVendor - Laboratorní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7B7A7A"/>
                            <w:sz w:val="18"/>
                            <w:szCs w:val="18"/>
                          </w:rPr>
                          <w:t xml:space="preserve"> medicína a.s. Karásek 1767/1 Brno Česká republika</w:t>
                        </w:r>
                      </w:p>
                    </w:tc>
                  </w:tr>
                  <w:tr w:rsidR="0093099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300" w:type="dxa"/>
                          <w:right w:w="15" w:type="dxa"/>
                        </w:tcMar>
                        <w:vAlign w:val="center"/>
                        <w:hideMark/>
                      </w:tcPr>
                      <w:p w:rsidR="00930990" w:rsidRDefault="00930990">
                        <w:pPr>
                          <w:jc w:val="center"/>
                          <w:rPr>
                            <w:rFonts w:ascii="Arial" w:eastAsia="Times New Roman" w:hAnsi="Arial" w:cs="Arial"/>
                            <w:color w:val="7B7A7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7B7A7A"/>
                            <w:sz w:val="18"/>
                            <w:szCs w:val="18"/>
                          </w:rPr>
                          <w:t xml:space="preserve">549 124 111 </w:t>
                        </w:r>
                        <w:hyperlink r:id="rId21" w:history="1">
                          <w:r>
                            <w:rPr>
                              <w:rStyle w:val="Hypertextovodkaz"/>
                              <w:rFonts w:ascii="Arial" w:eastAsia="Times New Roman" w:hAnsi="Arial" w:cs="Arial"/>
                              <w:sz w:val="18"/>
                              <w:szCs w:val="18"/>
                            </w:rPr>
                            <w:t>info@biovendor.cz</w:t>
                          </w:r>
                        </w:hyperlink>
                      </w:p>
                    </w:tc>
                  </w:tr>
                </w:tbl>
                <w:p w:rsidR="00930990" w:rsidRDefault="0093099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30990" w:rsidRDefault="009309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0990" w:rsidRDefault="00930990" w:rsidP="00930990">
      <w:pPr>
        <w:rPr>
          <w:rFonts w:eastAsia="Times New Roman"/>
        </w:rPr>
      </w:pPr>
    </w:p>
    <w:p w:rsidR="003D7165" w:rsidRDefault="003D7165">
      <w:bookmarkStart w:id="0" w:name="_GoBack"/>
      <w:bookmarkEnd w:id="0"/>
    </w:p>
    <w:sectPr w:rsidR="003D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90"/>
    <w:rsid w:val="003D7165"/>
    <w:rsid w:val="0093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067E5-E047-42B3-9C0A-24F5287E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099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3099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30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uusti.cz" TargetMode="External"/><Relationship Id="rId13" Type="http://schemas.openxmlformats.org/officeDocument/2006/relationships/hyperlink" Target="http://www.immunolab.de/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mailto:info@biovendor.cz" TargetMode="External"/><Relationship Id="rId7" Type="http://schemas.openxmlformats.org/officeDocument/2006/relationships/hyperlink" Target="mailto:jana.michalova@zuusti.cz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biovendor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biovendor.cz/" TargetMode="External"/><Relationship Id="rId11" Type="http://schemas.openxmlformats.org/officeDocument/2006/relationships/hyperlink" Target="http://kp.biovendor.c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stlinecd.c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biovendor-instruments.com/" TargetMode="External"/><Relationship Id="rId4" Type="http://schemas.openxmlformats.org/officeDocument/2006/relationships/hyperlink" Target="www.biovendor.cz" TargetMode="External"/><Relationship Id="rId9" Type="http://schemas.openxmlformats.org/officeDocument/2006/relationships/hyperlink" Target="http://www.siemens.cz/diagnostika/shop/Catalogue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Jana</dc:creator>
  <cp:keywords/>
  <dc:description/>
  <cp:lastModifiedBy>Michalová Jana</cp:lastModifiedBy>
  <cp:revision>1</cp:revision>
  <dcterms:created xsi:type="dcterms:W3CDTF">2018-10-30T09:13:00Z</dcterms:created>
  <dcterms:modified xsi:type="dcterms:W3CDTF">2018-10-30T09:13:00Z</dcterms:modified>
</cp:coreProperties>
</file>