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0C42" w:rsidRPr="001869FB" w:rsidRDefault="00030C42">
      <w:pPr>
        <w:pStyle w:val="Nadpis"/>
        <w:jc w:val="center"/>
        <w:rPr>
          <w:rFonts w:cs="Arial"/>
          <w:color w:val="auto"/>
          <w:sz w:val="28"/>
          <w:szCs w:val="28"/>
        </w:rPr>
      </w:pPr>
      <w:r w:rsidRPr="001869FB">
        <w:rPr>
          <w:rFonts w:cs="Arial"/>
          <w:color w:val="auto"/>
          <w:sz w:val="28"/>
          <w:szCs w:val="28"/>
        </w:rPr>
        <w:t xml:space="preserve">SMLOUVA O POSKYTOVÁNÍ SLUŽEB č. </w:t>
      </w:r>
      <w:r w:rsidR="00EB0615" w:rsidRPr="001869FB">
        <w:rPr>
          <w:rFonts w:cs="Arial"/>
          <w:color w:val="auto"/>
          <w:sz w:val="28"/>
          <w:szCs w:val="28"/>
        </w:rPr>
        <w:t>KT/</w:t>
      </w:r>
      <w:r w:rsidR="005100A7" w:rsidRPr="001869FB">
        <w:rPr>
          <w:rFonts w:cs="Arial"/>
          <w:color w:val="auto"/>
          <w:sz w:val="28"/>
          <w:szCs w:val="28"/>
        </w:rPr>
        <w:t>9788/18</w:t>
      </w:r>
    </w:p>
    <w:p w:rsidR="00030C42" w:rsidRPr="001869FB" w:rsidRDefault="00030C42">
      <w:pPr>
        <w:pStyle w:val="dka"/>
        <w:jc w:val="center"/>
        <w:rPr>
          <w:rFonts w:cs="Arial"/>
          <w:color w:val="auto"/>
          <w:sz w:val="28"/>
          <w:szCs w:val="28"/>
        </w:rPr>
      </w:pPr>
      <w:r w:rsidRPr="001869FB">
        <w:rPr>
          <w:rFonts w:cs="Arial"/>
          <w:color w:val="auto"/>
          <w:sz w:val="28"/>
          <w:szCs w:val="28"/>
        </w:rPr>
        <w:t>v oblasti nakládání s odpady – „zajištění komplexního nakládání s komunálními odpady – sběr, svoz a odstranění komunálního odpadu, svoz bioodpadu, využití vytříděných složek komunálního odpadu a správa sběrného dvora ve městě Litvínov“</w:t>
      </w:r>
    </w:p>
    <w:p w:rsidR="00030C42" w:rsidRPr="001869FB" w:rsidRDefault="00030C42">
      <w:pPr>
        <w:pStyle w:val="dka"/>
        <w:jc w:val="center"/>
        <w:rPr>
          <w:rFonts w:cs="Arial"/>
          <w:b w:val="0"/>
          <w:i/>
          <w:color w:val="auto"/>
          <w:szCs w:val="24"/>
        </w:rPr>
      </w:pPr>
      <w:r w:rsidRPr="001869FB">
        <w:rPr>
          <w:rFonts w:cs="Arial"/>
          <w:b w:val="0"/>
          <w:i/>
          <w:color w:val="auto"/>
          <w:sz w:val="22"/>
          <w:szCs w:val="22"/>
        </w:rPr>
        <w:t xml:space="preserve">uzavřena v souladu s ustanovením </w:t>
      </w:r>
      <w:r w:rsidR="006112DD" w:rsidRPr="001869FB">
        <w:rPr>
          <w:rFonts w:cs="Arial"/>
          <w:b w:val="0"/>
          <w:i/>
          <w:color w:val="auto"/>
          <w:sz w:val="22"/>
          <w:szCs w:val="22"/>
        </w:rPr>
        <w:t>§ 1746 ods.2 zákona 89/2012 Sb.</w:t>
      </w:r>
      <w:r w:rsidRPr="001869FB">
        <w:rPr>
          <w:rFonts w:cs="Arial"/>
          <w:b w:val="0"/>
          <w:i/>
          <w:color w:val="auto"/>
          <w:szCs w:val="24"/>
        </w:rPr>
        <w:t xml:space="preserve"> ve znění pozdějších předpisů</w:t>
      </w:r>
    </w:p>
    <w:p w:rsidR="00030C42" w:rsidRPr="001869FB" w:rsidRDefault="00030C42">
      <w:pPr>
        <w:pStyle w:val="dka"/>
        <w:jc w:val="center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I. Smluvní strany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sz w:val="22"/>
          <w:szCs w:val="22"/>
        </w:rPr>
      </w:pPr>
    </w:p>
    <w:p w:rsidR="00030C42" w:rsidRPr="001869FB" w:rsidRDefault="00030C42">
      <w:pPr>
        <w:pStyle w:val="Smlouva2"/>
        <w:jc w:val="left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Město Litvínov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se sídlem: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Pr="001869FB">
        <w:rPr>
          <w:rFonts w:ascii="Arial" w:hAnsi="Arial" w:cs="Arial"/>
          <w:b w:val="0"/>
          <w:sz w:val="22"/>
          <w:szCs w:val="22"/>
        </w:rPr>
        <w:t>Městský úřad Litvínov, náměstí Míru čp. 11, 436 01 Litvínov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zastoupen: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Pr="001869FB">
        <w:rPr>
          <w:rFonts w:ascii="Arial" w:hAnsi="Arial" w:cs="Arial"/>
          <w:b w:val="0"/>
          <w:sz w:val="22"/>
          <w:szCs w:val="22"/>
        </w:rPr>
        <w:t>Mgr.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="00EE161B" w:rsidRPr="001869FB">
        <w:rPr>
          <w:rFonts w:ascii="Arial" w:hAnsi="Arial" w:cs="Arial"/>
          <w:b w:val="0"/>
          <w:sz w:val="22"/>
          <w:szCs w:val="22"/>
        </w:rPr>
        <w:t xml:space="preserve">Kamilou Bláhovou, </w:t>
      </w:r>
      <w:r w:rsidRPr="001869FB">
        <w:rPr>
          <w:rFonts w:ascii="Arial" w:hAnsi="Arial" w:cs="Arial"/>
          <w:b w:val="0"/>
          <w:sz w:val="22"/>
          <w:szCs w:val="22"/>
        </w:rPr>
        <w:t>starost</w:t>
      </w:r>
      <w:r w:rsidR="00EE161B" w:rsidRPr="001869FB">
        <w:rPr>
          <w:rFonts w:ascii="Arial" w:hAnsi="Arial" w:cs="Arial"/>
          <w:b w:val="0"/>
          <w:sz w:val="22"/>
          <w:szCs w:val="22"/>
        </w:rPr>
        <w:t>k</w:t>
      </w:r>
      <w:r w:rsidRPr="001869FB">
        <w:rPr>
          <w:rFonts w:ascii="Arial" w:hAnsi="Arial" w:cs="Arial"/>
          <w:b w:val="0"/>
          <w:sz w:val="22"/>
          <w:szCs w:val="22"/>
        </w:rPr>
        <w:t>ou města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IČ: 002 66 027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Bankovní spojení: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Pr="001869FB">
        <w:rPr>
          <w:rFonts w:ascii="Arial" w:hAnsi="Arial" w:cs="Arial"/>
          <w:b w:val="0"/>
          <w:sz w:val="22"/>
          <w:szCs w:val="22"/>
        </w:rPr>
        <w:t>Komerční banka a.s., pob. Most, expoz. Litvínov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Číslo účtu: </w:t>
      </w:r>
      <w:r w:rsidR="00EE161B" w:rsidRPr="001869FB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Pr="001869FB">
        <w:rPr>
          <w:rFonts w:ascii="Arial" w:hAnsi="Arial" w:cs="Arial"/>
          <w:b w:val="0"/>
          <w:sz w:val="22"/>
          <w:szCs w:val="22"/>
        </w:rPr>
        <w:t>19-0000921491/0100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Objednatel je plátcem DPH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Zástupce pro věci technické: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="00745DF2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Pr="001869FB">
        <w:rPr>
          <w:rFonts w:ascii="Arial" w:hAnsi="Arial" w:cs="Arial"/>
          <w:b w:val="0"/>
          <w:sz w:val="22"/>
          <w:szCs w:val="22"/>
        </w:rPr>
        <w:t xml:space="preserve">Ing. </w:t>
      </w:r>
      <w:r w:rsidR="00F23C35" w:rsidRPr="001869FB">
        <w:rPr>
          <w:rFonts w:ascii="Arial" w:hAnsi="Arial" w:cs="Arial"/>
          <w:b w:val="0"/>
          <w:sz w:val="22"/>
          <w:szCs w:val="22"/>
        </w:rPr>
        <w:t>Petr Řeháček</w:t>
      </w:r>
      <w:r w:rsidRPr="001869FB">
        <w:rPr>
          <w:rFonts w:ascii="Arial" w:hAnsi="Arial" w:cs="Arial"/>
          <w:b w:val="0"/>
          <w:sz w:val="22"/>
          <w:szCs w:val="22"/>
        </w:rPr>
        <w:t xml:space="preserve">, </w:t>
      </w:r>
      <w:r w:rsidR="00EE161B" w:rsidRPr="001869FB">
        <w:rPr>
          <w:rFonts w:ascii="Arial" w:hAnsi="Arial" w:cs="Arial"/>
          <w:b w:val="0"/>
          <w:sz w:val="22"/>
          <w:szCs w:val="22"/>
        </w:rPr>
        <w:t xml:space="preserve">MBA, </w:t>
      </w:r>
      <w:r w:rsidRPr="001869FB">
        <w:rPr>
          <w:rFonts w:ascii="Arial" w:hAnsi="Arial" w:cs="Arial"/>
          <w:b w:val="0"/>
          <w:sz w:val="22"/>
          <w:szCs w:val="22"/>
        </w:rPr>
        <w:t>vedoucí odboru NM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                                 </w:t>
      </w:r>
      <w:r w:rsidR="00F23C35" w:rsidRPr="001869FB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="00745DF2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="00EE161B" w:rsidRPr="001869FB">
        <w:rPr>
          <w:rFonts w:ascii="Arial" w:hAnsi="Arial" w:cs="Arial"/>
          <w:b w:val="0"/>
          <w:sz w:val="22"/>
          <w:szCs w:val="22"/>
        </w:rPr>
        <w:t xml:space="preserve">Kateřina Nykodýmová, </w:t>
      </w:r>
      <w:r w:rsidRPr="001869FB">
        <w:rPr>
          <w:rFonts w:ascii="Arial" w:hAnsi="Arial" w:cs="Arial"/>
          <w:b w:val="0"/>
          <w:sz w:val="22"/>
          <w:szCs w:val="22"/>
        </w:rPr>
        <w:t>technik odboru NM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Tel./Fax. Spojení:                  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="00745DF2" w:rsidRPr="001869FB">
        <w:rPr>
          <w:rFonts w:ascii="Arial" w:hAnsi="Arial" w:cs="Arial"/>
          <w:b w:val="0"/>
          <w:sz w:val="22"/>
          <w:szCs w:val="22"/>
        </w:rPr>
        <w:t xml:space="preserve"> </w:t>
      </w:r>
      <w:r w:rsidRPr="001869FB">
        <w:rPr>
          <w:rFonts w:ascii="Arial" w:hAnsi="Arial" w:cs="Arial"/>
          <w:b w:val="0"/>
          <w:sz w:val="22"/>
          <w:szCs w:val="22"/>
        </w:rPr>
        <w:t>476767</w:t>
      </w:r>
      <w:r w:rsidR="00EE161B" w:rsidRPr="001869FB">
        <w:rPr>
          <w:rFonts w:ascii="Arial" w:hAnsi="Arial" w:cs="Arial"/>
          <w:b w:val="0"/>
          <w:sz w:val="22"/>
          <w:szCs w:val="22"/>
        </w:rPr>
        <w:t>719</w:t>
      </w:r>
      <w:r w:rsidR="00B2589D" w:rsidRPr="001869FB">
        <w:rPr>
          <w:rFonts w:ascii="Arial" w:hAnsi="Arial" w:cs="Arial"/>
          <w:b w:val="0"/>
          <w:sz w:val="22"/>
          <w:szCs w:val="22"/>
        </w:rPr>
        <w:t xml:space="preserve">, </w:t>
      </w:r>
      <w:r w:rsidRPr="001869FB">
        <w:rPr>
          <w:rFonts w:ascii="Arial" w:hAnsi="Arial" w:cs="Arial"/>
          <w:b w:val="0"/>
          <w:sz w:val="22"/>
          <w:szCs w:val="22"/>
        </w:rPr>
        <w:t>476767601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i/>
          <w:sz w:val="22"/>
          <w:szCs w:val="22"/>
        </w:rPr>
      </w:pPr>
      <w:r w:rsidRPr="001869FB">
        <w:rPr>
          <w:rFonts w:ascii="Arial" w:hAnsi="Arial" w:cs="Arial"/>
          <w:b w:val="0"/>
          <w:i/>
          <w:sz w:val="22"/>
          <w:szCs w:val="22"/>
        </w:rPr>
        <w:t xml:space="preserve">       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i/>
          <w:sz w:val="22"/>
          <w:szCs w:val="22"/>
        </w:rPr>
      </w:pPr>
      <w:r w:rsidRPr="001869FB">
        <w:rPr>
          <w:rFonts w:ascii="Arial" w:hAnsi="Arial" w:cs="Arial"/>
          <w:b w:val="0"/>
          <w:i/>
          <w:sz w:val="22"/>
          <w:szCs w:val="22"/>
        </w:rPr>
        <w:t>dále jen „objednatel“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i/>
          <w:sz w:val="22"/>
          <w:szCs w:val="22"/>
        </w:rPr>
      </w:pP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i/>
          <w:sz w:val="22"/>
          <w:szCs w:val="22"/>
        </w:rPr>
      </w:pPr>
    </w:p>
    <w:p w:rsidR="00030C42" w:rsidRPr="001869FB" w:rsidRDefault="00030C42">
      <w:pPr>
        <w:pStyle w:val="Smlouva2"/>
        <w:jc w:val="left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obchodní firma: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737303">
        <w:rPr>
          <w:rFonts w:ascii="Arial" w:hAnsi="Arial" w:cs="Arial"/>
          <w:b w:val="0"/>
          <w:sz w:val="22"/>
          <w:szCs w:val="22"/>
        </w:rPr>
        <w:tab/>
        <w:t xml:space="preserve">Marius Pedersen a.s.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F23C35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sídlo: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                   </w:t>
      </w:r>
      <w:r w:rsidR="00737303">
        <w:rPr>
          <w:rFonts w:ascii="Arial" w:hAnsi="Arial" w:cs="Arial"/>
          <w:b w:val="0"/>
          <w:sz w:val="22"/>
          <w:szCs w:val="22"/>
        </w:rPr>
        <w:tab/>
        <w:t>Průběžná 1940/3, 500 09 Hradec Králové</w:t>
      </w:r>
    </w:p>
    <w:p w:rsidR="00737303" w:rsidRDefault="00737303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provozovna: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Marius Pedersen a.s. – Provozovna Teplice</w:t>
      </w:r>
    </w:p>
    <w:p w:rsidR="00737303" w:rsidRPr="001869FB" w:rsidRDefault="00737303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sídlo provozovny: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Úprkova 3120, 415 01 Teplice</w:t>
      </w:r>
    </w:p>
    <w:p w:rsidR="00F23C35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zastoupena: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737303">
        <w:rPr>
          <w:rFonts w:ascii="Arial" w:hAnsi="Arial" w:cs="Arial"/>
          <w:b w:val="0"/>
          <w:sz w:val="22"/>
          <w:szCs w:val="22"/>
        </w:rPr>
        <w:tab/>
        <w:t>Jiřím Hodačem, oblastním manažerem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IČ</w:t>
      </w:r>
      <w:r w:rsidR="00737303">
        <w:rPr>
          <w:rFonts w:ascii="Arial" w:hAnsi="Arial" w:cs="Arial"/>
          <w:b w:val="0"/>
          <w:sz w:val="22"/>
          <w:szCs w:val="22"/>
        </w:rPr>
        <w:t>O</w:t>
      </w:r>
      <w:r w:rsidRPr="001869FB">
        <w:rPr>
          <w:rFonts w:ascii="Arial" w:hAnsi="Arial" w:cs="Arial"/>
          <w:b w:val="0"/>
          <w:sz w:val="22"/>
          <w:szCs w:val="22"/>
        </w:rPr>
        <w:t>: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                    </w:t>
      </w:r>
      <w:r w:rsidR="00737303">
        <w:rPr>
          <w:rFonts w:ascii="Arial" w:hAnsi="Arial" w:cs="Arial"/>
          <w:b w:val="0"/>
          <w:sz w:val="22"/>
          <w:szCs w:val="22"/>
        </w:rPr>
        <w:t xml:space="preserve">  42194920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DIČ</w:t>
      </w:r>
      <w:r w:rsidR="00737303">
        <w:rPr>
          <w:rFonts w:ascii="Arial" w:hAnsi="Arial" w:cs="Arial"/>
          <w:b w:val="0"/>
          <w:sz w:val="22"/>
          <w:szCs w:val="22"/>
        </w:rPr>
        <w:t>:</w:t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737303">
        <w:rPr>
          <w:rFonts w:ascii="Arial" w:hAnsi="Arial" w:cs="Arial"/>
          <w:b w:val="0"/>
          <w:sz w:val="22"/>
          <w:szCs w:val="22"/>
        </w:rPr>
        <w:tab/>
        <w:t>CZ42194920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bankovní spojení: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</w:t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D62623">
        <w:rPr>
          <w:rFonts w:ascii="Arial" w:hAnsi="Arial" w:cs="Arial"/>
          <w:b w:val="0"/>
          <w:sz w:val="22"/>
          <w:szCs w:val="22"/>
        </w:rPr>
        <w:t>xxxxxxxxxxxxxxx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 číslo účtu: </w:t>
      </w:r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</w:t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737303">
        <w:rPr>
          <w:rFonts w:ascii="Arial" w:hAnsi="Arial" w:cs="Arial"/>
          <w:b w:val="0"/>
          <w:sz w:val="22"/>
          <w:szCs w:val="22"/>
        </w:rPr>
        <w:tab/>
      </w:r>
      <w:r w:rsidR="00D62623">
        <w:rPr>
          <w:rFonts w:ascii="Arial" w:hAnsi="Arial" w:cs="Arial"/>
          <w:b w:val="0"/>
          <w:sz w:val="22"/>
          <w:szCs w:val="22"/>
        </w:rPr>
        <w:t>xxxxxxxxxxxxx</w:t>
      </w:r>
      <w:bookmarkStart w:id="0" w:name="_GoBack"/>
      <w:bookmarkEnd w:id="0"/>
      <w:r w:rsidR="00E865FD" w:rsidRPr="001869FB">
        <w:rPr>
          <w:rFonts w:ascii="Arial" w:hAnsi="Arial" w:cs="Arial"/>
          <w:b w:val="0"/>
          <w:sz w:val="22"/>
          <w:szCs w:val="22"/>
        </w:rPr>
        <w:t xml:space="preserve">                     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  <w:r w:rsidRPr="001869FB">
        <w:rPr>
          <w:rFonts w:ascii="Arial" w:hAnsi="Arial" w:cs="Arial"/>
          <w:b w:val="0"/>
          <w:sz w:val="22"/>
          <w:szCs w:val="22"/>
        </w:rPr>
        <w:t xml:space="preserve">      </w:t>
      </w:r>
    </w:p>
    <w:p w:rsidR="00030C42" w:rsidRPr="001869FB" w:rsidRDefault="00030C42">
      <w:pPr>
        <w:pStyle w:val="Smlouva2"/>
        <w:jc w:val="left"/>
        <w:rPr>
          <w:rFonts w:ascii="Arial" w:hAnsi="Arial" w:cs="Arial"/>
          <w:b w:val="0"/>
          <w:i/>
          <w:sz w:val="22"/>
          <w:szCs w:val="22"/>
        </w:rPr>
      </w:pPr>
      <w:r w:rsidRPr="001869FB">
        <w:rPr>
          <w:rFonts w:ascii="Arial" w:hAnsi="Arial" w:cs="Arial"/>
          <w:b w:val="0"/>
          <w:i/>
          <w:sz w:val="22"/>
          <w:szCs w:val="22"/>
        </w:rPr>
        <w:t>dále jen „</w:t>
      </w:r>
      <w:r w:rsidR="001869FB">
        <w:rPr>
          <w:rFonts w:ascii="Arial" w:hAnsi="Arial" w:cs="Arial"/>
          <w:b w:val="0"/>
          <w:i/>
          <w:sz w:val="22"/>
          <w:szCs w:val="22"/>
        </w:rPr>
        <w:t>dodavatel</w:t>
      </w:r>
      <w:r w:rsidRPr="001869FB">
        <w:rPr>
          <w:rFonts w:ascii="Arial" w:hAnsi="Arial" w:cs="Arial"/>
          <w:b w:val="0"/>
          <w:i/>
          <w:sz w:val="22"/>
          <w:szCs w:val="22"/>
        </w:rPr>
        <w:t>“</w:t>
      </w:r>
    </w:p>
    <w:p w:rsidR="00030C42" w:rsidRPr="001869FB" w:rsidRDefault="00030C42">
      <w:pPr>
        <w:pStyle w:val="Zkladntext"/>
        <w:spacing w:line="240" w:lineRule="atLeast"/>
        <w:rPr>
          <w:rFonts w:ascii="Arial" w:hAnsi="Arial" w:cs="Arial"/>
          <w:b/>
          <w:color w:val="auto"/>
          <w:kern w:val="1"/>
          <w:sz w:val="22"/>
          <w:szCs w:val="22"/>
        </w:rPr>
      </w:pPr>
    </w:p>
    <w:p w:rsidR="00030C42" w:rsidRPr="001869FB" w:rsidRDefault="005100A7" w:rsidP="00F23C35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se </w:t>
      </w:r>
      <w:r w:rsidR="00030C42" w:rsidRPr="001869FB">
        <w:rPr>
          <w:rFonts w:ascii="Arial" w:hAnsi="Arial" w:cs="Arial"/>
          <w:color w:val="auto"/>
          <w:sz w:val="22"/>
          <w:szCs w:val="22"/>
        </w:rPr>
        <w:t>dohodly uzavřít ve smyslu ustanovení Ob</w:t>
      </w:r>
      <w:r w:rsidR="00F00639" w:rsidRPr="001869FB">
        <w:rPr>
          <w:rFonts w:ascii="Arial" w:hAnsi="Arial" w:cs="Arial"/>
          <w:color w:val="auto"/>
          <w:sz w:val="22"/>
          <w:szCs w:val="22"/>
        </w:rPr>
        <w:t xml:space="preserve">čanského zákoníku </w:t>
      </w:r>
      <w:r w:rsidR="00030C42" w:rsidRPr="001869FB">
        <w:rPr>
          <w:rFonts w:ascii="Arial" w:hAnsi="Arial" w:cs="Arial"/>
          <w:color w:val="auto"/>
          <w:sz w:val="22"/>
          <w:szCs w:val="22"/>
        </w:rPr>
        <w:t>tuto smlouvu</w:t>
      </w:r>
      <w:r w:rsidR="006D2FEE" w:rsidRPr="001869FB">
        <w:rPr>
          <w:rFonts w:ascii="Arial" w:hAnsi="Arial" w:cs="Arial"/>
          <w:color w:val="auto"/>
          <w:sz w:val="22"/>
          <w:szCs w:val="22"/>
        </w:rPr>
        <w:t xml:space="preserve"> (dále jen smlouva)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 za podmínek uvedených v následujících článcích</w:t>
      </w:r>
      <w:r w:rsidR="006D2FEE" w:rsidRPr="001869F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30C42" w:rsidRPr="001869FB" w:rsidRDefault="00030C42">
      <w:pPr>
        <w:pStyle w:val="Zkladntext"/>
        <w:spacing w:line="240" w:lineRule="atLeast"/>
        <w:ind w:left="8" w:hanging="8"/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Zkladntext"/>
        <w:ind w:left="396" w:hanging="396"/>
        <w:jc w:val="center"/>
        <w:rPr>
          <w:rFonts w:ascii="Verdana" w:hAnsi="Verdana"/>
          <w:b/>
          <w:color w:val="auto"/>
          <w:sz w:val="20"/>
        </w:rPr>
      </w:pPr>
    </w:p>
    <w:p w:rsidR="00030C42" w:rsidRPr="001869FB" w:rsidRDefault="00030C42">
      <w:pPr>
        <w:pStyle w:val="Zkladntext"/>
        <w:ind w:left="396" w:hanging="39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869FB">
        <w:rPr>
          <w:rFonts w:ascii="Arial" w:hAnsi="Arial" w:cs="Arial"/>
          <w:b/>
          <w:color w:val="auto"/>
          <w:sz w:val="22"/>
          <w:szCs w:val="22"/>
        </w:rPr>
        <w:t>II. Předmět smlouvy</w:t>
      </w: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1.  Předmětem plnění, které bude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za cenu sjednanou v této smlouvě poskytovat objednateli po dobu trvání této smlouvy a dle podmínek v ní stanovených, je komplexní nakládání se směsnými komunálními odpady (dále jen SKO), které vznikají na katastrálním území města Litvínov a jehož původcem a vlastníkem je město Litvínov tak, aby bylo prováděno v souladu se zákonem č. 185/2001 Sb., o odpadech a o změně některých dalších zákonů, v platném znění.</w:t>
      </w:r>
    </w:p>
    <w:p w:rsidR="00030C42" w:rsidRPr="001869FB" w:rsidRDefault="00030C42" w:rsidP="00F23C35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V rámci zajištění předmětu smlouvy bude provádění sběru, svozu a odstranění komunálního odpadu ze svozových nádob, z kapacitně větších nádob, z nádob určených ke sběru </w:t>
      </w:r>
      <w:r w:rsidRPr="001869FB">
        <w:rPr>
          <w:rFonts w:ascii="Arial" w:hAnsi="Arial" w:cs="Arial"/>
          <w:color w:val="auto"/>
          <w:sz w:val="22"/>
          <w:szCs w:val="22"/>
        </w:rPr>
        <w:lastRenderedPageBreak/>
        <w:t xml:space="preserve">separovaného odpadu, svoz bioodpadu, využití vytříděných složek komunálního odpadu, správa sběrného dvora ve městě Litvínov a úklid místa u přistavených nádob na SKO. </w:t>
      </w:r>
    </w:p>
    <w:p w:rsidR="00030C42" w:rsidRPr="001869FB" w:rsidRDefault="00030C42" w:rsidP="00F23C35">
      <w:pPr>
        <w:pStyle w:val="Zkladntext"/>
        <w:numPr>
          <w:ilvl w:val="1"/>
          <w:numId w:val="17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Provádění sběru a zajištění odstranění SKO (katalogové číslo 200301) dle ustanovení Zákona č. 185/2001 Sb. o odpadech ve znění pozdějších předpisů</w:t>
      </w:r>
      <w:r w:rsidR="00F23C35" w:rsidRPr="001869FB">
        <w:rPr>
          <w:rFonts w:ascii="Arial" w:hAnsi="Arial" w:cs="Arial"/>
          <w:color w:val="auto"/>
          <w:sz w:val="22"/>
          <w:szCs w:val="22"/>
        </w:rPr>
        <w:t>,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a to z nádob umístěných na katastru objednatele. SKO bude odstraněn na řízené skládce, popřípadě jiným zákonným způsobem. O množství odstranění SKO je vedena průběžná evidence produkce odpadů podle platné právní úpravy. Součástí předmětu smlouvy je umístění shromažďovacích nádob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em na stanoviště dle pokynů objednatele. Předmětem tohoto odstavce není odběr a zajištění odstranění nebezpečného odpadu či odpadu, jehož vlastnosti by mohly dodaný odpad učinit následně nebezpečným.</w:t>
      </w:r>
    </w:p>
    <w:p w:rsidR="00030C42" w:rsidRPr="001869FB" w:rsidRDefault="00030C42" w:rsidP="00F23C35">
      <w:pPr>
        <w:pStyle w:val="Zkladntext"/>
        <w:numPr>
          <w:ilvl w:val="1"/>
          <w:numId w:val="17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Provádění sběru a zajištění zneškodnění objemných komunálních odpadů (katalogové číslo 200307) dle zákona č. 185/2001 Sb. o odpadech ve znění pozdějších předpisů. Předmětem tohoto odstavce není odběr a zajištění odstranění nebezpečného odpadu či odpadu, jehož vlastnosti by mohly dodaný odpad učinit následně nebezpečným.</w:t>
      </w:r>
    </w:p>
    <w:p w:rsidR="00030C42" w:rsidRPr="001869FB" w:rsidRDefault="00030C42" w:rsidP="00F23C35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 Narrow" w:hAnsi="Arial Narrow"/>
          <w:color w:val="auto"/>
          <w:szCs w:val="24"/>
        </w:rPr>
      </w:pPr>
    </w:p>
    <w:p w:rsidR="00F00639" w:rsidRPr="001869FB" w:rsidRDefault="00030C42" w:rsidP="00F00639">
      <w:pPr>
        <w:pStyle w:val="Zkladntext"/>
        <w:numPr>
          <w:ilvl w:val="0"/>
          <w:numId w:val="1"/>
        </w:numPr>
        <w:tabs>
          <w:tab w:val="clear" w:pos="720"/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Předmětem smlouvy je rovněž realizace mobilního sběru</w:t>
      </w:r>
      <w:r w:rsidR="00F00639" w:rsidRPr="001869FB">
        <w:rPr>
          <w:rFonts w:ascii="Arial" w:hAnsi="Arial" w:cs="Arial"/>
          <w:color w:val="auto"/>
          <w:sz w:val="22"/>
          <w:szCs w:val="22"/>
        </w:rPr>
        <w:t>, svozu a využití či odstranění</w:t>
      </w:r>
    </w:p>
    <w:p w:rsidR="00030C42" w:rsidRPr="001869FB" w:rsidRDefault="00030C42" w:rsidP="00F00639">
      <w:pPr>
        <w:pStyle w:val="Zkladntext"/>
        <w:tabs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nebezpečných složek komunálního odpadu.</w:t>
      </w:r>
    </w:p>
    <w:p w:rsidR="00030C42" w:rsidRPr="001869FB" w:rsidRDefault="00030C42" w:rsidP="00F23C35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F23C35">
      <w:pPr>
        <w:pStyle w:val="Zkladntext"/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Zajištění provozu kontaktní kanceláře na katastru objednatele.</w:t>
      </w:r>
    </w:p>
    <w:p w:rsidR="00030C42" w:rsidRPr="001869FB" w:rsidRDefault="00030C42" w:rsidP="00F23C35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F23C35">
      <w:pPr>
        <w:pStyle w:val="Zkladntext"/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Vedení evidence odpadů za objednatele dle aktuálně platné legislativy.</w:t>
      </w:r>
    </w:p>
    <w:p w:rsidR="00030C42" w:rsidRPr="001869FB" w:rsidRDefault="00030C42" w:rsidP="00F23C35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0772EA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III. Podmínky provádění služby</w:t>
      </w:r>
    </w:p>
    <w:p w:rsidR="00030C42" w:rsidRPr="001869FB" w:rsidRDefault="00030C42" w:rsidP="00B710B5">
      <w:pPr>
        <w:pStyle w:val="Zkladntext"/>
        <w:numPr>
          <w:ilvl w:val="0"/>
          <w:numId w:val="18"/>
        </w:numPr>
        <w:tabs>
          <w:tab w:val="clear" w:pos="945"/>
          <w:tab w:val="left" w:pos="426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94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869FB">
        <w:rPr>
          <w:rFonts w:ascii="Arial" w:hAnsi="Arial" w:cs="Arial"/>
          <w:b/>
          <w:bCs/>
          <w:color w:val="auto"/>
          <w:sz w:val="22"/>
          <w:szCs w:val="22"/>
        </w:rPr>
        <w:t>Obsah sjednané služby tvoří následující dohodnuté činnosti: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Sběr, svoz a odstranění směsného komunálního odpadu ze svozových nádob (tzn. popelnic a kontejnerů) ve stanovených režimech.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clear" w:pos="107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Sběr, svoz a odstranění směsného komunálního odpadu z kapacitně větších nádob (tzn. z velkokapacitních kontejnerů, o minimálním objemu 9 m</w:t>
      </w:r>
      <w:r w:rsidRPr="001869FB">
        <w:rPr>
          <w:rFonts w:ascii="Arial" w:hAnsi="Arial" w:cs="Arial"/>
          <w:sz w:val="22"/>
          <w:szCs w:val="22"/>
          <w:vertAlign w:val="superscript"/>
        </w:rPr>
        <w:t>3</w:t>
      </w:r>
      <w:r w:rsidRPr="001869FB">
        <w:rPr>
          <w:rFonts w:ascii="Arial" w:hAnsi="Arial" w:cs="Arial"/>
          <w:sz w:val="22"/>
          <w:szCs w:val="22"/>
        </w:rPr>
        <w:t>)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clear" w:pos="107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Sběr, svoz a využití vytříděných složek komunálního odpadu z nádob, určených ke sběru jednotlivých komodit: papír – sklo – plasty ( + nápojový karton)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clear" w:pos="107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Mobilní sběr, svoz a využití či odstranění nebezpečných složek komunálního odpadu   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clear" w:pos="1070"/>
          <w:tab w:val="num" w:pos="851"/>
        </w:tabs>
        <w:ind w:hanging="644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Správa a provozování sběrného dvora, včetně jeho zřízení a vybavení </w:t>
      </w:r>
    </w:p>
    <w:p w:rsidR="00030C42" w:rsidRPr="001869FB" w:rsidRDefault="00030C42" w:rsidP="00B710B5">
      <w:pPr>
        <w:numPr>
          <w:ilvl w:val="1"/>
          <w:numId w:val="18"/>
        </w:numPr>
        <w:tabs>
          <w:tab w:val="clear" w:pos="107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Sběr, svoz a využití biologicky rozložitelných složek komunálního odpadu – „bioodpadu“ z nádob</w:t>
      </w:r>
    </w:p>
    <w:p w:rsidR="00030C42" w:rsidRPr="001869FB" w:rsidRDefault="00030C42" w:rsidP="000772EA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30C42" w:rsidRPr="001869FB" w:rsidRDefault="00030C42" w:rsidP="000772EA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</w:rPr>
        <w:t xml:space="preserve">1.1. </w:t>
      </w:r>
      <w:r w:rsidRPr="001869FB">
        <w:rPr>
          <w:rFonts w:ascii="Arial" w:hAnsi="Arial" w:cs="Arial"/>
          <w:sz w:val="22"/>
          <w:szCs w:val="22"/>
          <w:u w:val="single"/>
        </w:rPr>
        <w:t xml:space="preserve">Sběr, svoz a odstranění směsného komunálního odpadu ze svozových nádob </w:t>
      </w:r>
    </w:p>
    <w:p w:rsidR="00DE6744" w:rsidRPr="001869FB" w:rsidRDefault="00030C42" w:rsidP="00DE6744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1.1.1. Zajištění dostatečného počtu svozových nádob o objemu 110, 120, 240 a 1.100 litrů,   </w:t>
      </w:r>
      <w:r w:rsidR="00DE6744" w:rsidRPr="001869FB">
        <w:rPr>
          <w:rFonts w:ascii="Arial" w:hAnsi="Arial" w:cs="Arial"/>
          <w:sz w:val="22"/>
          <w:szCs w:val="22"/>
        </w:rPr>
        <w:t xml:space="preserve">  </w:t>
      </w:r>
    </w:p>
    <w:p w:rsidR="00030C42" w:rsidRPr="001869FB" w:rsidRDefault="00DE6744" w:rsidP="00DE6744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</w:t>
      </w:r>
      <w:r w:rsidR="00030C42" w:rsidRPr="001869FB">
        <w:rPr>
          <w:rFonts w:ascii="Arial" w:hAnsi="Arial" w:cs="Arial"/>
          <w:sz w:val="22"/>
          <w:szCs w:val="22"/>
        </w:rPr>
        <w:t xml:space="preserve">které budou v jednotném standardním barevném provedení (tj. černošedá). Veškeré </w:t>
      </w:r>
    </w:p>
    <w:p w:rsidR="00030C42" w:rsidRPr="001869FB" w:rsidRDefault="00030C42" w:rsidP="00B710B5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svozové nádoby budou v plastovém provedení, na kolečkách a jejich provedení bude </w:t>
      </w:r>
    </w:p>
    <w:p w:rsidR="00030C42" w:rsidRPr="001869FB" w:rsidRDefault="00030C42" w:rsidP="00B710B5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odpovídat platným normám. Veškeré nádoby budou v majetku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e, který je </w:t>
      </w:r>
    </w:p>
    <w:p w:rsidR="00030C42" w:rsidRPr="001869FB" w:rsidRDefault="00030C42" w:rsidP="00B710B5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oprávněn účtovat objednateli jejich pronájem. </w:t>
      </w:r>
    </w:p>
    <w:p w:rsidR="00030C42" w:rsidRPr="001869FB" w:rsidRDefault="00030C42" w:rsidP="008502FD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1.1.2. Rozmístění nádob na konkrétní svozová místa na území města Litvínov dle požadavků  </w:t>
      </w:r>
    </w:p>
    <w:p w:rsidR="00030C42" w:rsidRPr="001869FB" w:rsidRDefault="00030C42" w:rsidP="008502FD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objednatele. </w:t>
      </w:r>
    </w:p>
    <w:p w:rsidR="00030C42" w:rsidRPr="001869FB" w:rsidRDefault="00030C42" w:rsidP="00C35959">
      <w:pPr>
        <w:pStyle w:val="Textodstavce"/>
        <w:numPr>
          <w:ilvl w:val="2"/>
          <w:numId w:val="27"/>
        </w:numPr>
        <w:tabs>
          <w:tab w:val="clear" w:pos="1060"/>
          <w:tab w:val="num" w:pos="993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Označení všech svozových nádob jednotným typem samolepek, které budou obsahovat zejména údaj o stanovišti nádoby (ulice a č.p.), informace o svozové společnosti (adresu sídla, popř. provozovny a kontaktní telefon) a informaci o dnech svozu dané nádoby (vyznačení konkrétních dnů v týdnu). Samolepky budou navíc barevně rozlišené dle četnosti svozu (např. zelená samolep</w:t>
      </w:r>
      <w:r w:rsidR="009C58AB" w:rsidRPr="001869FB">
        <w:rPr>
          <w:rFonts w:ascii="Arial" w:hAnsi="Arial" w:cs="Arial"/>
          <w:sz w:val="22"/>
          <w:szCs w:val="22"/>
        </w:rPr>
        <w:t>k</w:t>
      </w:r>
      <w:r w:rsidRPr="001869FB">
        <w:rPr>
          <w:rFonts w:ascii="Arial" w:hAnsi="Arial" w:cs="Arial"/>
          <w:sz w:val="22"/>
          <w:szCs w:val="22"/>
        </w:rPr>
        <w:t>a pro nádoby se svozem 1x týdně apod.)</w:t>
      </w:r>
      <w:r w:rsidR="00DE6744"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8502FD">
      <w:pPr>
        <w:pStyle w:val="Textodstavce"/>
        <w:numPr>
          <w:ilvl w:val="2"/>
          <w:numId w:val="27"/>
        </w:numPr>
        <w:spacing w:before="0"/>
        <w:rPr>
          <w:rFonts w:ascii="Arial" w:hAnsi="Arial" w:cs="Arial"/>
          <w:snapToGrid w:val="0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Označení svozových nádob </w:t>
      </w:r>
      <w:r w:rsidRPr="001869FB">
        <w:rPr>
          <w:rFonts w:ascii="Arial" w:hAnsi="Arial" w:cs="Arial"/>
          <w:snapToGrid w:val="0"/>
          <w:sz w:val="22"/>
          <w:szCs w:val="22"/>
        </w:rPr>
        <w:t xml:space="preserve">v souladu se zákonem č. 361/2000 Sb., o provozu na pozemních komunikacích a dle prováděcích právních předpisů v případě, že jejich </w:t>
      </w:r>
      <w:r w:rsidRPr="001869FB">
        <w:rPr>
          <w:rFonts w:ascii="Arial" w:hAnsi="Arial" w:cs="Arial"/>
          <w:sz w:val="22"/>
          <w:szCs w:val="22"/>
        </w:rPr>
        <w:t>trvalé stanoviště je na vozovce a tvoří překážku silničního provozu (jedná se o cca 2 % celkového počtu nádob). Použito bude výstražné označení červenobílými reflexními prvky vymezujícími zpravidla obrysy (tj. dopravní značení Z4</w:t>
      </w:r>
      <w:r w:rsidR="00DE6744" w:rsidRPr="001869FB">
        <w:rPr>
          <w:rFonts w:ascii="Arial" w:hAnsi="Arial" w:cs="Arial"/>
          <w:sz w:val="22"/>
          <w:szCs w:val="22"/>
        </w:rPr>
        <w:t>a a Z4b</w:t>
      </w:r>
      <w:r w:rsidRPr="001869FB">
        <w:rPr>
          <w:rFonts w:ascii="Arial" w:hAnsi="Arial" w:cs="Arial"/>
          <w:sz w:val="22"/>
          <w:szCs w:val="22"/>
        </w:rPr>
        <w:t xml:space="preserve"> – směrovací </w:t>
      </w:r>
      <w:r w:rsidRPr="001869FB">
        <w:rPr>
          <w:rFonts w:ascii="Arial" w:hAnsi="Arial" w:cs="Arial"/>
          <w:sz w:val="22"/>
          <w:szCs w:val="22"/>
        </w:rPr>
        <w:lastRenderedPageBreak/>
        <w:t xml:space="preserve">deska, dle vyhlášky č. </w:t>
      </w:r>
      <w:r w:rsidR="00DE6744" w:rsidRPr="001869FB">
        <w:rPr>
          <w:rFonts w:ascii="Arial" w:hAnsi="Arial" w:cs="Arial"/>
          <w:sz w:val="22"/>
          <w:szCs w:val="22"/>
        </w:rPr>
        <w:t>294/2015</w:t>
      </w:r>
      <w:r w:rsidRPr="001869FB">
        <w:rPr>
          <w:rFonts w:ascii="Arial" w:hAnsi="Arial" w:cs="Arial"/>
          <w:sz w:val="22"/>
          <w:szCs w:val="22"/>
        </w:rPr>
        <w:t xml:space="preserve"> Sb., kterou se provádějí pravidla provozu na pozemních komunikacích a úprava řízení provozu na pozemních komunikacích)   </w:t>
      </w:r>
    </w:p>
    <w:p w:rsidR="00030C42" w:rsidRPr="001869FB" w:rsidRDefault="00030C42" w:rsidP="008502FD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1.1.5.  Harmonogram svozu předloží před zahájením poskytování služby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. Aktualizaci harmonogramu předloží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objednateli vždy 5.1. každého roku.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bude po té tento písemně předaný harmonogram aktualizovat dle požadavků objednatele. Zpracování harmonogramu pro svoz nádob na odpad, přičemž nádoby o objemu 110, 120, 240 litrů budou vyváženy 1x týdně, nádoby o objemu 1.100 litrů 1x týdně, 2x týdně nebo 3x týdně. Při zpracování harmonogramu svozu je nutné dodržet pro svoz dobu od 6.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do 22.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a přihlédnout zejména k dopravní situaci ve městě a ke specifikům jednotlivých oblastí jako např. centrum,  města, sídliště apod. Při svozu nádob 2x týdně je nutné dodržet časový rozptyl intervalu svozů na jednom stanovišti (tzn. stanovit svozové dny na pondělí a čtvrtek nebo úterý a pátek), při svozu nádob 3x týdně je nutné pro zachování efektivity, zajistit svoz vždy ve dnech: pondělí, středa a pátek, pokud se objednatel se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em nedohodnou jinak. </w:t>
      </w:r>
    </w:p>
    <w:p w:rsidR="00030C42" w:rsidRPr="001869FB" w:rsidRDefault="00DE6744" w:rsidP="00DE6744">
      <w:pPr>
        <w:pStyle w:val="Textodstavce"/>
        <w:tabs>
          <w:tab w:val="clear" w:pos="397"/>
          <w:tab w:val="left" w:pos="851"/>
          <w:tab w:val="left" w:pos="1134"/>
          <w:tab w:val="left" w:pos="1418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1.1.6.  </w:t>
      </w:r>
      <w:r w:rsidR="00030C42" w:rsidRPr="001869FB">
        <w:rPr>
          <w:rFonts w:ascii="Arial" w:hAnsi="Arial" w:cs="Arial"/>
          <w:sz w:val="22"/>
          <w:szCs w:val="22"/>
        </w:rPr>
        <w:t>Zajištění pravidelného sběru, svozu a přepravy odpadu k odstranění dle odsouhlaseného harmonogramu, přičemž pravidelný svoz dle tohoto harmonogramu bude zajišťován i ve dnech státních svátků a dnech pracovního klidu.</w:t>
      </w:r>
    </w:p>
    <w:p w:rsidR="00030C42" w:rsidRPr="001869FB" w:rsidRDefault="00030C42" w:rsidP="008502FD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1.1.7.     Svozové vozidlo bude označeno informací, že provádí svoz komunálního odpadu.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1.1.8.  Manipulaci se svozovými nádobami při s</w:t>
      </w:r>
      <w:r w:rsidR="00F6148E">
        <w:rPr>
          <w:rFonts w:ascii="Arial" w:hAnsi="Arial" w:cs="Arial"/>
          <w:sz w:val="22"/>
          <w:szCs w:val="22"/>
        </w:rPr>
        <w:t xml:space="preserve">vozu odpadu (do vzdálenosti 20 </w:t>
      </w:r>
      <w:r w:rsidRPr="001869FB">
        <w:rPr>
          <w:rFonts w:ascii="Arial" w:hAnsi="Arial" w:cs="Arial"/>
          <w:sz w:val="22"/>
          <w:szCs w:val="22"/>
        </w:rPr>
        <w:t xml:space="preserve">m je manipulace zahrnuta v jednotkových cenách za nádobu, nad 20 m se jedná o zvláštní službu – „vynáška a zanáška“ – za příplatek). Vynáškou a zanáškou se rozumí přenesení sběrných nádob pracovníky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 ze sběrného stanoviště k místu jejich vyprázdnění a zpět, jestliže vzdálenost mezi těmito místy přesahuje 20 m. Při manipulaci se svozovými nádobami při svozu odpadu bude vždy zajištěno jejich vrácení na původní stanoviště, ze kterého byly odebrány.  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1.1.9.    Zajištění odstranění </w:t>
      </w:r>
      <w:r w:rsidR="009C58AB" w:rsidRPr="001869FB">
        <w:rPr>
          <w:rFonts w:ascii="Arial" w:hAnsi="Arial" w:cs="Arial"/>
          <w:sz w:val="22"/>
          <w:szCs w:val="22"/>
        </w:rPr>
        <w:t xml:space="preserve">a </w:t>
      </w:r>
      <w:r w:rsidR="004E19E4" w:rsidRPr="001869FB">
        <w:rPr>
          <w:rFonts w:ascii="Arial" w:hAnsi="Arial" w:cs="Arial"/>
          <w:sz w:val="22"/>
          <w:szCs w:val="22"/>
        </w:rPr>
        <w:t xml:space="preserve">likvidaci </w:t>
      </w:r>
      <w:r w:rsidRPr="001869FB">
        <w:rPr>
          <w:rFonts w:ascii="Arial" w:hAnsi="Arial" w:cs="Arial"/>
          <w:sz w:val="22"/>
          <w:szCs w:val="22"/>
        </w:rPr>
        <w:t xml:space="preserve">odpadu.   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1.1.10.  Zajištění výměn a oprav svozových nádob v případě jejich poškozen</w:t>
      </w:r>
      <w:r w:rsidR="004E19E4" w:rsidRPr="001869FB">
        <w:rPr>
          <w:rFonts w:ascii="Arial" w:hAnsi="Arial" w:cs="Arial"/>
          <w:sz w:val="22"/>
          <w:szCs w:val="22"/>
        </w:rPr>
        <w:t xml:space="preserve">í či odcizení, nebo na základě </w:t>
      </w:r>
      <w:r w:rsidRPr="001869FB">
        <w:rPr>
          <w:rFonts w:ascii="Arial" w:hAnsi="Arial" w:cs="Arial"/>
          <w:sz w:val="22"/>
          <w:szCs w:val="22"/>
        </w:rPr>
        <w:t xml:space="preserve">požadavku objednatele a to nejpozději do </w:t>
      </w:r>
      <w:r w:rsidR="00597795">
        <w:rPr>
          <w:rFonts w:ascii="Arial" w:hAnsi="Arial" w:cs="Arial"/>
          <w:sz w:val="22"/>
          <w:szCs w:val="22"/>
        </w:rPr>
        <w:t>1</w:t>
      </w:r>
      <w:r w:rsidRPr="001869FB">
        <w:rPr>
          <w:rFonts w:ascii="Arial" w:hAnsi="Arial" w:cs="Arial"/>
          <w:sz w:val="22"/>
          <w:szCs w:val="22"/>
        </w:rPr>
        <w:t xml:space="preserve"> pracovního dne ode dne nahlášení závady objednatelem nebo jejího zjištění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em. Nahlášení požadavku bude provedeno písemně, možno e-mailem.  oznámí zadavateli splnění požadavku a to do </w:t>
      </w:r>
      <w:r w:rsidR="00597795">
        <w:rPr>
          <w:rFonts w:ascii="Arial" w:hAnsi="Arial" w:cs="Arial"/>
          <w:sz w:val="22"/>
          <w:szCs w:val="22"/>
        </w:rPr>
        <w:t>1</w:t>
      </w:r>
      <w:r w:rsidR="004E19E4" w:rsidRPr="001869FB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 xml:space="preserve">pracovních dnů od provedení. 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1.1.11. 2x ročně zajištění dezinfekce všech svozových nádob, pomocí schváleného dezinfekčního prostředku a v termínech odsouhlasených zadavatelem (první vlna dezinfekce probíhá většinou na přelomu měsíců květen a červen, druhá vlna na přelomu měsíců srpen a září). Provedení každé vlny dezinfekce bude trvat max. 3 týdny.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1.1.12. Vedení průběžné evidence všech svozových nádob a předávání aktuálního stavu evidence objednateli vždy 1x</w:t>
      </w:r>
      <w:r w:rsidR="00F6148E">
        <w:rPr>
          <w:rFonts w:ascii="Arial" w:hAnsi="Arial" w:cs="Arial"/>
          <w:sz w:val="22"/>
          <w:szCs w:val="22"/>
        </w:rPr>
        <w:t xml:space="preserve"> za čtvrtletí, nejpozději do 15</w:t>
      </w:r>
      <w:r w:rsidRPr="001869FB">
        <w:rPr>
          <w:rFonts w:ascii="Arial" w:hAnsi="Arial" w:cs="Arial"/>
          <w:sz w:val="22"/>
          <w:szCs w:val="22"/>
        </w:rPr>
        <w:t xml:space="preserve"> dní po ukončení každého kalendářního čtvrtletí (na vyžádání objednatele výjimečně i mimo tento termín). Evidence bude obsahovat minimálně tyto údaje: jméno a příjmení vlastníka nemovitosti, pro kterou budou nádoby přistaveny, ulici a č.p. (popř. i č.</w:t>
      </w:r>
      <w:r w:rsidR="00745DF2" w:rsidRPr="001869FB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>evidenční) dané nemovitosti, počet, typ a četnost svozu přistavených nádob.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1.1.13.  Provádění změn počtu, typu nebo četnosti svozu nádob na jednotlivých stanovištích, popř. zajištění přistavení požadovaného počtu a typu nádob na nová stanoviště dle písemných (i e-mailových) pokynů objednatele. Úkony potřebné pro zajištění těchto změn (např. přistavení dalších nádob nebo výměna za jiný typ nádoby, včetně označení odpovídajícími samolep</w:t>
      </w:r>
      <w:r w:rsidR="009C58AB" w:rsidRPr="001869FB">
        <w:rPr>
          <w:rFonts w:ascii="Arial" w:hAnsi="Arial" w:cs="Arial"/>
          <w:sz w:val="22"/>
          <w:szCs w:val="22"/>
        </w:rPr>
        <w:t>k</w:t>
      </w:r>
      <w:r w:rsidRPr="001869FB">
        <w:rPr>
          <w:rFonts w:ascii="Arial" w:hAnsi="Arial" w:cs="Arial"/>
          <w:sz w:val="22"/>
          <w:szCs w:val="22"/>
        </w:rPr>
        <w:t xml:space="preserve">ami s údaji) provede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nejpozději do 5-ti pracovních dní od obdržení pokynu objednatele a zároveň zaznamená provedené změny do evidence nádob. 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1.1.14.  Zajištění úklidu, sběru, svozu a odstranění odpadu, svým charakterem odpovídajícího směsnému komunálnímu odpadu, který se bude vyskytovat v blízkosti do 2 metrů okolo svozových nádob. Úklid bude zajištěn vždy při svozu nádob, pokud tomu bude stav stanoviště nasvědčovat.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také neprodleně zajistí úklid odpadu vzniklého manipulací s nádobami při svozu. V případě opakovaného výskytu volně odloženého komunálního odpadu z důvodu přeplnění nádob (např. v  taškách či pytlích) bude na </w:t>
      </w:r>
      <w:r w:rsidRPr="001869FB">
        <w:rPr>
          <w:rFonts w:ascii="Arial" w:hAnsi="Arial" w:cs="Arial"/>
          <w:sz w:val="22"/>
          <w:szCs w:val="22"/>
        </w:rPr>
        <w:lastRenderedPageBreak/>
        <w:t>tuto skutečnost objednatel upozorněn, aby učinil potřebná opatření ke zjednání nápravy.</w:t>
      </w:r>
    </w:p>
    <w:p w:rsidR="00030C42" w:rsidRPr="001869FB" w:rsidRDefault="00030C42" w:rsidP="00B6030B">
      <w:pPr>
        <w:pStyle w:val="Textodstavce"/>
        <w:tabs>
          <w:tab w:val="clear" w:pos="397"/>
        </w:tabs>
        <w:spacing w:before="0"/>
        <w:ind w:left="1134" w:hanging="79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1.1.15. Na výzvu objednatele je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povinen provést mimořádný svoz odpadových nádob včetně zajištění úklidu stanovišť – tj. sběru, svozu a odstranění odpadu, svým charakterem odpovídajícího směsnému komunálnímu odpadu, který se bude vyskytovat v blízkosti do 2 metrů okolo svozových nádob. Harmonogram svozu nádob z vybraných stanovišť bude písemně odsouhlasen pověřenými zástupci objednatele a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e.</w:t>
      </w:r>
    </w:p>
    <w:p w:rsidR="00030C42" w:rsidRPr="001869FB" w:rsidRDefault="00030C42" w:rsidP="00B710B5">
      <w:pPr>
        <w:pStyle w:val="Textodstavce"/>
        <w:numPr>
          <w:ilvl w:val="2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Zajištění vnitřního a vnějšího umytí svozových nádob v rozsahu, který bude určen   </w:t>
      </w:r>
    </w:p>
    <w:p w:rsidR="00030C42" w:rsidRPr="001869FB" w:rsidRDefault="00030C42" w:rsidP="00C35959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objednatelem. Mytí proběhne dle harmonogramu, který bude písemně odsouhlasen </w:t>
      </w:r>
    </w:p>
    <w:p w:rsidR="00030C42" w:rsidRPr="001869FB" w:rsidRDefault="00030C42" w:rsidP="00C35959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pověřenými zástupci objednatele a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e.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0" w:firstLine="0"/>
      </w:pPr>
    </w:p>
    <w:p w:rsidR="00030C42" w:rsidRPr="001869FB" w:rsidRDefault="00030C42" w:rsidP="00B6030B">
      <w:pPr>
        <w:pStyle w:val="Textodstavce"/>
        <w:numPr>
          <w:ilvl w:val="1"/>
          <w:numId w:val="28"/>
        </w:numPr>
        <w:spacing w:before="0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  <w:u w:val="single"/>
        </w:rPr>
        <w:t>Sběr, svoz a odstranění směsného komunálního odpadu z kapacitně větších nádob</w:t>
      </w:r>
    </w:p>
    <w:p w:rsidR="00030C42" w:rsidRPr="001869FB" w:rsidRDefault="00030C42" w:rsidP="00B710B5">
      <w:pPr>
        <w:pStyle w:val="Textodstavce"/>
        <w:numPr>
          <w:ilvl w:val="2"/>
          <w:numId w:val="17"/>
        </w:numPr>
        <w:tabs>
          <w:tab w:val="clear" w:pos="1572"/>
          <w:tab w:val="num" w:pos="28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velkokapacitních oceloplechových kontejnerů (o min. objemu 9 m3) v jednotném barevném provedení, Jejich provedení bude odpovídat platným normám. Tyto kontejnery budou trvale umístěny na vytipovaných stanovištích namísto klasických svozových nádob na směsný komunální odpad. Veškeré tyto nádoby budou v majetku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e, který je oprávněn účtovat objednateli jejich pronájem. </w:t>
      </w:r>
    </w:p>
    <w:p w:rsidR="00030C42" w:rsidRPr="001869FB" w:rsidRDefault="00030C42" w:rsidP="00C131AB">
      <w:pPr>
        <w:pStyle w:val="Textodstavce"/>
        <w:tabs>
          <w:tab w:val="clear" w:pos="397"/>
        </w:tabs>
        <w:spacing w:before="0"/>
        <w:ind w:left="113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Rozmístění nádob na konkrétní svozová místa na území města Litvínov dle požadavků objednatele: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071"/>
        <w:gridCol w:w="3071"/>
      </w:tblGrid>
      <w:tr w:rsidR="001869FB" w:rsidRPr="001869FB" w:rsidTr="004E19E4">
        <w:tc>
          <w:tcPr>
            <w:tcW w:w="211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Počet VOK</w:t>
            </w:r>
          </w:p>
        </w:tc>
        <w:tc>
          <w:tcPr>
            <w:tcW w:w="307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Umístění</w:t>
            </w:r>
          </w:p>
        </w:tc>
        <w:tc>
          <w:tcPr>
            <w:tcW w:w="307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Frekvence výsypu</w:t>
            </w:r>
          </w:p>
        </w:tc>
      </w:tr>
      <w:tr w:rsidR="001869FB" w:rsidRPr="001869FB" w:rsidTr="004E19E4">
        <w:tc>
          <w:tcPr>
            <w:tcW w:w="211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2ks</w:t>
            </w:r>
          </w:p>
        </w:tc>
        <w:tc>
          <w:tcPr>
            <w:tcW w:w="307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Křižatky, Zátiší</w:t>
            </w:r>
          </w:p>
        </w:tc>
        <w:tc>
          <w:tcPr>
            <w:tcW w:w="307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1x za 2 týdny /tj. 1x za 14 dní</w:t>
            </w:r>
          </w:p>
        </w:tc>
      </w:tr>
      <w:tr w:rsidR="00030C42" w:rsidRPr="001869FB" w:rsidTr="004E19E4">
        <w:tc>
          <w:tcPr>
            <w:tcW w:w="2111" w:type="dxa"/>
          </w:tcPr>
          <w:p w:rsidR="00030C42" w:rsidRPr="001869FB" w:rsidRDefault="00F23C35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5</w:t>
            </w:r>
            <w:r w:rsidR="00030C42" w:rsidRPr="001869FB">
              <w:rPr>
                <w:rFonts w:ascii="Arial" w:hAnsi="Arial" w:cs="Arial"/>
              </w:rPr>
              <w:t>ks</w:t>
            </w:r>
          </w:p>
        </w:tc>
        <w:tc>
          <w:tcPr>
            <w:tcW w:w="3071" w:type="dxa"/>
          </w:tcPr>
          <w:p w:rsidR="00030C42" w:rsidRPr="001869FB" w:rsidRDefault="004E19E4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 xml:space="preserve">Sběrný dvůr Žižkova ul. </w:t>
            </w:r>
            <w:r w:rsidR="00030C42" w:rsidRPr="001869FB">
              <w:rPr>
                <w:rFonts w:ascii="Arial" w:hAnsi="Arial" w:cs="Arial"/>
              </w:rPr>
              <w:t>Litvínov</w:t>
            </w:r>
          </w:p>
        </w:tc>
        <w:tc>
          <w:tcPr>
            <w:tcW w:w="3071" w:type="dxa"/>
          </w:tcPr>
          <w:p w:rsidR="00030C42" w:rsidRPr="001869FB" w:rsidRDefault="00030C42" w:rsidP="00643D23">
            <w:pPr>
              <w:rPr>
                <w:rFonts w:ascii="Arial" w:hAnsi="Arial" w:cs="Arial"/>
              </w:rPr>
            </w:pPr>
            <w:r w:rsidRPr="001869FB">
              <w:rPr>
                <w:rFonts w:ascii="Arial" w:hAnsi="Arial" w:cs="Arial"/>
              </w:rPr>
              <w:t>5x týdně</w:t>
            </w:r>
          </w:p>
        </w:tc>
      </w:tr>
    </w:tbl>
    <w:p w:rsidR="00030C42" w:rsidRPr="001869FB" w:rsidRDefault="00030C42" w:rsidP="000772EA">
      <w:pPr>
        <w:rPr>
          <w:rFonts w:ascii="Arial Narrow" w:hAnsi="Arial Narrow" w:cs="Arial"/>
        </w:rPr>
      </w:pPr>
    </w:p>
    <w:p w:rsidR="00030C42" w:rsidRPr="00132308" w:rsidRDefault="00030C42" w:rsidP="00132308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Označení svozových nádob </w:t>
      </w:r>
      <w:r w:rsidRPr="001869FB">
        <w:rPr>
          <w:rFonts w:ascii="Arial" w:hAnsi="Arial" w:cs="Arial"/>
          <w:snapToGrid w:val="0"/>
          <w:sz w:val="22"/>
          <w:szCs w:val="22"/>
        </w:rPr>
        <w:t xml:space="preserve">v souladu se zákonem č. 361/2000 Sb., o provozu na pozemních komunikacích a dle prováděcích právních předpisů v případě, že jejich </w:t>
      </w:r>
      <w:r w:rsidRPr="001869FB">
        <w:rPr>
          <w:rFonts w:ascii="Arial" w:hAnsi="Arial" w:cs="Arial"/>
          <w:sz w:val="22"/>
          <w:szCs w:val="22"/>
        </w:rPr>
        <w:t>trvalé stanoviště bude na vozovce a tvoří překážku silničního provozu (Křižatky). Použito bude výstražné označení červenobílými reflexními prvky vymezujícími zpravidla obrysy (tj. dopravní značení Z4</w:t>
      </w:r>
      <w:r w:rsidR="004E19E4" w:rsidRPr="001869FB">
        <w:rPr>
          <w:rFonts w:ascii="Arial" w:hAnsi="Arial" w:cs="Arial"/>
          <w:sz w:val="22"/>
          <w:szCs w:val="22"/>
        </w:rPr>
        <w:t>a a Z4b</w:t>
      </w:r>
      <w:r w:rsidRPr="001869FB">
        <w:rPr>
          <w:rFonts w:ascii="Arial" w:hAnsi="Arial" w:cs="Arial"/>
          <w:sz w:val="22"/>
          <w:szCs w:val="22"/>
        </w:rPr>
        <w:t xml:space="preserve"> – směrovací deska, dle vyhlášky č. </w:t>
      </w:r>
      <w:r w:rsidR="004E19E4" w:rsidRPr="001869FB">
        <w:rPr>
          <w:rFonts w:ascii="Arial" w:hAnsi="Arial" w:cs="Arial"/>
          <w:sz w:val="22"/>
          <w:szCs w:val="22"/>
        </w:rPr>
        <w:t>294/2015</w:t>
      </w:r>
      <w:r w:rsidRPr="001869FB">
        <w:rPr>
          <w:rFonts w:ascii="Arial" w:hAnsi="Arial" w:cs="Arial"/>
          <w:sz w:val="22"/>
          <w:szCs w:val="22"/>
        </w:rPr>
        <w:t xml:space="preserve"> Sb., kterou se provádějí pravidla provozu na pozemních komunikacích a úprava řízení provozu na pozemních komunikacích)</w:t>
      </w:r>
      <w:r w:rsidR="00F6611B" w:rsidRPr="001869FB">
        <w:rPr>
          <w:rFonts w:ascii="Arial" w:hAnsi="Arial" w:cs="Arial"/>
          <w:sz w:val="22"/>
          <w:szCs w:val="22"/>
        </w:rPr>
        <w:t>.</w:t>
      </w:r>
    </w:p>
    <w:p w:rsidR="00A61532" w:rsidRPr="00132308" w:rsidRDefault="00A61532" w:rsidP="00A61532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 w:rsidRPr="00132308">
        <w:rPr>
          <w:rFonts w:ascii="Arial" w:hAnsi="Arial" w:cs="Arial"/>
          <w:sz w:val="22"/>
          <w:szCs w:val="22"/>
        </w:rPr>
        <w:t xml:space="preserve">Zpracování harmonogramu pro svoz nádob na odpad, dle četnosti svozu stanovené ve </w:t>
      </w:r>
    </w:p>
    <w:p w:rsidR="00A61532" w:rsidRPr="001869FB" w:rsidRDefault="00A61532" w:rsidP="00A61532">
      <w:pPr>
        <w:pStyle w:val="Textodstavce"/>
        <w:tabs>
          <w:tab w:val="clear" w:pos="397"/>
        </w:tabs>
        <w:spacing w:before="0"/>
        <w:ind w:left="0" w:firstLine="284"/>
        <w:jc w:val="left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 výše uvedené tabulce. Při zpracování harmonogramu svozu je nutné dodržet pro svoz   </w:t>
      </w:r>
    </w:p>
    <w:p w:rsidR="00A61532" w:rsidRDefault="00A61532" w:rsidP="00A61532">
      <w:pPr>
        <w:pStyle w:val="Textodstavce"/>
        <w:tabs>
          <w:tab w:val="clear" w:pos="397"/>
        </w:tabs>
        <w:spacing w:before="0"/>
        <w:ind w:left="72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1869FB">
        <w:rPr>
          <w:rFonts w:ascii="Arial" w:hAnsi="Arial" w:cs="Arial"/>
          <w:sz w:val="22"/>
          <w:szCs w:val="22"/>
        </w:rPr>
        <w:t>dobu od 10.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 hod. do 17.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.</w:t>
      </w:r>
    </w:p>
    <w:p w:rsidR="00132308" w:rsidRPr="00A61532" w:rsidRDefault="00132308" w:rsidP="00A61532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 w:rsidRPr="00A61532">
        <w:rPr>
          <w:rFonts w:ascii="Arial" w:hAnsi="Arial" w:cs="Arial"/>
          <w:sz w:val="22"/>
          <w:szCs w:val="22"/>
        </w:rPr>
        <w:t>Zajištění pravidelného sběru, svozu a přepravy odpadu k odstranění dle odsouhlaseného harmonogramu, přičemž pravidelný svoz dle tohoto harmonogramu bude zajišťován i ve dnech státních svátků a dnech pracovního klidu.</w:t>
      </w:r>
    </w:p>
    <w:p w:rsidR="00030C42" w:rsidRPr="00A61532" w:rsidRDefault="00030C42" w:rsidP="00A61532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 w:rsidRPr="00A61532">
        <w:rPr>
          <w:rFonts w:ascii="Arial" w:hAnsi="Arial" w:cs="Arial"/>
          <w:sz w:val="22"/>
          <w:szCs w:val="22"/>
        </w:rPr>
        <w:t xml:space="preserve">Manipulaci se svozovými nádobami při svozu odpadu. Při manipulaci s kontejnery při svozu odpadu bude vždy zajištěno jejich vrácení na původní stanoviště, ze kterého byly vzaty. Pokud to nebude možné (např. z důvodu zaparkovaných aut apod.) bude kontejner přistaven vždy na nejbližší možné vhodné místo.  </w:t>
      </w:r>
    </w:p>
    <w:p w:rsidR="005C5765" w:rsidRPr="005C5765" w:rsidRDefault="00030C42" w:rsidP="005C5765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 w:rsidRPr="00A61532">
        <w:rPr>
          <w:rFonts w:ascii="Arial" w:hAnsi="Arial" w:cs="Arial"/>
          <w:sz w:val="22"/>
          <w:szCs w:val="22"/>
        </w:rPr>
        <w:t>Zajištění odstranění</w:t>
      </w:r>
      <w:r w:rsidR="009C58AB" w:rsidRPr="00A61532">
        <w:rPr>
          <w:rFonts w:ascii="Arial" w:hAnsi="Arial" w:cs="Arial"/>
          <w:sz w:val="22"/>
          <w:szCs w:val="22"/>
        </w:rPr>
        <w:t xml:space="preserve"> a </w:t>
      </w:r>
      <w:r w:rsidR="000222EC" w:rsidRPr="00A61532">
        <w:rPr>
          <w:rFonts w:ascii="Arial" w:hAnsi="Arial" w:cs="Arial"/>
          <w:sz w:val="22"/>
          <w:szCs w:val="22"/>
        </w:rPr>
        <w:t xml:space="preserve">likvidaci </w:t>
      </w:r>
      <w:r w:rsidRPr="00A61532">
        <w:rPr>
          <w:rFonts w:ascii="Arial" w:hAnsi="Arial" w:cs="Arial"/>
          <w:sz w:val="22"/>
          <w:szCs w:val="22"/>
        </w:rPr>
        <w:t>odpadu.</w:t>
      </w:r>
    </w:p>
    <w:p w:rsidR="00030C42" w:rsidRPr="00A61532" w:rsidRDefault="00A61532" w:rsidP="00A61532">
      <w:pPr>
        <w:pStyle w:val="Textodstavce"/>
        <w:numPr>
          <w:ilvl w:val="2"/>
          <w:numId w:val="17"/>
        </w:numPr>
        <w:tabs>
          <w:tab w:val="clear" w:pos="1572"/>
          <w:tab w:val="num" w:pos="1134"/>
        </w:tabs>
        <w:spacing w:before="0"/>
        <w:ind w:left="1134" w:hanging="85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Zaj</w:t>
      </w:r>
      <w:r w:rsidR="00030C42" w:rsidRPr="00A61532">
        <w:rPr>
          <w:rFonts w:ascii="Arial" w:hAnsi="Arial" w:cs="Arial"/>
          <w:sz w:val="22"/>
          <w:szCs w:val="22"/>
        </w:rPr>
        <w:t>ištění oprav svozových nádob v</w:t>
      </w:r>
      <w:r w:rsidRPr="00A61532">
        <w:rPr>
          <w:rFonts w:ascii="Arial" w:hAnsi="Arial" w:cs="Arial"/>
          <w:sz w:val="22"/>
          <w:szCs w:val="22"/>
        </w:rPr>
        <w:t> </w:t>
      </w:r>
      <w:r w:rsidR="00030C42" w:rsidRPr="00A61532">
        <w:rPr>
          <w:rFonts w:ascii="Arial" w:hAnsi="Arial" w:cs="Arial"/>
          <w:sz w:val="22"/>
          <w:szCs w:val="22"/>
        </w:rPr>
        <w:t>případě</w:t>
      </w:r>
      <w:r w:rsidRPr="00A61532">
        <w:rPr>
          <w:rFonts w:ascii="Arial" w:hAnsi="Arial" w:cs="Arial"/>
          <w:sz w:val="22"/>
          <w:szCs w:val="22"/>
        </w:rPr>
        <w:t xml:space="preserve"> </w:t>
      </w:r>
      <w:r w:rsidR="00030C42" w:rsidRPr="00A61532">
        <w:rPr>
          <w:rFonts w:ascii="Arial" w:hAnsi="Arial" w:cs="Arial"/>
          <w:sz w:val="22"/>
          <w:szCs w:val="22"/>
        </w:rPr>
        <w:t xml:space="preserve">poškození, a zajištění jejich nátěru dle     </w:t>
      </w:r>
    </w:p>
    <w:p w:rsidR="005C5765" w:rsidRDefault="000222EC" w:rsidP="005C5765">
      <w:pPr>
        <w:pStyle w:val="Textodstavce"/>
        <w:tabs>
          <w:tab w:val="clear" w:pos="397"/>
          <w:tab w:val="left" w:pos="993"/>
          <w:tab w:val="left" w:pos="1276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      </w:t>
      </w:r>
      <w:r w:rsidR="00030C42" w:rsidRPr="001869FB">
        <w:rPr>
          <w:rFonts w:ascii="Arial" w:hAnsi="Arial" w:cs="Arial"/>
          <w:sz w:val="22"/>
          <w:szCs w:val="22"/>
        </w:rPr>
        <w:t xml:space="preserve">potřeby  (nejméně </w:t>
      </w:r>
      <w:r w:rsidR="00A61532">
        <w:rPr>
          <w:rFonts w:ascii="Arial" w:hAnsi="Arial" w:cs="Arial"/>
          <w:sz w:val="22"/>
          <w:szCs w:val="22"/>
        </w:rPr>
        <w:t>však 1x za dobu plně</w:t>
      </w:r>
      <w:r w:rsidR="005C5765">
        <w:rPr>
          <w:rFonts w:ascii="Arial" w:hAnsi="Arial" w:cs="Arial"/>
          <w:sz w:val="22"/>
          <w:szCs w:val="22"/>
        </w:rPr>
        <w:t>ní zakázky).</w:t>
      </w:r>
    </w:p>
    <w:p w:rsidR="00030C42" w:rsidRPr="001869FB" w:rsidRDefault="00030C42" w:rsidP="00835F59">
      <w:pPr>
        <w:pStyle w:val="Textodstavce"/>
        <w:numPr>
          <w:ilvl w:val="2"/>
          <w:numId w:val="35"/>
        </w:numPr>
        <w:tabs>
          <w:tab w:val="left" w:pos="1134"/>
        </w:tabs>
        <w:spacing w:before="0"/>
        <w:ind w:hanging="436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2x ročně zajištění dezinfekce všech kontejnerů, pomocí schváleného dezinfekčního  </w:t>
      </w:r>
    </w:p>
    <w:p w:rsidR="00030C42" w:rsidRPr="001869FB" w:rsidRDefault="000222EC" w:rsidP="00F00639">
      <w:pPr>
        <w:pStyle w:val="Textodstavce"/>
        <w:tabs>
          <w:tab w:val="clear" w:pos="397"/>
          <w:tab w:val="left" w:pos="851"/>
        </w:tabs>
        <w:spacing w:before="0"/>
        <w:ind w:left="28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 </w:t>
      </w:r>
      <w:r w:rsidR="00030C42" w:rsidRPr="001869FB">
        <w:rPr>
          <w:rFonts w:ascii="Arial" w:hAnsi="Arial" w:cs="Arial"/>
          <w:sz w:val="22"/>
          <w:szCs w:val="22"/>
        </w:rPr>
        <w:t xml:space="preserve">prostředku. Provedení dezinfekce bude probíhat zároveň s dezinfekcí klasických </w:t>
      </w:r>
    </w:p>
    <w:p w:rsidR="005C5765" w:rsidRPr="001869FB" w:rsidRDefault="000222EC" w:rsidP="005C5765">
      <w:pPr>
        <w:pStyle w:val="Textodstavce"/>
        <w:tabs>
          <w:tab w:val="clear" w:pos="397"/>
        </w:tabs>
        <w:spacing w:before="0"/>
        <w:ind w:left="28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  </w:t>
      </w:r>
      <w:r w:rsidR="00030C42" w:rsidRPr="001869FB">
        <w:rPr>
          <w:rFonts w:ascii="Arial" w:hAnsi="Arial" w:cs="Arial"/>
          <w:sz w:val="22"/>
          <w:szCs w:val="22"/>
        </w:rPr>
        <w:t>nádob na komunální odpad  (viz. čl. 1.1.11.).</w:t>
      </w:r>
    </w:p>
    <w:p w:rsidR="00030C42" w:rsidRPr="001869FB" w:rsidRDefault="00030C42" w:rsidP="005C5765">
      <w:pPr>
        <w:pStyle w:val="Textodstavce"/>
        <w:numPr>
          <w:ilvl w:val="2"/>
          <w:numId w:val="35"/>
        </w:numPr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úklidu, sběru, svozu a odstranění odpadu, svým charakterem odpovídajícího směsnému komunálnímu odpadu, který se bude vyskytovat v okolí do 2 metrů okolo svozových nádob. Úklid bude zajištěn vždy při svozu nádob, pokud tomu bude stav stanoviště nasvědčovat.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také neprodleně zajistí úklid odpadu, vzniklého manipulací s nádobami při svozu. V případě opakovaného výskytu volně odloženého komunálního odpadu z důvodu přeplnění nádob (např. v taškách či pytlích) bude na tuto skutečnost objednatel upozorněn, aby učinil potřebná opatření ke zjednání nápravy.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1065" w:hanging="705"/>
      </w:pPr>
    </w:p>
    <w:p w:rsidR="00030C42" w:rsidRPr="001869FB" w:rsidRDefault="00030C42" w:rsidP="005C5765">
      <w:pPr>
        <w:pStyle w:val="Textodstavce"/>
        <w:numPr>
          <w:ilvl w:val="1"/>
          <w:numId w:val="35"/>
        </w:numPr>
        <w:spacing w:before="0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  <w:u w:val="single"/>
        </w:rPr>
        <w:lastRenderedPageBreak/>
        <w:t xml:space="preserve">Sběr, svoz a využití vytříděných složek komunálního odpadu z nádob, určených ke sběru jednotlivých komodit: papír – sklo – plasty (+ nápojový karton)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trojice typizovaných kontejnerů s horním a dolním (sklo) výsypem o objemu min. 1.100 litrů, upravených pro sběr využitelných složek komunálního odpadu (komodity: papír, sklo a plastové obaly + nápojový karton) pro každé ze </w:t>
      </w:r>
      <w:r w:rsidR="009C58AB" w:rsidRPr="001869FB">
        <w:rPr>
          <w:rFonts w:ascii="Arial" w:hAnsi="Arial" w:cs="Arial"/>
          <w:sz w:val="22"/>
          <w:szCs w:val="22"/>
        </w:rPr>
        <w:t>141</w:t>
      </w:r>
      <w:r w:rsidRPr="001869FB">
        <w:rPr>
          <w:rFonts w:ascii="Arial" w:hAnsi="Arial" w:cs="Arial"/>
          <w:sz w:val="22"/>
          <w:szCs w:val="22"/>
        </w:rPr>
        <w:t xml:space="preserve"> stanovišť (separačních</w:t>
      </w:r>
      <w:r w:rsidR="000222EC" w:rsidRPr="001869FB">
        <w:rPr>
          <w:rFonts w:ascii="Arial" w:hAnsi="Arial" w:cs="Arial"/>
          <w:sz w:val="22"/>
          <w:szCs w:val="22"/>
        </w:rPr>
        <w:t xml:space="preserve"> hnízd) na území města Litvínov a </w:t>
      </w:r>
      <w:r w:rsidR="009C58AB" w:rsidRPr="001869FB">
        <w:rPr>
          <w:rFonts w:ascii="Arial" w:hAnsi="Arial" w:cs="Arial"/>
          <w:sz w:val="22"/>
          <w:szCs w:val="22"/>
        </w:rPr>
        <w:t xml:space="preserve">tzv. </w:t>
      </w:r>
      <w:r w:rsidR="000222EC" w:rsidRPr="001869FB">
        <w:rPr>
          <w:rFonts w:ascii="Arial" w:hAnsi="Arial" w:cs="Arial"/>
          <w:sz w:val="22"/>
          <w:szCs w:val="22"/>
        </w:rPr>
        <w:t>DUO nádob</w:t>
      </w:r>
      <w:r w:rsidR="009C58AB" w:rsidRPr="001869FB">
        <w:rPr>
          <w:rFonts w:ascii="Arial" w:hAnsi="Arial" w:cs="Arial"/>
          <w:sz w:val="22"/>
          <w:szCs w:val="22"/>
        </w:rPr>
        <w:t xml:space="preserve"> o objemu 260 litrů </w:t>
      </w:r>
      <w:r w:rsidR="000222EC" w:rsidRPr="001869FB">
        <w:rPr>
          <w:rFonts w:ascii="Arial" w:hAnsi="Arial" w:cs="Arial"/>
          <w:sz w:val="22"/>
          <w:szCs w:val="22"/>
        </w:rPr>
        <w:t xml:space="preserve"> </w:t>
      </w:r>
      <w:r w:rsidR="00EC6643" w:rsidRPr="001869FB">
        <w:rPr>
          <w:rFonts w:ascii="Arial" w:hAnsi="Arial" w:cs="Arial"/>
          <w:sz w:val="22"/>
          <w:szCs w:val="22"/>
        </w:rPr>
        <w:t>(</w:t>
      </w:r>
      <w:r w:rsidR="000222EC" w:rsidRPr="001869FB">
        <w:rPr>
          <w:rFonts w:ascii="Arial" w:hAnsi="Arial" w:cs="Arial"/>
          <w:sz w:val="22"/>
          <w:szCs w:val="22"/>
        </w:rPr>
        <w:t>papír</w:t>
      </w:r>
      <w:r w:rsidR="00EC6643" w:rsidRPr="001869FB">
        <w:rPr>
          <w:rFonts w:ascii="Arial" w:hAnsi="Arial" w:cs="Arial"/>
          <w:sz w:val="22"/>
          <w:szCs w:val="22"/>
        </w:rPr>
        <w:t xml:space="preserve"> – </w:t>
      </w:r>
      <w:r w:rsidR="000222EC" w:rsidRPr="001869FB">
        <w:rPr>
          <w:rFonts w:ascii="Arial" w:hAnsi="Arial" w:cs="Arial"/>
          <w:sz w:val="22"/>
          <w:szCs w:val="22"/>
        </w:rPr>
        <w:t>plast</w:t>
      </w:r>
      <w:r w:rsidR="00EC6643" w:rsidRPr="001869FB">
        <w:rPr>
          <w:rFonts w:ascii="Arial" w:hAnsi="Arial" w:cs="Arial"/>
          <w:sz w:val="22"/>
          <w:szCs w:val="22"/>
        </w:rPr>
        <w:t xml:space="preserve">) rozmístěných </w:t>
      </w:r>
      <w:r w:rsidR="000222EC" w:rsidRPr="001869FB">
        <w:rPr>
          <w:rFonts w:ascii="Arial" w:hAnsi="Arial" w:cs="Arial"/>
          <w:sz w:val="22"/>
          <w:szCs w:val="22"/>
        </w:rPr>
        <w:t>na území města Litvínov</w:t>
      </w:r>
      <w:r w:rsidR="009C58AB" w:rsidRPr="001869FB">
        <w:rPr>
          <w:rFonts w:ascii="Arial" w:hAnsi="Arial" w:cs="Arial"/>
          <w:sz w:val="22"/>
          <w:szCs w:val="22"/>
        </w:rPr>
        <w:t xml:space="preserve">, k 30.4.2018 počet 300 kusů. </w:t>
      </w:r>
      <w:r w:rsidRPr="001869FB">
        <w:rPr>
          <w:rFonts w:ascii="Arial" w:hAnsi="Arial" w:cs="Arial"/>
          <w:sz w:val="22"/>
          <w:szCs w:val="22"/>
        </w:rPr>
        <w:t xml:space="preserve">Nádoby budou v jednotném standardním barevném provedení pro každou komoditu (tzn. žlutý kontejner pro sběr plastů + nápojový karton, zelený pro sběr skla a modrý pro sběr papíru). Veškeré svozové nádoby budou v plastovém provedení, na kolečkách a stacionární (sklo), s úpravou víka dle sbírané komodity. Provedení všech nádob bude odpovídat platným normám. Veškeré tyto nádoby budou v majetku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e, který je oprávněn účtovat objednateli jejich pronájem  (kromě nádob ve vlastnictví společnosti EKO-KOM, a.s.– </w:t>
      </w:r>
      <w:r w:rsidR="009C58AB" w:rsidRPr="001869FB">
        <w:rPr>
          <w:rFonts w:ascii="Arial" w:hAnsi="Arial" w:cs="Arial"/>
          <w:sz w:val="22"/>
          <w:szCs w:val="22"/>
        </w:rPr>
        <w:t>97</w:t>
      </w:r>
      <w:r w:rsidRPr="001869FB">
        <w:rPr>
          <w:rFonts w:ascii="Arial" w:hAnsi="Arial" w:cs="Arial"/>
          <w:sz w:val="22"/>
          <w:szCs w:val="22"/>
        </w:rPr>
        <w:t xml:space="preserve"> kusů, u těchto nádob nebude objednateli účtován pronájem nádoby). 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Označení všech svozových nádob jednotným typem samolepek, které budou obsahovat zejména údaj o sbírané komoditě, popř. upřesňující informace (např. PET lahve – sešlápnout, nevhazovat mokrý nebo mastný papír apod.).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</w:rPr>
        <w:t>Rozmístění nádob na konkrétní svozová místa na území města Litvínov dle požadavků objednatele</w:t>
      </w:r>
      <w:r w:rsidR="00F6611B" w:rsidRPr="001869FB">
        <w:rPr>
          <w:rFonts w:ascii="Arial" w:hAnsi="Arial" w:cs="Arial"/>
          <w:sz w:val="22"/>
          <w:szCs w:val="22"/>
        </w:rPr>
        <w:t>.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</w:rPr>
        <w:t xml:space="preserve">Zpracování harmonogramu svozu jednotlivých komodit, přičemž nádoby na papír a plasty budou vyváženy 1x týdně, nádoby na sklo </w:t>
      </w:r>
      <w:r w:rsidR="009C58AB" w:rsidRPr="001869FB">
        <w:rPr>
          <w:rFonts w:ascii="Arial" w:hAnsi="Arial" w:cs="Arial"/>
          <w:sz w:val="22"/>
          <w:szCs w:val="22"/>
        </w:rPr>
        <w:t xml:space="preserve">a DUO nádoby </w:t>
      </w:r>
      <w:r w:rsidRPr="001869FB">
        <w:rPr>
          <w:rFonts w:ascii="Arial" w:hAnsi="Arial" w:cs="Arial"/>
          <w:sz w:val="22"/>
          <w:szCs w:val="22"/>
        </w:rPr>
        <w:t>1x za 14 dní.</w:t>
      </w:r>
      <w:r w:rsidR="00EC6643" w:rsidRPr="001869FB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>Při zpracování harmonogramu svozu je nutné dodržet pro svoz dobu od 6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do 22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a přihlédnout ke specifikům jednotlivých oblastí jako</w:t>
      </w:r>
      <w:r w:rsidR="00EC6643" w:rsidRPr="001869FB">
        <w:rPr>
          <w:rFonts w:ascii="Arial" w:hAnsi="Arial" w:cs="Arial"/>
          <w:sz w:val="22"/>
          <w:szCs w:val="22"/>
        </w:rPr>
        <w:t xml:space="preserve"> např. centrum města, sídliště </w:t>
      </w:r>
      <w:r w:rsidRPr="001869FB">
        <w:rPr>
          <w:rFonts w:ascii="Arial" w:hAnsi="Arial" w:cs="Arial"/>
          <w:sz w:val="22"/>
          <w:szCs w:val="22"/>
        </w:rPr>
        <w:t>apod. a zejména k dopravní situaci ve městě</w:t>
      </w:r>
      <w:r w:rsidR="00F6611B" w:rsidRPr="001869FB">
        <w:rPr>
          <w:rFonts w:ascii="Arial" w:hAnsi="Arial" w:cs="Arial"/>
          <w:sz w:val="22"/>
          <w:szCs w:val="22"/>
        </w:rPr>
        <w:t>. Obě složky z DUO nádob budou odváženy současně.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Zajištění pravidelného sběru, svozu a přepravy vytříděných složek komunálního odpadu k využití dle odsouhlaseného harmonogramu, přičemž pravidelný svoz dle tohoto harmonogramu bude zajišťován i ve dnech státních svátků a dnech pracovního klidu</w:t>
      </w:r>
      <w:r w:rsidR="00F6611B" w:rsidRPr="001869FB">
        <w:rPr>
          <w:rFonts w:ascii="Arial" w:hAnsi="Arial" w:cs="Arial"/>
          <w:sz w:val="22"/>
          <w:szCs w:val="22"/>
        </w:rPr>
        <w:t>.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Manipulaci se svozovými nádobami při svozu odpadu. Při manipulaci se svozovými nádobami při svozu odpadu bude vždy zajištěno jejich vrácení na původní stanoviště, ze kterého byly odebrány.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Sledování míry naplnění jednotlivých nádob na všech stanovištích při svozu, zpracování údajů do přehledu a 1x za čtvrtletí (nejpozděj</w:t>
      </w:r>
      <w:r w:rsidR="00235982">
        <w:rPr>
          <w:rFonts w:ascii="Arial" w:hAnsi="Arial" w:cs="Arial"/>
          <w:sz w:val="22"/>
          <w:szCs w:val="22"/>
        </w:rPr>
        <w:t xml:space="preserve">i do 15 </w:t>
      </w:r>
      <w:r w:rsidRPr="001869FB">
        <w:rPr>
          <w:rFonts w:ascii="Arial" w:hAnsi="Arial" w:cs="Arial"/>
          <w:sz w:val="22"/>
          <w:szCs w:val="22"/>
        </w:rPr>
        <w:t xml:space="preserve">dní po ukončení každého kalendářního čtvrtletí) předání těchto údajů objednateli. 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dotřídění a využití vytříděných složek odpadu, popř. odstranění nevyužitelných složek. 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Zabezpečení výměn a oprav svozových nádob na příslušnou komoditu separovaného odpadu v případě jejich poškození či odcizení, a to nejpozději do </w:t>
      </w:r>
      <w:r w:rsidR="00204FCB">
        <w:rPr>
          <w:rFonts w:ascii="Arial" w:hAnsi="Arial" w:cs="Arial"/>
          <w:sz w:val="22"/>
          <w:szCs w:val="22"/>
        </w:rPr>
        <w:t>1</w:t>
      </w:r>
      <w:r w:rsidRPr="001869FB">
        <w:rPr>
          <w:rFonts w:ascii="Arial" w:hAnsi="Arial" w:cs="Arial"/>
          <w:sz w:val="22"/>
          <w:szCs w:val="22"/>
        </w:rPr>
        <w:t xml:space="preserve"> pracovního dne</w:t>
      </w:r>
      <w:r w:rsidRPr="001869FB">
        <w:rPr>
          <w:rFonts w:ascii="Arial" w:hAnsi="Arial" w:cs="Arial"/>
          <w:b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>ode dne nahlášení nebo zjištění závady.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2x ročně zajištění dezinfekce všech kontejnerů, pomocí schváleného dezinfekčního prostředku. Provedení dezinfekce bude probíhat zároveň s dezinfekcí klasických nádob na komunální odpad (viz. čl. 1.1.11).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Provádění změn umístění nebo četnosti svozu nádob na jednotlivých stanovištích dle písemných (i e-mailových) pokynů objednatele. Požadované změny provede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nejpozději do 5-ti pracovních dní od obdržení pokynu objednatele a zároveň zaznamená provedené změny do evidence nádob.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Vedení průběžné evidence všech svozových nádob a předávání aktuálního stavu evidence objednateli vždy 1x z</w:t>
      </w:r>
      <w:r w:rsidR="00235982">
        <w:rPr>
          <w:rFonts w:ascii="Arial" w:hAnsi="Arial" w:cs="Arial"/>
          <w:sz w:val="22"/>
          <w:szCs w:val="22"/>
        </w:rPr>
        <w:t>a čtvrtletí, nejpozději do 15</w:t>
      </w:r>
      <w:r w:rsidRPr="001869FB">
        <w:rPr>
          <w:rFonts w:ascii="Arial" w:hAnsi="Arial" w:cs="Arial"/>
          <w:sz w:val="22"/>
          <w:szCs w:val="22"/>
        </w:rPr>
        <w:t xml:space="preserve"> dní po ukončení každého kalendářního čtvrtletí (na vyžádání objednatele výjimečně i mimo tento termín). Evidence bude obsahovat minimálně tyto údaje: ulice, ve které je separační hnízdo umístěno a orientační označení umístění (např. naproti ZŠ, před č.p. … apod.) a četnost svozu jednotlivých nádob dle komodit.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lastRenderedPageBreak/>
        <w:t xml:space="preserve">Zajištění vnitřního a vnějšího umytí svozových nádob v rozsahu, který bude určen objednatelem. Mytí proběhne dle harmonogramu, který bude písemně odsouhlasen pověřenými zástupci objednatele a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úklidu, sběru, svozu a odstranění odpadu, svým charakterem odpovídajícího směsnému komunálnímu odpadu, který se bude vyskytovat v blízkosti do 2 metru okolo svozových nádob, včetně nádob ve </w:t>
      </w:r>
      <w:r w:rsidR="007602E4" w:rsidRPr="001869FB">
        <w:rPr>
          <w:rFonts w:ascii="Arial" w:hAnsi="Arial" w:cs="Arial"/>
          <w:sz w:val="22"/>
          <w:szCs w:val="22"/>
        </w:rPr>
        <w:t>vlastnictví spol. EKO-KOM, a.s.</w:t>
      </w:r>
      <w:r w:rsidRPr="001869FB">
        <w:rPr>
          <w:rFonts w:ascii="Arial" w:hAnsi="Arial" w:cs="Arial"/>
          <w:sz w:val="22"/>
          <w:szCs w:val="22"/>
        </w:rPr>
        <w:t xml:space="preserve"> Úklid bude zajištěn vždy nejpozději do 24 hodin od svozu nádob, pokud tomu bude stav stanoviště nasvědčovat.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také neprodleně zajistí úklid odpadu vzniklého manipulací s nádobami při svozu.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</w:p>
    <w:p w:rsidR="00030C42" w:rsidRPr="001869FB" w:rsidRDefault="00030C42" w:rsidP="00FE19BD">
      <w:pPr>
        <w:pStyle w:val="Textodstavce"/>
        <w:numPr>
          <w:ilvl w:val="1"/>
          <w:numId w:val="30"/>
        </w:numPr>
        <w:tabs>
          <w:tab w:val="clear" w:pos="779"/>
          <w:tab w:val="num" w:pos="426"/>
        </w:tabs>
        <w:suppressAutoHyphens w:val="0"/>
        <w:spacing w:before="0"/>
        <w:ind w:hanging="921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  <w:u w:val="single"/>
        </w:rPr>
        <w:t>Mobilní sběr, svoz a využití či odstranění nebezpečných složek komunálního odpadu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2x ročně (jaro a podzim) zajištění sběru, svozu a využití, popř. odstranění nebezpečných složek komunálního odpadu (dále jen NSKO), vč. objemných složek (např. vyřazené lednice, televizory, pneumatiky z osobních vozů apod.). Odpady budou odevzdávány občany města Litvínov, a to bezúplatně.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zajistí sběr, svoz a využití, popř. odstranění také odpadů, které budou uloženy v těsné blízkosti stanovišť mobilního svozu NSKO před příjezdem svozové techniky a svým charakterem budou odpovídat odpadům, na které je tato akce zaměřena. Svoz bude zajištěn m</w:t>
      </w:r>
      <w:r w:rsidR="00235982">
        <w:rPr>
          <w:rFonts w:ascii="Arial" w:hAnsi="Arial" w:cs="Arial"/>
          <w:sz w:val="22"/>
          <w:szCs w:val="22"/>
        </w:rPr>
        <w:t>obilním způsobem, z celkem 20</w:t>
      </w:r>
      <w:r w:rsidRPr="001869FB">
        <w:rPr>
          <w:rFonts w:ascii="Arial" w:hAnsi="Arial" w:cs="Arial"/>
          <w:sz w:val="22"/>
          <w:szCs w:val="22"/>
        </w:rPr>
        <w:t xml:space="preserve"> stanovišť za rok, která budou vytipována objednatelem. Ke sběru bude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em zajištěna specializovaná dopravní technika, vybavená pro sběr jednotlivých složek nebezpečných odpadů v souladu s platnými právními předpisy a speciálně proškolená obsluha, která provede převzetí a základní roztřídění odpadů do připravených nádob.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zpracování harmonogramu svozu dle termínů odsouhlasených objednatelem, přičemž každý z obou svozů bude uskutečněn v jednom dni, kterým bude vždy sobota (termíny mobilních svozů budou stanoveny na poslední sobotu v březnu a v září). Při každém z obou svozů bude zajiš</w:t>
      </w:r>
      <w:r w:rsidR="00235982">
        <w:rPr>
          <w:rFonts w:ascii="Arial" w:hAnsi="Arial" w:cs="Arial"/>
          <w:sz w:val="22"/>
          <w:szCs w:val="22"/>
        </w:rPr>
        <w:t xml:space="preserve">těn sběr a svoz odpadů ze 20 </w:t>
      </w:r>
      <w:r w:rsidRPr="001869FB">
        <w:rPr>
          <w:rFonts w:ascii="Arial" w:hAnsi="Arial" w:cs="Arial"/>
          <w:sz w:val="22"/>
          <w:szCs w:val="22"/>
        </w:rPr>
        <w:t>stanovišť na území města Litvínov dle požadavků objednatele a doba setrvání svozové techniky na každém stanovišti bude stanovena na 10-20 min. Při zpracování harmonogramu svozu je nutné dodržet pro svoz dobu od 8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do 20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a přihlédnout ke specifikům jednotlivých oblastí a zejména k dopravní situaci ve městě.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Vedení evidence občanů, kteří se fyzicky akce zúčastnili a odpad předali (jméno, adresa), přičemž odpad lze převzít pouze od občanů, kteří mají trvalý pobyt na území města Litvínov.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předá nejpozději do 30 dnů od skončení akce objednateli zprávu o počtu zúčastněných občanů a přehled o množství a jednotlivých druzích sebraných odpadů, doložených zejména evidenčními listy přepravovaných nebezpečných odpadů a vážními lístky.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přepravy, dotřídění a využití nebo odstranění odpadů. 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Neprodlené odstranění znečištění, vzniklé manipulací s odpady .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Označení všech sběrných stanovišť, na kterých se svoz v daném termínu uskuteční, plakáty formátu A3, informujícími o konání akce a zejména o jejím termínu, všech stanovištích a přesných intervalech, ve kterých bude možné odpady na jednotlivých stanovištích odevzdávat. Vyhotovení a vylepení těchto informačních plakátů zajistí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s předstihem minimálně 5 dní před termínem, stanoveným pro mobilní svoz NSKO a nejpozději do dvou pracovních dnů po skončení akce zajistí jejich odstranění.  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propagace všech jednotlivých svozů NSKO pomocí informačních letáků formátu A5 v minimálním počtu 5.000 ks (tzn. 10.000 ks/oba svozy/1 kalendářní rok). Propagaci zajistí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včetně vyhotovení letáků a jejich distribuce, která bude provedena v časovém předstihu minimálně 10 dní před každým svozem NSKO. 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340" w:firstLine="0"/>
        <w:rPr>
          <w:rFonts w:ascii="Arial Narrow" w:hAnsi="Arial Narrow"/>
        </w:rPr>
      </w:pPr>
    </w:p>
    <w:p w:rsidR="00030C42" w:rsidRPr="001869FB" w:rsidRDefault="00030C42" w:rsidP="00D72E71">
      <w:pPr>
        <w:numPr>
          <w:ilvl w:val="1"/>
          <w:numId w:val="30"/>
        </w:numPr>
        <w:tabs>
          <w:tab w:val="clear" w:pos="779"/>
          <w:tab w:val="num" w:pos="426"/>
        </w:tabs>
        <w:suppressAutoHyphens w:val="0"/>
        <w:ind w:hanging="921"/>
        <w:jc w:val="both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  <w:u w:val="single"/>
        </w:rPr>
        <w:t xml:space="preserve">Správa a provozování sběrného dvora, včetně jeho zřízení a vybavení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Zřízení sběrného dvora, vč. zajištění potřebných povolení, tak aby byl provozován v souladu se všemi platnými předpisy (zejména pak předpisy v oblasti nakládání s odpady, oblasti ochrany přírody a životního prostředí, ochrany zdraví občanů, </w:t>
      </w:r>
      <w:r w:rsidRPr="001869FB">
        <w:rPr>
          <w:rFonts w:ascii="Arial" w:hAnsi="Arial" w:cs="Arial"/>
          <w:sz w:val="22"/>
          <w:szCs w:val="22"/>
        </w:rPr>
        <w:lastRenderedPageBreak/>
        <w:t>bezpečnosti práce a dodržení ochrany osobních údajů ) na pozemku v majetku města Litvínov, parcelní č.1301/1 a 1307/1 k.</w:t>
      </w:r>
      <w:r w:rsidR="00745DF2" w:rsidRPr="001869FB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 xml:space="preserve">ú. Horní Litvínov ul. Žižkova čp. 658.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Poskytnutí veškerých technických zařízení a vybavení pro bezchybný provoz sběrného dvora dle legislativních podmínek provozování sběrného dvora.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Vybavení sběrného dvora odpovídajícími nádobami na jednotlivé druhy odpadů (např. speciálními boxy a kontejnery, vč. potřebného příslušenství jako záchytných van apod.) a to v počtu, objemové kapacitě a účelnosti technického zařízení, dostatečné pro příjem a řádné skladování veškerých odpadů předaných ve sběrném dvoře občany města Litvínov.  </w:t>
      </w:r>
    </w:p>
    <w:p w:rsidR="00030C42" w:rsidRPr="001869FB" w:rsidRDefault="00030C42" w:rsidP="00AD707B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Vybavení sběrného dvora veškerým ostatním příslušenstvím, potřebným pro jeho provozování (např. váhou, kanceláří pro obsluhu sběrného dvora, uzamykatelným EKO-skladem apod.).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num" w:pos="1134"/>
        </w:tabs>
        <w:spacing w:before="0"/>
        <w:ind w:left="1134" w:hanging="85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Zajištění celoročního provozu sběrného dvora, vč. obsluhy minimálně v tomto rozsahu:</w:t>
      </w:r>
    </w:p>
    <w:p w:rsidR="00030C42" w:rsidRPr="001869FB" w:rsidRDefault="00030C42" w:rsidP="000772EA">
      <w:pPr>
        <w:ind w:left="86" w:firstLine="708"/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F2666C" w:rsidRPr="001869FB" w:rsidRDefault="00F07A34" w:rsidP="00F2666C">
      <w:pPr>
        <w:ind w:left="851" w:hanging="851"/>
        <w:rPr>
          <w:rFonts w:ascii="Arial" w:hAnsi="Arial" w:cs="Arial"/>
        </w:rPr>
      </w:pPr>
      <w:r w:rsidRPr="001869FB">
        <w:rPr>
          <w:rFonts w:ascii="Arial" w:hAnsi="Arial" w:cs="Arial"/>
        </w:rPr>
        <w:t xml:space="preserve">                            </w:t>
      </w:r>
      <w:r w:rsidR="00F2666C" w:rsidRPr="001869FB">
        <w:rPr>
          <w:rFonts w:ascii="Arial" w:hAnsi="Arial" w:cs="Arial"/>
        </w:rPr>
        <w:t xml:space="preserve">    </w:t>
      </w:r>
      <w:r w:rsidR="00F2666C" w:rsidRPr="001869FB">
        <w:rPr>
          <w:rFonts w:ascii="Arial" w:hAnsi="Arial" w:cs="Arial"/>
          <w:u w:val="single"/>
        </w:rPr>
        <w:t>V letním období (duben – říjen)</w:t>
      </w:r>
      <w:r w:rsidR="00F2666C" w:rsidRPr="001869FB">
        <w:rPr>
          <w:rFonts w:ascii="Arial" w:hAnsi="Arial" w:cs="Arial"/>
        </w:rPr>
        <w:t xml:space="preserve">       </w:t>
      </w:r>
      <w:r w:rsidR="00F2666C" w:rsidRPr="001869FB">
        <w:rPr>
          <w:rFonts w:ascii="Arial" w:hAnsi="Arial" w:cs="Arial"/>
          <w:u w:val="single"/>
        </w:rPr>
        <w:t>V zimním období (listopad – březen)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                            Po   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Po  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Út    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Út   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St    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St   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Čt    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Čt   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Pá   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Pá  8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– 17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So   8</w:t>
      </w:r>
      <w:r w:rsidRPr="001869FB">
        <w:rPr>
          <w:rFonts w:ascii="Arial" w:hAnsi="Arial" w:cs="Arial"/>
          <w:vertAlign w:val="superscript"/>
        </w:rPr>
        <w:t xml:space="preserve">00 </w:t>
      </w:r>
      <w:r w:rsidRPr="001869FB">
        <w:rPr>
          <w:rFonts w:ascii="Arial" w:hAnsi="Arial" w:cs="Arial"/>
        </w:rPr>
        <w:t> - 16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So  8</w:t>
      </w:r>
      <w:r w:rsidRPr="001869FB">
        <w:rPr>
          <w:rFonts w:ascii="Arial" w:hAnsi="Arial" w:cs="Arial"/>
          <w:vertAlign w:val="superscript"/>
        </w:rPr>
        <w:t xml:space="preserve">00 </w:t>
      </w:r>
      <w:r w:rsidRPr="001869FB">
        <w:rPr>
          <w:rFonts w:ascii="Arial" w:hAnsi="Arial" w:cs="Arial"/>
        </w:rPr>
        <w:t> - 16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2666C" w:rsidRPr="001869FB" w:rsidRDefault="00F2666C" w:rsidP="00F2666C">
      <w:pPr>
        <w:rPr>
          <w:rFonts w:ascii="Arial" w:hAnsi="Arial" w:cs="Arial"/>
        </w:rPr>
      </w:pPr>
      <w:r w:rsidRPr="001869FB">
        <w:rPr>
          <w:rFonts w:ascii="Arial" w:hAnsi="Arial" w:cs="Arial"/>
        </w:rPr>
        <w:t>                                       Ne   8</w:t>
      </w:r>
      <w:r w:rsidRPr="001869FB">
        <w:rPr>
          <w:rFonts w:ascii="Arial" w:hAnsi="Arial" w:cs="Arial"/>
          <w:vertAlign w:val="superscript"/>
        </w:rPr>
        <w:t xml:space="preserve">00 </w:t>
      </w:r>
      <w:r w:rsidRPr="001869FB">
        <w:rPr>
          <w:rFonts w:ascii="Arial" w:hAnsi="Arial" w:cs="Arial"/>
        </w:rPr>
        <w:t> - 16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                         Ne  8</w:t>
      </w:r>
      <w:r w:rsidRPr="001869FB">
        <w:rPr>
          <w:rFonts w:ascii="Arial" w:hAnsi="Arial" w:cs="Arial"/>
          <w:vertAlign w:val="superscript"/>
        </w:rPr>
        <w:t xml:space="preserve">00 </w:t>
      </w:r>
      <w:r w:rsidRPr="001869FB">
        <w:rPr>
          <w:rFonts w:ascii="Arial" w:hAnsi="Arial" w:cs="Arial"/>
        </w:rPr>
        <w:t> - 16</w:t>
      </w:r>
      <w:r w:rsidRPr="001869FB">
        <w:rPr>
          <w:rFonts w:ascii="Arial" w:hAnsi="Arial" w:cs="Arial"/>
          <w:vertAlign w:val="superscript"/>
        </w:rPr>
        <w:t>00</w:t>
      </w:r>
      <w:r w:rsidRPr="001869FB">
        <w:rPr>
          <w:rFonts w:ascii="Arial" w:hAnsi="Arial" w:cs="Arial"/>
        </w:rPr>
        <w:t xml:space="preserve"> hod.</w:t>
      </w:r>
    </w:p>
    <w:p w:rsidR="00F07A34" w:rsidRPr="001869FB" w:rsidRDefault="00F07A34" w:rsidP="00F2666C">
      <w:pPr>
        <w:tabs>
          <w:tab w:val="left" w:pos="2694"/>
        </w:tabs>
        <w:ind w:left="851" w:hanging="851"/>
        <w:rPr>
          <w:rFonts w:ascii="Arial" w:hAnsi="Arial" w:cs="Arial"/>
        </w:rPr>
      </w:pPr>
      <w:r w:rsidRPr="001869FB">
        <w:rPr>
          <w:rFonts w:ascii="Arial" w:hAnsi="Arial" w:cs="Arial"/>
        </w:rPr>
        <w:t xml:space="preserve">  </w:t>
      </w:r>
    </w:p>
    <w:p w:rsidR="00F07A34" w:rsidRPr="001869FB" w:rsidRDefault="00F07A34" w:rsidP="00F07A34">
      <w:pPr>
        <w:ind w:left="2832" w:firstLine="708"/>
        <w:rPr>
          <w:rFonts w:ascii="Arial" w:hAnsi="Arial" w:cs="Arial"/>
        </w:rPr>
      </w:pPr>
    </w:p>
    <w:p w:rsidR="00030C42" w:rsidRPr="001869FB" w:rsidRDefault="00030C42" w:rsidP="000772EA">
      <w:pPr>
        <w:ind w:left="86" w:firstLine="708"/>
        <w:jc w:val="both"/>
      </w:pPr>
    </w:p>
    <w:p w:rsidR="007602E4" w:rsidRPr="001869FB" w:rsidRDefault="00030C42" w:rsidP="007602E4">
      <w:pPr>
        <w:pStyle w:val="Textodstavce"/>
        <w:tabs>
          <w:tab w:val="clear" w:pos="397"/>
          <w:tab w:val="left" w:pos="993"/>
        </w:tabs>
        <w:spacing w:before="0"/>
        <w:ind w:left="79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Mimo dnů, které připadnou na státní svátek</w:t>
      </w:r>
      <w:r w:rsidR="00F07A34" w:rsidRPr="001869FB">
        <w:rPr>
          <w:rFonts w:ascii="Arial" w:hAnsi="Arial" w:cs="Arial"/>
          <w:sz w:val="22"/>
          <w:szCs w:val="22"/>
        </w:rPr>
        <w:t xml:space="preserve">, </w:t>
      </w:r>
      <w:r w:rsidRPr="001869FB">
        <w:rPr>
          <w:rFonts w:ascii="Arial" w:hAnsi="Arial" w:cs="Arial"/>
          <w:sz w:val="22"/>
          <w:szCs w:val="22"/>
        </w:rPr>
        <w:t>bude provoz sběrného dvora zajištěn</w:t>
      </w:r>
      <w:r w:rsidR="007602E4" w:rsidRPr="001869FB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</w:rPr>
        <w:t xml:space="preserve">vždy, </w:t>
      </w:r>
      <w:r w:rsidR="007602E4" w:rsidRPr="001869FB">
        <w:rPr>
          <w:rFonts w:ascii="Arial" w:hAnsi="Arial" w:cs="Arial"/>
          <w:sz w:val="22"/>
          <w:szCs w:val="22"/>
        </w:rPr>
        <w:t xml:space="preserve">  </w:t>
      </w:r>
    </w:p>
    <w:p w:rsidR="007602E4" w:rsidRPr="001869FB" w:rsidRDefault="007602E4" w:rsidP="007602E4">
      <w:pPr>
        <w:pStyle w:val="Textodstavce"/>
        <w:tabs>
          <w:tab w:val="clear" w:pos="397"/>
          <w:tab w:val="left" w:pos="993"/>
        </w:tabs>
        <w:spacing w:before="0"/>
        <w:ind w:left="79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</w:t>
      </w:r>
      <w:r w:rsidR="00030C42" w:rsidRPr="001869FB">
        <w:rPr>
          <w:rFonts w:ascii="Arial" w:hAnsi="Arial" w:cs="Arial"/>
          <w:sz w:val="22"/>
          <w:szCs w:val="22"/>
        </w:rPr>
        <w:t xml:space="preserve">minimálně ve výše uvedených provozních hodinách, bez </w:t>
      </w:r>
      <w:r w:rsidR="00F07A34" w:rsidRPr="001869FB">
        <w:rPr>
          <w:rFonts w:ascii="Arial" w:hAnsi="Arial" w:cs="Arial"/>
          <w:sz w:val="22"/>
          <w:szCs w:val="22"/>
        </w:rPr>
        <w:t>v</w:t>
      </w:r>
      <w:r w:rsidRPr="001869FB">
        <w:rPr>
          <w:rFonts w:ascii="Arial" w:hAnsi="Arial" w:cs="Arial"/>
          <w:sz w:val="22"/>
          <w:szCs w:val="22"/>
        </w:rPr>
        <w:t xml:space="preserve">ýjimky (nutno zajistit </w:t>
      </w:r>
      <w:r w:rsidR="00030C42" w:rsidRPr="001869FB">
        <w:rPr>
          <w:rFonts w:ascii="Arial" w:hAnsi="Arial" w:cs="Arial"/>
          <w:sz w:val="22"/>
          <w:szCs w:val="22"/>
        </w:rPr>
        <w:t xml:space="preserve">např. </w:t>
      </w:r>
    </w:p>
    <w:p w:rsidR="00030C42" w:rsidRPr="001869FB" w:rsidRDefault="007602E4" w:rsidP="007602E4">
      <w:pPr>
        <w:pStyle w:val="Textodstavce"/>
        <w:tabs>
          <w:tab w:val="clear" w:pos="397"/>
          <w:tab w:val="left" w:pos="993"/>
        </w:tabs>
        <w:spacing w:before="0"/>
        <w:ind w:left="794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</w:t>
      </w:r>
      <w:r w:rsidR="00030C42" w:rsidRPr="001869FB">
        <w:rPr>
          <w:rFonts w:ascii="Arial" w:hAnsi="Arial" w:cs="Arial"/>
          <w:sz w:val="22"/>
          <w:szCs w:val="22"/>
        </w:rPr>
        <w:t>zástup při čerpání dovolené obsluhou apod.).</w:t>
      </w:r>
    </w:p>
    <w:p w:rsidR="00847B8B" w:rsidRPr="001869FB" w:rsidRDefault="00030C42" w:rsidP="007602E4">
      <w:pPr>
        <w:pStyle w:val="Textodstavce"/>
        <w:tabs>
          <w:tab w:val="clear" w:pos="397"/>
        </w:tabs>
        <w:spacing w:before="0"/>
        <w:ind w:left="0" w:firstLine="284"/>
        <w:rPr>
          <w:rFonts w:ascii="Arial" w:hAnsi="Arial" w:cs="Arial"/>
          <w:sz w:val="22"/>
          <w:szCs w:val="22"/>
        </w:rPr>
      </w:pPr>
      <w:r w:rsidRPr="001869FB">
        <w:rPr>
          <w:rFonts w:ascii="Arial Narrow" w:hAnsi="Arial Narrow"/>
        </w:rPr>
        <w:t xml:space="preserve">1.5.6.    </w:t>
      </w:r>
      <w:r w:rsidRPr="001869FB">
        <w:rPr>
          <w:rFonts w:ascii="Arial" w:hAnsi="Arial" w:cs="Arial"/>
          <w:sz w:val="22"/>
          <w:szCs w:val="22"/>
        </w:rPr>
        <w:t xml:space="preserve">Zajištění označení areálu sběrného dvora cedulí, která bude informovat zejména o   </w:t>
      </w:r>
      <w:r w:rsidR="00847B8B" w:rsidRPr="001869FB">
        <w:rPr>
          <w:rFonts w:ascii="Arial" w:hAnsi="Arial" w:cs="Arial"/>
          <w:sz w:val="22"/>
          <w:szCs w:val="22"/>
        </w:rPr>
        <w:t xml:space="preserve">  </w:t>
      </w:r>
    </w:p>
    <w:p w:rsidR="00847B8B" w:rsidRPr="001869FB" w:rsidRDefault="00847B8B" w:rsidP="007602E4">
      <w:pPr>
        <w:pStyle w:val="Textodstavce"/>
        <w:tabs>
          <w:tab w:val="clear" w:pos="397"/>
        </w:tabs>
        <w:spacing w:before="0"/>
        <w:ind w:left="0" w:firstLine="28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</w:t>
      </w:r>
      <w:r w:rsidR="00030C42" w:rsidRPr="001869FB">
        <w:rPr>
          <w:rFonts w:ascii="Arial" w:hAnsi="Arial" w:cs="Arial"/>
          <w:sz w:val="22"/>
          <w:szCs w:val="22"/>
        </w:rPr>
        <w:t>umístění sběrného dvora v tomto místě, údajích o p</w:t>
      </w:r>
      <w:r w:rsidRPr="001869FB">
        <w:rPr>
          <w:rFonts w:ascii="Arial" w:hAnsi="Arial" w:cs="Arial"/>
          <w:sz w:val="22"/>
          <w:szCs w:val="22"/>
        </w:rPr>
        <w:t xml:space="preserve">rovozovateli a o provozní době, </w:t>
      </w:r>
      <w:r w:rsidR="00030C42" w:rsidRPr="001869FB">
        <w:rPr>
          <w:rFonts w:ascii="Arial" w:hAnsi="Arial" w:cs="Arial"/>
          <w:sz w:val="22"/>
          <w:szCs w:val="22"/>
        </w:rPr>
        <w:t xml:space="preserve">po 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847B8B" w:rsidP="007602E4">
      <w:pPr>
        <w:pStyle w:val="Textodstavce"/>
        <w:tabs>
          <w:tab w:val="clear" w:pos="397"/>
        </w:tabs>
        <w:spacing w:before="0"/>
        <w:ind w:left="0" w:firstLine="284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</w:t>
      </w:r>
      <w:r w:rsidR="00030C42" w:rsidRPr="001869FB">
        <w:rPr>
          <w:rFonts w:ascii="Arial" w:hAnsi="Arial" w:cs="Arial"/>
          <w:sz w:val="22"/>
          <w:szCs w:val="22"/>
        </w:rPr>
        <w:t>kterou bude sběrný dvůr otevřen.</w:t>
      </w:r>
    </w:p>
    <w:p w:rsidR="00030C42" w:rsidRPr="001869FB" w:rsidRDefault="00030C42" w:rsidP="00B2589D">
      <w:pPr>
        <w:pStyle w:val="Textodstavce"/>
        <w:tabs>
          <w:tab w:val="clear" w:pos="397"/>
        </w:tabs>
        <w:spacing w:before="0"/>
        <w:ind w:left="709" w:hanging="425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1.5.7.   Zajištění převzetí veškerých odpadů stanovených provozním řádem, předaných občany     </w:t>
      </w:r>
    </w:p>
    <w:p w:rsidR="00030C42" w:rsidRPr="001869FB" w:rsidRDefault="00030C42" w:rsidP="00B2589D">
      <w:pPr>
        <w:pStyle w:val="Textodstavce"/>
        <w:tabs>
          <w:tab w:val="clear" w:pos="397"/>
        </w:tabs>
        <w:spacing w:before="0"/>
        <w:ind w:left="993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města Litvínov bezúplatně. Při předání odpadů bude každý občan vyzván k doložení totožnosti občanským průkazem nebo jiným dokladem a bude mu předložen doklad s informacemi o zpracování osobních údajů. Tuto informaci občan s</w:t>
      </w:r>
      <w:r w:rsidR="00847B8B" w:rsidRPr="001869FB">
        <w:rPr>
          <w:rFonts w:ascii="Arial" w:hAnsi="Arial" w:cs="Arial"/>
          <w:sz w:val="22"/>
          <w:szCs w:val="22"/>
        </w:rPr>
        <w:t>tvrdí svým podpisem v souladu s nařízením Evropského parlamentu a rady (EU) 2016/679, o ochraně fyzických osob v souvislosti se zpracováním o volném pohybu těchto údajů.</w:t>
      </w:r>
      <w:r w:rsidRPr="001869FB">
        <w:rPr>
          <w:rFonts w:ascii="Arial" w:hAnsi="Arial" w:cs="Arial"/>
          <w:sz w:val="22"/>
          <w:szCs w:val="22"/>
        </w:rPr>
        <w:t xml:space="preserve"> Na základě takto získaných informací bude obsluhou sběrného dvora při přejímce odpadů vedena evidence občanů, kteří odpad osobně předají, včetně informací o druhu a množství předaných odpadů. Výpis z této evidence předloží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objednateli kdykoliv na vyžádání.</w:t>
      </w:r>
    </w:p>
    <w:p w:rsidR="00030C42" w:rsidRPr="001869FB" w:rsidRDefault="00030C42" w:rsidP="00B2589D">
      <w:pPr>
        <w:pStyle w:val="Textodstavce"/>
        <w:tabs>
          <w:tab w:val="clear" w:pos="397"/>
        </w:tabs>
        <w:spacing w:before="0"/>
        <w:ind w:left="709" w:hanging="425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1.5.8.   Zajištění převzetí, skladování a dotřídění všech předaných druhů odpadů.  </w:t>
      </w:r>
    </w:p>
    <w:p w:rsidR="00030C42" w:rsidRPr="001869FB" w:rsidRDefault="00030C42" w:rsidP="00B2589D">
      <w:pPr>
        <w:pStyle w:val="Textodstavce"/>
        <w:tabs>
          <w:tab w:val="clear" w:pos="397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1.5.9.  Zajištění přepravy, využití či odstranění všech předaných, resp.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em převzatých druhů odpadů, které ve sběrném dvoře odložily fyzické osoby s trvalým bydlištěm na území města Litvínov (veškeré náklady na využití či odstranění odpadů v koncovém zařízení, včetně přepravních nákladů budou vyjádřeny jednotkovými cenami za jednotlivé druhy odpadů).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</w:p>
    <w:p w:rsidR="00030C42" w:rsidRPr="001869FB" w:rsidRDefault="00030C42" w:rsidP="00D72E71">
      <w:pPr>
        <w:numPr>
          <w:ilvl w:val="1"/>
          <w:numId w:val="30"/>
        </w:numPr>
        <w:tabs>
          <w:tab w:val="clear" w:pos="779"/>
        </w:tabs>
        <w:suppressAutoHyphens w:val="0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1869FB">
        <w:rPr>
          <w:rFonts w:ascii="Arial" w:hAnsi="Arial" w:cs="Arial"/>
          <w:sz w:val="22"/>
          <w:szCs w:val="22"/>
          <w:u w:val="single"/>
        </w:rPr>
        <w:t>Sběr, svoz a využití biologicky rozložitelných složek komunálního odpadu – „bioodpadu“ z nádob</w:t>
      </w:r>
    </w:p>
    <w:p w:rsidR="00030C42" w:rsidRPr="001869FB" w:rsidRDefault="00030C42" w:rsidP="000772EA">
      <w:pPr>
        <w:pStyle w:val="Textodstavce"/>
        <w:tabs>
          <w:tab w:val="clear" w:pos="397"/>
        </w:tabs>
        <w:spacing w:before="0"/>
        <w:ind w:left="340" w:firstLine="0"/>
        <w:rPr>
          <w:rFonts w:ascii="Arial" w:hAnsi="Arial" w:cs="Arial"/>
          <w:sz w:val="22"/>
          <w:szCs w:val="22"/>
        </w:rPr>
      </w:pP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Zajištění dostatečného počtu svozových nádob o objemu 120 a 240 litrů určených na sběr bioodpadu (stav k</w:t>
      </w:r>
      <w:r w:rsidR="009C58AB" w:rsidRPr="001869FB">
        <w:rPr>
          <w:rFonts w:ascii="Arial" w:hAnsi="Arial" w:cs="Arial"/>
          <w:sz w:val="22"/>
          <w:szCs w:val="22"/>
        </w:rPr>
        <w:t> </w:t>
      </w:r>
      <w:r w:rsidR="00847B8B" w:rsidRPr="001869FB">
        <w:rPr>
          <w:rFonts w:ascii="Arial" w:hAnsi="Arial" w:cs="Arial"/>
          <w:sz w:val="22"/>
          <w:szCs w:val="22"/>
        </w:rPr>
        <w:t>3</w:t>
      </w:r>
      <w:r w:rsidR="009C58AB" w:rsidRPr="001869FB">
        <w:rPr>
          <w:rFonts w:ascii="Arial" w:hAnsi="Arial" w:cs="Arial"/>
          <w:sz w:val="22"/>
          <w:szCs w:val="22"/>
        </w:rPr>
        <w:t>0.04</w:t>
      </w:r>
      <w:r w:rsidR="00847B8B" w:rsidRPr="001869FB">
        <w:rPr>
          <w:rFonts w:ascii="Arial" w:hAnsi="Arial" w:cs="Arial"/>
          <w:sz w:val="22"/>
          <w:szCs w:val="22"/>
        </w:rPr>
        <w:t xml:space="preserve">.2018 </w:t>
      </w:r>
      <w:r w:rsidRPr="001869FB">
        <w:rPr>
          <w:rFonts w:ascii="Arial" w:hAnsi="Arial" w:cs="Arial"/>
          <w:sz w:val="22"/>
          <w:szCs w:val="22"/>
        </w:rPr>
        <w:t xml:space="preserve">- 120litrů- </w:t>
      </w:r>
      <w:r w:rsidR="009C58AB" w:rsidRPr="001869FB">
        <w:rPr>
          <w:rFonts w:ascii="Arial" w:hAnsi="Arial" w:cs="Arial"/>
          <w:sz w:val="22"/>
          <w:szCs w:val="22"/>
        </w:rPr>
        <w:t xml:space="preserve">293 </w:t>
      </w:r>
      <w:r w:rsidRPr="001869FB">
        <w:rPr>
          <w:rFonts w:ascii="Arial" w:hAnsi="Arial" w:cs="Arial"/>
          <w:sz w:val="22"/>
          <w:szCs w:val="22"/>
        </w:rPr>
        <w:t xml:space="preserve">ks, 240litrů – </w:t>
      </w:r>
      <w:r w:rsidR="009C58AB" w:rsidRPr="001869FB">
        <w:rPr>
          <w:rFonts w:ascii="Arial" w:hAnsi="Arial" w:cs="Arial"/>
          <w:sz w:val="22"/>
          <w:szCs w:val="22"/>
        </w:rPr>
        <w:t xml:space="preserve">345 </w:t>
      </w:r>
      <w:r w:rsidRPr="001869FB">
        <w:rPr>
          <w:rFonts w:ascii="Arial" w:hAnsi="Arial" w:cs="Arial"/>
          <w:sz w:val="22"/>
          <w:szCs w:val="22"/>
        </w:rPr>
        <w:t xml:space="preserve">ks), které budou v jednotném standardním barevném provedení (tj. hnědá). Veškeré svozové nádoby budou v plastovém provedení, na kolečkách a jejich provedení bude odpovídat platným normám. Veškeré nádoby budou v majetku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e, který je oprávněn účtovat objednateli jejich pronájem. 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lastRenderedPageBreak/>
        <w:t>Rozmístění nádob na konkrétní svozová místa na území města Litvínov dle poža</w:t>
      </w:r>
      <w:r w:rsidR="00474235">
        <w:rPr>
          <w:rFonts w:ascii="Arial" w:hAnsi="Arial" w:cs="Arial"/>
          <w:sz w:val="22"/>
          <w:szCs w:val="22"/>
        </w:rPr>
        <w:t>davků objednatele v období 01.01</w:t>
      </w:r>
      <w:r w:rsidR="009C58AB" w:rsidRPr="001869FB">
        <w:rPr>
          <w:rFonts w:ascii="Arial" w:hAnsi="Arial" w:cs="Arial"/>
          <w:sz w:val="22"/>
          <w:szCs w:val="22"/>
        </w:rPr>
        <w:t>.</w:t>
      </w:r>
      <w:r w:rsidR="00474235">
        <w:rPr>
          <w:rFonts w:ascii="Arial" w:hAnsi="Arial" w:cs="Arial"/>
          <w:sz w:val="22"/>
          <w:szCs w:val="22"/>
        </w:rPr>
        <w:t xml:space="preserve"> – 31.12</w:t>
      </w:r>
      <w:r w:rsidR="009C58AB" w:rsidRPr="001869FB">
        <w:rPr>
          <w:rFonts w:ascii="Arial" w:hAnsi="Arial" w:cs="Arial"/>
          <w:sz w:val="22"/>
          <w:szCs w:val="22"/>
        </w:rPr>
        <w:t>.</w:t>
      </w:r>
      <w:r w:rsidRPr="001869FB">
        <w:rPr>
          <w:rFonts w:ascii="Arial" w:hAnsi="Arial" w:cs="Arial"/>
          <w:sz w:val="22"/>
          <w:szCs w:val="22"/>
        </w:rPr>
        <w:t xml:space="preserve"> každého roku po dobu trvání smlouvy.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Označení všech svozových nádob jednotným typem samolepek, které budou obsahovat zejména údaj o stanovišti nádoby (ulice a č.p.), informace o svozové společnosti (adresu sídla, popř. provozovny a kontaktní telefon) a informaci o dnech svozu dané nádoby (vyznačení konkrétních dnů v týdnu). 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Zpracování harmonogramu pro svoz nádob na odpad. Při zpracování harmonogramu svozu je nutné dodržet pro svoz dobu od 6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do 22</w:t>
      </w:r>
      <w:r w:rsidR="00235982">
        <w:rPr>
          <w:rFonts w:ascii="Arial" w:hAnsi="Arial" w:cs="Arial"/>
          <w:sz w:val="22"/>
          <w:szCs w:val="22"/>
        </w:rPr>
        <w:t xml:space="preserve"> </w:t>
      </w:r>
      <w:r w:rsidRPr="001869FB">
        <w:rPr>
          <w:rFonts w:ascii="Arial" w:hAnsi="Arial" w:cs="Arial"/>
          <w:sz w:val="22"/>
          <w:szCs w:val="22"/>
          <w:vertAlign w:val="superscript"/>
        </w:rPr>
        <w:t>00</w:t>
      </w:r>
      <w:r w:rsidRPr="001869FB">
        <w:rPr>
          <w:rFonts w:ascii="Arial" w:hAnsi="Arial" w:cs="Arial"/>
          <w:sz w:val="22"/>
          <w:szCs w:val="22"/>
        </w:rPr>
        <w:t xml:space="preserve"> hod. a přihlédnout zejména k dopravní situaci ve městě a ke specifikům jednotlivých oblastí jako např. centrum města, sídliště  apod.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pravidelného sběru, svozu a přepravy odpadu k využití dle odsouhlaseného harmonogramu, přičemž pravidelný svoz dle tohoto harmonogramu bude zajišťován i ve dnech státních svátků a dnech pracovního klidu. Při manipulaci se svozovými nádobami při svozu odpadu bude vždy zajištěno jejich vrácení na původní stanoviště, ze kterého byly odebrány.  </w:t>
      </w:r>
    </w:p>
    <w:p w:rsidR="00030C42" w:rsidRPr="001869FB" w:rsidRDefault="00030C42" w:rsidP="00847B8B">
      <w:pPr>
        <w:pStyle w:val="Textodstavce"/>
        <w:numPr>
          <w:ilvl w:val="2"/>
          <w:numId w:val="30"/>
        </w:numPr>
        <w:tabs>
          <w:tab w:val="clear" w:pos="720"/>
          <w:tab w:val="num" w:pos="709"/>
          <w:tab w:val="left" w:pos="1134"/>
        </w:tabs>
        <w:spacing w:before="0"/>
        <w:ind w:left="721" w:hanging="43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Zajištění využití odpadu.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výměn a oprav svozových nádob v případě jejich poškození či odcizení, a to nejpozději do </w:t>
      </w:r>
      <w:r w:rsidR="00204FCB">
        <w:rPr>
          <w:rFonts w:ascii="Arial" w:hAnsi="Arial" w:cs="Arial"/>
          <w:sz w:val="22"/>
          <w:szCs w:val="22"/>
        </w:rPr>
        <w:t>1</w:t>
      </w:r>
      <w:r w:rsidRPr="001869FB">
        <w:rPr>
          <w:rFonts w:ascii="Arial" w:hAnsi="Arial" w:cs="Arial"/>
          <w:sz w:val="22"/>
          <w:szCs w:val="22"/>
        </w:rPr>
        <w:t xml:space="preserve"> </w:t>
      </w:r>
      <w:r w:rsidR="00393FA6" w:rsidRPr="001869FB">
        <w:rPr>
          <w:rFonts w:ascii="Arial" w:hAnsi="Arial" w:cs="Arial"/>
          <w:sz w:val="22"/>
          <w:szCs w:val="22"/>
        </w:rPr>
        <w:t>pracovních dnů</w:t>
      </w:r>
      <w:r w:rsidRPr="001869FB">
        <w:rPr>
          <w:rFonts w:ascii="Arial" w:hAnsi="Arial" w:cs="Arial"/>
          <w:sz w:val="22"/>
          <w:szCs w:val="22"/>
        </w:rPr>
        <w:t xml:space="preserve"> ode dne nahlášení závady objednatelem nebo jejího zjištění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em.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1x ročně zajištění dezinfekce všech svozových nádob, pomocí schváleného dezinfekčního prostředku a v termínech odsouhlasených zadavatelem (vlna dezinfekce probíhá vždy před rozmístěním nádob)</w:t>
      </w:r>
      <w:r w:rsidR="00847B8B" w:rsidRPr="001869FB">
        <w:rPr>
          <w:rFonts w:ascii="Arial" w:hAnsi="Arial" w:cs="Arial"/>
          <w:sz w:val="22"/>
          <w:szCs w:val="22"/>
        </w:rPr>
        <w:t>.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Vedení průběžné evidence všech svozových nádob a předávání aktuálního stavu evidence objednateli vždy 1x</w:t>
      </w:r>
      <w:r w:rsidR="00235982">
        <w:rPr>
          <w:rFonts w:ascii="Arial" w:hAnsi="Arial" w:cs="Arial"/>
          <w:sz w:val="22"/>
          <w:szCs w:val="22"/>
        </w:rPr>
        <w:t xml:space="preserve"> za čtvrtletí, nejpozději do 15</w:t>
      </w:r>
      <w:r w:rsidRPr="001869FB">
        <w:rPr>
          <w:rFonts w:ascii="Arial" w:hAnsi="Arial" w:cs="Arial"/>
          <w:sz w:val="22"/>
          <w:szCs w:val="22"/>
        </w:rPr>
        <w:t xml:space="preserve"> dní po ukončení každého kalendářního čtvrtletí (na vyžádání objednatele výjimečně i mimo tento termín). Evidence bude obsahovat minimálně tyto údaje: jméno a příjmení vlastníka nemovitosti pro kterou budou nádoby přistaveny, ulici a č.p. (popř. i č</w:t>
      </w:r>
      <w:r w:rsidR="00CE714B" w:rsidRPr="001869FB">
        <w:rPr>
          <w:rFonts w:ascii="Arial" w:hAnsi="Arial" w:cs="Arial"/>
          <w:sz w:val="22"/>
          <w:szCs w:val="22"/>
        </w:rPr>
        <w:t xml:space="preserve">íslo </w:t>
      </w:r>
      <w:r w:rsidRPr="001869FB">
        <w:rPr>
          <w:rFonts w:ascii="Arial" w:hAnsi="Arial" w:cs="Arial"/>
          <w:sz w:val="22"/>
          <w:szCs w:val="22"/>
        </w:rPr>
        <w:t>evidenční) dané nemovitosti, počet, typ a četnost svozu přistavených nádob.</w:t>
      </w:r>
    </w:p>
    <w:p w:rsidR="00030C42" w:rsidRPr="001869FB" w:rsidRDefault="00030C42" w:rsidP="00E05A1F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Provádění změn počtu, typu nebo četnosti svozu nádob na jednotlivých stanovištích, popř. zajištění přistavení požadovaného počtu a typu nádob na nová stanoviště dle písemných (i e-mailových) pokynů objednatele. Úkony potřebné pro zajištění těchto změn (např. přistavení dalších nádob nebo výměna za jiný typ nádoby, včetně označení odpovídajícími samolepkami s údaji) provede </w:t>
      </w:r>
      <w:r w:rsidR="001869FB">
        <w:rPr>
          <w:rFonts w:ascii="Arial" w:hAnsi="Arial" w:cs="Arial"/>
          <w:sz w:val="22"/>
          <w:szCs w:val="22"/>
        </w:rPr>
        <w:t>dodavatel</w:t>
      </w:r>
      <w:r w:rsidR="00235982">
        <w:rPr>
          <w:rFonts w:ascii="Arial" w:hAnsi="Arial" w:cs="Arial"/>
          <w:sz w:val="22"/>
          <w:szCs w:val="22"/>
        </w:rPr>
        <w:t xml:space="preserve"> nejpozději do 5 </w:t>
      </w:r>
      <w:r w:rsidRPr="001869FB">
        <w:rPr>
          <w:rFonts w:ascii="Arial" w:hAnsi="Arial" w:cs="Arial"/>
          <w:sz w:val="22"/>
          <w:szCs w:val="22"/>
        </w:rPr>
        <w:t xml:space="preserve">pracovních dní od obdržení pokynu objednatele a zároveň zaznamená provedené změny do evidence nádob. </w:t>
      </w:r>
    </w:p>
    <w:p w:rsidR="00030C42" w:rsidRPr="001869FB" w:rsidRDefault="00030C42" w:rsidP="00393FA6">
      <w:pPr>
        <w:pStyle w:val="Textodstavce"/>
        <w:numPr>
          <w:ilvl w:val="2"/>
          <w:numId w:val="30"/>
        </w:numPr>
        <w:tabs>
          <w:tab w:val="clear" w:pos="720"/>
          <w:tab w:val="num" w:pos="993"/>
        </w:tabs>
        <w:spacing w:before="0"/>
        <w:ind w:left="993" w:hanging="70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Zajištění vnitřního a vnějšího umytí svozových nádob v rozsahu, který bude určen objednatelem. Mytí proběhne dle harmonogramu, který bude písemně odsouhlasen pověřenými zástupci objednatele a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e.</w:t>
      </w:r>
    </w:p>
    <w:p w:rsidR="00393FA6" w:rsidRPr="001869FB" w:rsidRDefault="00393FA6" w:rsidP="00393FA6">
      <w:pPr>
        <w:pStyle w:val="Textodstavce"/>
        <w:tabs>
          <w:tab w:val="clear" w:pos="397"/>
        </w:tabs>
        <w:spacing w:before="0"/>
        <w:ind w:left="993" w:firstLine="0"/>
        <w:rPr>
          <w:rFonts w:ascii="Arial" w:hAnsi="Arial" w:cs="Arial"/>
          <w:sz w:val="22"/>
          <w:szCs w:val="22"/>
        </w:rPr>
      </w:pPr>
    </w:p>
    <w:p w:rsidR="00030C42" w:rsidRPr="001869FB" w:rsidRDefault="00030C42" w:rsidP="00E05A1F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1.7.   Producenti odpovídají za to, že odpad ve sběrných nádobách a kontejnerech bude zahrnovat pouze druh odpadu specifikovaný v předmětu této smlouvy, a že odpovídá zařazení dle kategorizace v katalogu odpadů. V případě, že bude zjištěn nesoulad mezi specifikací a skutečnou dodávkou odpadu, je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oprávněn takový odpad nepřevzít a informovat objednatele, který rozhodne o dalším postupu.</w:t>
      </w:r>
    </w:p>
    <w:p w:rsidR="00030C42" w:rsidRPr="001869FB" w:rsidRDefault="00030C42" w:rsidP="000772EA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E05A1F">
      <w:pPr>
        <w:pStyle w:val="Zkladntext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1.8.  Případné námitky či připomínky ke kvalitě prací, prováděných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em, musí objednatel oznámit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i bez zbytečného odkladu.</w:t>
      </w:r>
    </w:p>
    <w:p w:rsidR="00030C42" w:rsidRPr="001869FB" w:rsidRDefault="00030C42" w:rsidP="000772EA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E05A1F">
      <w:pPr>
        <w:pStyle w:val="Zkladntext"/>
        <w:numPr>
          <w:ilvl w:val="1"/>
          <w:numId w:val="31"/>
        </w:numPr>
        <w:tabs>
          <w:tab w:val="clear" w:pos="720"/>
          <w:tab w:val="num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Stane-li se stanoviště odpadových nádob po určitou dobu nepřístupné z důvodů povolené stavby nebo klimatických podmínek, dohodne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se zainteresovanými stranami na nezbytně nutnou dobu náhradní stanoviště, případně změní typ odpadových nádob a četnost svozu.</w:t>
      </w:r>
    </w:p>
    <w:p w:rsidR="00030C42" w:rsidRPr="001869FB" w:rsidRDefault="00030C42" w:rsidP="009F4A2F">
      <w:pPr>
        <w:pStyle w:val="dka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9F4A2F">
      <w:pPr>
        <w:pStyle w:val="dka"/>
        <w:rPr>
          <w:rFonts w:ascii="Arial Narrow" w:hAnsi="Arial Narrow"/>
          <w:color w:val="auto"/>
          <w:szCs w:val="24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lastRenderedPageBreak/>
        <w:t>IV. Práva a povinnosti objednatele</w:t>
      </w:r>
    </w:p>
    <w:p w:rsidR="00030C42" w:rsidRPr="001869FB" w:rsidRDefault="00030C42">
      <w:pPr>
        <w:pStyle w:val="Textodstavce"/>
        <w:tabs>
          <w:tab w:val="clear" w:pos="397"/>
        </w:tabs>
        <w:spacing w:before="0"/>
        <w:ind w:left="794" w:firstLine="0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>Objednatel je povinen:</w:t>
      </w:r>
    </w:p>
    <w:p w:rsidR="00030C42" w:rsidRPr="001869FB" w:rsidRDefault="00030C42">
      <w:pPr>
        <w:numPr>
          <w:ilvl w:val="1"/>
          <w:numId w:val="9"/>
        </w:numPr>
        <w:tabs>
          <w:tab w:val="left" w:pos="1506"/>
        </w:tabs>
        <w:ind w:left="1506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Předat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i úplný seznam rozmístění odpadových nádob pro zajištění jednotlivých činností. Seznam musí být aktuální k datu započetí plnění této zakázky a musí obsahovat veškeré údaje, nezbytné pro kvalitní zajištění daných služeb. </w:t>
      </w:r>
    </w:p>
    <w:p w:rsidR="00030C42" w:rsidRPr="001869FB" w:rsidRDefault="00030C42">
      <w:pPr>
        <w:numPr>
          <w:ilvl w:val="1"/>
          <w:numId w:val="9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V případě jakýchkoliv prací, které budou probíhat na území města Litvínov, jsou ohlášeny a mohly by omezit průjezdnost komunikací, vyrozumět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e o této skutečnosti, a to v předstihu, tak aby mohly být projednány náhradní svozové trasy nebo termíny svozu.</w:t>
      </w:r>
    </w:p>
    <w:p w:rsidR="00030C42" w:rsidRPr="001869FB" w:rsidRDefault="00030C42">
      <w:pPr>
        <w:pStyle w:val="Zkladntext"/>
        <w:numPr>
          <w:ilvl w:val="1"/>
          <w:numId w:val="9"/>
        </w:numPr>
        <w:tabs>
          <w:tab w:val="left" w:pos="144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Objednatel se zavazuje k zajišťování průjezdnosti komunikací, na kterých probíhá svoz komunálního odpadu. Neprovedení služby z důvodu nesjízdnosti komunikací v důsledku klimatických podmínek nemůže být považováno za porušení ustanovení této smlouvy. Obě smluvní strany se zavazují, že budou při řešení těchto situací spolupracovat na nejvhodnějším možném řešení tak, aby nedošlo k újmě žádné ze smluvních stran. </w:t>
      </w:r>
    </w:p>
    <w:p w:rsidR="00030C42" w:rsidRPr="001869FB" w:rsidRDefault="00030C42">
      <w:pPr>
        <w:pStyle w:val="Zkladntext"/>
        <w:numPr>
          <w:ilvl w:val="1"/>
          <w:numId w:val="9"/>
        </w:numPr>
        <w:tabs>
          <w:tab w:val="left" w:pos="144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Objednatel se zavazuje písemnou formou oznamovat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i žádosti o výměny nádob, oprav apod.</w:t>
      </w:r>
    </w:p>
    <w:p w:rsidR="00030C42" w:rsidRPr="001869FB" w:rsidRDefault="00030C42">
      <w:pPr>
        <w:pStyle w:val="Zkladntext"/>
        <w:numPr>
          <w:ilvl w:val="1"/>
          <w:numId w:val="9"/>
        </w:numPr>
        <w:tabs>
          <w:tab w:val="left" w:pos="144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Objednatel se zavazuje, že nebude svévolně manipulovat s přistavenými nádobami. Zajistí řádný přístup k nádobám za účelem jejich obsluhy. Porušením tohoto ustanovení vzniká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i</w:t>
      </w:r>
      <w:r w:rsidR="009B3968">
        <w:rPr>
          <w:rFonts w:ascii="Arial" w:hAnsi="Arial" w:cs="Arial"/>
          <w:color w:val="auto"/>
          <w:sz w:val="22"/>
          <w:szCs w:val="22"/>
        </w:rPr>
        <w:t xml:space="preserve"> nárok na náhradu prokazatelně </w:t>
      </w:r>
      <w:r w:rsidRPr="001869FB">
        <w:rPr>
          <w:rFonts w:ascii="Arial" w:hAnsi="Arial" w:cs="Arial"/>
          <w:color w:val="auto"/>
          <w:sz w:val="22"/>
          <w:szCs w:val="22"/>
        </w:rPr>
        <w:t>vzniklých vícenákladů.</w:t>
      </w:r>
    </w:p>
    <w:p w:rsidR="00030C42" w:rsidRPr="001869FB" w:rsidRDefault="00030C42" w:rsidP="0087154A">
      <w:pPr>
        <w:pStyle w:val="Zkladntext"/>
        <w:numPr>
          <w:ilvl w:val="1"/>
          <w:numId w:val="9"/>
        </w:numPr>
        <w:tabs>
          <w:tab w:val="left" w:pos="144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Objednatel souhlasí s tím, že v případě kontrolního svozu seznámí s tímto svým úmyslem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 min. 3 dny před uskutečněním kontrolního svozu. V případě uskutečnění mimořádného svozu nese náklady s tím spojené objednatel.</w:t>
      </w:r>
    </w:p>
    <w:p w:rsidR="00030C42" w:rsidRPr="001869FB" w:rsidRDefault="00030C42">
      <w:pPr>
        <w:numPr>
          <w:ilvl w:val="1"/>
          <w:numId w:val="9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Platit řádně a včas cenu za poskytnuté služby dle stanovených platebních podmínek.  </w:t>
      </w:r>
    </w:p>
    <w:p w:rsidR="00030C42" w:rsidRPr="001869FB" w:rsidRDefault="00030C42">
      <w:pPr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>Objednatel je oprávněn:</w:t>
      </w:r>
    </w:p>
    <w:p w:rsidR="00030C42" w:rsidRPr="001869FB" w:rsidRDefault="00030C4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>
      <w:pPr>
        <w:numPr>
          <w:ilvl w:val="1"/>
          <w:numId w:val="10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Provádět kontro</w:t>
      </w:r>
      <w:r w:rsidR="007555E7" w:rsidRPr="001869FB">
        <w:rPr>
          <w:rFonts w:ascii="Arial" w:hAnsi="Arial" w:cs="Arial"/>
          <w:sz w:val="22"/>
          <w:szCs w:val="22"/>
        </w:rPr>
        <w:t>lu plnění předmětu této zakázky.</w:t>
      </w:r>
    </w:p>
    <w:p w:rsidR="00030C42" w:rsidRPr="001869FB" w:rsidRDefault="00030C42">
      <w:pPr>
        <w:numPr>
          <w:ilvl w:val="1"/>
          <w:numId w:val="10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Požadovat řádné plnění veškerých činností, stanovených čl. II. a III., v odpovídající kvalitě a včas dle harmonogramů, platných pro jednotlivé činnosti a ostatních stanovených podmínek.</w:t>
      </w:r>
    </w:p>
    <w:p w:rsidR="00030C42" w:rsidRPr="001869FB" w:rsidRDefault="00030C42">
      <w:pPr>
        <w:pStyle w:val="Zkladntext"/>
        <w:numPr>
          <w:ilvl w:val="1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959"/>
          <w:tab w:val="left" w:pos="5301"/>
          <w:tab w:val="left" w:pos="5760"/>
          <w:tab w:val="left" w:pos="7200"/>
          <w:tab w:val="left" w:pos="7920"/>
          <w:tab w:val="left" w:pos="8640"/>
        </w:tabs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 V případě prokazatelného poškození majetku objednatele způsobeného svozovou činností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e má objednatel právo na náhradu škody a o charakteru a rozsahu případné škody na majetku objednatele musí být učiněn úřední záznam za přítomnosti odpovědného pracovníka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 nejpozději do 5 pracovních dnů od zjištění škody.</w:t>
      </w:r>
    </w:p>
    <w:p w:rsidR="00030C42" w:rsidRPr="001869FB" w:rsidRDefault="00030C42" w:rsidP="0087154A">
      <w:pPr>
        <w:pStyle w:val="dka"/>
        <w:rPr>
          <w:rFonts w:cs="Arial"/>
          <w:color w:val="auto"/>
          <w:sz w:val="22"/>
          <w:szCs w:val="22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 xml:space="preserve">V. Práva a závazky </w:t>
      </w:r>
      <w:r w:rsidR="001869FB">
        <w:rPr>
          <w:rFonts w:cs="Arial"/>
          <w:color w:val="auto"/>
          <w:sz w:val="22"/>
          <w:szCs w:val="22"/>
        </w:rPr>
        <w:t>dodavatel</w:t>
      </w:r>
      <w:r w:rsidRPr="001869FB">
        <w:rPr>
          <w:rFonts w:cs="Arial"/>
          <w:color w:val="auto"/>
          <w:sz w:val="22"/>
          <w:szCs w:val="22"/>
        </w:rPr>
        <w:t>e</w:t>
      </w:r>
    </w:p>
    <w:p w:rsidR="00030C42" w:rsidRPr="001869FB" w:rsidRDefault="001869F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030C42" w:rsidRPr="001869FB">
        <w:rPr>
          <w:rFonts w:ascii="Arial" w:hAnsi="Arial" w:cs="Arial"/>
          <w:b/>
          <w:bCs/>
          <w:sz w:val="22"/>
          <w:szCs w:val="22"/>
        </w:rPr>
        <w:t xml:space="preserve"> je povinen:</w:t>
      </w:r>
    </w:p>
    <w:p w:rsidR="00030C42" w:rsidRPr="001869FB" w:rsidRDefault="00030C4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 w:rsidP="0087154A">
      <w:pPr>
        <w:numPr>
          <w:ilvl w:val="1"/>
          <w:numId w:val="11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Zajišťovat veškeré činnosti, stanovené čl. II. a III., v souladu s platnými právními předpisy, zejména se zákonem č. 185/2001 Sb., o odpadech a o změně některých dalších zákonů, v platném znění, všemi jeho prováděcími předpisy a ostatními obecně závaznými předpisy. </w:t>
      </w:r>
    </w:p>
    <w:p w:rsidR="00030C42" w:rsidRPr="001869FB" w:rsidRDefault="00030C42" w:rsidP="0087154A">
      <w:pPr>
        <w:numPr>
          <w:ilvl w:val="1"/>
          <w:numId w:val="11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Provádět sběr, svoz a zneškodnění SKO a poskytovat služby s tím spojené, řádně, v souladu se zákonem a v souladu s ostatními obecně závaznými právními předpisy a vyhláškou města o nakládání s odpady.</w:t>
      </w:r>
    </w:p>
    <w:p w:rsidR="00030C42" w:rsidRPr="001869FB" w:rsidRDefault="00030C42" w:rsidP="00B15FC0">
      <w:pPr>
        <w:numPr>
          <w:ilvl w:val="1"/>
          <w:numId w:val="11"/>
        </w:numPr>
        <w:tabs>
          <w:tab w:val="num" w:pos="993"/>
          <w:tab w:val="left" w:pos="1418"/>
        </w:tabs>
        <w:ind w:left="1440" w:hanging="447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Objednatel předá odpady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i a za další nakládání s odpady bude odpovědný již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. Okamžikem převzetí odpadu přebírá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</w:t>
      </w:r>
      <w:r w:rsidR="009B3968">
        <w:rPr>
          <w:rFonts w:ascii="Arial" w:hAnsi="Arial" w:cs="Arial"/>
          <w:sz w:val="22"/>
          <w:szCs w:val="22"/>
        </w:rPr>
        <w:t xml:space="preserve">zodpovědnost za řádné naložení </w:t>
      </w:r>
      <w:r w:rsidRPr="001869FB">
        <w:rPr>
          <w:rFonts w:ascii="Arial" w:hAnsi="Arial" w:cs="Arial"/>
          <w:sz w:val="22"/>
          <w:szCs w:val="22"/>
        </w:rPr>
        <w:t>s tímto odpadem dle právních předpisů a norem. S odpady lze nakládat pouze v zařízeních, která jsou k nakládání s odpady podle zákona o odpadech určena.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lastRenderedPageBreak/>
        <w:t>Zajišťovat čistotu v místě vyprazdňování sběrných nádob bezprostředně po svozu, tj po jejich vyprázdnění do vzdálenosti 2m.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5" w:hanging="672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Po vyprázdnění sběrných nádob je vracet na původní místo.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V případě neuskutečnění svozu pod vlivem nepředvídatelných okolností, zajistit náhradní svoz do konce příslušného svozového dne, pokud se v individuálních případech smluvní strany nedohodnou jinak. 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13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Zajistit odlišné značení sběrných nádob pro fyzické osoby od nádob určených právnickým osobám a fyzickým osobám oprávněným k podnikání.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5" w:hanging="672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Kontrolovat technický stav sběrných nádob.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Provádět veškeré činnosti, které jsou předmětem této zakázky, v souladu se závaznou částí Plánu odpadového hospodářství města Litvínov. 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Vést evidenci o druhu a množství odpadů odstraněných, resp. předaných k dalšímu zpracování, v souladu se zákonem č. 185/2001 Sb., o odpadech a o změně některých dalších zákonů, v platném znění, a to za veškeré činnosti uvedené v čl. II. a III.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se zavazuje předkládat tuto evidenci objednateli průběžně 1x z</w:t>
      </w:r>
      <w:r w:rsidR="00235982">
        <w:rPr>
          <w:rFonts w:ascii="Arial" w:hAnsi="Arial" w:cs="Arial"/>
          <w:color w:val="auto"/>
          <w:sz w:val="22"/>
          <w:szCs w:val="22"/>
        </w:rPr>
        <w:t>a měsíc, vždy nejpozději do 20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dní po skončení měsíce, kterého se evidence týká. Z vykazované evidence bude patrná produkce odpadů za jednotlivé činnosti uvedené v čl. II. a III. Celkovou evidenci pak nejpozději do 31. ledna kalendářního roku za předcházející kalendářní rok.</w:t>
      </w:r>
      <w:r w:rsidR="00C416B1" w:rsidRPr="001869FB">
        <w:rPr>
          <w:rFonts w:ascii="Arial" w:hAnsi="Arial" w:cs="Arial"/>
          <w:color w:val="auto"/>
          <w:sz w:val="22"/>
          <w:szCs w:val="22"/>
        </w:rPr>
        <w:t xml:space="preserve"> V případě chybně uvedených údajů a nutnosti vystavení opravného výkazu společnosti EKO-KOM je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="00C416B1" w:rsidRPr="001869FB">
        <w:rPr>
          <w:rFonts w:ascii="Arial" w:hAnsi="Arial" w:cs="Arial"/>
          <w:color w:val="auto"/>
          <w:sz w:val="22"/>
          <w:szCs w:val="22"/>
        </w:rPr>
        <w:t xml:space="preserve"> povinen zaplatit úrok z přeplatku odměny, kterou obdržel objednatel ve výši dvojnásobku zákonného úroku z prodlení ode dne, kdy odměnu objednatel přijal, až do vrácení přeplatku po odevzdání opraveného výkazu.</w:t>
      </w:r>
    </w:p>
    <w:p w:rsidR="00C416B1" w:rsidRPr="001869FB" w:rsidRDefault="00C416B1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Předkládat výkaz o způsobu a využití vytříděných odpadů z obalů a předkládat seznam osob, kterým odpad vykazovaný v evidenci dále předala, spolu s uvedením jejich identifikačních čísel, s rozlišením, kolik odpadu předala těmto jednotlivým osobám, vždy na vyžádání objednatele. </w:t>
      </w:r>
    </w:p>
    <w:p w:rsidR="001A0384" w:rsidRPr="001869FB" w:rsidRDefault="001869FB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Dodavatel</w:t>
      </w:r>
      <w:r w:rsidR="001A0384" w:rsidRPr="001869FB">
        <w:rPr>
          <w:rFonts w:ascii="Arial" w:hAnsi="Arial" w:cs="Arial"/>
          <w:color w:val="auto"/>
          <w:sz w:val="22"/>
          <w:szCs w:val="22"/>
        </w:rPr>
        <w:t xml:space="preserve"> se zavazuje k součinnosti při provádění auditu se společností EKO-KOM.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47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Předložit harmonogramy svozů, dle kterých budou plněny činnosti stanovené čl. II. a III., k odsouhlasení objednateli, popř. v odůvodněných případech provést jeho úpravy dle dohody s objednatelem.</w:t>
      </w:r>
    </w:p>
    <w:p w:rsidR="00030C42" w:rsidRPr="001869FB" w:rsidRDefault="00030C42" w:rsidP="00B15FC0">
      <w:pPr>
        <w:pStyle w:val="Zkladntext"/>
        <w:numPr>
          <w:ilvl w:val="1"/>
          <w:numId w:val="11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Veškeré činnosti, stanovené čl. II. a III., provádět řádně, v odpovídající kvalitě a včas dle harmonogramů, platných pro jednotlivé činnosti a ostatních stanovených podmínek.</w:t>
      </w:r>
    </w:p>
    <w:p w:rsidR="00030C42" w:rsidRPr="001869FB" w:rsidRDefault="007555E7" w:rsidP="00B15FC0">
      <w:pPr>
        <w:pStyle w:val="Zkladntext"/>
        <w:numPr>
          <w:ilvl w:val="1"/>
          <w:numId w:val="11"/>
        </w:numPr>
        <w:tabs>
          <w:tab w:val="clear" w:pos="1495"/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V  případě 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nevyvezení odpadových nádob včas a v daném termínu, ke kterému došlo z důvodu poruchy svozové techniky, nahlásit tuto skutečnost objednateli </w:t>
      </w:r>
      <w:r w:rsidR="00235982">
        <w:rPr>
          <w:rFonts w:ascii="Arial" w:hAnsi="Arial" w:cs="Arial"/>
          <w:color w:val="auto"/>
          <w:sz w:val="22"/>
          <w:szCs w:val="22"/>
        </w:rPr>
        <w:t xml:space="preserve">do 12 hodin </w:t>
      </w:r>
      <w:r w:rsidR="00030C42" w:rsidRPr="001869FB">
        <w:rPr>
          <w:rFonts w:ascii="Arial" w:hAnsi="Arial" w:cs="Arial"/>
          <w:color w:val="auto"/>
          <w:sz w:val="22"/>
          <w:szCs w:val="22"/>
        </w:rPr>
        <w:t>od vzniklé situace a současně nahlásit termín zajištění náhradního svozu.</w:t>
      </w:r>
    </w:p>
    <w:p w:rsidR="00030C42" w:rsidRPr="001869FB" w:rsidRDefault="00030C42" w:rsidP="00D72E71">
      <w:pPr>
        <w:pStyle w:val="Zkladntext"/>
        <w:numPr>
          <w:ilvl w:val="1"/>
          <w:numId w:val="11"/>
        </w:numPr>
        <w:tabs>
          <w:tab w:val="clear" w:pos="1495"/>
          <w:tab w:val="num" w:pos="993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Používat pro plnění předmětu této zakázky výhradně techniku a vybavení, splňující zákonné požadavky a požadavky na ochranu životního prostředí.</w:t>
      </w:r>
    </w:p>
    <w:p w:rsidR="00030C42" w:rsidRPr="001869FB" w:rsidRDefault="00030C42" w:rsidP="00D72E71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V méně dostupných lokalitách k plnění předmětu této zakázky používat techniku vhodnou do míst s šíří komunikací cca 5m v obousměrném provozu a v kopcovitém terénu.</w:t>
      </w:r>
    </w:p>
    <w:p w:rsidR="00030C42" w:rsidRPr="001869FB" w:rsidRDefault="00030C42" w:rsidP="00D72E71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Zajistit na vlastní náklady pracoviště pro styk s veřejností v Litvínově – kontaktní místo pro občany města Litvínov pro účely této zakázky a komunikaci s objednatelem. Kontaktní místo pro styk s veřejností bude na území města Litvínov a jeho provozní doba bude v pracovní dny stanovena v minimálním rozsahu od 7:00 hodin do 15:30 hodin.</w:t>
      </w:r>
    </w:p>
    <w:p w:rsidR="005B291C" w:rsidRPr="001869FB" w:rsidRDefault="002D2760" w:rsidP="00D72E71">
      <w:pPr>
        <w:pStyle w:val="Zkladntext"/>
        <w:numPr>
          <w:ilvl w:val="1"/>
          <w:numId w:val="11"/>
        </w:numPr>
        <w:tabs>
          <w:tab w:val="num" w:pos="993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počínat si </w:t>
      </w:r>
      <w:r w:rsidR="005B291C" w:rsidRPr="001869FB">
        <w:rPr>
          <w:rFonts w:ascii="Arial" w:hAnsi="Arial" w:cs="Arial"/>
          <w:color w:val="auto"/>
          <w:sz w:val="22"/>
          <w:szCs w:val="22"/>
        </w:rPr>
        <w:t xml:space="preserve">při zpracovávání osobních údajů fyzických osob při plnění předmětu této smlouvy </w:t>
      </w:r>
      <w:r w:rsidRPr="001869FB">
        <w:rPr>
          <w:rFonts w:ascii="Arial" w:hAnsi="Arial" w:cs="Arial"/>
          <w:color w:val="auto"/>
          <w:sz w:val="22"/>
          <w:szCs w:val="22"/>
        </w:rPr>
        <w:t>dle nařízení Evropského parlamentu a Rady (EU) č. 2016/679.</w:t>
      </w:r>
    </w:p>
    <w:p w:rsidR="00030C42" w:rsidRPr="001869FB" w:rsidRDefault="001869FB" w:rsidP="00D72E71">
      <w:pPr>
        <w:pStyle w:val="Zkladntext"/>
        <w:numPr>
          <w:ilvl w:val="1"/>
          <w:numId w:val="11"/>
        </w:numPr>
        <w:tabs>
          <w:tab w:val="clear" w:pos="1495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Dodavatel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 se zavazuje umožnit městu kdykoliv, provést kontrolu předmětu plnění této smlouvy.</w:t>
      </w:r>
    </w:p>
    <w:p w:rsidR="00030C42" w:rsidRPr="001869FB" w:rsidRDefault="001869FB" w:rsidP="00D72E71">
      <w:pPr>
        <w:pStyle w:val="Zkladntext"/>
        <w:numPr>
          <w:ilvl w:val="1"/>
          <w:numId w:val="11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Dodavatel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 se rovněž zavazuje, že na základě písemné objednávky objednatele zajistí operativní poradu s odpovědnými pracovníky v intervalech, které určí objednatel. Na těchto poradách budou řešeny aktuální požadavky a situace týkající se odpadového hospodářství.</w:t>
      </w:r>
    </w:p>
    <w:p w:rsidR="00030C42" w:rsidRPr="001869FB" w:rsidRDefault="001869FB" w:rsidP="00D72E71">
      <w:pPr>
        <w:pStyle w:val="Zkladntext"/>
        <w:numPr>
          <w:ilvl w:val="1"/>
          <w:numId w:val="1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Dodavatel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 se dále zavazuje provést tzv. mimořádný svoz SKO,</w:t>
      </w:r>
      <w:r w:rsidR="007555E7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="00030C42" w:rsidRPr="001869FB">
        <w:rPr>
          <w:rFonts w:ascii="Arial" w:hAnsi="Arial" w:cs="Arial"/>
          <w:color w:val="auto"/>
          <w:sz w:val="22"/>
          <w:szCs w:val="22"/>
        </w:rPr>
        <w:t>a to na základě písemného požadavku objednatele. Požadavek objednatel sdělí zadavateli 3 pracovní dny před termínem mimořádného svozu. Mimořádný svoz se  bude provádět pouze při zvýšené potřebě vývozu komunálního odpadu při mimořádných událostech (např. slavnosti, svátky atd.).</w:t>
      </w:r>
    </w:p>
    <w:p w:rsidR="00030C42" w:rsidRPr="001869FB" w:rsidRDefault="00030C42" w:rsidP="001D138B">
      <w:pPr>
        <w:pStyle w:val="Zkladntext"/>
        <w:numPr>
          <w:ilvl w:val="1"/>
          <w:numId w:val="11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Dále se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zavazuje provést tzv. kontrolní svoz SKO, jehož účelem je zjištění hmotnosti odpadu sváženého města.</w:t>
      </w:r>
    </w:p>
    <w:p w:rsidR="00030C42" w:rsidRPr="001869FB" w:rsidRDefault="00030C42">
      <w:pPr>
        <w:ind w:firstLine="360"/>
        <w:jc w:val="both"/>
        <w:rPr>
          <w:rFonts w:ascii="Arial Narrow" w:hAnsi="Arial Narrow"/>
        </w:rPr>
      </w:pPr>
    </w:p>
    <w:p w:rsidR="00030C42" w:rsidRPr="001869FB" w:rsidRDefault="00030C42">
      <w:pPr>
        <w:pStyle w:val="zkladntext0"/>
        <w:rPr>
          <w:rFonts w:cs="Arial"/>
          <w:szCs w:val="22"/>
        </w:rPr>
      </w:pPr>
      <w:r w:rsidRPr="001869FB">
        <w:rPr>
          <w:rFonts w:cs="Arial"/>
          <w:szCs w:val="22"/>
        </w:rPr>
        <w:t>- Podmínky pro vykonání kontrolního svozu:</w:t>
      </w:r>
    </w:p>
    <w:p w:rsidR="00030C42" w:rsidRPr="001869FB" w:rsidRDefault="00030C42" w:rsidP="005125B4">
      <w:pPr>
        <w:pStyle w:val="zkladntext0"/>
        <w:rPr>
          <w:rFonts w:cs="Arial"/>
          <w:szCs w:val="22"/>
        </w:rPr>
      </w:pPr>
      <w:r w:rsidRPr="001869FB">
        <w:rPr>
          <w:rFonts w:cs="Arial"/>
          <w:szCs w:val="22"/>
        </w:rPr>
        <w:t xml:space="preserve">Město určí nejpozději 3 dny před termínem běžného svozu, že požaduje provedení kontrolního svozu (písemně nebo e-mailem), příslušné svozové vozidlo (vozidla) přijede(ou) do města prázdné(á), bude proveden svoz, přičemž bude </w:t>
      </w:r>
      <w:r w:rsidR="007555E7" w:rsidRPr="001869FB">
        <w:rPr>
          <w:rFonts w:cs="Arial"/>
          <w:szCs w:val="22"/>
        </w:rPr>
        <w:t xml:space="preserve">městu </w:t>
      </w:r>
      <w:r w:rsidRPr="001869FB">
        <w:rPr>
          <w:rFonts w:cs="Arial"/>
          <w:szCs w:val="22"/>
        </w:rPr>
        <w:t>umožněna kontrola počtu, druhu a naplnění nádob, z nichž bude svoz prováděn, po opuštění území města pojede svozové vozidlo přímo na váhu příslušného zařízení a nebude do něj již žádný odpad přidáván, ihned po zvážení naloženého a vyprázdněného vozidla bude městu umožněno si údaje vypsat a ověřené kopie „váženek“ budou předány městu do 5 dnů od vážení.</w:t>
      </w:r>
    </w:p>
    <w:p w:rsidR="00030C42" w:rsidRPr="001869FB" w:rsidRDefault="00030C42">
      <w:pPr>
        <w:ind w:firstLine="360"/>
        <w:jc w:val="both"/>
        <w:rPr>
          <w:rFonts w:ascii="Arial Narrow" w:hAnsi="Arial Narrow"/>
        </w:rPr>
      </w:pPr>
    </w:p>
    <w:p w:rsidR="00030C42" w:rsidRPr="001869FB" w:rsidRDefault="00030C42" w:rsidP="00C7378A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030C42" w:rsidRPr="001869FB" w:rsidRDefault="001869FB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030C42" w:rsidRPr="001869FB">
        <w:rPr>
          <w:rFonts w:ascii="Arial" w:hAnsi="Arial" w:cs="Arial"/>
          <w:b/>
          <w:bCs/>
          <w:sz w:val="22"/>
          <w:szCs w:val="22"/>
        </w:rPr>
        <w:t xml:space="preserve"> je oprávněn:</w:t>
      </w:r>
    </w:p>
    <w:p w:rsidR="00030C42" w:rsidRPr="001869FB" w:rsidRDefault="00030C4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 w:rsidP="001D138B">
      <w:pPr>
        <w:numPr>
          <w:ilvl w:val="1"/>
          <w:numId w:val="12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V odůvodněných případech (vždy však po předchozí dohodě s objednatelem) jednorázově změnit dohodnutý termín svozu.</w:t>
      </w:r>
    </w:p>
    <w:p w:rsidR="00030C42" w:rsidRPr="001869FB" w:rsidRDefault="00030C42">
      <w:pPr>
        <w:numPr>
          <w:ilvl w:val="1"/>
          <w:numId w:val="12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Požadovat od objednatele potřebnou součinnost zejména v zajištění přístupu ke sběrným nádobám a kontejnerům na shromažďování odpadů a sběrným stanovištím mobilního sběru a svozu nebezpečných složek komunálního odpadu.</w:t>
      </w:r>
    </w:p>
    <w:p w:rsidR="00030C42" w:rsidRPr="001869FB" w:rsidRDefault="001869FB">
      <w:pPr>
        <w:numPr>
          <w:ilvl w:val="1"/>
          <w:numId w:val="12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030C42" w:rsidRPr="001869FB">
        <w:rPr>
          <w:rFonts w:ascii="Arial" w:hAnsi="Arial" w:cs="Arial"/>
          <w:sz w:val="22"/>
          <w:szCs w:val="22"/>
        </w:rPr>
        <w:t xml:space="preserve"> není oprávněn pověřit plněním veřejné zakázky nebo její části jinou osobou než tu, kterou uvedl ve své nabídce v zadávacím řízení.</w:t>
      </w:r>
    </w:p>
    <w:p w:rsidR="00030C42" w:rsidRPr="001869FB" w:rsidRDefault="00030C42">
      <w:pPr>
        <w:numPr>
          <w:ilvl w:val="1"/>
          <w:numId w:val="12"/>
        </w:num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Požadovat od objednatele řádné a včasné zaplacení ceny.</w:t>
      </w:r>
    </w:p>
    <w:p w:rsidR="00030C42" w:rsidRPr="001869FB" w:rsidRDefault="00030C42" w:rsidP="00007776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4959"/>
          <w:tab w:val="left" w:pos="5301"/>
          <w:tab w:val="left" w:pos="5760"/>
          <w:tab w:val="left" w:pos="7200"/>
          <w:tab w:val="left" w:pos="7920"/>
          <w:tab w:val="left" w:pos="8640"/>
        </w:tabs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"/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VI. Čas a místo plnění</w:t>
      </w:r>
    </w:p>
    <w:p w:rsidR="00030C42" w:rsidRPr="001869FB" w:rsidRDefault="00030C42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1.</w:t>
      </w:r>
      <w:r w:rsidRPr="001869FB">
        <w:rPr>
          <w:rFonts w:ascii="Arial" w:hAnsi="Arial" w:cs="Arial"/>
          <w:color w:val="auto"/>
          <w:sz w:val="22"/>
          <w:szCs w:val="22"/>
        </w:rPr>
        <w:tab/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se zavazuje provádět činnosti ujednané v rozsahu dle čl.II a čl. III této smlouvy od 01.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0</w:t>
      </w:r>
      <w:r w:rsidR="00CE714B" w:rsidRPr="001869FB">
        <w:rPr>
          <w:rFonts w:ascii="Arial" w:hAnsi="Arial" w:cs="Arial"/>
          <w:color w:val="auto"/>
          <w:sz w:val="22"/>
          <w:szCs w:val="22"/>
        </w:rPr>
        <w:t>1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201</w:t>
      </w:r>
      <w:r w:rsidR="005922CF" w:rsidRPr="001869FB">
        <w:rPr>
          <w:rFonts w:ascii="Arial" w:hAnsi="Arial" w:cs="Arial"/>
          <w:color w:val="auto"/>
          <w:sz w:val="22"/>
          <w:szCs w:val="22"/>
        </w:rPr>
        <w:t>9</w:t>
      </w:r>
      <w:r w:rsidRPr="001869FB">
        <w:rPr>
          <w:rFonts w:ascii="Arial" w:hAnsi="Arial" w:cs="Arial"/>
          <w:color w:val="auto"/>
          <w:sz w:val="22"/>
          <w:szCs w:val="22"/>
        </w:rPr>
        <w:t>. do 31.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12.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20</w:t>
      </w:r>
      <w:r w:rsidR="005922CF" w:rsidRPr="001869FB">
        <w:rPr>
          <w:rFonts w:ascii="Arial" w:hAnsi="Arial" w:cs="Arial"/>
          <w:color w:val="auto"/>
          <w:sz w:val="22"/>
          <w:szCs w:val="22"/>
        </w:rPr>
        <w:t>22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</w:p>
    <w:p w:rsidR="00030C42" w:rsidRPr="001869FB" w:rsidRDefault="00030C42">
      <w:pPr>
        <w:pStyle w:val="Zkladntext"/>
        <w:tabs>
          <w:tab w:val="left" w:pos="578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>
      <w:pPr>
        <w:pStyle w:val="Zkladntext"/>
        <w:tabs>
          <w:tab w:val="left" w:pos="578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2.</w:t>
      </w:r>
      <w:r w:rsidRPr="001869FB">
        <w:rPr>
          <w:rFonts w:ascii="Arial" w:hAnsi="Arial" w:cs="Arial"/>
          <w:color w:val="auto"/>
          <w:sz w:val="22"/>
          <w:szCs w:val="22"/>
        </w:rPr>
        <w:tab/>
        <w:t>Místem plnění je katastrální území města Litvínov.</w:t>
      </w:r>
    </w:p>
    <w:p w:rsidR="00030C42" w:rsidRPr="001869FB" w:rsidRDefault="00030C42">
      <w:pPr>
        <w:pStyle w:val="Zkladntext"/>
        <w:tabs>
          <w:tab w:val="left" w:pos="578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>
      <w:pPr>
        <w:pStyle w:val="Zkladntext"/>
        <w:tabs>
          <w:tab w:val="left" w:pos="578"/>
        </w:tabs>
        <w:ind w:left="578" w:hanging="578"/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VII. Cena plnění</w:t>
      </w:r>
    </w:p>
    <w:p w:rsidR="00030C42" w:rsidRPr="001869FB" w:rsidRDefault="00030C42" w:rsidP="000E75F3">
      <w:pPr>
        <w:pStyle w:val="Zkladntext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1. Cena za plnění dle této smlouvy je stanovena dohodou a vychází z veřejné soutěže na poskytování služby v období 4</w:t>
      </w:r>
      <w:r w:rsidR="00CE714B" w:rsidRPr="001869FB">
        <w:rPr>
          <w:rFonts w:ascii="Arial" w:hAnsi="Arial" w:cs="Arial"/>
          <w:color w:val="auto"/>
          <w:sz w:val="22"/>
          <w:szCs w:val="22"/>
        </w:rPr>
        <w:t>8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měsíců a to v následující výši:</w:t>
      </w:r>
    </w:p>
    <w:p w:rsidR="00030C42" w:rsidRPr="001869FB" w:rsidRDefault="00030C42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204FCB" w:rsidRDefault="00030C42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     </w:t>
      </w:r>
      <w:r w:rsidRPr="00204FCB">
        <w:rPr>
          <w:rFonts w:ascii="Arial" w:hAnsi="Arial" w:cs="Arial"/>
          <w:color w:val="auto"/>
          <w:sz w:val="22"/>
          <w:szCs w:val="22"/>
        </w:rPr>
        <w:t>Cena za 4</w:t>
      </w:r>
      <w:r w:rsidR="00CE714B" w:rsidRPr="00204FCB">
        <w:rPr>
          <w:rFonts w:ascii="Arial" w:hAnsi="Arial" w:cs="Arial"/>
          <w:color w:val="auto"/>
          <w:sz w:val="22"/>
          <w:szCs w:val="22"/>
        </w:rPr>
        <w:t>8</w:t>
      </w:r>
      <w:r w:rsidRPr="00204FCB">
        <w:rPr>
          <w:rFonts w:ascii="Arial" w:hAnsi="Arial" w:cs="Arial"/>
          <w:color w:val="auto"/>
          <w:sz w:val="22"/>
          <w:szCs w:val="22"/>
        </w:rPr>
        <w:t xml:space="preserve"> měsíců bez DPH: </w:t>
      </w:r>
      <w:r w:rsidR="00CE714B" w:rsidRPr="00204FCB">
        <w:rPr>
          <w:rFonts w:ascii="Arial" w:hAnsi="Arial" w:cs="Arial"/>
          <w:color w:val="auto"/>
          <w:sz w:val="22"/>
          <w:szCs w:val="22"/>
        </w:rPr>
        <w:t xml:space="preserve"> </w:t>
      </w:r>
      <w:r w:rsidR="00204FCB" w:rsidRPr="00204FCB">
        <w:rPr>
          <w:rFonts w:ascii="Arial" w:hAnsi="Arial" w:cs="Arial"/>
          <w:b/>
          <w:color w:val="auto"/>
          <w:sz w:val="22"/>
          <w:szCs w:val="22"/>
        </w:rPr>
        <w:t>87 154 571,60</w:t>
      </w:r>
      <w:r w:rsidR="005922CF" w:rsidRPr="00204FCB">
        <w:rPr>
          <w:rFonts w:ascii="Arial" w:hAnsi="Arial" w:cs="Arial"/>
          <w:color w:val="auto"/>
          <w:sz w:val="22"/>
          <w:szCs w:val="22"/>
        </w:rPr>
        <w:t xml:space="preserve"> </w:t>
      </w:r>
      <w:r w:rsidRPr="00204FCB">
        <w:rPr>
          <w:rFonts w:ascii="Arial" w:hAnsi="Arial" w:cs="Arial"/>
          <w:b/>
          <w:color w:val="auto"/>
          <w:sz w:val="22"/>
          <w:szCs w:val="22"/>
        </w:rPr>
        <w:t>Kč</w:t>
      </w:r>
    </w:p>
    <w:p w:rsidR="00030C42" w:rsidRPr="00204FCB" w:rsidRDefault="00030C42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04FCB">
        <w:rPr>
          <w:rFonts w:ascii="Arial" w:hAnsi="Arial" w:cs="Arial"/>
          <w:color w:val="auto"/>
          <w:sz w:val="22"/>
          <w:szCs w:val="22"/>
        </w:rPr>
        <w:t xml:space="preserve">     DPH: </w:t>
      </w:r>
      <w:r w:rsidRPr="00204FCB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</w:t>
      </w:r>
      <w:r w:rsidR="00204FCB" w:rsidRPr="00204FCB">
        <w:rPr>
          <w:rFonts w:ascii="Arial" w:hAnsi="Arial" w:cs="Arial"/>
          <w:b/>
          <w:color w:val="auto"/>
          <w:sz w:val="22"/>
          <w:szCs w:val="22"/>
        </w:rPr>
        <w:t>11 282 682,76</w:t>
      </w:r>
      <w:r w:rsidR="005922CF" w:rsidRPr="00204FC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04FCB">
        <w:rPr>
          <w:rFonts w:ascii="Arial" w:hAnsi="Arial" w:cs="Arial"/>
          <w:b/>
          <w:color w:val="auto"/>
          <w:sz w:val="22"/>
          <w:szCs w:val="22"/>
        </w:rPr>
        <w:t>Kč</w:t>
      </w:r>
    </w:p>
    <w:p w:rsidR="00030C42" w:rsidRPr="001869FB" w:rsidRDefault="00030C42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04FCB">
        <w:rPr>
          <w:rFonts w:ascii="Arial" w:hAnsi="Arial" w:cs="Arial"/>
          <w:color w:val="auto"/>
          <w:sz w:val="22"/>
          <w:szCs w:val="22"/>
        </w:rPr>
        <w:t xml:space="preserve">     </w:t>
      </w:r>
      <w:r w:rsidRPr="00204FCB">
        <w:rPr>
          <w:rFonts w:ascii="Arial" w:hAnsi="Arial" w:cs="Arial"/>
          <w:b/>
          <w:color w:val="auto"/>
          <w:sz w:val="22"/>
          <w:szCs w:val="22"/>
        </w:rPr>
        <w:t>Cena celkem vč.</w:t>
      </w:r>
      <w:r w:rsidR="00CE714B" w:rsidRPr="00204FC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04FCB">
        <w:rPr>
          <w:rFonts w:ascii="Arial" w:hAnsi="Arial" w:cs="Arial"/>
          <w:b/>
          <w:color w:val="auto"/>
          <w:sz w:val="22"/>
          <w:szCs w:val="22"/>
        </w:rPr>
        <w:t xml:space="preserve">DPH:       </w:t>
      </w:r>
      <w:r w:rsidR="00CE714B" w:rsidRPr="00204FC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04FCB"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="00CE714B" w:rsidRPr="00204FC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04FCB" w:rsidRPr="00204FCB">
        <w:rPr>
          <w:rFonts w:ascii="Arial" w:hAnsi="Arial" w:cs="Arial"/>
          <w:b/>
          <w:color w:val="auto"/>
          <w:sz w:val="22"/>
          <w:szCs w:val="22"/>
        </w:rPr>
        <w:t>98 437 254,36</w:t>
      </w:r>
      <w:r w:rsidRPr="00204FCB">
        <w:rPr>
          <w:rFonts w:ascii="Arial" w:hAnsi="Arial" w:cs="Arial"/>
          <w:b/>
          <w:color w:val="auto"/>
          <w:sz w:val="22"/>
          <w:szCs w:val="22"/>
        </w:rPr>
        <w:t xml:space="preserve"> Kč</w:t>
      </w:r>
    </w:p>
    <w:p w:rsidR="00030C42" w:rsidRPr="001869FB" w:rsidRDefault="00030C42" w:rsidP="00007776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8" w:hanging="578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0E75F3">
      <w:pPr>
        <w:pStyle w:val="Zkladntext"/>
        <w:numPr>
          <w:ilvl w:val="0"/>
          <w:numId w:val="12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Ceny za jednotlivé činnosti jsou uvedeny v příloze č. 1  této smlouvy. K uvedeným cenám bez DPH bude účtováno DPH dle platných předpisů, platných ke dni uskutečnění zdanitelného plnění.</w:t>
      </w:r>
    </w:p>
    <w:p w:rsidR="00030C42" w:rsidRPr="001869FB" w:rsidRDefault="00030C42" w:rsidP="000E75F3">
      <w:pPr>
        <w:pStyle w:val="Zkladntext"/>
        <w:numPr>
          <w:ilvl w:val="0"/>
          <w:numId w:val="12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Sjednané ceny za poskytované služby jsou stanoveny jako pevné po celou dobu platnosti uzavřené smlouvy o poskytování služeb - </w:t>
      </w:r>
      <w:r w:rsidRPr="001869FB">
        <w:rPr>
          <w:rFonts w:ascii="Arial" w:hAnsi="Arial" w:cs="Arial"/>
          <w:b/>
          <w:color w:val="auto"/>
          <w:sz w:val="22"/>
          <w:szCs w:val="22"/>
        </w:rPr>
        <w:t>od 01.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01</w:t>
      </w:r>
      <w:r w:rsidRPr="001869FB">
        <w:rPr>
          <w:rFonts w:ascii="Arial" w:hAnsi="Arial" w:cs="Arial"/>
          <w:b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201</w:t>
      </w:r>
      <w:r w:rsidR="005922CF" w:rsidRPr="001869FB">
        <w:rPr>
          <w:rFonts w:ascii="Arial" w:hAnsi="Arial" w:cs="Arial"/>
          <w:b/>
          <w:color w:val="auto"/>
          <w:sz w:val="22"/>
          <w:szCs w:val="22"/>
        </w:rPr>
        <w:t>9</w:t>
      </w:r>
      <w:r w:rsidRPr="001869FB">
        <w:rPr>
          <w:rFonts w:ascii="Arial" w:hAnsi="Arial" w:cs="Arial"/>
          <w:b/>
          <w:color w:val="auto"/>
          <w:sz w:val="22"/>
          <w:szCs w:val="22"/>
        </w:rPr>
        <w:t xml:space="preserve"> do 31.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12.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20</w:t>
      </w:r>
      <w:r w:rsidR="005922CF" w:rsidRPr="001869FB">
        <w:rPr>
          <w:rFonts w:ascii="Arial" w:hAnsi="Arial" w:cs="Arial"/>
          <w:b/>
          <w:color w:val="auto"/>
          <w:sz w:val="22"/>
          <w:szCs w:val="22"/>
        </w:rPr>
        <w:t>22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</w:p>
    <w:p w:rsidR="00030C42" w:rsidRPr="001869FB" w:rsidRDefault="00030C42" w:rsidP="000E75F3">
      <w:pPr>
        <w:pStyle w:val="Zkladntext"/>
        <w:numPr>
          <w:ilvl w:val="0"/>
          <w:numId w:val="12"/>
        </w:numPr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Sjednanou cenu lze překročit pouze v případě, že:</w:t>
      </w:r>
    </w:p>
    <w:p w:rsidR="00030C42" w:rsidRPr="001869FB" w:rsidRDefault="00030C42" w:rsidP="001D138B">
      <w:pPr>
        <w:pStyle w:val="Zkladntext"/>
        <w:numPr>
          <w:ilvl w:val="1"/>
          <w:numId w:val="1"/>
        </w:numPr>
        <w:tabs>
          <w:tab w:val="right" w:pos="1134"/>
          <w:tab w:val="right" w:pos="8841"/>
        </w:tabs>
        <w:snapToGrid w:val="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Skutečné množství využitého či odstraněného komunálního odpadu bude vyšší než předpoklad objednatele uvedený v zadávací dokumentaci obchodní veřejné soutěže podle skutečnosti roku 201</w:t>
      </w:r>
      <w:r w:rsidR="005922CF" w:rsidRPr="001869FB">
        <w:rPr>
          <w:rFonts w:ascii="Arial" w:hAnsi="Arial" w:cs="Arial"/>
          <w:color w:val="auto"/>
          <w:sz w:val="22"/>
          <w:szCs w:val="22"/>
        </w:rPr>
        <w:t>7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. Překročení ceny je pak možné pouze podle výše </w:t>
      </w:r>
      <w:r w:rsidRPr="001869FB">
        <w:rPr>
          <w:rFonts w:ascii="Arial" w:hAnsi="Arial" w:cs="Arial"/>
          <w:color w:val="auto"/>
          <w:sz w:val="22"/>
          <w:szCs w:val="22"/>
        </w:rPr>
        <w:lastRenderedPageBreak/>
        <w:t>jednotkových cen. Obdobně bude postupováno i v případě, že skutečné množství odstraněného komunálního odpadu bude nižší (v tomto případě se cena sníží).</w:t>
      </w:r>
    </w:p>
    <w:p w:rsidR="00030C42" w:rsidRPr="001869FB" w:rsidRDefault="00030C42" w:rsidP="001D138B">
      <w:pPr>
        <w:pStyle w:val="Zkladntext"/>
        <w:numPr>
          <w:ilvl w:val="1"/>
          <w:numId w:val="1"/>
        </w:numPr>
        <w:tabs>
          <w:tab w:val="right" w:pos="1134"/>
          <w:tab w:val="right" w:pos="8841"/>
        </w:tabs>
        <w:snapToGrid w:val="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Skutečný počet odpadových nádob na odpady bude vyšší než předpoklad objednatele uvedený v zadávací dokumentaci obchodní veřejné soutěže podle skutečnosti k </w:t>
      </w:r>
      <w:r w:rsidR="001077DA" w:rsidRPr="001869FB">
        <w:rPr>
          <w:rFonts w:ascii="Arial" w:hAnsi="Arial" w:cs="Arial"/>
          <w:color w:val="auto"/>
          <w:sz w:val="22"/>
          <w:szCs w:val="22"/>
        </w:rPr>
        <w:t>30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0</w:t>
      </w:r>
      <w:r w:rsidR="001077DA" w:rsidRPr="001869FB">
        <w:rPr>
          <w:rFonts w:ascii="Arial" w:hAnsi="Arial" w:cs="Arial"/>
          <w:color w:val="auto"/>
          <w:sz w:val="22"/>
          <w:szCs w:val="22"/>
        </w:rPr>
        <w:t>4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201</w:t>
      </w:r>
      <w:r w:rsidR="005922CF" w:rsidRPr="001869FB">
        <w:rPr>
          <w:rFonts w:ascii="Arial" w:hAnsi="Arial" w:cs="Arial"/>
          <w:color w:val="auto"/>
          <w:sz w:val="22"/>
          <w:szCs w:val="22"/>
        </w:rPr>
        <w:t>8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(nádoby na SKO), k </w:t>
      </w:r>
      <w:r w:rsidR="001077DA" w:rsidRPr="001869FB">
        <w:rPr>
          <w:rFonts w:ascii="Arial" w:hAnsi="Arial" w:cs="Arial"/>
          <w:color w:val="auto"/>
          <w:sz w:val="22"/>
          <w:szCs w:val="22"/>
        </w:rPr>
        <w:t>30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0</w:t>
      </w:r>
      <w:r w:rsidR="001077DA" w:rsidRPr="001869FB">
        <w:rPr>
          <w:rFonts w:ascii="Arial" w:hAnsi="Arial" w:cs="Arial"/>
          <w:color w:val="auto"/>
          <w:sz w:val="22"/>
          <w:szCs w:val="22"/>
        </w:rPr>
        <w:t>4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201</w:t>
      </w:r>
      <w:r w:rsidR="005922CF" w:rsidRPr="001869FB">
        <w:rPr>
          <w:rFonts w:ascii="Arial" w:hAnsi="Arial" w:cs="Arial"/>
          <w:color w:val="auto"/>
          <w:sz w:val="22"/>
          <w:szCs w:val="22"/>
        </w:rPr>
        <w:t>8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(nádoby na tříděný odpad), k </w:t>
      </w:r>
      <w:r w:rsidR="001077DA" w:rsidRPr="001869FB">
        <w:rPr>
          <w:rFonts w:ascii="Arial" w:hAnsi="Arial" w:cs="Arial"/>
          <w:color w:val="auto"/>
          <w:sz w:val="22"/>
          <w:szCs w:val="22"/>
        </w:rPr>
        <w:t>30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0</w:t>
      </w:r>
      <w:r w:rsidR="001077DA" w:rsidRPr="001869FB">
        <w:rPr>
          <w:rFonts w:ascii="Arial" w:hAnsi="Arial" w:cs="Arial"/>
          <w:color w:val="auto"/>
          <w:sz w:val="22"/>
          <w:szCs w:val="22"/>
        </w:rPr>
        <w:t>4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201</w:t>
      </w:r>
      <w:r w:rsidR="005922CF" w:rsidRPr="001869FB">
        <w:rPr>
          <w:rFonts w:ascii="Arial" w:hAnsi="Arial" w:cs="Arial"/>
          <w:color w:val="auto"/>
          <w:sz w:val="22"/>
          <w:szCs w:val="22"/>
        </w:rPr>
        <w:t>8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(nádoby na bioodpad).   Překročení ceny je pak možné pouze podle výše jednotkových cen uvedených v této smlouvě. Obdobně bude postupováno i v případě, že skutečný počet odpadových nádob na odpady bude nižší (v tomto případě se cena sníží).</w:t>
      </w:r>
    </w:p>
    <w:p w:rsidR="00030C42" w:rsidRPr="001869FB" w:rsidRDefault="00030C42" w:rsidP="001D138B">
      <w:pPr>
        <w:pStyle w:val="Zkladntext"/>
        <w:numPr>
          <w:ilvl w:val="1"/>
          <w:numId w:val="1"/>
        </w:numPr>
        <w:tabs>
          <w:tab w:val="right" w:pos="1134"/>
          <w:tab w:val="right" w:pos="8841"/>
        </w:tabs>
        <w:snapToGrid w:val="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Dojde k zákonným změnám oproti skutečnosti ke dni podání nabídky, které budou mít vliv na cenu služby.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je oprávněn k přiměřené úpravě cen, tuto úpravu doloží položkovou kalkulací.</w:t>
      </w:r>
    </w:p>
    <w:p w:rsidR="00030C42" w:rsidRPr="001869FB" w:rsidRDefault="00030C42" w:rsidP="001D138B">
      <w:pPr>
        <w:pStyle w:val="Zkladntext"/>
        <w:numPr>
          <w:ilvl w:val="1"/>
          <w:numId w:val="1"/>
        </w:numPr>
        <w:tabs>
          <w:tab w:val="right" w:pos="1134"/>
          <w:tab w:val="right" w:pos="8841"/>
        </w:tabs>
        <w:snapToGrid w:val="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Dojde k překročení meziroční míry inflace v oboru vnitrostátní silniční nákladní dopravy načítané od počátku plnění zakázky o více než 3%. V tomto případě lze cenu ročně zvyšovat, ale vždy pouze o částku odpovídající výši míry oborové inflace předchozího kalendářního roku, oficiálně vyhlášené Českým statistickým úřadem.</w:t>
      </w:r>
    </w:p>
    <w:p w:rsidR="00030C42" w:rsidRPr="001869FB" w:rsidRDefault="00030C42">
      <w:pPr>
        <w:pStyle w:val="dka"/>
        <w:jc w:val="center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jc w:val="center"/>
        <w:rPr>
          <w:rFonts w:ascii="Verdana" w:hAnsi="Verdana"/>
          <w:color w:val="auto"/>
          <w:sz w:val="20"/>
        </w:rPr>
      </w:pPr>
    </w:p>
    <w:p w:rsidR="00030C42" w:rsidRPr="001869FB" w:rsidRDefault="005E111F" w:rsidP="00D8700D">
      <w:pPr>
        <w:pStyle w:val="dka"/>
        <w:numPr>
          <w:ilvl w:val="0"/>
          <w:numId w:val="32"/>
        </w:numPr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Obchodní</w:t>
      </w:r>
      <w:r w:rsidR="00030C42" w:rsidRPr="001869FB">
        <w:rPr>
          <w:rFonts w:cs="Arial"/>
          <w:color w:val="auto"/>
          <w:sz w:val="22"/>
          <w:szCs w:val="22"/>
        </w:rPr>
        <w:t xml:space="preserve"> podmínky</w:t>
      </w:r>
    </w:p>
    <w:p w:rsidR="005E111F" w:rsidRPr="00474235" w:rsidRDefault="005E111F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474235">
        <w:rPr>
          <w:rFonts w:ascii="Arial" w:hAnsi="Arial" w:cs="Arial"/>
          <w:sz w:val="22"/>
          <w:szCs w:val="22"/>
        </w:rPr>
        <w:t xml:space="preserve">Součástí smlouvy bude pojistná smlouva, jejímž předmětem je pojištění odpovědnosti za škodu způsobenou </w:t>
      </w:r>
      <w:r w:rsidR="009B3968" w:rsidRPr="00474235">
        <w:rPr>
          <w:rFonts w:ascii="Arial" w:hAnsi="Arial" w:cs="Arial"/>
          <w:sz w:val="22"/>
          <w:szCs w:val="22"/>
        </w:rPr>
        <w:t xml:space="preserve">dodavatelem </w:t>
      </w:r>
      <w:r w:rsidRPr="00474235">
        <w:rPr>
          <w:rFonts w:ascii="Arial" w:hAnsi="Arial" w:cs="Arial"/>
          <w:sz w:val="22"/>
          <w:szCs w:val="22"/>
        </w:rPr>
        <w:t xml:space="preserve">třetí osobě min. ve výši odpovídající pojistné částce </w:t>
      </w:r>
      <w:r w:rsidRPr="00474235">
        <w:rPr>
          <w:rFonts w:ascii="Arial" w:hAnsi="Arial" w:cs="Arial"/>
          <w:b/>
          <w:sz w:val="22"/>
          <w:szCs w:val="22"/>
        </w:rPr>
        <w:t>10.000.000,- Kč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Poskytované služby a činnosti dle předmětu plnění veřejné zakázky budou hrazeny na základě měsíčních faktur – daňových dokladů.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Fakturace za služby, uvedené v čl. III, odst. 1.1.,1.3.,1.6. bude probíhat 1x měsíčně na základě skutečného množství přistavených nádob, jejich typu, četnosti a skutečně poskytnutých doplňkových služeb (vynáška nádob). Výše měsíční úhrady bude stanovena násobkem počtu odpadových nádob a </w:t>
      </w:r>
      <w:r w:rsidRPr="001869FB">
        <w:rPr>
          <w:rFonts w:ascii="Arial" w:hAnsi="Arial" w:cs="Arial"/>
          <w:sz w:val="22"/>
          <w:szCs w:val="22"/>
          <w:vertAlign w:val="superscript"/>
        </w:rPr>
        <w:t>1</w:t>
      </w:r>
      <w:r w:rsidRPr="001869FB">
        <w:rPr>
          <w:rFonts w:ascii="Arial" w:hAnsi="Arial" w:cs="Arial"/>
          <w:sz w:val="22"/>
          <w:szCs w:val="22"/>
        </w:rPr>
        <w:t>/</w:t>
      </w:r>
      <w:r w:rsidRPr="001869FB">
        <w:rPr>
          <w:rFonts w:ascii="Arial" w:hAnsi="Arial" w:cs="Arial"/>
          <w:sz w:val="22"/>
          <w:szCs w:val="22"/>
          <w:vertAlign w:val="subscript"/>
        </w:rPr>
        <w:t>12</w:t>
      </w:r>
      <w:r w:rsidRPr="001869FB">
        <w:rPr>
          <w:rFonts w:ascii="Arial" w:hAnsi="Arial" w:cs="Arial"/>
          <w:sz w:val="22"/>
          <w:szCs w:val="22"/>
        </w:rPr>
        <w:t xml:space="preserve"> příslušné jednotkové ceny za rok, odpovídající typu odpadové nádoby a četnosti svozu dle ceníku. Přílohou faktur bude vždy podrobný rozpis účtovaných položek.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Fakturace za služby, uvedené v čl. III, odst. 1.2. bude probíhat 1x měsíčně na základě skutečně provedeného počtu vývozů v daném období a na základě skutečného množství odstraněného odpadu při této činnosti. Výše měsíční úhrady bude stanovena násobkem počtu kontejnerů daného typu, počtu vývozů v daném období a jednotkové ceny za vývoz 1 ks kontejneru odpovídajícího typu. K této ceně bude přičten součin množství skutečně odstraněného odpadu (v tunách) a jednotkové ceny za jeho odstranění dle jednotkových cen, daných příslušným ceníkem. Přílohou faktur bude vždy podrobný rozpis účtovaných položek.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Fakturace za služby, uvedené v čl. III, odst. 1.4. bude probíhat vždy po provedené službě, tzn. 2x ročně, a to paušálně ve výši ½ roční částky, na základě písemných objednávek vystavených objednatelem. Přílohou faktur bude vždy zpráva o průběhu daného mobilního svozu NSKO, obsahující zejména počet zúčastněných občanů a přehled jednotlivých druhů a množství odevzdaných odpadů.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Fakturace za služby, uvedené v čl. III, odst. 1.5. bude probíhat 1x měsíčně. Výše měsíční úhrady za správu a provozování sběrného dvora bude stanovena paušálně ve výši </w:t>
      </w:r>
      <w:r w:rsidRPr="001869FB">
        <w:rPr>
          <w:rFonts w:ascii="Arial" w:hAnsi="Arial" w:cs="Arial"/>
          <w:sz w:val="22"/>
          <w:szCs w:val="22"/>
          <w:vertAlign w:val="superscript"/>
        </w:rPr>
        <w:t>1</w:t>
      </w:r>
      <w:r w:rsidRPr="001869FB">
        <w:rPr>
          <w:rFonts w:ascii="Arial" w:hAnsi="Arial" w:cs="Arial"/>
          <w:sz w:val="22"/>
          <w:szCs w:val="22"/>
        </w:rPr>
        <w:t>/</w:t>
      </w:r>
      <w:r w:rsidRPr="001869FB">
        <w:rPr>
          <w:rFonts w:ascii="Arial" w:hAnsi="Arial" w:cs="Arial"/>
          <w:sz w:val="22"/>
          <w:szCs w:val="22"/>
          <w:vertAlign w:val="subscript"/>
        </w:rPr>
        <w:t>12</w:t>
      </w:r>
      <w:r w:rsidRPr="001869FB">
        <w:rPr>
          <w:rFonts w:ascii="Arial" w:hAnsi="Arial" w:cs="Arial"/>
          <w:sz w:val="22"/>
          <w:szCs w:val="22"/>
        </w:rPr>
        <w:t xml:space="preserve"> roční částky. K této ceně bude přičtena částka za využití nebo odstranění odpadů, předaných do sběrného dvora občany města Litvínov v daném měsíci. Výše této částky bude stanovena jako násobek převzatého množství odpadu v tunách a jednotkové ceny za daný druh odpadu. Přílohou faktur bude vždy podrobný rozpis účtovaných položek.  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Faktury budou vystaveny po ukončení měsíce, kterého se platba týká, a d</w:t>
      </w:r>
      <w:r w:rsidR="00474235">
        <w:rPr>
          <w:rFonts w:ascii="Arial" w:hAnsi="Arial" w:cs="Arial"/>
          <w:sz w:val="22"/>
          <w:szCs w:val="22"/>
        </w:rPr>
        <w:t xml:space="preserve">oručeny objednateli nejpozději </w:t>
      </w:r>
      <w:r w:rsidRPr="001869FB">
        <w:rPr>
          <w:rFonts w:ascii="Arial" w:hAnsi="Arial" w:cs="Arial"/>
          <w:sz w:val="22"/>
          <w:szCs w:val="22"/>
        </w:rPr>
        <w:t xml:space="preserve">do 20. dne měsíce následujícího. 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Zálohy nebudou poskytovány.</w:t>
      </w:r>
    </w:p>
    <w:p w:rsidR="00030C42" w:rsidRPr="001869FB" w:rsidRDefault="00030C42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Ke stanoveným cenám bez DPH dle ceníku bude účtována DPH dle předpisů, platných ke dni uskutečnění zdanitelného plnění.</w:t>
      </w:r>
    </w:p>
    <w:p w:rsidR="006112DD" w:rsidRPr="001869FB" w:rsidRDefault="00030C42" w:rsidP="00BF41E6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Faktury jsou splatné do 30 dnů od jejich doručení objednateli. Smluvní strany se dohodly, </w:t>
      </w:r>
      <w:r w:rsidR="006112DD" w:rsidRPr="001869FB">
        <w:rPr>
          <w:rFonts w:ascii="Arial" w:hAnsi="Arial" w:cs="Arial"/>
          <w:sz w:val="22"/>
          <w:szCs w:val="22"/>
        </w:rPr>
        <w:t xml:space="preserve"> </w:t>
      </w:r>
    </w:p>
    <w:p w:rsidR="006112DD" w:rsidRPr="001869FB" w:rsidRDefault="006112DD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lastRenderedPageBreak/>
        <w:t xml:space="preserve">  </w:t>
      </w:r>
      <w:r w:rsidR="00030C42" w:rsidRPr="001869FB">
        <w:rPr>
          <w:rFonts w:ascii="Arial" w:hAnsi="Arial" w:cs="Arial"/>
          <w:sz w:val="22"/>
          <w:szCs w:val="22"/>
        </w:rPr>
        <w:t xml:space="preserve">že splatnost peněžitých nároků, uplatněných objednatelem (např. smluvních pokut, náhrady 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6112DD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</w:t>
      </w:r>
      <w:r w:rsidR="00030C42" w:rsidRPr="001869FB">
        <w:rPr>
          <w:rFonts w:ascii="Arial" w:hAnsi="Arial" w:cs="Arial"/>
          <w:sz w:val="22"/>
          <w:szCs w:val="22"/>
        </w:rPr>
        <w:t>škody aj.) činí 15 dnů ode dne doručení.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>Doručení faktury se provede osobně na podatelnu objednatele nebo doporučeně</w:t>
      </w:r>
    </w:p>
    <w:p w:rsidR="00030C42" w:rsidRPr="001869FB" w:rsidRDefault="006112DD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</w:t>
      </w:r>
      <w:r w:rsidR="005922CF" w:rsidRPr="001869FB">
        <w:rPr>
          <w:rFonts w:ascii="Arial" w:hAnsi="Arial" w:cs="Arial"/>
          <w:sz w:val="22"/>
          <w:szCs w:val="22"/>
        </w:rPr>
        <w:t xml:space="preserve"> </w:t>
      </w:r>
      <w:r w:rsidR="00030C42" w:rsidRPr="001869FB">
        <w:rPr>
          <w:rFonts w:ascii="Arial" w:hAnsi="Arial" w:cs="Arial"/>
          <w:sz w:val="22"/>
          <w:szCs w:val="22"/>
        </w:rPr>
        <w:t>prostřednictvím pošty.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Objednatel je oprávněn pozastavit úhradu v případě, že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bezdůvodně přeruší 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provádění sjednaných činností nebo tyto provádí v rozporu s vyhlášenými podmínkami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zadávacího řízení nebo pokyny objednatele.</w:t>
      </w:r>
    </w:p>
    <w:p w:rsidR="005922CF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426"/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Faktura musí mít náležitosti daňového dokladu dle příslušného zákona o DPH a další  </w:t>
      </w:r>
      <w:r w:rsidR="005922CF" w:rsidRPr="001869FB">
        <w:rPr>
          <w:rFonts w:ascii="Arial" w:hAnsi="Arial" w:cs="Arial"/>
          <w:sz w:val="22"/>
          <w:szCs w:val="22"/>
        </w:rPr>
        <w:t xml:space="preserve">  </w:t>
      </w:r>
    </w:p>
    <w:p w:rsidR="00030C42" w:rsidRPr="001869FB" w:rsidRDefault="005922CF" w:rsidP="00187845">
      <w:pPr>
        <w:pStyle w:val="Smlouva-slo"/>
        <w:widowControl/>
        <w:numPr>
          <w:ilvl w:val="0"/>
          <w:numId w:val="0"/>
        </w:numPr>
        <w:tabs>
          <w:tab w:val="left" w:pos="426"/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</w:t>
      </w:r>
      <w:r w:rsidR="00030C42" w:rsidRPr="001869FB">
        <w:rPr>
          <w:rFonts w:ascii="Arial" w:hAnsi="Arial" w:cs="Arial"/>
          <w:sz w:val="22"/>
          <w:szCs w:val="22"/>
        </w:rPr>
        <w:t xml:space="preserve">náležitosti stanovené obecně závaznými předpisy nebo sjednané touto smlouvou.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V případě, že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vyúčtuje práce, které neprovedl, vyúčtuje chybně cenu nebo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ind w:left="36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faktura nebude obsahovat některou náležitost, je objednatel oprávněn vadnou fakturu před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ind w:left="36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uplynutím lhůty splatnosti vrátit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>i bez zaplacení k provedení opravy.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K vrácené faktuře, průvodním dopisem objednatel vysvětlí důvod vrácení.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ind w:left="36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provede opravu vystavením nové faktury.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Vrátí-li objednatel vadnou fakturu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i, přestává běžet původní lhůta splatnosti. Celá </w:t>
      </w:r>
    </w:p>
    <w:p w:rsidR="00030C42" w:rsidRPr="001869FB" w:rsidRDefault="00030C42" w:rsidP="00187845">
      <w:pPr>
        <w:pStyle w:val="Smlouva-slo"/>
        <w:widowControl/>
        <w:numPr>
          <w:ilvl w:val="0"/>
          <w:numId w:val="0"/>
        </w:numPr>
        <w:tabs>
          <w:tab w:val="left" w:pos="587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 lhůta splatnosti běží opět ode dne doručení opravené faktury.</w:t>
      </w:r>
    </w:p>
    <w:p w:rsidR="00030C42" w:rsidRPr="001869FB" w:rsidRDefault="00030C42" w:rsidP="00187845">
      <w:pPr>
        <w:pStyle w:val="Textodstavce"/>
        <w:numPr>
          <w:ilvl w:val="0"/>
          <w:numId w:val="5"/>
        </w:numPr>
        <w:tabs>
          <w:tab w:val="left" w:pos="587"/>
        </w:tabs>
        <w:spacing w:before="0"/>
        <w:ind w:left="587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Povinnost zaplatit je splněna dnem odepsání příslušné částky z účtu smluvní strany, která </w:t>
      </w:r>
    </w:p>
    <w:p w:rsidR="00030C42" w:rsidRPr="001869FB" w:rsidRDefault="00030C42" w:rsidP="00187845">
      <w:pPr>
        <w:pStyle w:val="Textodstavce"/>
        <w:tabs>
          <w:tab w:val="clear" w:pos="397"/>
          <w:tab w:val="left" w:pos="587"/>
        </w:tabs>
        <w:spacing w:before="0"/>
        <w:ind w:left="36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provádí platbu – plní svoji povinnost zaplatit.</w:t>
      </w:r>
    </w:p>
    <w:p w:rsidR="00030C42" w:rsidRPr="001869FB" w:rsidRDefault="00030C42" w:rsidP="00187845">
      <w:pPr>
        <w:pStyle w:val="Textodstavce"/>
        <w:tabs>
          <w:tab w:val="clear" w:pos="39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:rsidR="00030C42" w:rsidRPr="001869FB" w:rsidRDefault="00030C42" w:rsidP="00D10C38">
      <w:pPr>
        <w:pStyle w:val="Textodstavce"/>
        <w:tabs>
          <w:tab w:val="clear" w:pos="397"/>
        </w:tabs>
        <w:spacing w:before="0"/>
        <w:ind w:left="0" w:firstLine="0"/>
        <w:rPr>
          <w:rFonts w:ascii="Arial Narrow" w:hAnsi="Arial Narrow"/>
        </w:rPr>
      </w:pPr>
    </w:p>
    <w:p w:rsidR="00030C42" w:rsidRPr="001869FB" w:rsidRDefault="00030C42" w:rsidP="00D10C38">
      <w:pPr>
        <w:pStyle w:val="Textodstavce"/>
        <w:tabs>
          <w:tab w:val="clear" w:pos="397"/>
        </w:tabs>
        <w:spacing w:before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>IX.</w:t>
      </w:r>
      <w:r w:rsidR="00017673" w:rsidRPr="001869FB">
        <w:rPr>
          <w:rFonts w:ascii="Arial" w:hAnsi="Arial" w:cs="Arial"/>
          <w:b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sz w:val="22"/>
          <w:szCs w:val="22"/>
        </w:rPr>
        <w:t>Smluvní pokuty</w:t>
      </w:r>
    </w:p>
    <w:p w:rsidR="00030C42" w:rsidRPr="001869FB" w:rsidRDefault="00030C42">
      <w:pPr>
        <w:pStyle w:val="Textodstavce"/>
        <w:tabs>
          <w:tab w:val="clear" w:pos="39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:rsidR="00030C42" w:rsidRPr="00204FCB" w:rsidRDefault="00030C42" w:rsidP="00187845">
      <w:pPr>
        <w:pStyle w:val="Textodstavce"/>
        <w:numPr>
          <w:ilvl w:val="1"/>
          <w:numId w:val="12"/>
        </w:numPr>
        <w:tabs>
          <w:tab w:val="num" w:pos="851"/>
        </w:tabs>
        <w:spacing w:before="0"/>
        <w:ind w:left="851" w:hanging="425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Objednatel je oprávněn požadovat po </w:t>
      </w:r>
      <w:r w:rsidR="001869FB" w:rsidRPr="00204FCB">
        <w:rPr>
          <w:rFonts w:ascii="Arial" w:hAnsi="Arial" w:cs="Arial"/>
          <w:sz w:val="22"/>
          <w:szCs w:val="22"/>
        </w:rPr>
        <w:t>dodavatel</w:t>
      </w:r>
      <w:r w:rsidRPr="00204FCB">
        <w:rPr>
          <w:rFonts w:ascii="Arial" w:hAnsi="Arial" w:cs="Arial"/>
          <w:sz w:val="22"/>
          <w:szCs w:val="22"/>
        </w:rPr>
        <w:t xml:space="preserve">i zaplacení smluvní pokuty ve </w:t>
      </w:r>
      <w:r w:rsidR="00D961E7" w:rsidRPr="00204FCB">
        <w:rPr>
          <w:rFonts w:ascii="Arial" w:hAnsi="Arial" w:cs="Arial"/>
          <w:sz w:val="22"/>
          <w:szCs w:val="22"/>
        </w:rPr>
        <w:t>výši</w:t>
      </w:r>
      <w:r w:rsidR="00D961E7" w:rsidRPr="00204FCB">
        <w:rPr>
          <w:rFonts w:ascii="Arial" w:hAnsi="Arial" w:cs="Arial"/>
          <w:b/>
          <w:sz w:val="22"/>
          <w:szCs w:val="22"/>
        </w:rPr>
        <w:t xml:space="preserve"> </w:t>
      </w:r>
      <w:r w:rsidR="00204FCB" w:rsidRPr="00204FCB">
        <w:rPr>
          <w:rFonts w:ascii="Arial" w:hAnsi="Arial" w:cs="Arial"/>
          <w:b/>
          <w:sz w:val="22"/>
          <w:szCs w:val="22"/>
        </w:rPr>
        <w:t>500,-</w:t>
      </w:r>
      <w:r w:rsidR="005922CF" w:rsidRPr="00204FCB">
        <w:rPr>
          <w:rFonts w:ascii="Arial" w:hAnsi="Arial" w:cs="Arial"/>
          <w:b/>
          <w:sz w:val="22"/>
          <w:szCs w:val="22"/>
        </w:rPr>
        <w:t xml:space="preserve"> </w:t>
      </w:r>
      <w:r w:rsidRPr="00204FCB">
        <w:rPr>
          <w:rFonts w:ascii="Arial" w:hAnsi="Arial" w:cs="Arial"/>
          <w:b/>
          <w:sz w:val="22"/>
          <w:szCs w:val="22"/>
        </w:rPr>
        <w:t xml:space="preserve">Kč </w:t>
      </w:r>
      <w:r w:rsidRPr="00204FCB">
        <w:rPr>
          <w:rFonts w:ascii="Arial" w:hAnsi="Arial" w:cs="Arial"/>
          <w:sz w:val="22"/>
          <w:szCs w:val="22"/>
        </w:rPr>
        <w:t>za každý i započatý den prodlení s prováděním některé z činností předmětu zakázky, dle stanovených podmínek nebo harmonogramu prací.</w:t>
      </w:r>
    </w:p>
    <w:p w:rsidR="00D961E7" w:rsidRPr="00204FCB" w:rsidRDefault="00030C42" w:rsidP="00187845">
      <w:pPr>
        <w:pStyle w:val="Textodstavce"/>
        <w:numPr>
          <w:ilvl w:val="1"/>
          <w:numId w:val="12"/>
        </w:numPr>
        <w:tabs>
          <w:tab w:val="num" w:pos="426"/>
          <w:tab w:val="left" w:pos="847"/>
        </w:tabs>
        <w:spacing w:before="0"/>
        <w:ind w:left="567" w:hanging="141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Objednatel je oprávněn požadovat po </w:t>
      </w:r>
      <w:r w:rsidR="001869FB" w:rsidRPr="00204FCB">
        <w:rPr>
          <w:rFonts w:ascii="Arial" w:hAnsi="Arial" w:cs="Arial"/>
          <w:sz w:val="22"/>
          <w:szCs w:val="22"/>
        </w:rPr>
        <w:t>dodavatel</w:t>
      </w:r>
      <w:r w:rsidRPr="00204FCB">
        <w:rPr>
          <w:rFonts w:ascii="Arial" w:hAnsi="Arial" w:cs="Arial"/>
          <w:sz w:val="22"/>
          <w:szCs w:val="22"/>
        </w:rPr>
        <w:t xml:space="preserve">i zaplacení smluvní pokuty ve výši </w:t>
      </w:r>
      <w:r w:rsidR="00204FCB" w:rsidRPr="00204FCB">
        <w:rPr>
          <w:rFonts w:ascii="Arial" w:hAnsi="Arial" w:cs="Arial"/>
          <w:b/>
          <w:sz w:val="22"/>
          <w:szCs w:val="22"/>
        </w:rPr>
        <w:t>40,-</w:t>
      </w:r>
      <w:r w:rsidRPr="00204FCB">
        <w:rPr>
          <w:rFonts w:ascii="Arial" w:hAnsi="Arial" w:cs="Arial"/>
          <w:b/>
          <w:sz w:val="22"/>
          <w:szCs w:val="22"/>
        </w:rPr>
        <w:t xml:space="preserve"> Kč</w:t>
      </w:r>
    </w:p>
    <w:p w:rsidR="00D961E7" w:rsidRPr="00204FCB" w:rsidRDefault="00D961E7" w:rsidP="00187845">
      <w:pPr>
        <w:pStyle w:val="Textodstavce"/>
        <w:tabs>
          <w:tab w:val="clear" w:pos="397"/>
          <w:tab w:val="num" w:pos="426"/>
          <w:tab w:val="left" w:pos="847"/>
        </w:tabs>
        <w:spacing w:before="0"/>
        <w:ind w:left="567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b/>
          <w:sz w:val="22"/>
          <w:szCs w:val="22"/>
        </w:rPr>
        <w:t xml:space="preserve"> </w:t>
      </w:r>
      <w:r w:rsidRPr="00204FCB">
        <w:rPr>
          <w:rFonts w:ascii="Arial" w:hAnsi="Arial" w:cs="Arial"/>
          <w:sz w:val="22"/>
          <w:szCs w:val="22"/>
        </w:rPr>
        <w:t xml:space="preserve">    </w:t>
      </w:r>
      <w:r w:rsidR="00030C42" w:rsidRPr="00204FCB">
        <w:rPr>
          <w:rFonts w:ascii="Arial" w:hAnsi="Arial" w:cs="Arial"/>
          <w:sz w:val="22"/>
          <w:szCs w:val="22"/>
        </w:rPr>
        <w:t xml:space="preserve">za každou nádobu o objemu 110, 120, 240 litrů a </w:t>
      </w:r>
      <w:r w:rsidR="00204FCB" w:rsidRPr="00204FCB">
        <w:rPr>
          <w:rFonts w:ascii="Arial" w:hAnsi="Arial" w:cs="Arial"/>
          <w:b/>
          <w:sz w:val="22"/>
          <w:szCs w:val="22"/>
        </w:rPr>
        <w:t>150,-</w:t>
      </w:r>
      <w:r w:rsidR="00030C42" w:rsidRPr="00204FCB">
        <w:rPr>
          <w:rFonts w:ascii="Arial" w:hAnsi="Arial" w:cs="Arial"/>
          <w:b/>
          <w:sz w:val="22"/>
          <w:szCs w:val="22"/>
        </w:rPr>
        <w:t xml:space="preserve"> Kč</w:t>
      </w:r>
      <w:r w:rsidR="00030C42" w:rsidRPr="00204FCB">
        <w:rPr>
          <w:rFonts w:ascii="Arial" w:hAnsi="Arial" w:cs="Arial"/>
          <w:sz w:val="22"/>
          <w:szCs w:val="22"/>
        </w:rPr>
        <w:t xml:space="preserve"> za každou </w:t>
      </w:r>
      <w:r w:rsidRPr="00204FCB">
        <w:rPr>
          <w:rFonts w:ascii="Arial" w:hAnsi="Arial" w:cs="Arial"/>
          <w:sz w:val="22"/>
          <w:szCs w:val="22"/>
        </w:rPr>
        <w:t>nádobu o objemu</w:t>
      </w:r>
      <w:r w:rsidR="00030C42" w:rsidRPr="00204FCB">
        <w:rPr>
          <w:rFonts w:ascii="Arial" w:hAnsi="Arial" w:cs="Arial"/>
          <w:sz w:val="22"/>
          <w:szCs w:val="22"/>
        </w:rPr>
        <w:t xml:space="preserve"> </w:t>
      </w:r>
    </w:p>
    <w:p w:rsidR="00030C42" w:rsidRPr="00204FCB" w:rsidRDefault="00D961E7" w:rsidP="00187845">
      <w:pPr>
        <w:pStyle w:val="Textodstavce"/>
        <w:tabs>
          <w:tab w:val="clear" w:pos="397"/>
          <w:tab w:val="num" w:pos="426"/>
          <w:tab w:val="left" w:pos="847"/>
        </w:tabs>
        <w:spacing w:before="0"/>
        <w:ind w:left="567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     </w:t>
      </w:r>
      <w:r w:rsidR="00030C42" w:rsidRPr="00204FCB">
        <w:rPr>
          <w:rFonts w:ascii="Arial" w:hAnsi="Arial" w:cs="Arial"/>
          <w:sz w:val="22"/>
          <w:szCs w:val="22"/>
        </w:rPr>
        <w:t>1.100 litrů, prokazatelně nevyvezenou dle odsouhlaseného harmonogramu svozu.</w:t>
      </w:r>
    </w:p>
    <w:p w:rsidR="00D961E7" w:rsidRPr="00204FCB" w:rsidRDefault="00030C42" w:rsidP="00187845">
      <w:pPr>
        <w:pStyle w:val="Textodstavce"/>
        <w:numPr>
          <w:ilvl w:val="1"/>
          <w:numId w:val="12"/>
        </w:numPr>
        <w:tabs>
          <w:tab w:val="num" w:pos="851"/>
        </w:tabs>
        <w:spacing w:before="0"/>
        <w:ind w:left="851" w:hanging="425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Objednatel je oprávněn požadovat po </w:t>
      </w:r>
      <w:r w:rsidR="001869FB" w:rsidRPr="00204FCB">
        <w:rPr>
          <w:rFonts w:ascii="Arial" w:hAnsi="Arial" w:cs="Arial"/>
          <w:sz w:val="22"/>
          <w:szCs w:val="22"/>
        </w:rPr>
        <w:t>dodavatel</w:t>
      </w:r>
      <w:r w:rsidRPr="00204FCB">
        <w:rPr>
          <w:rFonts w:ascii="Arial" w:hAnsi="Arial" w:cs="Arial"/>
          <w:sz w:val="22"/>
          <w:szCs w:val="22"/>
        </w:rPr>
        <w:t xml:space="preserve">i zaplacení smluvní pokuty ve výši </w:t>
      </w:r>
    </w:p>
    <w:p w:rsidR="00030C42" w:rsidRPr="00204FCB" w:rsidRDefault="00204FCB" w:rsidP="00187845">
      <w:pPr>
        <w:pStyle w:val="Textodstavce"/>
        <w:tabs>
          <w:tab w:val="clear" w:pos="397"/>
          <w:tab w:val="num" w:pos="851"/>
        </w:tabs>
        <w:spacing w:before="0"/>
        <w:ind w:left="851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b/>
          <w:sz w:val="22"/>
          <w:szCs w:val="22"/>
        </w:rPr>
        <w:t xml:space="preserve">200,- </w:t>
      </w:r>
      <w:r w:rsidR="00030C42" w:rsidRPr="00204FCB">
        <w:rPr>
          <w:rFonts w:ascii="Arial" w:hAnsi="Arial" w:cs="Arial"/>
          <w:b/>
          <w:sz w:val="22"/>
          <w:szCs w:val="22"/>
        </w:rPr>
        <w:t xml:space="preserve">Kč </w:t>
      </w:r>
      <w:r w:rsidR="00030C42" w:rsidRPr="00204FCB">
        <w:rPr>
          <w:rFonts w:ascii="Arial" w:hAnsi="Arial" w:cs="Arial"/>
          <w:sz w:val="22"/>
          <w:szCs w:val="22"/>
        </w:rPr>
        <w:t xml:space="preserve">za každý prokazatelně zjištěný případ nedodržení podmínek úklidu odpadu, </w:t>
      </w:r>
    </w:p>
    <w:p w:rsidR="00030C42" w:rsidRPr="00204FCB" w:rsidRDefault="00030C42" w:rsidP="00187845">
      <w:pPr>
        <w:pStyle w:val="Textodstavce"/>
        <w:tabs>
          <w:tab w:val="clear" w:pos="397"/>
          <w:tab w:val="left" w:pos="847"/>
        </w:tabs>
        <w:spacing w:before="0"/>
        <w:ind w:left="426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       odpovídajícího svým charakterem směsnému komunálnímu odpadu, ze stanoviště </w:t>
      </w:r>
    </w:p>
    <w:p w:rsidR="00030C42" w:rsidRPr="00204FCB" w:rsidRDefault="00030C42" w:rsidP="00187845">
      <w:pPr>
        <w:pStyle w:val="Textodstavce"/>
        <w:tabs>
          <w:tab w:val="clear" w:pos="397"/>
          <w:tab w:val="left" w:pos="847"/>
        </w:tabs>
        <w:spacing w:before="0"/>
        <w:ind w:left="426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       odpadových nádob v souvislosti s plněním činností dle čl. III., odst. 1.1, 1.2. a 1.3.</w:t>
      </w:r>
    </w:p>
    <w:p w:rsidR="00030C42" w:rsidRPr="00204FCB" w:rsidRDefault="00030C42" w:rsidP="00187845">
      <w:pPr>
        <w:pStyle w:val="Textodstavce"/>
        <w:numPr>
          <w:ilvl w:val="1"/>
          <w:numId w:val="12"/>
        </w:numPr>
        <w:tabs>
          <w:tab w:val="left" w:pos="426"/>
          <w:tab w:val="num" w:pos="851"/>
        </w:tabs>
        <w:spacing w:before="0"/>
        <w:ind w:left="851" w:hanging="425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V případě prodlení objednatele s úhradou faktury, je </w:t>
      </w:r>
      <w:r w:rsidR="001869FB" w:rsidRPr="00204FCB">
        <w:rPr>
          <w:rFonts w:ascii="Arial" w:hAnsi="Arial" w:cs="Arial"/>
          <w:sz w:val="22"/>
          <w:szCs w:val="22"/>
        </w:rPr>
        <w:t>dodavatel</w:t>
      </w:r>
      <w:r w:rsidRPr="00204FCB">
        <w:rPr>
          <w:rFonts w:ascii="Arial" w:hAnsi="Arial" w:cs="Arial"/>
          <w:sz w:val="22"/>
          <w:szCs w:val="22"/>
        </w:rPr>
        <w:t xml:space="preserve"> oprávněn objednateli </w:t>
      </w:r>
    </w:p>
    <w:p w:rsidR="00030C42" w:rsidRPr="001869FB" w:rsidRDefault="00030C42" w:rsidP="00187845">
      <w:pPr>
        <w:pStyle w:val="Textodstavce"/>
        <w:tabs>
          <w:tab w:val="clear" w:pos="397"/>
          <w:tab w:val="left" w:pos="426"/>
        </w:tabs>
        <w:spacing w:before="0"/>
        <w:ind w:left="360" w:firstLine="0"/>
        <w:rPr>
          <w:rFonts w:ascii="Arial" w:hAnsi="Arial" w:cs="Arial"/>
          <w:sz w:val="22"/>
          <w:szCs w:val="22"/>
        </w:rPr>
      </w:pPr>
      <w:r w:rsidRPr="00204FCB">
        <w:rPr>
          <w:rFonts w:ascii="Arial" w:hAnsi="Arial" w:cs="Arial"/>
          <w:sz w:val="22"/>
          <w:szCs w:val="22"/>
        </w:rPr>
        <w:t xml:space="preserve">         účtovat úroky z prodlení ve výši stanovené obecně závazným</w:t>
      </w:r>
      <w:r w:rsidRPr="001869FB">
        <w:rPr>
          <w:rFonts w:ascii="Arial" w:hAnsi="Arial" w:cs="Arial"/>
          <w:sz w:val="22"/>
          <w:szCs w:val="22"/>
        </w:rPr>
        <w:t xml:space="preserve"> předpisem. </w:t>
      </w:r>
    </w:p>
    <w:p w:rsidR="00030C42" w:rsidRPr="001869FB" w:rsidRDefault="00030C42" w:rsidP="00187845">
      <w:pPr>
        <w:pStyle w:val="Textodstavce"/>
        <w:numPr>
          <w:ilvl w:val="0"/>
          <w:numId w:val="12"/>
        </w:numPr>
        <w:tabs>
          <w:tab w:val="left" w:pos="426"/>
          <w:tab w:val="num" w:pos="993"/>
        </w:tabs>
        <w:spacing w:before="0"/>
        <w:ind w:firstLine="66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Zánik závazku opožděným plněním neznamená zánik nároku na smluvní pokutu za   </w:t>
      </w:r>
    </w:p>
    <w:p w:rsidR="00030C42" w:rsidRPr="001869FB" w:rsidRDefault="00030C42" w:rsidP="00187845">
      <w:pPr>
        <w:pStyle w:val="Textodstavce"/>
        <w:tabs>
          <w:tab w:val="clear" w:pos="397"/>
          <w:tab w:val="left" w:pos="426"/>
        </w:tabs>
        <w:spacing w:before="0"/>
        <w:ind w:left="426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prodlení s plněním.</w:t>
      </w:r>
    </w:p>
    <w:p w:rsidR="00030C42" w:rsidRPr="001869FB" w:rsidRDefault="00030C42" w:rsidP="00187845">
      <w:pPr>
        <w:pStyle w:val="Textodstavce"/>
        <w:tabs>
          <w:tab w:val="clear" w:pos="397"/>
          <w:tab w:val="left" w:pos="847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6.     Smluvní pokuty se nezapočítávají na náhradu případně vzniklé škody.</w:t>
      </w:r>
    </w:p>
    <w:p w:rsidR="00030C42" w:rsidRDefault="00301F50" w:rsidP="00187845">
      <w:pPr>
        <w:pStyle w:val="zkladntext0"/>
        <w:tabs>
          <w:tab w:val="left" w:pos="284"/>
        </w:tabs>
        <w:ind w:left="851" w:hanging="426"/>
        <w:rPr>
          <w:rFonts w:cs="Arial"/>
          <w:szCs w:val="22"/>
        </w:rPr>
      </w:pPr>
      <w:r>
        <w:rPr>
          <w:rFonts w:cs="Arial"/>
          <w:szCs w:val="22"/>
        </w:rPr>
        <w:t>7.    Objednatel je oprávněn smluvní pokutu započítat na ceny za plnění uvedené v článku VII.                           této smlouvy.</w:t>
      </w:r>
    </w:p>
    <w:p w:rsidR="00301F50" w:rsidRPr="001869FB" w:rsidRDefault="00301F50" w:rsidP="00301F50">
      <w:pPr>
        <w:pStyle w:val="zkladntext0"/>
        <w:tabs>
          <w:tab w:val="left" w:pos="284"/>
        </w:tabs>
        <w:ind w:left="851" w:hanging="426"/>
        <w:jc w:val="left"/>
        <w:rPr>
          <w:rFonts w:cs="Arial"/>
          <w:szCs w:val="22"/>
        </w:rPr>
      </w:pPr>
    </w:p>
    <w:p w:rsidR="00030C42" w:rsidRPr="001869FB" w:rsidRDefault="00030C42">
      <w:pPr>
        <w:pStyle w:val="Zkladntext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Veškeré ceny jsou uvedeny včetně  DPH dle platných předpisů ke dni podpisu smlouvy.</w:t>
      </w:r>
    </w:p>
    <w:p w:rsidR="00D961E7" w:rsidRPr="001869FB" w:rsidRDefault="00D961E7" w:rsidP="00D10C38">
      <w:pPr>
        <w:pStyle w:val="dka"/>
        <w:rPr>
          <w:rFonts w:ascii="Verdana" w:hAnsi="Verdana"/>
          <w:color w:val="auto"/>
          <w:sz w:val="20"/>
        </w:rPr>
      </w:pPr>
    </w:p>
    <w:p w:rsidR="00B2589D" w:rsidRPr="001869FB" w:rsidRDefault="00B2589D" w:rsidP="00D10C38">
      <w:pPr>
        <w:pStyle w:val="dka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X. Trvání a ukončení smlouvy</w:t>
      </w:r>
    </w:p>
    <w:p w:rsidR="00030C42" w:rsidRDefault="00030C42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" w:hanging="585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1.</w:t>
      </w:r>
      <w:r w:rsidRPr="001869FB">
        <w:rPr>
          <w:rFonts w:ascii="Arial" w:hAnsi="Arial" w:cs="Arial"/>
          <w:color w:val="auto"/>
          <w:sz w:val="22"/>
          <w:szCs w:val="22"/>
        </w:rPr>
        <w:tab/>
        <w:t xml:space="preserve">Tato smlouva je uzavřena na dobu určitou a to </w:t>
      </w:r>
      <w:r w:rsidRPr="001869FB">
        <w:rPr>
          <w:rFonts w:ascii="Arial" w:hAnsi="Arial" w:cs="Arial"/>
          <w:b/>
          <w:color w:val="auto"/>
          <w:sz w:val="22"/>
          <w:szCs w:val="22"/>
        </w:rPr>
        <w:t>od 01.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01</w:t>
      </w:r>
      <w:r w:rsidRPr="001869FB">
        <w:rPr>
          <w:rFonts w:ascii="Arial" w:hAnsi="Arial" w:cs="Arial"/>
          <w:b/>
          <w:color w:val="auto"/>
          <w:sz w:val="22"/>
          <w:szCs w:val="22"/>
        </w:rPr>
        <w:t>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201</w:t>
      </w:r>
      <w:r w:rsidR="00D01443" w:rsidRPr="001869FB">
        <w:rPr>
          <w:rFonts w:ascii="Arial" w:hAnsi="Arial" w:cs="Arial"/>
          <w:b/>
          <w:color w:val="auto"/>
          <w:sz w:val="22"/>
          <w:szCs w:val="22"/>
        </w:rPr>
        <w:t>9</w:t>
      </w:r>
      <w:r w:rsidRPr="001869FB">
        <w:rPr>
          <w:rFonts w:ascii="Arial" w:hAnsi="Arial" w:cs="Arial"/>
          <w:b/>
          <w:color w:val="auto"/>
          <w:sz w:val="22"/>
          <w:szCs w:val="22"/>
        </w:rPr>
        <w:t xml:space="preserve"> do 31.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12.</w:t>
      </w:r>
      <w:r w:rsidR="00CE714B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b/>
          <w:color w:val="auto"/>
          <w:sz w:val="22"/>
          <w:szCs w:val="22"/>
        </w:rPr>
        <w:t>20</w:t>
      </w:r>
      <w:r w:rsidR="00D01443" w:rsidRPr="001869FB">
        <w:rPr>
          <w:rFonts w:ascii="Arial" w:hAnsi="Arial" w:cs="Arial"/>
          <w:b/>
          <w:color w:val="auto"/>
          <w:sz w:val="22"/>
          <w:szCs w:val="22"/>
        </w:rPr>
        <w:t>22</w:t>
      </w:r>
      <w:r w:rsidRPr="001869FB">
        <w:rPr>
          <w:rFonts w:ascii="Arial" w:hAnsi="Arial" w:cs="Arial"/>
          <w:color w:val="auto"/>
          <w:sz w:val="22"/>
          <w:szCs w:val="22"/>
        </w:rPr>
        <w:t>.</w:t>
      </w:r>
    </w:p>
    <w:p w:rsidR="00030C42" w:rsidRPr="001869FB" w:rsidRDefault="00301F50" w:rsidP="00301F50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" w:hanging="58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</w:t>
      </w:r>
      <w:r>
        <w:rPr>
          <w:rFonts w:ascii="Arial" w:hAnsi="Arial" w:cs="Arial"/>
          <w:color w:val="auto"/>
          <w:sz w:val="22"/>
          <w:szCs w:val="22"/>
        </w:rPr>
        <w:tab/>
        <w:t xml:space="preserve">Smluvní strany jsou oprávněny provést započtení svých pohledávek vyplývajících z neplnění ustanovení této smlouvy. </w:t>
      </w:r>
    </w:p>
    <w:p w:rsidR="00030C42" w:rsidRPr="001869FB" w:rsidRDefault="00301F50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" w:hanging="58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030C42" w:rsidRPr="001869FB">
        <w:rPr>
          <w:rFonts w:ascii="Arial" w:hAnsi="Arial" w:cs="Arial"/>
          <w:color w:val="auto"/>
          <w:sz w:val="22"/>
          <w:szCs w:val="22"/>
        </w:rPr>
        <w:t>.</w:t>
      </w:r>
      <w:r w:rsidR="00030C42" w:rsidRPr="001869FB">
        <w:rPr>
          <w:rFonts w:ascii="Arial" w:hAnsi="Arial" w:cs="Arial"/>
          <w:color w:val="auto"/>
          <w:sz w:val="22"/>
          <w:szCs w:val="22"/>
        </w:rPr>
        <w:tab/>
        <w:t>Obě smluvní strany mají právo okamžitě odstoupit od této smlouvy v případě, že dojde k podstatnému porušení závazků uvedených v této smlouvě, přičemž za podstatná porušení jsou považovány:</w:t>
      </w:r>
    </w:p>
    <w:p w:rsidR="00301F50" w:rsidRDefault="00301F50">
      <w:pPr>
        <w:pStyle w:val="Zkladntext"/>
        <w:tabs>
          <w:tab w:val="left" w:pos="570"/>
          <w:tab w:val="left" w:pos="741"/>
        </w:tabs>
        <w:ind w:left="741" w:hanging="741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>
      <w:pPr>
        <w:pStyle w:val="Zkladntext"/>
        <w:tabs>
          <w:tab w:val="left" w:pos="570"/>
          <w:tab w:val="left" w:pos="741"/>
        </w:tabs>
        <w:ind w:left="741" w:hanging="741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ab/>
        <w:t>-</w:t>
      </w:r>
      <w:r w:rsidRPr="001869FB">
        <w:rPr>
          <w:rFonts w:ascii="Arial" w:hAnsi="Arial" w:cs="Arial"/>
          <w:color w:val="auto"/>
          <w:sz w:val="22"/>
          <w:szCs w:val="22"/>
        </w:rPr>
        <w:tab/>
        <w:t xml:space="preserve">neplnění závazků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 dle čl. II. a III. této smlouvy v trvání delším než 10 pracovních dnů, jestliže toto není způsobeno některou ze skutečností podléhající Vyšší moci dle čl. XI.</w:t>
      </w:r>
    </w:p>
    <w:p w:rsidR="00030C42" w:rsidRPr="001869FB" w:rsidRDefault="00030C42">
      <w:pPr>
        <w:pStyle w:val="Zkladntext"/>
        <w:tabs>
          <w:tab w:val="left" w:pos="570"/>
          <w:tab w:val="left" w:pos="741"/>
        </w:tabs>
        <w:ind w:left="741" w:hanging="741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D01443">
      <w:pPr>
        <w:pStyle w:val="Zkladntext"/>
        <w:numPr>
          <w:ilvl w:val="0"/>
          <w:numId w:val="33"/>
        </w:numPr>
        <w:tabs>
          <w:tab w:val="clear" w:pos="930"/>
          <w:tab w:val="left" w:pos="570"/>
          <w:tab w:val="left" w:pos="741"/>
          <w:tab w:val="num" w:pos="851"/>
        </w:tabs>
        <w:ind w:left="709" w:hanging="139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prodlení objednatele s úhradou faktury vystavené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em a prokazatelně předané objednateli v trvání delším než 60 kalendářních dnů od termínu splatnosti faktury</w:t>
      </w:r>
    </w:p>
    <w:p w:rsidR="00030C42" w:rsidRPr="001869FB" w:rsidRDefault="00030C42" w:rsidP="00D10C38">
      <w:pPr>
        <w:pStyle w:val="Zkladntext"/>
        <w:tabs>
          <w:tab w:val="left" w:pos="570"/>
          <w:tab w:val="left" w:pos="741"/>
        </w:tabs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>
      <w:pPr>
        <w:pStyle w:val="Zkladntext"/>
        <w:tabs>
          <w:tab w:val="left" w:pos="570"/>
        </w:tabs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XI. Vyšší moc</w:t>
      </w: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1.</w:t>
      </w:r>
      <w:r w:rsidRPr="001869FB">
        <w:rPr>
          <w:rFonts w:ascii="Arial" w:hAnsi="Arial" w:cs="Arial"/>
          <w:color w:val="auto"/>
          <w:sz w:val="22"/>
          <w:szCs w:val="22"/>
        </w:rPr>
        <w:tab/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není vystaven náhradě škod nebo odstoupení od smlouvy pro neplnění závazků, jestliže jeho prodlení v plnění nebo neplnění závazků dle této smlouvy, je výsledkem nějaké události způsobené vyšší mocí.</w:t>
      </w: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Verdana" w:hAnsi="Verdana"/>
          <w:color w:val="auto"/>
          <w:sz w:val="20"/>
        </w:rPr>
      </w:pP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2</w:t>
      </w:r>
      <w:r w:rsidRPr="001869FB">
        <w:rPr>
          <w:rFonts w:ascii="Verdana" w:hAnsi="Verdana"/>
          <w:color w:val="auto"/>
          <w:sz w:val="20"/>
        </w:rPr>
        <w:t>.</w:t>
      </w:r>
      <w:r w:rsidRPr="001869FB">
        <w:rPr>
          <w:rFonts w:ascii="Verdana" w:hAnsi="Verdana"/>
          <w:color w:val="auto"/>
          <w:sz w:val="20"/>
        </w:rPr>
        <w:tab/>
      </w:r>
      <w:r w:rsidRPr="001869FB">
        <w:rPr>
          <w:rFonts w:ascii="Arial" w:hAnsi="Arial" w:cs="Arial"/>
          <w:color w:val="auto"/>
          <w:sz w:val="22"/>
          <w:szCs w:val="22"/>
        </w:rPr>
        <w:t xml:space="preserve">Pro účely této smlouvy znamená "vyšší moc" událost mimo kontrolu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e, kterou nelze předvídat a nezahrnuje chybu nebo zanedbání ze strany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>e. Takové události mohou být zejména války, revoluce, požáry, záplavy, epidemie, karanténní omezení, dopravní embarga, klimatické podmínky a stávky.</w:t>
      </w: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D10C38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869FB">
        <w:rPr>
          <w:rFonts w:ascii="Arial" w:hAnsi="Arial" w:cs="Arial"/>
          <w:b/>
          <w:color w:val="auto"/>
          <w:sz w:val="22"/>
          <w:szCs w:val="22"/>
        </w:rPr>
        <w:t>XII. Záruka za jakost, reklamace</w:t>
      </w:r>
    </w:p>
    <w:p w:rsidR="00030C42" w:rsidRPr="001869FB" w:rsidRDefault="00030C42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030C42" w:rsidP="00D10C38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       </w:t>
      </w:r>
      <w:r w:rsidR="00D01443" w:rsidRPr="001869FB">
        <w:rPr>
          <w:rFonts w:ascii="Arial" w:hAnsi="Arial" w:cs="Arial"/>
          <w:color w:val="auto"/>
          <w:sz w:val="22"/>
          <w:szCs w:val="22"/>
        </w:rPr>
        <w:t xml:space="preserve">  </w:t>
      </w:r>
      <w:r w:rsidR="001869FB">
        <w:rPr>
          <w:rFonts w:ascii="Arial" w:hAnsi="Arial" w:cs="Arial"/>
          <w:color w:val="auto"/>
          <w:sz w:val="22"/>
          <w:szCs w:val="22"/>
        </w:rPr>
        <w:t>Dodavatel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se zavazuje provádět plnění dle této smlouvy v so</w:t>
      </w:r>
      <w:r w:rsidR="00D01443" w:rsidRPr="001869FB">
        <w:rPr>
          <w:rFonts w:ascii="Arial" w:hAnsi="Arial" w:cs="Arial"/>
          <w:color w:val="auto"/>
          <w:sz w:val="22"/>
          <w:szCs w:val="22"/>
        </w:rPr>
        <w:t xml:space="preserve">uladu s požadavky vyplývajícími </w:t>
      </w:r>
      <w:r w:rsidRPr="001869FB">
        <w:rPr>
          <w:rFonts w:ascii="Arial" w:hAnsi="Arial" w:cs="Arial"/>
          <w:color w:val="auto"/>
          <w:sz w:val="22"/>
          <w:szCs w:val="22"/>
        </w:rPr>
        <w:t>z této smlouvy a v jakosti odpovídající normě</w:t>
      </w:r>
      <w:r w:rsidR="00BF41E6">
        <w:rPr>
          <w:rFonts w:ascii="Arial" w:hAnsi="Arial" w:cs="Arial"/>
          <w:color w:val="auto"/>
          <w:sz w:val="22"/>
          <w:szCs w:val="22"/>
        </w:rPr>
        <w:t xml:space="preserve"> ČSN EN ISO 9001 a normě ČSN EN I</w:t>
      </w:r>
      <w:r w:rsidRPr="001869FB">
        <w:rPr>
          <w:rFonts w:ascii="Arial" w:hAnsi="Arial" w:cs="Arial"/>
          <w:color w:val="auto"/>
          <w:sz w:val="22"/>
          <w:szCs w:val="22"/>
        </w:rPr>
        <w:t>SO</w:t>
      </w:r>
      <w:r w:rsidR="00BF41E6">
        <w:rPr>
          <w:rFonts w:ascii="Arial" w:hAnsi="Arial" w:cs="Arial"/>
          <w:color w:val="auto"/>
          <w:sz w:val="22"/>
          <w:szCs w:val="22"/>
        </w:rPr>
        <w:t xml:space="preserve"> </w:t>
      </w:r>
      <w:r w:rsidRPr="001869FB">
        <w:rPr>
          <w:rFonts w:ascii="Arial" w:hAnsi="Arial" w:cs="Arial"/>
          <w:color w:val="auto"/>
          <w:sz w:val="22"/>
          <w:szCs w:val="22"/>
        </w:rPr>
        <w:t>14001.</w:t>
      </w:r>
      <w:r w:rsidR="005B291C" w:rsidRPr="001869F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30C42" w:rsidRPr="001869FB" w:rsidRDefault="00030C42" w:rsidP="00D10C38">
      <w:pPr>
        <w:pStyle w:val="dka"/>
        <w:rPr>
          <w:rFonts w:cs="Arial"/>
          <w:color w:val="auto"/>
          <w:sz w:val="22"/>
          <w:szCs w:val="22"/>
        </w:rPr>
      </w:pPr>
    </w:p>
    <w:p w:rsidR="00030C42" w:rsidRPr="001869FB" w:rsidRDefault="00030C42">
      <w:pPr>
        <w:pStyle w:val="dka"/>
        <w:jc w:val="center"/>
        <w:rPr>
          <w:rFonts w:cs="Arial"/>
          <w:color w:val="auto"/>
          <w:sz w:val="22"/>
          <w:szCs w:val="22"/>
        </w:rPr>
      </w:pPr>
      <w:r w:rsidRPr="001869FB">
        <w:rPr>
          <w:rFonts w:cs="Arial"/>
          <w:color w:val="auto"/>
          <w:sz w:val="22"/>
          <w:szCs w:val="22"/>
        </w:rPr>
        <w:t>XIII. Závěrečná ustanovení</w:t>
      </w:r>
    </w:p>
    <w:p w:rsidR="00030C42" w:rsidRPr="001869FB" w:rsidRDefault="00030C42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" w:hAnsi="Arial" w:cs="Arial"/>
          <w:color w:val="auto"/>
          <w:sz w:val="22"/>
          <w:szCs w:val="22"/>
        </w:rPr>
      </w:pPr>
    </w:p>
    <w:p w:rsidR="00030C42" w:rsidRPr="001869FB" w:rsidRDefault="00E76FE4" w:rsidP="00E76FE4">
      <w:pPr>
        <w:pStyle w:val="Zkladntext"/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 xml:space="preserve">    </w:t>
      </w:r>
      <w:r w:rsidR="00030C42" w:rsidRPr="001869FB">
        <w:rPr>
          <w:rFonts w:ascii="Arial" w:hAnsi="Arial" w:cs="Arial"/>
          <w:color w:val="auto"/>
          <w:sz w:val="22"/>
          <w:szCs w:val="22"/>
        </w:rPr>
        <w:tab/>
        <w:t xml:space="preserve">1.  Smlouva nabývá platnosti dnem </w:t>
      </w:r>
      <w:r w:rsidR="00030C42" w:rsidRPr="001869FB">
        <w:rPr>
          <w:rFonts w:ascii="Arial" w:hAnsi="Arial" w:cs="Arial"/>
          <w:b/>
          <w:color w:val="auto"/>
          <w:sz w:val="22"/>
          <w:szCs w:val="22"/>
        </w:rPr>
        <w:t>01.0</w:t>
      </w:r>
      <w:r w:rsidR="00803535" w:rsidRPr="001869FB">
        <w:rPr>
          <w:rFonts w:ascii="Arial" w:hAnsi="Arial" w:cs="Arial"/>
          <w:b/>
          <w:color w:val="auto"/>
          <w:sz w:val="22"/>
          <w:szCs w:val="22"/>
        </w:rPr>
        <w:t>1</w:t>
      </w:r>
      <w:r w:rsidR="00030C42" w:rsidRPr="001869FB">
        <w:rPr>
          <w:rFonts w:ascii="Arial" w:hAnsi="Arial" w:cs="Arial"/>
          <w:b/>
          <w:color w:val="auto"/>
          <w:sz w:val="22"/>
          <w:szCs w:val="22"/>
        </w:rPr>
        <w:t>.20</w:t>
      </w:r>
      <w:r w:rsidR="002D2760" w:rsidRPr="001869FB">
        <w:rPr>
          <w:rFonts w:ascii="Arial" w:hAnsi="Arial" w:cs="Arial"/>
          <w:b/>
          <w:color w:val="auto"/>
          <w:sz w:val="22"/>
          <w:szCs w:val="22"/>
        </w:rPr>
        <w:t>19</w:t>
      </w:r>
      <w:r w:rsidR="00BF41E6">
        <w:rPr>
          <w:rFonts w:ascii="Arial" w:hAnsi="Arial" w:cs="Arial"/>
          <w:color w:val="auto"/>
          <w:sz w:val="22"/>
          <w:szCs w:val="22"/>
        </w:rPr>
        <w:t xml:space="preserve"> a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 pozbývá </w:t>
      </w:r>
      <w:r w:rsidRPr="001869FB">
        <w:rPr>
          <w:rFonts w:ascii="Arial" w:hAnsi="Arial" w:cs="Arial"/>
          <w:color w:val="auto"/>
          <w:sz w:val="22"/>
          <w:szCs w:val="22"/>
        </w:rPr>
        <w:t>účinnost</w:t>
      </w:r>
      <w:r w:rsidR="00BF41E6">
        <w:rPr>
          <w:rFonts w:ascii="Arial" w:hAnsi="Arial" w:cs="Arial"/>
          <w:color w:val="auto"/>
          <w:sz w:val="22"/>
          <w:szCs w:val="22"/>
        </w:rPr>
        <w:t xml:space="preserve">i 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dnem </w:t>
      </w:r>
      <w:r w:rsidR="00030C42" w:rsidRPr="001869FB">
        <w:rPr>
          <w:rFonts w:ascii="Arial" w:hAnsi="Arial" w:cs="Arial"/>
          <w:b/>
          <w:color w:val="auto"/>
          <w:sz w:val="22"/>
          <w:szCs w:val="22"/>
        </w:rPr>
        <w:t>31.12.</w:t>
      </w:r>
      <w:r w:rsidR="00803535" w:rsidRPr="001869F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30C42" w:rsidRPr="001869FB">
        <w:rPr>
          <w:rFonts w:ascii="Arial" w:hAnsi="Arial" w:cs="Arial"/>
          <w:b/>
          <w:color w:val="auto"/>
          <w:sz w:val="22"/>
          <w:szCs w:val="22"/>
        </w:rPr>
        <w:t>20</w:t>
      </w:r>
      <w:r w:rsidR="002D2760" w:rsidRPr="001869FB">
        <w:rPr>
          <w:rFonts w:ascii="Arial" w:hAnsi="Arial" w:cs="Arial"/>
          <w:b/>
          <w:color w:val="auto"/>
          <w:sz w:val="22"/>
          <w:szCs w:val="22"/>
        </w:rPr>
        <w:t>22</w:t>
      </w:r>
      <w:r w:rsidR="00030C42" w:rsidRPr="001869FB">
        <w:rPr>
          <w:rFonts w:ascii="Arial" w:hAnsi="Arial" w:cs="Arial"/>
          <w:color w:val="auto"/>
          <w:sz w:val="22"/>
          <w:szCs w:val="22"/>
        </w:rPr>
        <w:t xml:space="preserve">.    </w:t>
      </w:r>
    </w:p>
    <w:p w:rsidR="00030C42" w:rsidRPr="001869FB" w:rsidRDefault="00030C42" w:rsidP="00850FAA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1869FB">
        <w:rPr>
          <w:rFonts w:ascii="Arial" w:hAnsi="Arial" w:cs="Arial"/>
          <w:color w:val="auto"/>
          <w:sz w:val="22"/>
          <w:szCs w:val="22"/>
        </w:rPr>
        <w:t>2. Změnit nebo doplnit tuto smlouvu mohou smluvní strany, jen v případě, že tím nebudou porušeny podmínky zadání veřejné zakázky a zákona č. 13</w:t>
      </w:r>
      <w:r w:rsidR="002D2760" w:rsidRPr="001869FB">
        <w:rPr>
          <w:rFonts w:ascii="Arial" w:hAnsi="Arial" w:cs="Arial"/>
          <w:color w:val="auto"/>
          <w:sz w:val="22"/>
          <w:szCs w:val="22"/>
        </w:rPr>
        <w:t>4</w:t>
      </w:r>
      <w:r w:rsidRPr="001869FB">
        <w:rPr>
          <w:rFonts w:ascii="Arial" w:hAnsi="Arial" w:cs="Arial"/>
          <w:color w:val="auto"/>
          <w:sz w:val="22"/>
          <w:szCs w:val="22"/>
        </w:rPr>
        <w:t>/20</w:t>
      </w:r>
      <w:r w:rsidR="002D2760" w:rsidRPr="001869FB">
        <w:rPr>
          <w:rFonts w:ascii="Arial" w:hAnsi="Arial" w:cs="Arial"/>
          <w:color w:val="auto"/>
          <w:sz w:val="22"/>
          <w:szCs w:val="22"/>
        </w:rPr>
        <w:t>16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Sb., o </w:t>
      </w:r>
      <w:r w:rsidR="002D2760" w:rsidRPr="001869FB">
        <w:rPr>
          <w:rFonts w:ascii="Arial" w:hAnsi="Arial" w:cs="Arial"/>
          <w:color w:val="auto"/>
          <w:sz w:val="22"/>
          <w:szCs w:val="22"/>
        </w:rPr>
        <w:t>zadávání veřejných zakázek</w:t>
      </w:r>
      <w:r w:rsidRPr="001869FB">
        <w:rPr>
          <w:rFonts w:ascii="Arial" w:hAnsi="Arial" w:cs="Arial"/>
          <w:color w:val="auto"/>
          <w:sz w:val="22"/>
          <w:szCs w:val="22"/>
        </w:rPr>
        <w:t xml:space="preserve"> ve znění pozdějších předpisů, a to pouze formou písemných dodatků, které budou vzestupně číslovány, výslovně prohlášeny za dodatek této smlouvy a podepsány oprávněnými zástupci smluvních stran.</w:t>
      </w:r>
    </w:p>
    <w:p w:rsidR="00030C42" w:rsidRPr="001869FB" w:rsidRDefault="00030C42" w:rsidP="00517A9D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36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3.   Smlouvu lze oboustranně vypovědět, a to písemnou výpovědí   s šestiměsíční výpovědní </w:t>
      </w:r>
    </w:p>
    <w:p w:rsidR="00030C42" w:rsidRPr="001869FB" w:rsidRDefault="00030C42" w:rsidP="002D2760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709" w:hanging="349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lhůtou, která počíná běžet prvním dnem měsíce, n</w:t>
      </w:r>
      <w:r w:rsidR="002D2760" w:rsidRPr="001869FB">
        <w:rPr>
          <w:rFonts w:ascii="Arial" w:hAnsi="Arial" w:cs="Arial"/>
          <w:sz w:val="22"/>
          <w:szCs w:val="22"/>
        </w:rPr>
        <w:t xml:space="preserve">ásledujícího po  prokazatelném </w:t>
      </w:r>
      <w:r w:rsidRPr="001869FB">
        <w:rPr>
          <w:rFonts w:ascii="Arial" w:hAnsi="Arial" w:cs="Arial"/>
          <w:sz w:val="22"/>
          <w:szCs w:val="22"/>
        </w:rPr>
        <w:t xml:space="preserve">doručení druhé smluvní straně. </w:t>
      </w:r>
    </w:p>
    <w:p w:rsidR="00030C42" w:rsidRPr="001869FB" w:rsidRDefault="00030C42" w:rsidP="00850FAA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426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4.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ani objednatel nemohou bez vzájemného souhlasu postoupit svá práva </w:t>
      </w:r>
      <w:r w:rsidRPr="001869FB">
        <w:rPr>
          <w:rFonts w:ascii="Arial" w:hAnsi="Arial" w:cs="Arial"/>
          <w:sz w:val="22"/>
          <w:szCs w:val="22"/>
        </w:rPr>
        <w:br/>
        <w:t xml:space="preserve">     a povinnosti plynoucí ze smlouvy třetí osobě. </w:t>
      </w:r>
    </w:p>
    <w:p w:rsidR="00030C42" w:rsidRPr="001869FB" w:rsidRDefault="002D2760" w:rsidP="002D2760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709" w:hanging="283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5. </w:t>
      </w:r>
      <w:r w:rsidR="00030C42" w:rsidRPr="001869FB">
        <w:rPr>
          <w:rFonts w:ascii="Arial" w:hAnsi="Arial" w:cs="Arial"/>
          <w:sz w:val="22"/>
          <w:szCs w:val="22"/>
        </w:rPr>
        <w:t>Smluvní vztahy neupravené v této smlouvě se řídí příslušnými ustanoveními obecně závazných platných právních předpisů.</w:t>
      </w:r>
    </w:p>
    <w:p w:rsidR="00030C42" w:rsidRPr="001869FB" w:rsidRDefault="00030C42" w:rsidP="00850FAA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709" w:hanging="283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6.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čestně prohlašuje, že je oprávněnou osobou k nakládání s odpady ve smyslu platné legislativy, a že bude objednatele bezodkladně informovat o veškerých změnách týkajících se oprávnění k provádění služby.</w:t>
      </w:r>
    </w:p>
    <w:p w:rsidR="00030C42" w:rsidRPr="00D63C0C" w:rsidRDefault="00030C42" w:rsidP="00850FAA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ind w:left="709" w:hanging="283"/>
        <w:rPr>
          <w:rFonts w:ascii="Arial" w:hAnsi="Arial" w:cs="Arial"/>
          <w:sz w:val="22"/>
          <w:szCs w:val="22"/>
        </w:rPr>
      </w:pPr>
      <w:r w:rsidRPr="00D63C0C">
        <w:rPr>
          <w:rFonts w:ascii="Arial" w:hAnsi="Arial" w:cs="Arial"/>
          <w:sz w:val="22"/>
          <w:szCs w:val="22"/>
        </w:rPr>
        <w:t xml:space="preserve">7. </w:t>
      </w:r>
      <w:r w:rsidR="001869FB" w:rsidRPr="00D63C0C">
        <w:rPr>
          <w:rFonts w:ascii="Arial" w:hAnsi="Arial" w:cs="Arial"/>
          <w:sz w:val="22"/>
          <w:szCs w:val="22"/>
        </w:rPr>
        <w:t>Dodavatel</w:t>
      </w:r>
      <w:r w:rsidRPr="00D63C0C">
        <w:rPr>
          <w:rFonts w:ascii="Arial" w:hAnsi="Arial" w:cs="Arial"/>
          <w:sz w:val="22"/>
          <w:szCs w:val="22"/>
        </w:rPr>
        <w:t xml:space="preserve"> čestně prohlašuje, že splňuje podmínky Obecně závazné vyhlášky města Litvínov</w:t>
      </w:r>
      <w:r w:rsidR="00D63C0C">
        <w:rPr>
          <w:rFonts w:ascii="Arial" w:hAnsi="Arial" w:cs="Arial"/>
          <w:sz w:val="22"/>
          <w:szCs w:val="22"/>
        </w:rPr>
        <w:t xml:space="preserve"> o </w:t>
      </w:r>
      <w:r w:rsidR="00D63C0C" w:rsidRPr="00D63C0C">
        <w:rPr>
          <w:rFonts w:ascii="Arial" w:hAnsi="Arial" w:cs="Arial"/>
          <w:sz w:val="22"/>
          <w:szCs w:val="22"/>
        </w:rPr>
        <w:t>systém</w:t>
      </w:r>
      <w:r w:rsidR="00D63C0C">
        <w:rPr>
          <w:rFonts w:ascii="Arial" w:hAnsi="Arial" w:cs="Arial"/>
          <w:sz w:val="22"/>
          <w:szCs w:val="22"/>
        </w:rPr>
        <w:t>u</w:t>
      </w:r>
      <w:r w:rsidR="00D63C0C" w:rsidRPr="00D63C0C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systém nakládání se stavebním odpadem na území města Litvínov</w:t>
      </w:r>
      <w:r w:rsidR="00D63C0C">
        <w:rPr>
          <w:rFonts w:ascii="Arial" w:hAnsi="Arial" w:cs="Arial"/>
          <w:sz w:val="22"/>
          <w:szCs w:val="22"/>
        </w:rPr>
        <w:t xml:space="preserve">, v platném znění a </w:t>
      </w:r>
      <w:r w:rsidRPr="00D63C0C">
        <w:rPr>
          <w:rFonts w:ascii="Arial" w:hAnsi="Arial" w:cs="Arial"/>
          <w:sz w:val="22"/>
          <w:szCs w:val="22"/>
        </w:rPr>
        <w:t>Plánu odpadového hospodářství města Litvínov.</w:t>
      </w:r>
    </w:p>
    <w:p w:rsidR="00030C42" w:rsidRPr="00D63C0C" w:rsidRDefault="00030C42" w:rsidP="00C153A1">
      <w:pPr>
        <w:pStyle w:val="Textodstavce"/>
        <w:tabs>
          <w:tab w:val="clear" w:pos="397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 w:rsidRPr="00D63C0C">
        <w:rPr>
          <w:rFonts w:ascii="Arial" w:hAnsi="Arial" w:cs="Arial"/>
          <w:sz w:val="22"/>
          <w:szCs w:val="22"/>
        </w:rPr>
        <w:t xml:space="preserve">       8. Smluvní strany prohlašují, že uvedené údaje a taktéž oprávnění k podnikání jsou v souladu </w:t>
      </w:r>
    </w:p>
    <w:p w:rsidR="00030C42" w:rsidRPr="001869FB" w:rsidRDefault="00030C42" w:rsidP="00C153A1">
      <w:pPr>
        <w:pStyle w:val="Textodstavce"/>
        <w:tabs>
          <w:tab w:val="clear" w:pos="397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s právní skutečností v době podání nabídky. </w:t>
      </w:r>
    </w:p>
    <w:p w:rsidR="00030C42" w:rsidRPr="001869FB" w:rsidRDefault="00030C42" w:rsidP="00C153A1">
      <w:pPr>
        <w:pStyle w:val="Textodstavce"/>
        <w:tabs>
          <w:tab w:val="clear" w:pos="397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9.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se zavazuje, že veškeré změny dotčených údajů oznámí bez prodlení zadavateli.</w:t>
      </w:r>
    </w:p>
    <w:p w:rsidR="00030C42" w:rsidRPr="001869FB" w:rsidRDefault="00030C42" w:rsidP="00C153A1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10. Smlouva byla uzavřena ve čtyřech stejnopisech, z nichž dva obdrží </w:t>
      </w:r>
      <w:r w:rsidR="001869FB">
        <w:rPr>
          <w:rFonts w:ascii="Arial" w:hAnsi="Arial" w:cs="Arial"/>
          <w:sz w:val="22"/>
          <w:szCs w:val="22"/>
        </w:rPr>
        <w:t>dodavatel</w:t>
      </w:r>
      <w:r w:rsidRPr="001869FB">
        <w:rPr>
          <w:rFonts w:ascii="Arial" w:hAnsi="Arial" w:cs="Arial"/>
          <w:sz w:val="22"/>
          <w:szCs w:val="22"/>
        </w:rPr>
        <w:t xml:space="preserve"> a dva si   </w:t>
      </w:r>
    </w:p>
    <w:p w:rsidR="002D2760" w:rsidRPr="001869FB" w:rsidRDefault="00030C42" w:rsidP="00C153A1">
      <w:pPr>
        <w:pStyle w:val="Smlouva-slo"/>
        <w:widowControl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ponechá objednatel.</w:t>
      </w:r>
    </w:p>
    <w:p w:rsidR="002D2760" w:rsidRPr="001869FB" w:rsidRDefault="002D2760" w:rsidP="002D2760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</w:t>
      </w:r>
      <w:r w:rsidR="00030C42" w:rsidRPr="001869FB">
        <w:rPr>
          <w:rFonts w:ascii="Arial" w:hAnsi="Arial" w:cs="Arial"/>
          <w:sz w:val="22"/>
          <w:szCs w:val="22"/>
        </w:rPr>
        <w:t>11.</w:t>
      </w:r>
      <w:r w:rsidRPr="001869FB">
        <w:rPr>
          <w:rFonts w:ascii="Arial" w:eastAsia="Calibri" w:hAnsi="Arial" w:cs="Arial"/>
        </w:rPr>
        <w:t xml:space="preserve"> </w:t>
      </w:r>
      <w:r w:rsidRPr="001869FB">
        <w:rPr>
          <w:rFonts w:ascii="Arial" w:eastAsia="Calibri" w:hAnsi="Arial" w:cs="Arial"/>
          <w:sz w:val="22"/>
          <w:szCs w:val="22"/>
        </w:rPr>
        <w:t xml:space="preserve">Smluvní strany souhlasí s tím, aby tato </w:t>
      </w:r>
      <w:r w:rsidR="00E76FE4" w:rsidRPr="001869FB">
        <w:rPr>
          <w:rFonts w:ascii="Arial" w:eastAsia="Calibri" w:hAnsi="Arial" w:cs="Arial"/>
          <w:sz w:val="22"/>
          <w:szCs w:val="22"/>
        </w:rPr>
        <w:t>s</w:t>
      </w:r>
      <w:r w:rsidRPr="001869FB">
        <w:rPr>
          <w:rFonts w:ascii="Arial" w:eastAsia="Calibri" w:hAnsi="Arial" w:cs="Arial"/>
          <w:sz w:val="22"/>
          <w:szCs w:val="22"/>
        </w:rPr>
        <w:t xml:space="preserve">mlouva byla vedena v evidenci smluv vedené   </w:t>
      </w:r>
    </w:p>
    <w:p w:rsidR="002D2760" w:rsidRPr="001869FB" w:rsidRDefault="002D2760" w:rsidP="002D2760">
      <w:pPr>
        <w:autoSpaceDE w:val="0"/>
        <w:autoSpaceDN w:val="0"/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1869FB">
        <w:rPr>
          <w:rFonts w:ascii="Arial" w:eastAsia="Calibri" w:hAnsi="Arial" w:cs="Arial"/>
          <w:sz w:val="22"/>
          <w:szCs w:val="22"/>
        </w:rPr>
        <w:t xml:space="preserve">           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2D2760" w:rsidRPr="001869FB" w:rsidRDefault="002D2760" w:rsidP="00187845">
      <w:pPr>
        <w:autoSpaceDE w:val="0"/>
        <w:autoSpaceDN w:val="0"/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1869FB">
        <w:rPr>
          <w:rFonts w:ascii="Arial" w:eastAsia="Calibri" w:hAnsi="Arial" w:cs="Arial"/>
          <w:sz w:val="22"/>
          <w:szCs w:val="22"/>
        </w:rPr>
        <w:lastRenderedPageBreak/>
        <w:t xml:space="preserve">            Smluvní strany prohlašují, že skutečnosti uvedené v této </w:t>
      </w:r>
      <w:r w:rsidR="00E76FE4" w:rsidRPr="001869FB">
        <w:rPr>
          <w:rFonts w:ascii="Arial" w:eastAsia="Calibri" w:hAnsi="Arial" w:cs="Arial"/>
          <w:sz w:val="22"/>
          <w:szCs w:val="22"/>
        </w:rPr>
        <w:t>s</w:t>
      </w:r>
      <w:r w:rsidRPr="001869FB">
        <w:rPr>
          <w:rFonts w:ascii="Arial" w:eastAsia="Calibri" w:hAnsi="Arial" w:cs="Arial"/>
          <w:sz w:val="22"/>
          <w:szCs w:val="22"/>
        </w:rPr>
        <w:t xml:space="preserve">mlouvě nepovažují za obchodní tajemství a udělují svolení k jejich zpřístupnění ve smyslu zákona č. 106/1999 Sb., o svobodném přístupu k informacím. </w:t>
      </w:r>
    </w:p>
    <w:p w:rsidR="002D2760" w:rsidRPr="001869FB" w:rsidRDefault="002D2760" w:rsidP="00187845">
      <w:pPr>
        <w:autoSpaceDE w:val="0"/>
        <w:autoSpaceDN w:val="0"/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1869FB">
        <w:rPr>
          <w:rFonts w:ascii="Arial" w:eastAsia="Calibri" w:hAnsi="Arial" w:cs="Arial"/>
          <w:sz w:val="22"/>
          <w:szCs w:val="22"/>
        </w:rPr>
        <w:t xml:space="preserve">            </w:t>
      </w:r>
      <w:r w:rsidR="00E76FE4" w:rsidRPr="001869FB">
        <w:rPr>
          <w:rFonts w:ascii="Arial" w:eastAsia="Calibri" w:hAnsi="Arial" w:cs="Arial"/>
          <w:sz w:val="22"/>
          <w:szCs w:val="22"/>
        </w:rPr>
        <w:t>Tato s</w:t>
      </w:r>
      <w:r w:rsidRPr="001869FB">
        <w:rPr>
          <w:rFonts w:ascii="Arial" w:eastAsia="Calibri" w:hAnsi="Arial" w:cs="Arial"/>
          <w:sz w:val="22"/>
          <w:szCs w:val="22"/>
        </w:rPr>
        <w:t>mlouva bude v plném rozsahu uveřejněna v informačním systému registru smluv dle zákona č. 340/2015 Sb., zákona o registru smluv.</w:t>
      </w:r>
    </w:p>
    <w:p w:rsidR="002D2760" w:rsidRDefault="002D2760" w:rsidP="00187845">
      <w:pPr>
        <w:autoSpaceDE w:val="0"/>
        <w:autoSpaceDN w:val="0"/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1869FB">
        <w:rPr>
          <w:rFonts w:ascii="Arial" w:eastAsia="Calibri" w:hAnsi="Arial" w:cs="Arial"/>
          <w:sz w:val="22"/>
          <w:szCs w:val="22"/>
        </w:rPr>
        <w:t xml:space="preserve">            </w:t>
      </w:r>
      <w:r w:rsidR="00E76FE4" w:rsidRPr="001869FB">
        <w:rPr>
          <w:rFonts w:ascii="Arial" w:eastAsia="Calibri" w:hAnsi="Arial" w:cs="Arial"/>
          <w:sz w:val="22"/>
          <w:szCs w:val="22"/>
        </w:rPr>
        <w:t>Tato s</w:t>
      </w:r>
      <w:r w:rsidRPr="001869FB">
        <w:rPr>
          <w:rFonts w:ascii="Arial" w:eastAsia="Calibri" w:hAnsi="Arial" w:cs="Arial"/>
          <w:sz w:val="22"/>
          <w:szCs w:val="22"/>
        </w:rPr>
        <w:t>mlouva nabývá účinnosti dne</w:t>
      </w:r>
      <w:r w:rsidR="00E76FE4" w:rsidRPr="001869FB">
        <w:rPr>
          <w:rFonts w:ascii="Arial" w:eastAsia="Calibri" w:hAnsi="Arial" w:cs="Arial"/>
          <w:sz w:val="22"/>
          <w:szCs w:val="22"/>
        </w:rPr>
        <w:t>m, kdy město Litvínov uveřejní s</w:t>
      </w:r>
      <w:r w:rsidRPr="001869FB">
        <w:rPr>
          <w:rFonts w:ascii="Arial" w:eastAsia="Calibri" w:hAnsi="Arial" w:cs="Arial"/>
          <w:sz w:val="22"/>
          <w:szCs w:val="22"/>
        </w:rPr>
        <w:t>mlouvu</w:t>
      </w:r>
      <w:r w:rsidR="00E33603" w:rsidRPr="001869FB">
        <w:rPr>
          <w:rFonts w:ascii="Arial" w:eastAsia="Calibri" w:hAnsi="Arial" w:cs="Arial"/>
          <w:sz w:val="22"/>
          <w:szCs w:val="22"/>
        </w:rPr>
        <w:t xml:space="preserve"> v</w:t>
      </w:r>
      <w:r w:rsidRPr="001869FB">
        <w:rPr>
          <w:rFonts w:ascii="Arial" w:eastAsia="Calibri" w:hAnsi="Arial" w:cs="Arial"/>
          <w:sz w:val="22"/>
          <w:szCs w:val="22"/>
        </w:rPr>
        <w:t> informačním systému registru smluv.</w:t>
      </w:r>
    </w:p>
    <w:p w:rsidR="0056307E" w:rsidRPr="001869FB" w:rsidRDefault="0056307E" w:rsidP="00187845">
      <w:pPr>
        <w:ind w:left="708" w:hanging="468"/>
        <w:jc w:val="both"/>
        <w:rPr>
          <w:rFonts w:ascii="Arial" w:eastAsia="Calibri" w:hAnsi="Arial" w:cs="Arial"/>
          <w:sz w:val="22"/>
          <w:szCs w:val="22"/>
        </w:rPr>
      </w:pPr>
      <w:r w:rsidRPr="0056307E">
        <w:rPr>
          <w:rFonts w:ascii="Arial" w:eastAsia="Calibri" w:hAnsi="Arial" w:cs="Arial"/>
          <w:sz w:val="22"/>
          <w:szCs w:val="22"/>
        </w:rPr>
        <w:t xml:space="preserve">12. </w:t>
      </w:r>
      <w:r w:rsidRPr="0056307E">
        <w:rPr>
          <w:rFonts w:ascii="Arial" w:eastAsia="Calibri" w:hAnsi="Arial" w:cs="Arial"/>
          <w:sz w:val="22"/>
          <w:szCs w:val="22"/>
        </w:rPr>
        <w:tab/>
      </w:r>
      <w:r w:rsidRPr="0056307E">
        <w:rPr>
          <w:rFonts w:ascii="Arial" w:hAnsi="Arial" w:cs="Arial"/>
          <w:sz w:val="22"/>
          <w:szCs w:val="22"/>
        </w:rPr>
        <w:t>Všechny osobní údaje fyzických osob zpracovávané při plnění předmětu této veřejné zakázky budou zpracovávány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  <w:r>
        <w:rPr>
          <w:rFonts w:ascii="Arial" w:eastAsia="Calibri" w:hAnsi="Arial" w:cs="Arial"/>
          <w:sz w:val="22"/>
          <w:szCs w:val="22"/>
        </w:rPr>
        <w:tab/>
      </w:r>
    </w:p>
    <w:p w:rsidR="00030C42" w:rsidRPr="001869FB" w:rsidRDefault="0056307E" w:rsidP="00187845">
      <w:pPr>
        <w:tabs>
          <w:tab w:val="left" w:pos="0"/>
          <w:tab w:val="left" w:pos="3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13</w:t>
      </w:r>
      <w:r w:rsidR="00030C42" w:rsidRPr="001869FB">
        <w:rPr>
          <w:rFonts w:ascii="Arial" w:hAnsi="Arial" w:cs="Arial"/>
          <w:sz w:val="22"/>
          <w:szCs w:val="22"/>
        </w:rPr>
        <w:t xml:space="preserve">. Obě smluvní strany prohlašují, že si tuto smlouvu před jejím podpisem přečetly, </w:t>
      </w:r>
    </w:p>
    <w:p w:rsidR="00030C42" w:rsidRPr="001869FB" w:rsidRDefault="00030C42" w:rsidP="00187845">
      <w:pPr>
        <w:tabs>
          <w:tab w:val="left" w:pos="0"/>
          <w:tab w:val="left" w:pos="3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porozuměly jejímu obsahu, s obsahem souhlasí, a že je tato smlouva projevem jejich </w:t>
      </w:r>
    </w:p>
    <w:p w:rsidR="00030C42" w:rsidRPr="001869FB" w:rsidRDefault="00030C42" w:rsidP="00187845">
      <w:pPr>
        <w:tabs>
          <w:tab w:val="left" w:pos="0"/>
          <w:tab w:val="left" w:pos="3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        svobodné vůle, prosté omylu.</w:t>
      </w:r>
    </w:p>
    <w:p w:rsidR="00030C42" w:rsidRPr="001869FB" w:rsidRDefault="00030C42" w:rsidP="00187845">
      <w:pPr>
        <w:jc w:val="both"/>
        <w:rPr>
          <w:rFonts w:ascii="Arial" w:hAnsi="Arial" w:cs="Arial"/>
          <w:sz w:val="22"/>
          <w:szCs w:val="22"/>
        </w:rPr>
      </w:pPr>
      <w:r w:rsidRPr="001869FB">
        <w:rPr>
          <w:rFonts w:ascii="Arial" w:hAnsi="Arial" w:cs="Arial"/>
          <w:sz w:val="22"/>
          <w:szCs w:val="22"/>
        </w:rPr>
        <w:t xml:space="preserve">   </w:t>
      </w:r>
      <w:r w:rsidR="006112DD" w:rsidRPr="001869FB">
        <w:rPr>
          <w:rFonts w:ascii="Arial" w:hAnsi="Arial" w:cs="Arial"/>
          <w:sz w:val="22"/>
          <w:szCs w:val="22"/>
        </w:rPr>
        <w:t xml:space="preserve">  </w:t>
      </w: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737303" w:rsidRPr="001869FB" w:rsidRDefault="00030C42" w:rsidP="00737303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>V</w:t>
      </w:r>
      <w:r w:rsidR="00187845">
        <w:rPr>
          <w:rFonts w:ascii="Arial Narrow" w:hAnsi="Arial Narrow"/>
          <w:sz w:val="24"/>
          <w:szCs w:val="24"/>
        </w:rPr>
        <w:t xml:space="preserve"> Litvínově </w:t>
      </w:r>
      <w:r w:rsidRPr="001869FB">
        <w:rPr>
          <w:rFonts w:ascii="Arial Narrow" w:hAnsi="Arial Narrow"/>
          <w:sz w:val="24"/>
          <w:szCs w:val="24"/>
        </w:rPr>
        <w:t>dne .........................</w:t>
      </w:r>
      <w:r w:rsidR="00737303">
        <w:rPr>
          <w:rFonts w:ascii="Arial Narrow" w:hAnsi="Arial Narrow"/>
          <w:sz w:val="24"/>
          <w:szCs w:val="24"/>
        </w:rPr>
        <w:tab/>
      </w:r>
      <w:r w:rsidR="00737303">
        <w:rPr>
          <w:rFonts w:ascii="Arial Narrow" w:hAnsi="Arial Narrow"/>
          <w:sz w:val="24"/>
          <w:szCs w:val="24"/>
        </w:rPr>
        <w:tab/>
      </w:r>
      <w:r w:rsidR="00737303" w:rsidRPr="001869FB">
        <w:rPr>
          <w:rFonts w:ascii="Arial Narrow" w:hAnsi="Arial Narrow"/>
          <w:sz w:val="24"/>
          <w:szCs w:val="24"/>
        </w:rPr>
        <w:t>V</w:t>
      </w:r>
      <w:r w:rsidR="00737303">
        <w:rPr>
          <w:rFonts w:ascii="Arial Narrow" w:hAnsi="Arial Narrow"/>
          <w:sz w:val="24"/>
          <w:szCs w:val="24"/>
        </w:rPr>
        <w:t xml:space="preserve"> Teplicích </w:t>
      </w:r>
      <w:r w:rsidR="00737303" w:rsidRPr="001869FB">
        <w:rPr>
          <w:rFonts w:ascii="Arial Narrow" w:hAnsi="Arial Narrow"/>
          <w:sz w:val="24"/>
          <w:szCs w:val="24"/>
        </w:rPr>
        <w:t xml:space="preserve">dne </w:t>
      </w:r>
      <w:r w:rsidR="00187845">
        <w:rPr>
          <w:rFonts w:ascii="Arial Narrow" w:hAnsi="Arial Narrow"/>
          <w:sz w:val="24"/>
          <w:szCs w:val="24"/>
        </w:rPr>
        <w:t>…………………..</w:t>
      </w:r>
    </w:p>
    <w:p w:rsidR="00737303" w:rsidRPr="001869FB" w:rsidRDefault="00737303" w:rsidP="00737303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 xml:space="preserve"> </w:t>
      </w: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 xml:space="preserve"> </w:t>
      </w: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left" w:pos="5040"/>
        </w:tabs>
        <w:jc w:val="both"/>
        <w:rPr>
          <w:rFonts w:ascii="Arial Narrow" w:hAnsi="Arial Narrow"/>
          <w:sz w:val="24"/>
          <w:szCs w:val="24"/>
        </w:rPr>
      </w:pPr>
    </w:p>
    <w:p w:rsidR="00030C42" w:rsidRPr="001869FB" w:rsidRDefault="00030C42" w:rsidP="00850FAA">
      <w:pPr>
        <w:tabs>
          <w:tab w:val="center" w:pos="1418"/>
          <w:tab w:val="center" w:pos="7371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>.........................................................</w:t>
      </w:r>
      <w:r w:rsidRPr="001869FB">
        <w:rPr>
          <w:rFonts w:ascii="Arial Narrow" w:hAnsi="Arial Narrow"/>
          <w:sz w:val="24"/>
          <w:szCs w:val="24"/>
        </w:rPr>
        <w:tab/>
        <w:t>.............................................................</w:t>
      </w:r>
    </w:p>
    <w:p w:rsidR="00030C42" w:rsidRPr="001869FB" w:rsidRDefault="00030C42" w:rsidP="00850FAA">
      <w:pPr>
        <w:tabs>
          <w:tab w:val="center" w:pos="1418"/>
          <w:tab w:val="center" w:pos="7371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ab/>
        <w:t>za objednatele</w:t>
      </w:r>
      <w:r w:rsidRPr="001869FB">
        <w:rPr>
          <w:rFonts w:ascii="Arial Narrow" w:hAnsi="Arial Narrow"/>
          <w:sz w:val="24"/>
          <w:szCs w:val="24"/>
        </w:rPr>
        <w:tab/>
        <w:t xml:space="preserve">za </w:t>
      </w:r>
      <w:r w:rsidR="001869FB">
        <w:rPr>
          <w:rFonts w:ascii="Arial Narrow" w:hAnsi="Arial Narrow"/>
          <w:sz w:val="24"/>
          <w:szCs w:val="24"/>
        </w:rPr>
        <w:t>dodavatel</w:t>
      </w:r>
      <w:r w:rsidRPr="001869FB">
        <w:rPr>
          <w:rFonts w:ascii="Arial Narrow" w:hAnsi="Arial Narrow"/>
          <w:sz w:val="24"/>
          <w:szCs w:val="24"/>
        </w:rPr>
        <w:t>e</w:t>
      </w:r>
    </w:p>
    <w:p w:rsidR="00D961E7" w:rsidRPr="001869FB" w:rsidRDefault="00030C42" w:rsidP="00850FAA">
      <w:pPr>
        <w:tabs>
          <w:tab w:val="center" w:pos="1418"/>
          <w:tab w:val="center" w:pos="7371"/>
        </w:tabs>
        <w:jc w:val="both"/>
        <w:rPr>
          <w:rFonts w:ascii="Arial Narrow" w:hAnsi="Arial Narrow"/>
          <w:sz w:val="24"/>
          <w:szCs w:val="24"/>
        </w:rPr>
      </w:pPr>
      <w:r w:rsidRPr="001869FB">
        <w:rPr>
          <w:rFonts w:ascii="Arial Narrow" w:hAnsi="Arial Narrow"/>
          <w:sz w:val="24"/>
          <w:szCs w:val="24"/>
        </w:rPr>
        <w:tab/>
        <w:t xml:space="preserve">Mgr. </w:t>
      </w:r>
      <w:r w:rsidR="00E76FE4" w:rsidRPr="001869FB">
        <w:rPr>
          <w:rFonts w:ascii="Arial Narrow" w:hAnsi="Arial Narrow"/>
          <w:sz w:val="24"/>
          <w:szCs w:val="24"/>
        </w:rPr>
        <w:t>Kamila Bláhová</w:t>
      </w:r>
      <w:r w:rsidRPr="001869FB">
        <w:rPr>
          <w:rFonts w:ascii="Arial Narrow" w:hAnsi="Arial Narrow"/>
          <w:sz w:val="24"/>
          <w:szCs w:val="24"/>
        </w:rPr>
        <w:tab/>
      </w:r>
      <w:r w:rsidR="00737303">
        <w:rPr>
          <w:rFonts w:ascii="Arial Narrow" w:hAnsi="Arial Narrow"/>
          <w:sz w:val="24"/>
          <w:szCs w:val="24"/>
        </w:rPr>
        <w:t>Jiří Hodač</w:t>
      </w: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 w:val="20"/>
        </w:rPr>
      </w:pPr>
      <w:r w:rsidRPr="001869FB">
        <w:rPr>
          <w:rFonts w:ascii="Arial Narrow" w:hAnsi="Arial Narrow"/>
          <w:color w:val="auto"/>
          <w:szCs w:val="24"/>
        </w:rPr>
        <w:t xml:space="preserve">               </w:t>
      </w:r>
      <w:r w:rsidRPr="001869FB">
        <w:rPr>
          <w:rFonts w:ascii="Arial Narrow" w:hAnsi="Arial Narrow"/>
          <w:color w:val="auto"/>
          <w:sz w:val="20"/>
        </w:rPr>
        <w:t>starost</w:t>
      </w:r>
      <w:r w:rsidR="00E76FE4" w:rsidRPr="001869FB">
        <w:rPr>
          <w:rFonts w:ascii="Arial Narrow" w:hAnsi="Arial Narrow"/>
          <w:color w:val="auto"/>
          <w:sz w:val="20"/>
        </w:rPr>
        <w:t>k</w:t>
      </w:r>
      <w:r w:rsidRPr="001869FB">
        <w:rPr>
          <w:rFonts w:ascii="Arial Narrow" w:hAnsi="Arial Narrow"/>
          <w:color w:val="auto"/>
          <w:sz w:val="20"/>
        </w:rPr>
        <w:t xml:space="preserve">a města                                                                                   </w:t>
      </w:r>
      <w:r w:rsidR="00D961E7" w:rsidRPr="001869FB">
        <w:rPr>
          <w:rFonts w:ascii="Arial Narrow" w:hAnsi="Arial Narrow"/>
          <w:color w:val="auto"/>
          <w:sz w:val="20"/>
        </w:rPr>
        <w:t xml:space="preserve">                zplnomocněný k jednání</w:t>
      </w: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Cs w:val="24"/>
        </w:rPr>
      </w:pPr>
    </w:p>
    <w:p w:rsidR="00030C42" w:rsidRPr="001869FB" w:rsidRDefault="00030C42" w:rsidP="00517A9D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 Narrow" w:hAnsi="Arial Narrow"/>
          <w:color w:val="auto"/>
          <w:szCs w:val="24"/>
        </w:rPr>
      </w:pPr>
    </w:p>
    <w:sectPr w:rsidR="00030C42" w:rsidRPr="001869FB" w:rsidSect="00A66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644" w:right="1134" w:bottom="102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9A" w:rsidRDefault="005A319A">
      <w:r>
        <w:separator/>
      </w:r>
    </w:p>
  </w:endnote>
  <w:endnote w:type="continuationSeparator" w:id="0">
    <w:p w:rsidR="005A319A" w:rsidRDefault="005A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ttawa">
    <w:altName w:val="Symbol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A5" w:rsidRDefault="00270B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42" w:rsidRDefault="00F2217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CB9CA1" wp14:editId="554491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54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C42" w:rsidRDefault="00030C4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62623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pt;height:12.2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" stroked="f">
              <v:fill opacity="0"/>
              <v:textbox inset="0,0,0,0">
                <w:txbxContent>
                  <w:p w:rsidR="00030C42" w:rsidRDefault="00030C4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62623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A5" w:rsidRDefault="00270B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9A" w:rsidRDefault="005A319A">
      <w:r>
        <w:separator/>
      </w:r>
    </w:p>
  </w:footnote>
  <w:footnote w:type="continuationSeparator" w:id="0">
    <w:p w:rsidR="005A319A" w:rsidRDefault="005A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A5" w:rsidRDefault="00270B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42" w:rsidRDefault="00030C42" w:rsidP="00270BA5">
    <w:pPr>
      <w:pStyle w:val="Zkladntext"/>
      <w:tabs>
        <w:tab w:val="right" w:pos="8899"/>
      </w:tabs>
    </w:pPr>
    <w:r>
      <w:rPr>
        <w:rFonts w:ascii="Arial" w:hAnsi="Arial"/>
        <w:color w:val="808080"/>
        <w:sz w:val="18"/>
      </w:rPr>
      <w:t xml:space="preserve">                                                                                                                                                          </w:t>
    </w:r>
    <w:r w:rsidR="00270BA5">
      <w:rPr>
        <w:rFonts w:ascii="Arial" w:hAnsi="Arial"/>
        <w:color w:val="808080"/>
        <w:sz w:val="18"/>
      </w:rPr>
      <w:t xml:space="preserve"> </w:t>
    </w:r>
    <w:r>
      <w:rPr>
        <w:rFonts w:ascii="Arial" w:hAnsi="Arial"/>
        <w:color w:val="808080"/>
        <w:sz w:val="18"/>
      </w:rPr>
      <w:t xml:space="preserve">Smlouva č. </w:t>
    </w:r>
    <w:r w:rsidR="00270BA5">
      <w:rPr>
        <w:rFonts w:ascii="Arial" w:hAnsi="Arial"/>
        <w:color w:val="808080"/>
        <w:sz w:val="18"/>
      </w:rPr>
      <w:t>KT/9788/18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A5" w:rsidRDefault="00270B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461442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pStyle w:val="nadpistabulky"/>
      <w:lvlText w:val="Tabulka %1."/>
      <w:lvlJc w:val="left"/>
      <w:pPr>
        <w:tabs>
          <w:tab w:val="num" w:pos="1531"/>
        </w:tabs>
        <w:ind w:left="1531" w:hanging="1531"/>
      </w:pPr>
      <w:rPr>
        <w:rFonts w:ascii="Tahoma" w:hAnsi="Tahoma" w:cs="Times New Roman"/>
        <w:b/>
        <w:i/>
        <w:caps w:val="0"/>
        <w:smallCaps w:val="0"/>
        <w:color w:val="008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bullet"/>
      <w:pStyle w:val="znaka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22"/>
    <w:lvl w:ilvl="0">
      <w:start w:val="1"/>
      <w:numFmt w:val="decimal"/>
      <w:pStyle w:val="nadpis1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  <w:color w:val="0000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1"/>
        </w:tabs>
        <w:ind w:left="1531" w:hanging="153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6"/>
    <w:lvl w:ilvl="0">
      <w:start w:val="1"/>
      <w:numFmt w:val="decimal"/>
      <w:pStyle w:val="obsah1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1"/>
        </w:tabs>
        <w:ind w:left="171" w:firstLine="11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3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3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13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none"/>
      <w:suff w:val="nothi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>
    <w:nsid w:val="00000008"/>
    <w:multiLevelType w:val="multilevel"/>
    <w:tmpl w:val="00000008"/>
    <w:name w:val="WW8StyleNum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23CE1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250"/>
        </w:tabs>
        <w:ind w:left="225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3510"/>
        </w:tabs>
        <w:ind w:left="351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4770"/>
        </w:tabs>
        <w:ind w:left="477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/>
        <w:sz w:val="18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8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bullet"/>
      <w:pStyle w:val="Nadpislnku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6">
    <w:nsid w:val="03D70C89"/>
    <w:multiLevelType w:val="hybridMultilevel"/>
    <w:tmpl w:val="07221F9C"/>
    <w:lvl w:ilvl="0" w:tplc="FFFFFFFF">
      <w:start w:val="1"/>
      <w:numFmt w:val="bullet"/>
      <w:lvlText w:val="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492790"/>
    <w:multiLevelType w:val="multilevel"/>
    <w:tmpl w:val="357AD2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16306521"/>
    <w:multiLevelType w:val="multilevel"/>
    <w:tmpl w:val="AD5082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1A8400C9"/>
    <w:multiLevelType w:val="multilevel"/>
    <w:tmpl w:val="3C36578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20">
    <w:nsid w:val="2B6F0CA9"/>
    <w:multiLevelType w:val="hybridMultilevel"/>
    <w:tmpl w:val="266C8186"/>
    <w:lvl w:ilvl="0" w:tplc="65060E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FFFFFFFF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7F4461"/>
    <w:multiLevelType w:val="multilevel"/>
    <w:tmpl w:val="A7CCA7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>
    <w:nsid w:val="488C5C8A"/>
    <w:multiLevelType w:val="multilevel"/>
    <w:tmpl w:val="D7BAB6C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60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23">
    <w:nsid w:val="55A13881"/>
    <w:multiLevelType w:val="hybridMultilevel"/>
    <w:tmpl w:val="2B54887E"/>
    <w:lvl w:ilvl="0" w:tplc="4A66BFD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4">
    <w:nsid w:val="5D26478F"/>
    <w:multiLevelType w:val="hybridMultilevel"/>
    <w:tmpl w:val="E99A3C26"/>
    <w:lvl w:ilvl="0" w:tplc="5540D8B4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655AE"/>
    <w:multiLevelType w:val="hybridMultilevel"/>
    <w:tmpl w:val="45403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2B1642"/>
    <w:multiLevelType w:val="multilevel"/>
    <w:tmpl w:val="1AD6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2035F4A"/>
    <w:multiLevelType w:val="hybridMultilevel"/>
    <w:tmpl w:val="B91CE622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bullet"/>
      <w:lvlText w:val="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  <w:color w:val="auto"/>
      </w:rPr>
    </w:lvl>
    <w:lvl w:ilvl="2" w:tplc="FFFFFFFF">
      <w:start w:val="2"/>
      <w:numFmt w:val="lowerLetter"/>
      <w:lvlText w:val="ad. %3)"/>
      <w:lvlJc w:val="left"/>
      <w:pPr>
        <w:tabs>
          <w:tab w:val="num" w:pos="1191"/>
        </w:tabs>
        <w:ind w:left="119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>
      <w:start w:val="1"/>
      <w:numFmt w:val="bullet"/>
      <w:lvlText w:val=""/>
      <w:lvlJc w:val="left"/>
      <w:pPr>
        <w:tabs>
          <w:tab w:val="num" w:pos="2974"/>
        </w:tabs>
        <w:ind w:left="2974" w:hanging="454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CF091F"/>
    <w:multiLevelType w:val="hybridMultilevel"/>
    <w:tmpl w:val="3FE0DAA0"/>
    <w:lvl w:ilvl="0" w:tplc="FFFFFFFF">
      <w:start w:val="5"/>
      <w:numFmt w:val="bullet"/>
      <w:lvlText w:val="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F356A9"/>
    <w:multiLevelType w:val="multilevel"/>
    <w:tmpl w:val="A9CEF2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60A675C"/>
    <w:multiLevelType w:val="multilevel"/>
    <w:tmpl w:val="357AD2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91177F8"/>
    <w:multiLevelType w:val="hybridMultilevel"/>
    <w:tmpl w:val="A936E57E"/>
    <w:lvl w:ilvl="0" w:tplc="04B25DE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255FD1"/>
    <w:multiLevelType w:val="multilevel"/>
    <w:tmpl w:val="25C8DA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5"/>
        </w:tabs>
        <w:ind w:left="66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33">
    <w:nsid w:val="70275008"/>
    <w:multiLevelType w:val="hybridMultilevel"/>
    <w:tmpl w:val="D8282860"/>
    <w:lvl w:ilvl="0" w:tplc="6BDC3398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4">
    <w:nsid w:val="7A526CE7"/>
    <w:multiLevelType w:val="hybridMultilevel"/>
    <w:tmpl w:val="A11C15F4"/>
    <w:lvl w:ilvl="0" w:tplc="20C2354A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19"/>
  </w:num>
  <w:num w:numId="19">
    <w:abstractNumId w:val="34"/>
  </w:num>
  <w:num w:numId="20">
    <w:abstractNumId w:val="24"/>
  </w:num>
  <w:num w:numId="21">
    <w:abstractNumId w:val="27"/>
  </w:num>
  <w:num w:numId="22">
    <w:abstractNumId w:val="28"/>
  </w:num>
  <w:num w:numId="23">
    <w:abstractNumId w:val="16"/>
  </w:num>
  <w:num w:numId="24">
    <w:abstractNumId w:val="25"/>
  </w:num>
  <w:num w:numId="25">
    <w:abstractNumId w:val="18"/>
  </w:num>
  <w:num w:numId="26">
    <w:abstractNumId w:val="23"/>
  </w:num>
  <w:num w:numId="27">
    <w:abstractNumId w:val="32"/>
  </w:num>
  <w:num w:numId="28">
    <w:abstractNumId w:val="22"/>
  </w:num>
  <w:num w:numId="29">
    <w:abstractNumId w:val="17"/>
  </w:num>
  <w:num w:numId="30">
    <w:abstractNumId w:val="29"/>
  </w:num>
  <w:num w:numId="31">
    <w:abstractNumId w:val="26"/>
  </w:num>
  <w:num w:numId="32">
    <w:abstractNumId w:val="31"/>
  </w:num>
  <w:num w:numId="33">
    <w:abstractNumId w:val="33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3"/>
    <w:rsid w:val="00007776"/>
    <w:rsid w:val="00017673"/>
    <w:rsid w:val="000222EC"/>
    <w:rsid w:val="00030C42"/>
    <w:rsid w:val="000469D0"/>
    <w:rsid w:val="000469DF"/>
    <w:rsid w:val="000772EA"/>
    <w:rsid w:val="00082DC4"/>
    <w:rsid w:val="00086B56"/>
    <w:rsid w:val="000C48C6"/>
    <w:rsid w:val="000D47AE"/>
    <w:rsid w:val="000E75F3"/>
    <w:rsid w:val="00103D0E"/>
    <w:rsid w:val="001077DA"/>
    <w:rsid w:val="00113C9E"/>
    <w:rsid w:val="00132308"/>
    <w:rsid w:val="00136813"/>
    <w:rsid w:val="0015182F"/>
    <w:rsid w:val="00153443"/>
    <w:rsid w:val="00155C2A"/>
    <w:rsid w:val="001869FB"/>
    <w:rsid w:val="00187845"/>
    <w:rsid w:val="001A0384"/>
    <w:rsid w:val="001B23BC"/>
    <w:rsid w:val="001B66BA"/>
    <w:rsid w:val="001D138B"/>
    <w:rsid w:val="002011F3"/>
    <w:rsid w:val="00204FCB"/>
    <w:rsid w:val="00217C23"/>
    <w:rsid w:val="00227C4C"/>
    <w:rsid w:val="00235982"/>
    <w:rsid w:val="00262197"/>
    <w:rsid w:val="00270BA5"/>
    <w:rsid w:val="00283031"/>
    <w:rsid w:val="002A7298"/>
    <w:rsid w:val="002D2760"/>
    <w:rsid w:val="002D7671"/>
    <w:rsid w:val="00301F50"/>
    <w:rsid w:val="00323C6E"/>
    <w:rsid w:val="00393FA6"/>
    <w:rsid w:val="00396A8B"/>
    <w:rsid w:val="003A26CB"/>
    <w:rsid w:val="003A4DA3"/>
    <w:rsid w:val="00405D26"/>
    <w:rsid w:val="004215EE"/>
    <w:rsid w:val="00474235"/>
    <w:rsid w:val="00485F61"/>
    <w:rsid w:val="004865B8"/>
    <w:rsid w:val="00487CBF"/>
    <w:rsid w:val="0049031E"/>
    <w:rsid w:val="004E19E4"/>
    <w:rsid w:val="004F3547"/>
    <w:rsid w:val="005100A7"/>
    <w:rsid w:val="005125B4"/>
    <w:rsid w:val="0051350B"/>
    <w:rsid w:val="00517A9D"/>
    <w:rsid w:val="00527C88"/>
    <w:rsid w:val="0053398A"/>
    <w:rsid w:val="0056307E"/>
    <w:rsid w:val="00563437"/>
    <w:rsid w:val="005922CF"/>
    <w:rsid w:val="00597795"/>
    <w:rsid w:val="005A319A"/>
    <w:rsid w:val="005B03F4"/>
    <w:rsid w:val="005B291C"/>
    <w:rsid w:val="005C5765"/>
    <w:rsid w:val="005E111F"/>
    <w:rsid w:val="006112DD"/>
    <w:rsid w:val="00631024"/>
    <w:rsid w:val="00643D23"/>
    <w:rsid w:val="006516D0"/>
    <w:rsid w:val="006D2FEE"/>
    <w:rsid w:val="006E7686"/>
    <w:rsid w:val="007039EE"/>
    <w:rsid w:val="0073240D"/>
    <w:rsid w:val="00737303"/>
    <w:rsid w:val="00745DF2"/>
    <w:rsid w:val="00751C0E"/>
    <w:rsid w:val="007555E7"/>
    <w:rsid w:val="007602E4"/>
    <w:rsid w:val="00776C97"/>
    <w:rsid w:val="007F4C5B"/>
    <w:rsid w:val="00803535"/>
    <w:rsid w:val="008137D2"/>
    <w:rsid w:val="00835F59"/>
    <w:rsid w:val="00847B8B"/>
    <w:rsid w:val="008502FD"/>
    <w:rsid w:val="00850FAA"/>
    <w:rsid w:val="0087046B"/>
    <w:rsid w:val="0087154A"/>
    <w:rsid w:val="0087706C"/>
    <w:rsid w:val="008A7C38"/>
    <w:rsid w:val="008C5A8E"/>
    <w:rsid w:val="00901B5A"/>
    <w:rsid w:val="00917910"/>
    <w:rsid w:val="00961A7E"/>
    <w:rsid w:val="00962198"/>
    <w:rsid w:val="00995D77"/>
    <w:rsid w:val="009B3968"/>
    <w:rsid w:val="009C58AB"/>
    <w:rsid w:val="009F4A2F"/>
    <w:rsid w:val="00A61532"/>
    <w:rsid w:val="00A66BBD"/>
    <w:rsid w:val="00AB59BB"/>
    <w:rsid w:val="00AD054C"/>
    <w:rsid w:val="00AD707B"/>
    <w:rsid w:val="00B143D7"/>
    <w:rsid w:val="00B15FC0"/>
    <w:rsid w:val="00B16BDD"/>
    <w:rsid w:val="00B2589D"/>
    <w:rsid w:val="00B26983"/>
    <w:rsid w:val="00B54769"/>
    <w:rsid w:val="00B6030B"/>
    <w:rsid w:val="00B710B5"/>
    <w:rsid w:val="00B82529"/>
    <w:rsid w:val="00BC593B"/>
    <w:rsid w:val="00BC76E1"/>
    <w:rsid w:val="00BF41E6"/>
    <w:rsid w:val="00C05E00"/>
    <w:rsid w:val="00C131AB"/>
    <w:rsid w:val="00C153A1"/>
    <w:rsid w:val="00C32D1E"/>
    <w:rsid w:val="00C35959"/>
    <w:rsid w:val="00C416B1"/>
    <w:rsid w:val="00C607A6"/>
    <w:rsid w:val="00C7378A"/>
    <w:rsid w:val="00C91406"/>
    <w:rsid w:val="00CE714B"/>
    <w:rsid w:val="00CF7195"/>
    <w:rsid w:val="00CF7EDB"/>
    <w:rsid w:val="00D01443"/>
    <w:rsid w:val="00D10C38"/>
    <w:rsid w:val="00D5182B"/>
    <w:rsid w:val="00D62623"/>
    <w:rsid w:val="00D63C0C"/>
    <w:rsid w:val="00D72E71"/>
    <w:rsid w:val="00D8700D"/>
    <w:rsid w:val="00D961E7"/>
    <w:rsid w:val="00DE6744"/>
    <w:rsid w:val="00E059DF"/>
    <w:rsid w:val="00E05A1F"/>
    <w:rsid w:val="00E32F52"/>
    <w:rsid w:val="00E33603"/>
    <w:rsid w:val="00E43A31"/>
    <w:rsid w:val="00E51505"/>
    <w:rsid w:val="00E76FE4"/>
    <w:rsid w:val="00E865FD"/>
    <w:rsid w:val="00EB0615"/>
    <w:rsid w:val="00EC6643"/>
    <w:rsid w:val="00ED07F7"/>
    <w:rsid w:val="00ED228B"/>
    <w:rsid w:val="00ED5B28"/>
    <w:rsid w:val="00EE161B"/>
    <w:rsid w:val="00F00639"/>
    <w:rsid w:val="00F009EF"/>
    <w:rsid w:val="00F07A34"/>
    <w:rsid w:val="00F22171"/>
    <w:rsid w:val="00F23C35"/>
    <w:rsid w:val="00F2666C"/>
    <w:rsid w:val="00F3315C"/>
    <w:rsid w:val="00F6148E"/>
    <w:rsid w:val="00F6611B"/>
    <w:rsid w:val="00FE12A5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BDD"/>
    <w:pPr>
      <w:suppressAutoHyphens/>
    </w:pPr>
    <w:rPr>
      <w:rFonts w:ascii="Ottawa" w:hAnsi="Ottawa"/>
      <w:sz w:val="20"/>
      <w:szCs w:val="20"/>
      <w:lang w:eastAsia="ar-SA"/>
    </w:rPr>
  </w:style>
  <w:style w:type="paragraph" w:styleId="Nadpis10">
    <w:name w:val="heading 1"/>
    <w:basedOn w:val="Normln"/>
    <w:next w:val="Normln"/>
    <w:link w:val="Nadpis1Char"/>
    <w:uiPriority w:val="99"/>
    <w:qFormat/>
    <w:rsid w:val="00B16BD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16B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16BD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16BD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16BD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16BDD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16BD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16BD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B16BD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uiPriority w:val="99"/>
    <w:locked/>
    <w:rsid w:val="00B143D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143D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143D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143D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143D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143D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B143D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143D7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B143D7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WW8Num1z0">
    <w:name w:val="WW8Num1z0"/>
    <w:uiPriority w:val="99"/>
    <w:rsid w:val="00B16BDD"/>
    <w:rPr>
      <w:b/>
    </w:rPr>
  </w:style>
  <w:style w:type="character" w:customStyle="1" w:styleId="WW8Num3z0">
    <w:name w:val="WW8Num3z0"/>
    <w:uiPriority w:val="99"/>
    <w:rsid w:val="00B16BDD"/>
    <w:rPr>
      <w:rFonts w:ascii="Symbol" w:hAnsi="Symbol"/>
    </w:rPr>
  </w:style>
  <w:style w:type="character" w:customStyle="1" w:styleId="WW8Num5z0">
    <w:name w:val="WW8Num5z0"/>
    <w:uiPriority w:val="99"/>
    <w:rsid w:val="00B16BDD"/>
    <w:rPr>
      <w:b/>
    </w:rPr>
  </w:style>
  <w:style w:type="character" w:customStyle="1" w:styleId="WW8Num7z0">
    <w:name w:val="WW8Num7z0"/>
    <w:uiPriority w:val="99"/>
    <w:rsid w:val="00B16BDD"/>
    <w:rPr>
      <w:b/>
    </w:rPr>
  </w:style>
  <w:style w:type="character" w:customStyle="1" w:styleId="WW8Num11z0">
    <w:name w:val="WW8Num11z0"/>
    <w:uiPriority w:val="99"/>
    <w:rsid w:val="00B16BDD"/>
    <w:rPr>
      <w:rFonts w:ascii="Tahoma" w:hAnsi="Tahoma"/>
      <w:b/>
      <w:i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uiPriority w:val="99"/>
    <w:rsid w:val="00B16BDD"/>
    <w:rPr>
      <w:color w:val="000000"/>
    </w:rPr>
  </w:style>
  <w:style w:type="character" w:customStyle="1" w:styleId="WW8Num14z0">
    <w:name w:val="WW8Num14z0"/>
    <w:uiPriority w:val="99"/>
    <w:rsid w:val="00B16BDD"/>
    <w:rPr>
      <w:rFonts w:ascii="Arial" w:hAnsi="Arial"/>
    </w:rPr>
  </w:style>
  <w:style w:type="character" w:customStyle="1" w:styleId="WW8Num15z0">
    <w:name w:val="WW8Num15z0"/>
    <w:uiPriority w:val="99"/>
    <w:rsid w:val="00B16BDD"/>
  </w:style>
  <w:style w:type="character" w:customStyle="1" w:styleId="WW8Num15z1">
    <w:name w:val="WW8Num15z1"/>
    <w:uiPriority w:val="99"/>
    <w:rsid w:val="00B16BDD"/>
    <w:rPr>
      <w:rFonts w:ascii="Symbol" w:hAnsi="Symbol"/>
    </w:rPr>
  </w:style>
  <w:style w:type="character" w:customStyle="1" w:styleId="WW8Num16z0">
    <w:name w:val="WW8Num16z0"/>
    <w:uiPriority w:val="99"/>
    <w:rsid w:val="00B16BDD"/>
    <w:rPr>
      <w:u w:val="single"/>
    </w:rPr>
  </w:style>
  <w:style w:type="character" w:customStyle="1" w:styleId="WW8Num16z1">
    <w:name w:val="WW8Num16z1"/>
    <w:uiPriority w:val="99"/>
    <w:rsid w:val="00B16BDD"/>
    <w:rPr>
      <w:u w:val="none"/>
    </w:rPr>
  </w:style>
  <w:style w:type="character" w:customStyle="1" w:styleId="WW8Num17z0">
    <w:name w:val="WW8Num17z0"/>
    <w:uiPriority w:val="99"/>
    <w:rsid w:val="00B16BDD"/>
  </w:style>
  <w:style w:type="character" w:customStyle="1" w:styleId="WW8Num17z1">
    <w:name w:val="WW8Num17z1"/>
    <w:uiPriority w:val="99"/>
    <w:rsid w:val="00B16BDD"/>
    <w:rPr>
      <w:rFonts w:ascii="Wingdings" w:hAnsi="Wingdings"/>
    </w:rPr>
  </w:style>
  <w:style w:type="character" w:customStyle="1" w:styleId="WW8Num19z0">
    <w:name w:val="WW8Num19z0"/>
    <w:uiPriority w:val="99"/>
    <w:rsid w:val="00B16BDD"/>
    <w:rPr>
      <w:rFonts w:ascii="Arial" w:hAnsi="Arial"/>
      <w:i/>
      <w:color w:val="000000"/>
      <w:sz w:val="20"/>
    </w:rPr>
  </w:style>
  <w:style w:type="character" w:customStyle="1" w:styleId="WW8Num21z0">
    <w:name w:val="WW8Num21z0"/>
    <w:uiPriority w:val="99"/>
    <w:rsid w:val="00B16BDD"/>
    <w:rPr>
      <w:rFonts w:ascii="Symbol" w:hAnsi="Symbol"/>
    </w:rPr>
  </w:style>
  <w:style w:type="character" w:customStyle="1" w:styleId="WW8Num22z0">
    <w:name w:val="WW8Num22z0"/>
    <w:uiPriority w:val="99"/>
    <w:rsid w:val="00B16BDD"/>
    <w:rPr>
      <w:color w:val="0000FF"/>
      <w:sz w:val="32"/>
    </w:rPr>
  </w:style>
  <w:style w:type="character" w:customStyle="1" w:styleId="WW8Num23z0">
    <w:name w:val="WW8Num23z0"/>
    <w:uiPriority w:val="99"/>
    <w:rsid w:val="00B16BDD"/>
    <w:rPr>
      <w:rFonts w:ascii="Times New Roman" w:hAnsi="Times New Roman"/>
      <w:sz w:val="24"/>
    </w:rPr>
  </w:style>
  <w:style w:type="character" w:customStyle="1" w:styleId="WW8Num24z0">
    <w:name w:val="WW8Num24z0"/>
    <w:uiPriority w:val="99"/>
    <w:rsid w:val="00B16BDD"/>
    <w:rPr>
      <w:rFonts w:ascii="Symbol" w:hAnsi="Symbol"/>
    </w:rPr>
  </w:style>
  <w:style w:type="character" w:customStyle="1" w:styleId="WW8Num24z1">
    <w:name w:val="WW8Num24z1"/>
    <w:uiPriority w:val="99"/>
    <w:rsid w:val="00B16BDD"/>
    <w:rPr>
      <w:rFonts w:ascii="Courier New" w:hAnsi="Courier New"/>
    </w:rPr>
  </w:style>
  <w:style w:type="character" w:customStyle="1" w:styleId="WW8Num24z2">
    <w:name w:val="WW8Num24z2"/>
    <w:uiPriority w:val="99"/>
    <w:rsid w:val="00B16BDD"/>
    <w:rPr>
      <w:rFonts w:ascii="Wingdings" w:hAnsi="Wingdings"/>
    </w:rPr>
  </w:style>
  <w:style w:type="character" w:customStyle="1" w:styleId="WW8Num24z3">
    <w:name w:val="WW8Num24z3"/>
    <w:uiPriority w:val="99"/>
    <w:rsid w:val="00B16BDD"/>
    <w:rPr>
      <w:rFonts w:ascii="Symbol" w:hAnsi="Symbol"/>
    </w:rPr>
  </w:style>
  <w:style w:type="character" w:customStyle="1" w:styleId="WW8Num27z0">
    <w:name w:val="WW8Num27z0"/>
    <w:uiPriority w:val="99"/>
    <w:rsid w:val="00B16BDD"/>
    <w:rPr>
      <w:rFonts w:ascii="Symbol" w:hAnsi="Symbol"/>
    </w:rPr>
  </w:style>
  <w:style w:type="character" w:customStyle="1" w:styleId="WW8Num28z0">
    <w:name w:val="WW8Num28z0"/>
    <w:uiPriority w:val="99"/>
    <w:rsid w:val="00B16BDD"/>
    <w:rPr>
      <w:rFonts w:ascii="Symbol" w:hAnsi="Symbol"/>
    </w:rPr>
  </w:style>
  <w:style w:type="character" w:customStyle="1" w:styleId="WW8Num29z0">
    <w:name w:val="WW8Num29z0"/>
    <w:uiPriority w:val="99"/>
    <w:rsid w:val="00B16BDD"/>
    <w:rPr>
      <w:rFonts w:ascii="Arial" w:hAnsi="Arial"/>
      <w:i/>
      <w:sz w:val="20"/>
    </w:rPr>
  </w:style>
  <w:style w:type="character" w:customStyle="1" w:styleId="WW8Num32z0">
    <w:name w:val="WW8Num32z0"/>
    <w:uiPriority w:val="99"/>
    <w:rsid w:val="00B16BDD"/>
    <w:rPr>
      <w:b/>
    </w:rPr>
  </w:style>
  <w:style w:type="character" w:customStyle="1" w:styleId="WW8Num33z0">
    <w:name w:val="WW8Num33z0"/>
    <w:uiPriority w:val="99"/>
    <w:rsid w:val="00B16BDD"/>
    <w:rPr>
      <w:rFonts w:ascii="Arial Narrow" w:hAnsi="Arial Narrow"/>
      <w:sz w:val="24"/>
    </w:rPr>
  </w:style>
  <w:style w:type="character" w:customStyle="1" w:styleId="WW8Num35z0">
    <w:name w:val="WW8Num35z0"/>
    <w:uiPriority w:val="99"/>
    <w:rsid w:val="00B16BDD"/>
    <w:rPr>
      <w:rFonts w:ascii="Arial" w:hAnsi="Arial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andardnpsmoodstavce1">
    <w:name w:val="Standardní písmo odstavce1"/>
    <w:uiPriority w:val="99"/>
    <w:rsid w:val="00B16BDD"/>
  </w:style>
  <w:style w:type="character" w:styleId="slostrnky">
    <w:name w:val="page number"/>
    <w:basedOn w:val="Standardnpsmoodstavce1"/>
    <w:uiPriority w:val="99"/>
    <w:rsid w:val="00B16BDD"/>
    <w:rPr>
      <w:rFonts w:cs="Times New Roman"/>
    </w:rPr>
  </w:style>
  <w:style w:type="character" w:customStyle="1" w:styleId="zkladntextChar">
    <w:name w:val="..základní text Char"/>
    <w:basedOn w:val="Standardnpsmoodstavce1"/>
    <w:uiPriority w:val="99"/>
    <w:rsid w:val="00B16BDD"/>
    <w:rPr>
      <w:rFonts w:ascii="Arial" w:hAnsi="Arial" w:cs="Times New Roman"/>
      <w:sz w:val="22"/>
      <w:lang w:val="cs-CZ" w:eastAsia="ar-SA" w:bidi="ar-SA"/>
    </w:rPr>
  </w:style>
  <w:style w:type="character" w:customStyle="1" w:styleId="Symbolyproslovn">
    <w:name w:val="Symboly pro číslování"/>
    <w:uiPriority w:val="99"/>
    <w:rsid w:val="00B16BDD"/>
  </w:style>
  <w:style w:type="character" w:customStyle="1" w:styleId="Odrky">
    <w:name w:val="Odrážky"/>
    <w:uiPriority w:val="99"/>
    <w:rsid w:val="00B16BDD"/>
    <w:rPr>
      <w:rFonts w:ascii="StarSymbol" w:eastAsia="StarSymbol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B16BDD"/>
    <w:pPr>
      <w:widowControl w:val="0"/>
      <w:spacing w:before="144" w:after="72"/>
    </w:pPr>
    <w:rPr>
      <w:rFonts w:ascii="Arial" w:hAnsi="Arial"/>
      <w:b/>
      <w:color w:val="000000"/>
      <w:sz w:val="36"/>
    </w:rPr>
  </w:style>
  <w:style w:type="paragraph" w:styleId="Zkladntext">
    <w:name w:val="Body Text"/>
    <w:basedOn w:val="Normln"/>
    <w:link w:val="ZkladntextChar0"/>
    <w:uiPriority w:val="99"/>
    <w:rsid w:val="00B16BDD"/>
    <w:rPr>
      <w:color w:val="000000"/>
      <w:sz w:val="24"/>
    </w:rPr>
  </w:style>
  <w:style w:type="character" w:customStyle="1" w:styleId="ZkladntextChar0">
    <w:name w:val="Základní text Char"/>
    <w:basedOn w:val="Standardnpsmoodstavce"/>
    <w:link w:val="Zkladntext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styleId="Seznam">
    <w:name w:val="List"/>
    <w:basedOn w:val="Zkladntext"/>
    <w:uiPriority w:val="99"/>
    <w:rsid w:val="00B16BDD"/>
    <w:rPr>
      <w:rFonts w:cs="Tahoma"/>
    </w:rPr>
  </w:style>
  <w:style w:type="paragraph" w:customStyle="1" w:styleId="Popisek">
    <w:name w:val="Popisek"/>
    <w:basedOn w:val="Normln"/>
    <w:uiPriority w:val="99"/>
    <w:rsid w:val="00B16B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B16BDD"/>
    <w:pPr>
      <w:suppressLineNumbers/>
    </w:pPr>
    <w:rPr>
      <w:rFonts w:cs="Tahoma"/>
    </w:rPr>
  </w:style>
  <w:style w:type="paragraph" w:customStyle="1" w:styleId="zkladntext0">
    <w:name w:val="..základní text"/>
    <w:uiPriority w:val="99"/>
    <w:rsid w:val="00B16BDD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odstavec">
    <w:name w:val="..odstavec"/>
    <w:basedOn w:val="zkladntext0"/>
    <w:uiPriority w:val="99"/>
    <w:rsid w:val="00B16BDD"/>
    <w:pPr>
      <w:spacing w:after="168"/>
      <w:ind w:firstLine="567"/>
    </w:pPr>
  </w:style>
  <w:style w:type="paragraph" w:customStyle="1" w:styleId="nadpis1">
    <w:name w:val="..nadpis 1"/>
    <w:basedOn w:val="zkladntext0"/>
    <w:next w:val="odstavec"/>
    <w:uiPriority w:val="99"/>
    <w:rsid w:val="00B16BDD"/>
    <w:pPr>
      <w:numPr>
        <w:numId w:val="4"/>
      </w:numPr>
      <w:spacing w:after="392"/>
    </w:pPr>
    <w:rPr>
      <w:rFonts w:ascii="Tahoma" w:hAnsi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20">
    <w:name w:val="..nadpis 2"/>
    <w:basedOn w:val="nadpis1"/>
    <w:next w:val="odstavec"/>
    <w:uiPriority w:val="99"/>
    <w:rsid w:val="00B16BDD"/>
    <w:pPr>
      <w:spacing w:after="224"/>
    </w:pPr>
    <w:rPr>
      <w:caps w:val="0"/>
      <w:shadow/>
      <w:sz w:val="28"/>
      <w14:shadow w14:blurRad="0" w14:dist="0" w14:dir="0" w14:sx="0" w14:sy="0" w14:kx="0" w14:ky="0" w14:algn="none">
        <w14:srgbClr w14:val="000000"/>
      </w14:shadow>
    </w:rPr>
  </w:style>
  <w:style w:type="paragraph" w:customStyle="1" w:styleId="nadpis30">
    <w:name w:val="..nadpis 3"/>
    <w:basedOn w:val="nadpis20"/>
    <w:next w:val="odstavec"/>
    <w:uiPriority w:val="99"/>
    <w:rsid w:val="00B16BDD"/>
    <w:rPr>
      <w:sz w:val="26"/>
    </w:rPr>
  </w:style>
  <w:style w:type="paragraph" w:customStyle="1" w:styleId="nadpis40">
    <w:name w:val="..nadpis 4"/>
    <w:basedOn w:val="nadpis30"/>
    <w:next w:val="odstavec"/>
    <w:uiPriority w:val="99"/>
    <w:rsid w:val="00B16BDD"/>
    <w:rPr>
      <w:i w:val="0"/>
      <w:sz w:val="24"/>
    </w:rPr>
  </w:style>
  <w:style w:type="paragraph" w:customStyle="1" w:styleId="nadpistabulky">
    <w:name w:val="..nadpis tabulky"/>
    <w:basedOn w:val="nadpis40"/>
    <w:uiPriority w:val="99"/>
    <w:rsid w:val="00B16BDD"/>
    <w:pPr>
      <w:numPr>
        <w:numId w:val="2"/>
      </w:numPr>
      <w:spacing w:after="168"/>
    </w:pPr>
    <w:rPr>
      <w:i/>
    </w:rPr>
  </w:style>
  <w:style w:type="paragraph" w:customStyle="1" w:styleId="texttabulky">
    <w:name w:val="..text tabulky"/>
    <w:basedOn w:val="zkladntext0"/>
    <w:uiPriority w:val="99"/>
    <w:rsid w:val="00B16BDD"/>
    <w:rPr>
      <w:sz w:val="20"/>
    </w:rPr>
  </w:style>
  <w:style w:type="paragraph" w:customStyle="1" w:styleId="znaka1">
    <w:name w:val="..značka1"/>
    <w:basedOn w:val="zkladntext0"/>
    <w:uiPriority w:val="99"/>
    <w:rsid w:val="00B16BDD"/>
    <w:pPr>
      <w:numPr>
        <w:numId w:val="3"/>
      </w:numPr>
      <w:spacing w:after="112"/>
    </w:pPr>
  </w:style>
  <w:style w:type="paragraph" w:customStyle="1" w:styleId="foto">
    <w:name w:val="..foto"/>
    <w:basedOn w:val="zkladntext0"/>
    <w:uiPriority w:val="99"/>
    <w:rsid w:val="00B16BDD"/>
    <w:pPr>
      <w:spacing w:before="6732" w:after="392"/>
      <w:ind w:right="907"/>
    </w:pPr>
    <w:rPr>
      <w:i/>
      <w:sz w:val="20"/>
    </w:rPr>
  </w:style>
  <w:style w:type="paragraph" w:customStyle="1" w:styleId="odstavecslo">
    <w:name w:val="..odstavec číslo"/>
    <w:basedOn w:val="zkladntext0"/>
    <w:uiPriority w:val="99"/>
    <w:rsid w:val="00B16BDD"/>
    <w:pPr>
      <w:spacing w:after="112"/>
    </w:pPr>
  </w:style>
  <w:style w:type="paragraph" w:customStyle="1" w:styleId="odstavecodsazen">
    <w:name w:val="..odstavec odsazený"/>
    <w:basedOn w:val="zkladntext0"/>
    <w:uiPriority w:val="99"/>
    <w:rsid w:val="00B16BDD"/>
    <w:pPr>
      <w:spacing w:after="112"/>
      <w:ind w:left="567"/>
    </w:pPr>
  </w:style>
  <w:style w:type="paragraph" w:customStyle="1" w:styleId="obrzek">
    <w:name w:val="..obrázek"/>
    <w:basedOn w:val="zkladntext0"/>
    <w:uiPriority w:val="99"/>
    <w:rsid w:val="00B16BDD"/>
    <w:pPr>
      <w:spacing w:after="392"/>
      <w:ind w:right="567"/>
    </w:pPr>
    <w:rPr>
      <w:i/>
    </w:rPr>
  </w:style>
  <w:style w:type="paragraph" w:customStyle="1" w:styleId="obsah1">
    <w:name w:val="..obsah1"/>
    <w:basedOn w:val="zkladntext0"/>
    <w:next w:val="obsah2"/>
    <w:uiPriority w:val="99"/>
    <w:rsid w:val="00B16BDD"/>
    <w:pPr>
      <w:numPr>
        <w:numId w:val="5"/>
      </w:numPr>
      <w:spacing w:before="40"/>
    </w:pPr>
    <w:rPr>
      <w:caps/>
      <w:sz w:val="20"/>
    </w:rPr>
  </w:style>
  <w:style w:type="paragraph" w:customStyle="1" w:styleId="obsah2">
    <w:name w:val="..obsah2"/>
    <w:basedOn w:val="obsah1"/>
    <w:uiPriority w:val="99"/>
    <w:rsid w:val="00B16BDD"/>
    <w:rPr>
      <w:caps w:val="0"/>
    </w:rPr>
  </w:style>
  <w:style w:type="paragraph" w:customStyle="1" w:styleId="obsah3">
    <w:name w:val="..obsah3"/>
    <w:basedOn w:val="obsah2"/>
    <w:uiPriority w:val="99"/>
    <w:rsid w:val="00B16BDD"/>
  </w:style>
  <w:style w:type="paragraph" w:customStyle="1" w:styleId="obsahtabulky">
    <w:name w:val="..obsah tabulky"/>
    <w:uiPriority w:val="99"/>
    <w:rsid w:val="00B16BDD"/>
    <w:pPr>
      <w:suppressAutoHyphens/>
    </w:pPr>
    <w:rPr>
      <w:rFonts w:ascii="Arial" w:hAnsi="Arial"/>
      <w:caps/>
      <w:sz w:val="20"/>
      <w:szCs w:val="20"/>
      <w:lang w:eastAsia="ar-SA"/>
    </w:rPr>
  </w:style>
  <w:style w:type="paragraph" w:customStyle="1" w:styleId="obsahplohy">
    <w:name w:val="..obsah přílohy"/>
    <w:basedOn w:val="obsahtabulky"/>
    <w:uiPriority w:val="99"/>
    <w:rsid w:val="00B16BDD"/>
    <w:pPr>
      <w:spacing w:before="56"/>
    </w:pPr>
    <w:rPr>
      <w:caps w:val="0"/>
    </w:rPr>
  </w:style>
  <w:style w:type="paragraph" w:styleId="Zhlav">
    <w:name w:val="header"/>
    <w:basedOn w:val="Normln"/>
    <w:link w:val="ZhlavChar"/>
    <w:uiPriority w:val="99"/>
    <w:rsid w:val="00B16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rsid w:val="00B16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customStyle="1" w:styleId="obsah4">
    <w:name w:val="..obsah4"/>
    <w:basedOn w:val="Normln"/>
    <w:uiPriority w:val="99"/>
    <w:rsid w:val="00B16BDD"/>
    <w:pPr>
      <w:tabs>
        <w:tab w:val="num" w:pos="227"/>
      </w:tabs>
      <w:ind w:left="227" w:hanging="227"/>
    </w:pPr>
    <w:rPr>
      <w:rFonts w:ascii="Arial" w:hAnsi="Arial"/>
    </w:rPr>
  </w:style>
  <w:style w:type="paragraph" w:customStyle="1" w:styleId="nadpis0">
    <w:name w:val="..nadpis 0"/>
    <w:basedOn w:val="zkladntext0"/>
    <w:next w:val="odstavec"/>
    <w:uiPriority w:val="99"/>
    <w:rsid w:val="00B16BDD"/>
    <w:rPr>
      <w:rFonts w:ascii="Tahoma" w:hAnsi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psmeno">
    <w:name w:val="...Odstavec písmeno"/>
    <w:basedOn w:val="Normln"/>
    <w:uiPriority w:val="99"/>
    <w:rsid w:val="00B16BDD"/>
    <w:rPr>
      <w:rFonts w:ascii="Times New Roman" w:hAnsi="Times New Roman"/>
    </w:rPr>
  </w:style>
  <w:style w:type="paragraph" w:customStyle="1" w:styleId="dka">
    <w:name w:val="Řádka"/>
    <w:uiPriority w:val="99"/>
    <w:rsid w:val="00B16BDD"/>
    <w:pPr>
      <w:suppressAutoHyphens/>
      <w:spacing w:before="40" w:after="120"/>
    </w:pPr>
    <w:rPr>
      <w:rFonts w:ascii="Arial" w:hAnsi="Arial"/>
      <w:b/>
      <w:color w:val="008000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uiPriority w:val="99"/>
    <w:rsid w:val="00B16BDD"/>
    <w:pPr>
      <w:ind w:firstLine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customStyle="1" w:styleId="nadpis50">
    <w:name w:val="..nadpis 5"/>
    <w:basedOn w:val="nadpis40"/>
    <w:uiPriority w:val="99"/>
    <w:rsid w:val="00B16BDD"/>
    <w:rPr>
      <w:sz w:val="22"/>
    </w:rPr>
  </w:style>
  <w:style w:type="paragraph" w:customStyle="1" w:styleId="obsah5">
    <w:name w:val="..obsah5"/>
    <w:basedOn w:val="obsah4"/>
    <w:uiPriority w:val="99"/>
    <w:rsid w:val="00B16BDD"/>
  </w:style>
  <w:style w:type="paragraph" w:customStyle="1" w:styleId="Texttabulky0">
    <w:name w:val="Text tabulky"/>
    <w:uiPriority w:val="99"/>
    <w:rsid w:val="00B16BDD"/>
    <w:pPr>
      <w:tabs>
        <w:tab w:val="num" w:pos="227"/>
      </w:tabs>
      <w:suppressAutoHyphens/>
      <w:ind w:left="227" w:hanging="227"/>
      <w:jc w:val="both"/>
    </w:pPr>
    <w:rPr>
      <w:rFonts w:ascii="Arial" w:hAnsi="Arial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B16BDD"/>
    <w:pPr>
      <w:spacing w:after="120" w:line="480" w:lineRule="auto"/>
    </w:pPr>
  </w:style>
  <w:style w:type="paragraph" w:customStyle="1" w:styleId="odstavecslovan1">
    <w:name w:val="odstavec číslovaný 1"/>
    <w:basedOn w:val="Normln"/>
    <w:uiPriority w:val="99"/>
    <w:rsid w:val="00B16BDD"/>
    <w:pPr>
      <w:ind w:left="284"/>
      <w:jc w:val="both"/>
    </w:pPr>
    <w:rPr>
      <w:rFonts w:ascii="Times New Roman" w:hAnsi="Times New Roman"/>
    </w:rPr>
  </w:style>
  <w:style w:type="paragraph" w:customStyle="1" w:styleId="odstavecslovan2">
    <w:name w:val="odstavec číslovaný 2"/>
    <w:basedOn w:val="Normln"/>
    <w:uiPriority w:val="99"/>
    <w:rsid w:val="00B16BDD"/>
    <w:pPr>
      <w:tabs>
        <w:tab w:val="num" w:pos="397"/>
      </w:tabs>
      <w:ind w:left="397" w:hanging="397"/>
      <w:jc w:val="both"/>
    </w:pPr>
    <w:rPr>
      <w:rFonts w:ascii="Times New Roman" w:hAnsi="Times New Roman"/>
    </w:rPr>
  </w:style>
  <w:style w:type="paragraph" w:customStyle="1" w:styleId="Titulek1">
    <w:name w:val="Titulek1"/>
    <w:basedOn w:val="Normln"/>
    <w:next w:val="Normln"/>
    <w:uiPriority w:val="99"/>
    <w:rsid w:val="00B16BDD"/>
    <w:pPr>
      <w:jc w:val="center"/>
    </w:pPr>
    <w:rPr>
      <w:rFonts w:ascii="Times New Roman" w:hAnsi="Times New Roman"/>
      <w:b/>
      <w:sz w:val="28"/>
    </w:rPr>
  </w:style>
  <w:style w:type="paragraph" w:customStyle="1" w:styleId="Nadpislnku">
    <w:name w:val="Nadpis článku"/>
    <w:basedOn w:val="Nadpis10"/>
    <w:uiPriority w:val="99"/>
    <w:rsid w:val="00B16BDD"/>
    <w:pPr>
      <w:numPr>
        <w:numId w:val="16"/>
      </w:numPr>
      <w:spacing w:before="0" w:after="0"/>
      <w:jc w:val="center"/>
    </w:pPr>
    <w:rPr>
      <w:sz w:val="20"/>
      <w:u w:val="single"/>
    </w:rPr>
  </w:style>
  <w:style w:type="paragraph" w:styleId="Nzev">
    <w:name w:val="Title"/>
    <w:basedOn w:val="Normln"/>
    <w:next w:val="Podtitul"/>
    <w:link w:val="NzevChar"/>
    <w:uiPriority w:val="99"/>
    <w:qFormat/>
    <w:rsid w:val="00B16BDD"/>
    <w:pPr>
      <w:spacing w:before="120"/>
      <w:jc w:val="center"/>
    </w:pPr>
    <w:rPr>
      <w:rFonts w:ascii="Times New Roman" w:hAnsi="Times New Roman"/>
      <w:b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B143D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B16BDD"/>
    <w:pPr>
      <w:jc w:val="center"/>
    </w:pPr>
    <w:rPr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143D7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B16BDD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uiPriority w:val="99"/>
    <w:rsid w:val="00B16BDD"/>
    <w:pPr>
      <w:tabs>
        <w:tab w:val="num" w:pos="397"/>
      </w:tabs>
      <w:spacing w:before="240"/>
      <w:ind w:left="397" w:hanging="397"/>
      <w:jc w:val="both"/>
    </w:pPr>
    <w:rPr>
      <w:rFonts w:ascii="Times New Roman" w:hAnsi="Times New Roman"/>
      <w:sz w:val="24"/>
    </w:rPr>
  </w:style>
  <w:style w:type="paragraph" w:customStyle="1" w:styleId="Smlouva-slo">
    <w:name w:val="Smlouva-číslo"/>
    <w:basedOn w:val="Normln"/>
    <w:uiPriority w:val="99"/>
    <w:rsid w:val="00B16BDD"/>
    <w:pPr>
      <w:widowControl w:val="0"/>
      <w:numPr>
        <w:numId w:val="8"/>
      </w:num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mlouva2">
    <w:name w:val="Smlouva2"/>
    <w:basedOn w:val="Normln"/>
    <w:uiPriority w:val="99"/>
    <w:rsid w:val="00B16BDD"/>
    <w:pPr>
      <w:jc w:val="center"/>
    </w:pPr>
    <w:rPr>
      <w:rFonts w:ascii="Times New Roman" w:hAnsi="Times New Roman"/>
      <w:b/>
      <w:sz w:val="24"/>
    </w:rPr>
  </w:style>
  <w:style w:type="paragraph" w:customStyle="1" w:styleId="Obsahrmce">
    <w:name w:val="Obsah rámce"/>
    <w:basedOn w:val="Zkladntext"/>
    <w:uiPriority w:val="99"/>
    <w:rsid w:val="00B16BDD"/>
  </w:style>
  <w:style w:type="table" w:styleId="Mkatabulky">
    <w:name w:val="Table Grid"/>
    <w:basedOn w:val="Normlntabulka"/>
    <w:uiPriority w:val="99"/>
    <w:rsid w:val="00077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B0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1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BDD"/>
    <w:pPr>
      <w:suppressAutoHyphens/>
    </w:pPr>
    <w:rPr>
      <w:rFonts w:ascii="Ottawa" w:hAnsi="Ottawa"/>
      <w:sz w:val="20"/>
      <w:szCs w:val="20"/>
      <w:lang w:eastAsia="ar-SA"/>
    </w:rPr>
  </w:style>
  <w:style w:type="paragraph" w:styleId="Nadpis10">
    <w:name w:val="heading 1"/>
    <w:basedOn w:val="Normln"/>
    <w:next w:val="Normln"/>
    <w:link w:val="Nadpis1Char"/>
    <w:uiPriority w:val="99"/>
    <w:qFormat/>
    <w:rsid w:val="00B16BD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16B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16BD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16BD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16BD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16BDD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16BD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16BD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B16BD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uiPriority w:val="99"/>
    <w:locked/>
    <w:rsid w:val="00B143D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143D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143D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143D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143D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143D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B143D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143D7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B143D7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WW8Num1z0">
    <w:name w:val="WW8Num1z0"/>
    <w:uiPriority w:val="99"/>
    <w:rsid w:val="00B16BDD"/>
    <w:rPr>
      <w:b/>
    </w:rPr>
  </w:style>
  <w:style w:type="character" w:customStyle="1" w:styleId="WW8Num3z0">
    <w:name w:val="WW8Num3z0"/>
    <w:uiPriority w:val="99"/>
    <w:rsid w:val="00B16BDD"/>
    <w:rPr>
      <w:rFonts w:ascii="Symbol" w:hAnsi="Symbol"/>
    </w:rPr>
  </w:style>
  <w:style w:type="character" w:customStyle="1" w:styleId="WW8Num5z0">
    <w:name w:val="WW8Num5z0"/>
    <w:uiPriority w:val="99"/>
    <w:rsid w:val="00B16BDD"/>
    <w:rPr>
      <w:b/>
    </w:rPr>
  </w:style>
  <w:style w:type="character" w:customStyle="1" w:styleId="WW8Num7z0">
    <w:name w:val="WW8Num7z0"/>
    <w:uiPriority w:val="99"/>
    <w:rsid w:val="00B16BDD"/>
    <w:rPr>
      <w:b/>
    </w:rPr>
  </w:style>
  <w:style w:type="character" w:customStyle="1" w:styleId="WW8Num11z0">
    <w:name w:val="WW8Num11z0"/>
    <w:uiPriority w:val="99"/>
    <w:rsid w:val="00B16BDD"/>
    <w:rPr>
      <w:rFonts w:ascii="Tahoma" w:hAnsi="Tahoma"/>
      <w:b/>
      <w:i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uiPriority w:val="99"/>
    <w:rsid w:val="00B16BDD"/>
    <w:rPr>
      <w:color w:val="000000"/>
    </w:rPr>
  </w:style>
  <w:style w:type="character" w:customStyle="1" w:styleId="WW8Num14z0">
    <w:name w:val="WW8Num14z0"/>
    <w:uiPriority w:val="99"/>
    <w:rsid w:val="00B16BDD"/>
    <w:rPr>
      <w:rFonts w:ascii="Arial" w:hAnsi="Arial"/>
    </w:rPr>
  </w:style>
  <w:style w:type="character" w:customStyle="1" w:styleId="WW8Num15z0">
    <w:name w:val="WW8Num15z0"/>
    <w:uiPriority w:val="99"/>
    <w:rsid w:val="00B16BDD"/>
  </w:style>
  <w:style w:type="character" w:customStyle="1" w:styleId="WW8Num15z1">
    <w:name w:val="WW8Num15z1"/>
    <w:uiPriority w:val="99"/>
    <w:rsid w:val="00B16BDD"/>
    <w:rPr>
      <w:rFonts w:ascii="Symbol" w:hAnsi="Symbol"/>
    </w:rPr>
  </w:style>
  <w:style w:type="character" w:customStyle="1" w:styleId="WW8Num16z0">
    <w:name w:val="WW8Num16z0"/>
    <w:uiPriority w:val="99"/>
    <w:rsid w:val="00B16BDD"/>
    <w:rPr>
      <w:u w:val="single"/>
    </w:rPr>
  </w:style>
  <w:style w:type="character" w:customStyle="1" w:styleId="WW8Num16z1">
    <w:name w:val="WW8Num16z1"/>
    <w:uiPriority w:val="99"/>
    <w:rsid w:val="00B16BDD"/>
    <w:rPr>
      <w:u w:val="none"/>
    </w:rPr>
  </w:style>
  <w:style w:type="character" w:customStyle="1" w:styleId="WW8Num17z0">
    <w:name w:val="WW8Num17z0"/>
    <w:uiPriority w:val="99"/>
    <w:rsid w:val="00B16BDD"/>
  </w:style>
  <w:style w:type="character" w:customStyle="1" w:styleId="WW8Num17z1">
    <w:name w:val="WW8Num17z1"/>
    <w:uiPriority w:val="99"/>
    <w:rsid w:val="00B16BDD"/>
    <w:rPr>
      <w:rFonts w:ascii="Wingdings" w:hAnsi="Wingdings"/>
    </w:rPr>
  </w:style>
  <w:style w:type="character" w:customStyle="1" w:styleId="WW8Num19z0">
    <w:name w:val="WW8Num19z0"/>
    <w:uiPriority w:val="99"/>
    <w:rsid w:val="00B16BDD"/>
    <w:rPr>
      <w:rFonts w:ascii="Arial" w:hAnsi="Arial"/>
      <w:i/>
      <w:color w:val="000000"/>
      <w:sz w:val="20"/>
    </w:rPr>
  </w:style>
  <w:style w:type="character" w:customStyle="1" w:styleId="WW8Num21z0">
    <w:name w:val="WW8Num21z0"/>
    <w:uiPriority w:val="99"/>
    <w:rsid w:val="00B16BDD"/>
    <w:rPr>
      <w:rFonts w:ascii="Symbol" w:hAnsi="Symbol"/>
    </w:rPr>
  </w:style>
  <w:style w:type="character" w:customStyle="1" w:styleId="WW8Num22z0">
    <w:name w:val="WW8Num22z0"/>
    <w:uiPriority w:val="99"/>
    <w:rsid w:val="00B16BDD"/>
    <w:rPr>
      <w:color w:val="0000FF"/>
      <w:sz w:val="32"/>
    </w:rPr>
  </w:style>
  <w:style w:type="character" w:customStyle="1" w:styleId="WW8Num23z0">
    <w:name w:val="WW8Num23z0"/>
    <w:uiPriority w:val="99"/>
    <w:rsid w:val="00B16BDD"/>
    <w:rPr>
      <w:rFonts w:ascii="Times New Roman" w:hAnsi="Times New Roman"/>
      <w:sz w:val="24"/>
    </w:rPr>
  </w:style>
  <w:style w:type="character" w:customStyle="1" w:styleId="WW8Num24z0">
    <w:name w:val="WW8Num24z0"/>
    <w:uiPriority w:val="99"/>
    <w:rsid w:val="00B16BDD"/>
    <w:rPr>
      <w:rFonts w:ascii="Symbol" w:hAnsi="Symbol"/>
    </w:rPr>
  </w:style>
  <w:style w:type="character" w:customStyle="1" w:styleId="WW8Num24z1">
    <w:name w:val="WW8Num24z1"/>
    <w:uiPriority w:val="99"/>
    <w:rsid w:val="00B16BDD"/>
    <w:rPr>
      <w:rFonts w:ascii="Courier New" w:hAnsi="Courier New"/>
    </w:rPr>
  </w:style>
  <w:style w:type="character" w:customStyle="1" w:styleId="WW8Num24z2">
    <w:name w:val="WW8Num24z2"/>
    <w:uiPriority w:val="99"/>
    <w:rsid w:val="00B16BDD"/>
    <w:rPr>
      <w:rFonts w:ascii="Wingdings" w:hAnsi="Wingdings"/>
    </w:rPr>
  </w:style>
  <w:style w:type="character" w:customStyle="1" w:styleId="WW8Num24z3">
    <w:name w:val="WW8Num24z3"/>
    <w:uiPriority w:val="99"/>
    <w:rsid w:val="00B16BDD"/>
    <w:rPr>
      <w:rFonts w:ascii="Symbol" w:hAnsi="Symbol"/>
    </w:rPr>
  </w:style>
  <w:style w:type="character" w:customStyle="1" w:styleId="WW8Num27z0">
    <w:name w:val="WW8Num27z0"/>
    <w:uiPriority w:val="99"/>
    <w:rsid w:val="00B16BDD"/>
    <w:rPr>
      <w:rFonts w:ascii="Symbol" w:hAnsi="Symbol"/>
    </w:rPr>
  </w:style>
  <w:style w:type="character" w:customStyle="1" w:styleId="WW8Num28z0">
    <w:name w:val="WW8Num28z0"/>
    <w:uiPriority w:val="99"/>
    <w:rsid w:val="00B16BDD"/>
    <w:rPr>
      <w:rFonts w:ascii="Symbol" w:hAnsi="Symbol"/>
    </w:rPr>
  </w:style>
  <w:style w:type="character" w:customStyle="1" w:styleId="WW8Num29z0">
    <w:name w:val="WW8Num29z0"/>
    <w:uiPriority w:val="99"/>
    <w:rsid w:val="00B16BDD"/>
    <w:rPr>
      <w:rFonts w:ascii="Arial" w:hAnsi="Arial"/>
      <w:i/>
      <w:sz w:val="20"/>
    </w:rPr>
  </w:style>
  <w:style w:type="character" w:customStyle="1" w:styleId="WW8Num32z0">
    <w:name w:val="WW8Num32z0"/>
    <w:uiPriority w:val="99"/>
    <w:rsid w:val="00B16BDD"/>
    <w:rPr>
      <w:b/>
    </w:rPr>
  </w:style>
  <w:style w:type="character" w:customStyle="1" w:styleId="WW8Num33z0">
    <w:name w:val="WW8Num33z0"/>
    <w:uiPriority w:val="99"/>
    <w:rsid w:val="00B16BDD"/>
    <w:rPr>
      <w:rFonts w:ascii="Arial Narrow" w:hAnsi="Arial Narrow"/>
      <w:sz w:val="24"/>
    </w:rPr>
  </w:style>
  <w:style w:type="character" w:customStyle="1" w:styleId="WW8Num35z0">
    <w:name w:val="WW8Num35z0"/>
    <w:uiPriority w:val="99"/>
    <w:rsid w:val="00B16BDD"/>
    <w:rPr>
      <w:rFonts w:ascii="Arial" w:hAnsi="Arial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andardnpsmoodstavce1">
    <w:name w:val="Standardní písmo odstavce1"/>
    <w:uiPriority w:val="99"/>
    <w:rsid w:val="00B16BDD"/>
  </w:style>
  <w:style w:type="character" w:styleId="slostrnky">
    <w:name w:val="page number"/>
    <w:basedOn w:val="Standardnpsmoodstavce1"/>
    <w:uiPriority w:val="99"/>
    <w:rsid w:val="00B16BDD"/>
    <w:rPr>
      <w:rFonts w:cs="Times New Roman"/>
    </w:rPr>
  </w:style>
  <w:style w:type="character" w:customStyle="1" w:styleId="zkladntextChar">
    <w:name w:val="..základní text Char"/>
    <w:basedOn w:val="Standardnpsmoodstavce1"/>
    <w:uiPriority w:val="99"/>
    <w:rsid w:val="00B16BDD"/>
    <w:rPr>
      <w:rFonts w:ascii="Arial" w:hAnsi="Arial" w:cs="Times New Roman"/>
      <w:sz w:val="22"/>
      <w:lang w:val="cs-CZ" w:eastAsia="ar-SA" w:bidi="ar-SA"/>
    </w:rPr>
  </w:style>
  <w:style w:type="character" w:customStyle="1" w:styleId="Symbolyproslovn">
    <w:name w:val="Symboly pro číslování"/>
    <w:uiPriority w:val="99"/>
    <w:rsid w:val="00B16BDD"/>
  </w:style>
  <w:style w:type="character" w:customStyle="1" w:styleId="Odrky">
    <w:name w:val="Odrážky"/>
    <w:uiPriority w:val="99"/>
    <w:rsid w:val="00B16BDD"/>
    <w:rPr>
      <w:rFonts w:ascii="StarSymbol" w:eastAsia="StarSymbol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B16BDD"/>
    <w:pPr>
      <w:widowControl w:val="0"/>
      <w:spacing w:before="144" w:after="72"/>
    </w:pPr>
    <w:rPr>
      <w:rFonts w:ascii="Arial" w:hAnsi="Arial"/>
      <w:b/>
      <w:color w:val="000000"/>
      <w:sz w:val="36"/>
    </w:rPr>
  </w:style>
  <w:style w:type="paragraph" w:styleId="Zkladntext">
    <w:name w:val="Body Text"/>
    <w:basedOn w:val="Normln"/>
    <w:link w:val="ZkladntextChar0"/>
    <w:uiPriority w:val="99"/>
    <w:rsid w:val="00B16BDD"/>
    <w:rPr>
      <w:color w:val="000000"/>
      <w:sz w:val="24"/>
    </w:rPr>
  </w:style>
  <w:style w:type="character" w:customStyle="1" w:styleId="ZkladntextChar0">
    <w:name w:val="Základní text Char"/>
    <w:basedOn w:val="Standardnpsmoodstavce"/>
    <w:link w:val="Zkladntext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styleId="Seznam">
    <w:name w:val="List"/>
    <w:basedOn w:val="Zkladntext"/>
    <w:uiPriority w:val="99"/>
    <w:rsid w:val="00B16BDD"/>
    <w:rPr>
      <w:rFonts w:cs="Tahoma"/>
    </w:rPr>
  </w:style>
  <w:style w:type="paragraph" w:customStyle="1" w:styleId="Popisek">
    <w:name w:val="Popisek"/>
    <w:basedOn w:val="Normln"/>
    <w:uiPriority w:val="99"/>
    <w:rsid w:val="00B16B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B16BDD"/>
    <w:pPr>
      <w:suppressLineNumbers/>
    </w:pPr>
    <w:rPr>
      <w:rFonts w:cs="Tahoma"/>
    </w:rPr>
  </w:style>
  <w:style w:type="paragraph" w:customStyle="1" w:styleId="zkladntext0">
    <w:name w:val="..základní text"/>
    <w:uiPriority w:val="99"/>
    <w:rsid w:val="00B16BDD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odstavec">
    <w:name w:val="..odstavec"/>
    <w:basedOn w:val="zkladntext0"/>
    <w:uiPriority w:val="99"/>
    <w:rsid w:val="00B16BDD"/>
    <w:pPr>
      <w:spacing w:after="168"/>
      <w:ind w:firstLine="567"/>
    </w:pPr>
  </w:style>
  <w:style w:type="paragraph" w:customStyle="1" w:styleId="nadpis1">
    <w:name w:val="..nadpis 1"/>
    <w:basedOn w:val="zkladntext0"/>
    <w:next w:val="odstavec"/>
    <w:uiPriority w:val="99"/>
    <w:rsid w:val="00B16BDD"/>
    <w:pPr>
      <w:numPr>
        <w:numId w:val="4"/>
      </w:numPr>
      <w:spacing w:after="392"/>
    </w:pPr>
    <w:rPr>
      <w:rFonts w:ascii="Tahoma" w:hAnsi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20">
    <w:name w:val="..nadpis 2"/>
    <w:basedOn w:val="nadpis1"/>
    <w:next w:val="odstavec"/>
    <w:uiPriority w:val="99"/>
    <w:rsid w:val="00B16BDD"/>
    <w:pPr>
      <w:spacing w:after="224"/>
    </w:pPr>
    <w:rPr>
      <w:caps w:val="0"/>
      <w:shadow/>
      <w:sz w:val="28"/>
      <w14:shadow w14:blurRad="0" w14:dist="0" w14:dir="0" w14:sx="0" w14:sy="0" w14:kx="0" w14:ky="0" w14:algn="none">
        <w14:srgbClr w14:val="000000"/>
      </w14:shadow>
    </w:rPr>
  </w:style>
  <w:style w:type="paragraph" w:customStyle="1" w:styleId="nadpis30">
    <w:name w:val="..nadpis 3"/>
    <w:basedOn w:val="nadpis20"/>
    <w:next w:val="odstavec"/>
    <w:uiPriority w:val="99"/>
    <w:rsid w:val="00B16BDD"/>
    <w:rPr>
      <w:sz w:val="26"/>
    </w:rPr>
  </w:style>
  <w:style w:type="paragraph" w:customStyle="1" w:styleId="nadpis40">
    <w:name w:val="..nadpis 4"/>
    <w:basedOn w:val="nadpis30"/>
    <w:next w:val="odstavec"/>
    <w:uiPriority w:val="99"/>
    <w:rsid w:val="00B16BDD"/>
    <w:rPr>
      <w:i w:val="0"/>
      <w:sz w:val="24"/>
    </w:rPr>
  </w:style>
  <w:style w:type="paragraph" w:customStyle="1" w:styleId="nadpistabulky">
    <w:name w:val="..nadpis tabulky"/>
    <w:basedOn w:val="nadpis40"/>
    <w:uiPriority w:val="99"/>
    <w:rsid w:val="00B16BDD"/>
    <w:pPr>
      <w:numPr>
        <w:numId w:val="2"/>
      </w:numPr>
      <w:spacing w:after="168"/>
    </w:pPr>
    <w:rPr>
      <w:i/>
    </w:rPr>
  </w:style>
  <w:style w:type="paragraph" w:customStyle="1" w:styleId="texttabulky">
    <w:name w:val="..text tabulky"/>
    <w:basedOn w:val="zkladntext0"/>
    <w:uiPriority w:val="99"/>
    <w:rsid w:val="00B16BDD"/>
    <w:rPr>
      <w:sz w:val="20"/>
    </w:rPr>
  </w:style>
  <w:style w:type="paragraph" w:customStyle="1" w:styleId="znaka1">
    <w:name w:val="..značka1"/>
    <w:basedOn w:val="zkladntext0"/>
    <w:uiPriority w:val="99"/>
    <w:rsid w:val="00B16BDD"/>
    <w:pPr>
      <w:numPr>
        <w:numId w:val="3"/>
      </w:numPr>
      <w:spacing w:after="112"/>
    </w:pPr>
  </w:style>
  <w:style w:type="paragraph" w:customStyle="1" w:styleId="foto">
    <w:name w:val="..foto"/>
    <w:basedOn w:val="zkladntext0"/>
    <w:uiPriority w:val="99"/>
    <w:rsid w:val="00B16BDD"/>
    <w:pPr>
      <w:spacing w:before="6732" w:after="392"/>
      <w:ind w:right="907"/>
    </w:pPr>
    <w:rPr>
      <w:i/>
      <w:sz w:val="20"/>
    </w:rPr>
  </w:style>
  <w:style w:type="paragraph" w:customStyle="1" w:styleId="odstavecslo">
    <w:name w:val="..odstavec číslo"/>
    <w:basedOn w:val="zkladntext0"/>
    <w:uiPriority w:val="99"/>
    <w:rsid w:val="00B16BDD"/>
    <w:pPr>
      <w:spacing w:after="112"/>
    </w:pPr>
  </w:style>
  <w:style w:type="paragraph" w:customStyle="1" w:styleId="odstavecodsazen">
    <w:name w:val="..odstavec odsazený"/>
    <w:basedOn w:val="zkladntext0"/>
    <w:uiPriority w:val="99"/>
    <w:rsid w:val="00B16BDD"/>
    <w:pPr>
      <w:spacing w:after="112"/>
      <w:ind w:left="567"/>
    </w:pPr>
  </w:style>
  <w:style w:type="paragraph" w:customStyle="1" w:styleId="obrzek">
    <w:name w:val="..obrázek"/>
    <w:basedOn w:val="zkladntext0"/>
    <w:uiPriority w:val="99"/>
    <w:rsid w:val="00B16BDD"/>
    <w:pPr>
      <w:spacing w:after="392"/>
      <w:ind w:right="567"/>
    </w:pPr>
    <w:rPr>
      <w:i/>
    </w:rPr>
  </w:style>
  <w:style w:type="paragraph" w:customStyle="1" w:styleId="obsah1">
    <w:name w:val="..obsah1"/>
    <w:basedOn w:val="zkladntext0"/>
    <w:next w:val="obsah2"/>
    <w:uiPriority w:val="99"/>
    <w:rsid w:val="00B16BDD"/>
    <w:pPr>
      <w:numPr>
        <w:numId w:val="5"/>
      </w:numPr>
      <w:spacing w:before="40"/>
    </w:pPr>
    <w:rPr>
      <w:caps/>
      <w:sz w:val="20"/>
    </w:rPr>
  </w:style>
  <w:style w:type="paragraph" w:customStyle="1" w:styleId="obsah2">
    <w:name w:val="..obsah2"/>
    <w:basedOn w:val="obsah1"/>
    <w:uiPriority w:val="99"/>
    <w:rsid w:val="00B16BDD"/>
    <w:rPr>
      <w:caps w:val="0"/>
    </w:rPr>
  </w:style>
  <w:style w:type="paragraph" w:customStyle="1" w:styleId="obsah3">
    <w:name w:val="..obsah3"/>
    <w:basedOn w:val="obsah2"/>
    <w:uiPriority w:val="99"/>
    <w:rsid w:val="00B16BDD"/>
  </w:style>
  <w:style w:type="paragraph" w:customStyle="1" w:styleId="obsahtabulky">
    <w:name w:val="..obsah tabulky"/>
    <w:uiPriority w:val="99"/>
    <w:rsid w:val="00B16BDD"/>
    <w:pPr>
      <w:suppressAutoHyphens/>
    </w:pPr>
    <w:rPr>
      <w:rFonts w:ascii="Arial" w:hAnsi="Arial"/>
      <w:caps/>
      <w:sz w:val="20"/>
      <w:szCs w:val="20"/>
      <w:lang w:eastAsia="ar-SA"/>
    </w:rPr>
  </w:style>
  <w:style w:type="paragraph" w:customStyle="1" w:styleId="obsahplohy">
    <w:name w:val="..obsah přílohy"/>
    <w:basedOn w:val="obsahtabulky"/>
    <w:uiPriority w:val="99"/>
    <w:rsid w:val="00B16BDD"/>
    <w:pPr>
      <w:spacing w:before="56"/>
    </w:pPr>
    <w:rPr>
      <w:caps w:val="0"/>
    </w:rPr>
  </w:style>
  <w:style w:type="paragraph" w:styleId="Zhlav">
    <w:name w:val="header"/>
    <w:basedOn w:val="Normln"/>
    <w:link w:val="ZhlavChar"/>
    <w:uiPriority w:val="99"/>
    <w:rsid w:val="00B16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rsid w:val="00B16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customStyle="1" w:styleId="obsah4">
    <w:name w:val="..obsah4"/>
    <w:basedOn w:val="Normln"/>
    <w:uiPriority w:val="99"/>
    <w:rsid w:val="00B16BDD"/>
    <w:pPr>
      <w:tabs>
        <w:tab w:val="num" w:pos="227"/>
      </w:tabs>
      <w:ind w:left="227" w:hanging="227"/>
    </w:pPr>
    <w:rPr>
      <w:rFonts w:ascii="Arial" w:hAnsi="Arial"/>
    </w:rPr>
  </w:style>
  <w:style w:type="paragraph" w:customStyle="1" w:styleId="nadpis0">
    <w:name w:val="..nadpis 0"/>
    <w:basedOn w:val="zkladntext0"/>
    <w:next w:val="odstavec"/>
    <w:uiPriority w:val="99"/>
    <w:rsid w:val="00B16BDD"/>
    <w:rPr>
      <w:rFonts w:ascii="Tahoma" w:hAnsi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psmeno">
    <w:name w:val="...Odstavec písmeno"/>
    <w:basedOn w:val="Normln"/>
    <w:uiPriority w:val="99"/>
    <w:rsid w:val="00B16BDD"/>
    <w:rPr>
      <w:rFonts w:ascii="Times New Roman" w:hAnsi="Times New Roman"/>
    </w:rPr>
  </w:style>
  <w:style w:type="paragraph" w:customStyle="1" w:styleId="dka">
    <w:name w:val="Řádka"/>
    <w:uiPriority w:val="99"/>
    <w:rsid w:val="00B16BDD"/>
    <w:pPr>
      <w:suppressAutoHyphens/>
      <w:spacing w:before="40" w:after="120"/>
    </w:pPr>
    <w:rPr>
      <w:rFonts w:ascii="Arial" w:hAnsi="Arial"/>
      <w:b/>
      <w:color w:val="008000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uiPriority w:val="99"/>
    <w:rsid w:val="00B16BDD"/>
    <w:pPr>
      <w:ind w:firstLine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143D7"/>
    <w:rPr>
      <w:rFonts w:ascii="Ottawa" w:hAnsi="Ottawa" w:cs="Times New Roman"/>
      <w:lang w:eastAsia="ar-SA" w:bidi="ar-SA"/>
    </w:rPr>
  </w:style>
  <w:style w:type="paragraph" w:customStyle="1" w:styleId="nadpis50">
    <w:name w:val="..nadpis 5"/>
    <w:basedOn w:val="nadpis40"/>
    <w:uiPriority w:val="99"/>
    <w:rsid w:val="00B16BDD"/>
    <w:rPr>
      <w:sz w:val="22"/>
    </w:rPr>
  </w:style>
  <w:style w:type="paragraph" w:customStyle="1" w:styleId="obsah5">
    <w:name w:val="..obsah5"/>
    <w:basedOn w:val="obsah4"/>
    <w:uiPriority w:val="99"/>
    <w:rsid w:val="00B16BDD"/>
  </w:style>
  <w:style w:type="paragraph" w:customStyle="1" w:styleId="Texttabulky0">
    <w:name w:val="Text tabulky"/>
    <w:uiPriority w:val="99"/>
    <w:rsid w:val="00B16BDD"/>
    <w:pPr>
      <w:tabs>
        <w:tab w:val="num" w:pos="227"/>
      </w:tabs>
      <w:suppressAutoHyphens/>
      <w:ind w:left="227" w:hanging="227"/>
      <w:jc w:val="both"/>
    </w:pPr>
    <w:rPr>
      <w:rFonts w:ascii="Arial" w:hAnsi="Arial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B16BDD"/>
    <w:pPr>
      <w:spacing w:after="120" w:line="480" w:lineRule="auto"/>
    </w:pPr>
  </w:style>
  <w:style w:type="paragraph" w:customStyle="1" w:styleId="odstavecslovan1">
    <w:name w:val="odstavec číslovaný 1"/>
    <w:basedOn w:val="Normln"/>
    <w:uiPriority w:val="99"/>
    <w:rsid w:val="00B16BDD"/>
    <w:pPr>
      <w:ind w:left="284"/>
      <w:jc w:val="both"/>
    </w:pPr>
    <w:rPr>
      <w:rFonts w:ascii="Times New Roman" w:hAnsi="Times New Roman"/>
    </w:rPr>
  </w:style>
  <w:style w:type="paragraph" w:customStyle="1" w:styleId="odstavecslovan2">
    <w:name w:val="odstavec číslovaný 2"/>
    <w:basedOn w:val="Normln"/>
    <w:uiPriority w:val="99"/>
    <w:rsid w:val="00B16BDD"/>
    <w:pPr>
      <w:tabs>
        <w:tab w:val="num" w:pos="397"/>
      </w:tabs>
      <w:ind w:left="397" w:hanging="397"/>
      <w:jc w:val="both"/>
    </w:pPr>
    <w:rPr>
      <w:rFonts w:ascii="Times New Roman" w:hAnsi="Times New Roman"/>
    </w:rPr>
  </w:style>
  <w:style w:type="paragraph" w:customStyle="1" w:styleId="Titulek1">
    <w:name w:val="Titulek1"/>
    <w:basedOn w:val="Normln"/>
    <w:next w:val="Normln"/>
    <w:uiPriority w:val="99"/>
    <w:rsid w:val="00B16BDD"/>
    <w:pPr>
      <w:jc w:val="center"/>
    </w:pPr>
    <w:rPr>
      <w:rFonts w:ascii="Times New Roman" w:hAnsi="Times New Roman"/>
      <w:b/>
      <w:sz w:val="28"/>
    </w:rPr>
  </w:style>
  <w:style w:type="paragraph" w:customStyle="1" w:styleId="Nadpislnku">
    <w:name w:val="Nadpis článku"/>
    <w:basedOn w:val="Nadpis10"/>
    <w:uiPriority w:val="99"/>
    <w:rsid w:val="00B16BDD"/>
    <w:pPr>
      <w:numPr>
        <w:numId w:val="16"/>
      </w:numPr>
      <w:spacing w:before="0" w:after="0"/>
      <w:jc w:val="center"/>
    </w:pPr>
    <w:rPr>
      <w:sz w:val="20"/>
      <w:u w:val="single"/>
    </w:rPr>
  </w:style>
  <w:style w:type="paragraph" w:styleId="Nzev">
    <w:name w:val="Title"/>
    <w:basedOn w:val="Normln"/>
    <w:next w:val="Podtitul"/>
    <w:link w:val="NzevChar"/>
    <w:uiPriority w:val="99"/>
    <w:qFormat/>
    <w:rsid w:val="00B16BDD"/>
    <w:pPr>
      <w:spacing w:before="120"/>
      <w:jc w:val="center"/>
    </w:pPr>
    <w:rPr>
      <w:rFonts w:ascii="Times New Roman" w:hAnsi="Times New Roman"/>
      <w:b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B143D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B16BDD"/>
    <w:pPr>
      <w:jc w:val="center"/>
    </w:pPr>
    <w:rPr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143D7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B16BDD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uiPriority w:val="99"/>
    <w:rsid w:val="00B16BDD"/>
    <w:pPr>
      <w:tabs>
        <w:tab w:val="num" w:pos="397"/>
      </w:tabs>
      <w:spacing w:before="240"/>
      <w:ind w:left="397" w:hanging="397"/>
      <w:jc w:val="both"/>
    </w:pPr>
    <w:rPr>
      <w:rFonts w:ascii="Times New Roman" w:hAnsi="Times New Roman"/>
      <w:sz w:val="24"/>
    </w:rPr>
  </w:style>
  <w:style w:type="paragraph" w:customStyle="1" w:styleId="Smlouva-slo">
    <w:name w:val="Smlouva-číslo"/>
    <w:basedOn w:val="Normln"/>
    <w:uiPriority w:val="99"/>
    <w:rsid w:val="00B16BDD"/>
    <w:pPr>
      <w:widowControl w:val="0"/>
      <w:numPr>
        <w:numId w:val="8"/>
      </w:num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mlouva2">
    <w:name w:val="Smlouva2"/>
    <w:basedOn w:val="Normln"/>
    <w:uiPriority w:val="99"/>
    <w:rsid w:val="00B16BDD"/>
    <w:pPr>
      <w:jc w:val="center"/>
    </w:pPr>
    <w:rPr>
      <w:rFonts w:ascii="Times New Roman" w:hAnsi="Times New Roman"/>
      <w:b/>
      <w:sz w:val="24"/>
    </w:rPr>
  </w:style>
  <w:style w:type="paragraph" w:customStyle="1" w:styleId="Obsahrmce">
    <w:name w:val="Obsah rámce"/>
    <w:basedOn w:val="Zkladntext"/>
    <w:uiPriority w:val="99"/>
    <w:rsid w:val="00B16BDD"/>
  </w:style>
  <w:style w:type="table" w:styleId="Mkatabulky">
    <w:name w:val="Table Grid"/>
    <w:basedOn w:val="Normlntabulka"/>
    <w:uiPriority w:val="99"/>
    <w:rsid w:val="00077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B0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C77C-1A40-4A05-ACB0-4CBB73DB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7331</Words>
  <Characters>43259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MěÚ Litvínov</Company>
  <LinksUpToDate>false</LinksUpToDate>
  <CharactersWithSpaces>50490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>odpady</dc:subject>
  <dc:creator>Soukupová</dc:creator>
  <cp:lastModifiedBy>Sieberova Miroslava</cp:lastModifiedBy>
  <cp:revision>2</cp:revision>
  <cp:lastPrinted>2018-10-09T12:32:00Z</cp:lastPrinted>
  <dcterms:created xsi:type="dcterms:W3CDTF">2018-10-31T13:14:00Z</dcterms:created>
  <dcterms:modified xsi:type="dcterms:W3CDTF">2018-10-31T13:14:00Z</dcterms:modified>
</cp:coreProperties>
</file>