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619A0" w14:textId="77777777" w:rsidR="005B40C3" w:rsidRPr="00931C1F" w:rsidRDefault="005B40C3" w:rsidP="005B40C3">
      <w:pPr>
        <w:pStyle w:val="oddl-nadpis"/>
        <w:keepNext w:val="0"/>
        <w:tabs>
          <w:tab w:val="clear" w:pos="567"/>
          <w:tab w:val="left" w:pos="0"/>
        </w:tabs>
        <w:spacing w:before="12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931C1F">
        <w:rPr>
          <w:rFonts w:asciiTheme="majorHAnsi" w:hAnsiTheme="majorHAnsi" w:cstheme="majorHAnsi"/>
          <w:sz w:val="28"/>
          <w:szCs w:val="28"/>
        </w:rPr>
        <w:t xml:space="preserve">Smlouva o poskytování služeb </w:t>
      </w:r>
    </w:p>
    <w:p w14:paraId="0991E3B9" w14:textId="77777777" w:rsidR="005B40C3" w:rsidRPr="00931C1F" w:rsidRDefault="00931C1F" w:rsidP="005B40C3">
      <w:pPr>
        <w:pStyle w:val="oddl-nadpis"/>
        <w:keepNext w:val="0"/>
        <w:tabs>
          <w:tab w:val="clear" w:pos="567"/>
          <w:tab w:val="left" w:pos="0"/>
        </w:tabs>
        <w:spacing w:before="120" w:line="240" w:lineRule="auto"/>
        <w:jc w:val="center"/>
        <w:rPr>
          <w:rFonts w:asciiTheme="majorHAnsi" w:hAnsiTheme="majorHAnsi" w:cstheme="majorHAnsi"/>
          <w:caps/>
          <w:sz w:val="28"/>
          <w:szCs w:val="28"/>
        </w:rPr>
      </w:pPr>
      <w:r w:rsidRPr="00931C1F">
        <w:rPr>
          <w:rFonts w:asciiTheme="majorHAnsi" w:hAnsiTheme="majorHAnsi" w:cstheme="majorHAnsi"/>
          <w:sz w:val="28"/>
          <w:szCs w:val="28"/>
        </w:rPr>
        <w:t>podpory DPO</w:t>
      </w:r>
    </w:p>
    <w:p w14:paraId="3CD9E675" w14:textId="77777777" w:rsidR="005B40C3" w:rsidRPr="00931C1F" w:rsidRDefault="005B40C3" w:rsidP="005B40C3">
      <w:pPr>
        <w:pStyle w:val="oddl-nadpis"/>
        <w:keepNext w:val="0"/>
        <w:tabs>
          <w:tab w:val="clear" w:pos="567"/>
          <w:tab w:val="left" w:pos="0"/>
        </w:tabs>
        <w:spacing w:before="120" w:line="240" w:lineRule="auto"/>
        <w:rPr>
          <w:rFonts w:asciiTheme="majorHAnsi" w:hAnsiTheme="majorHAnsi" w:cstheme="majorHAnsi"/>
          <w:noProof/>
        </w:rPr>
      </w:pPr>
    </w:p>
    <w:p w14:paraId="0E6ADD77" w14:textId="77777777" w:rsidR="005B40C3" w:rsidRPr="00931C1F" w:rsidRDefault="005B40C3" w:rsidP="002E55BC">
      <w:pPr>
        <w:pStyle w:val="Styl1"/>
        <w:ind w:hanging="5606"/>
        <w:rPr>
          <w:rFonts w:asciiTheme="majorHAnsi" w:hAnsiTheme="majorHAnsi" w:cstheme="majorHAnsi"/>
        </w:rPr>
      </w:pPr>
      <w:bookmarkStart w:id="0" w:name="_Toc267321057"/>
      <w:bookmarkStart w:id="1" w:name="_Toc522173000"/>
      <w:r w:rsidRPr="00931C1F">
        <w:rPr>
          <w:rFonts w:asciiTheme="majorHAnsi" w:hAnsiTheme="majorHAnsi" w:cstheme="majorHAnsi"/>
        </w:rPr>
        <w:t>SMLUVNÍ STRANY</w:t>
      </w:r>
      <w:bookmarkEnd w:id="0"/>
      <w:bookmarkEnd w:id="1"/>
    </w:p>
    <w:p w14:paraId="34BED23B" w14:textId="77777777" w:rsidR="005B40C3" w:rsidRPr="00931C1F" w:rsidRDefault="005B40C3" w:rsidP="005B40C3">
      <w:pPr>
        <w:widowControl w:val="0"/>
        <w:tabs>
          <w:tab w:val="left" w:pos="426"/>
          <w:tab w:val="left" w:pos="2268"/>
        </w:tabs>
        <w:spacing w:before="120"/>
        <w:jc w:val="both"/>
        <w:rPr>
          <w:rFonts w:asciiTheme="majorHAnsi" w:hAnsiTheme="majorHAnsi" w:cstheme="majorHAnsi"/>
          <w:color w:val="auto"/>
          <w:sz w:val="24"/>
        </w:rPr>
      </w:pPr>
      <w:r w:rsidRPr="00931C1F">
        <w:rPr>
          <w:rFonts w:asciiTheme="majorHAnsi" w:hAnsiTheme="majorHAnsi" w:cstheme="majorHAnsi"/>
          <w:b/>
          <w:color w:val="auto"/>
          <w:sz w:val="24"/>
        </w:rPr>
        <w:t>Zadavatel</w:t>
      </w:r>
      <w:r w:rsidRPr="00931C1F">
        <w:rPr>
          <w:rFonts w:asciiTheme="majorHAnsi" w:hAnsiTheme="majorHAnsi" w:cstheme="majorHAnsi"/>
          <w:b/>
          <w:color w:val="auto"/>
          <w:sz w:val="24"/>
        </w:rPr>
        <w:tab/>
      </w:r>
      <w:r w:rsidRPr="00931C1F">
        <w:rPr>
          <w:rFonts w:asciiTheme="majorHAnsi" w:hAnsiTheme="majorHAnsi" w:cstheme="majorHAnsi"/>
          <w:color w:val="auto"/>
          <w:sz w:val="24"/>
        </w:rPr>
        <w:t xml:space="preserve">Městská část Praha </w:t>
      </w:r>
      <w:r w:rsidR="00931C1F" w:rsidRPr="00931C1F">
        <w:rPr>
          <w:rFonts w:asciiTheme="majorHAnsi" w:hAnsiTheme="majorHAnsi" w:cstheme="majorHAnsi"/>
          <w:color w:val="auto"/>
          <w:sz w:val="24"/>
        </w:rPr>
        <w:t>18</w:t>
      </w:r>
    </w:p>
    <w:p w14:paraId="1793FD86" w14:textId="77777777" w:rsidR="005B40C3" w:rsidRDefault="005B40C3" w:rsidP="00931C1F">
      <w:pPr>
        <w:tabs>
          <w:tab w:val="left" w:pos="2268"/>
        </w:tabs>
        <w:jc w:val="both"/>
        <w:rPr>
          <w:rFonts w:asciiTheme="majorHAnsi" w:hAnsiTheme="majorHAnsi" w:cstheme="majorHAnsi"/>
          <w:color w:val="auto"/>
          <w:sz w:val="24"/>
        </w:rPr>
      </w:pPr>
      <w:r w:rsidRPr="00931C1F">
        <w:rPr>
          <w:rFonts w:asciiTheme="majorHAnsi" w:hAnsiTheme="majorHAnsi" w:cstheme="majorHAnsi"/>
          <w:color w:val="auto"/>
          <w:sz w:val="24"/>
        </w:rPr>
        <w:t xml:space="preserve">Se sídlem: </w:t>
      </w:r>
      <w:r w:rsidRPr="00931C1F">
        <w:rPr>
          <w:rFonts w:asciiTheme="majorHAnsi" w:hAnsiTheme="majorHAnsi" w:cstheme="majorHAnsi"/>
          <w:color w:val="auto"/>
          <w:sz w:val="24"/>
        </w:rPr>
        <w:tab/>
      </w:r>
      <w:r w:rsidR="00931C1F" w:rsidRPr="00931C1F">
        <w:rPr>
          <w:rFonts w:asciiTheme="majorHAnsi" w:hAnsiTheme="majorHAnsi" w:cstheme="majorHAnsi"/>
          <w:color w:val="auto"/>
          <w:sz w:val="24"/>
        </w:rPr>
        <w:t>Bechyňská 639, Letňany, 199 00 Praha</w:t>
      </w:r>
    </w:p>
    <w:p w14:paraId="14C392B3" w14:textId="35A46AD0" w:rsidR="009C3C15" w:rsidRPr="00931C1F" w:rsidRDefault="009C3C15" w:rsidP="00931C1F">
      <w:pPr>
        <w:tabs>
          <w:tab w:val="left" w:pos="2268"/>
        </w:tabs>
        <w:jc w:val="both"/>
        <w:rPr>
          <w:rFonts w:asciiTheme="majorHAnsi" w:hAnsiTheme="majorHAnsi" w:cstheme="majorHAnsi"/>
          <w:color w:val="auto"/>
          <w:sz w:val="24"/>
        </w:rPr>
      </w:pPr>
      <w:r>
        <w:rPr>
          <w:rFonts w:asciiTheme="majorHAnsi" w:hAnsiTheme="majorHAnsi" w:cstheme="majorHAnsi"/>
          <w:color w:val="auto"/>
          <w:sz w:val="24"/>
        </w:rPr>
        <w:t>Zastoupený:</w:t>
      </w:r>
      <w:r>
        <w:rPr>
          <w:rFonts w:asciiTheme="majorHAnsi" w:hAnsiTheme="majorHAnsi" w:cstheme="majorHAnsi"/>
          <w:color w:val="auto"/>
          <w:sz w:val="24"/>
        </w:rPr>
        <w:tab/>
      </w:r>
      <w:r w:rsidR="00FF1026">
        <w:rPr>
          <w:rFonts w:asciiTheme="majorHAnsi" w:hAnsiTheme="majorHAnsi" w:cstheme="majorHAnsi"/>
          <w:color w:val="auto"/>
          <w:sz w:val="24"/>
        </w:rPr>
        <w:t>Mgr. Ivan Kabický, starosta</w:t>
      </w:r>
    </w:p>
    <w:p w14:paraId="2371BA39" w14:textId="77777777" w:rsidR="005B40C3" w:rsidRPr="00931C1F" w:rsidRDefault="005B40C3" w:rsidP="00931C1F">
      <w:pPr>
        <w:tabs>
          <w:tab w:val="left" w:pos="2268"/>
        </w:tabs>
        <w:rPr>
          <w:rFonts w:asciiTheme="majorHAnsi" w:hAnsiTheme="majorHAnsi" w:cstheme="majorHAnsi"/>
          <w:color w:val="auto"/>
          <w:sz w:val="24"/>
        </w:rPr>
      </w:pPr>
      <w:r w:rsidRPr="00931C1F">
        <w:rPr>
          <w:rFonts w:asciiTheme="majorHAnsi" w:hAnsiTheme="majorHAnsi" w:cstheme="majorHAnsi"/>
          <w:color w:val="auto"/>
          <w:sz w:val="24"/>
        </w:rPr>
        <w:t>IČ</w:t>
      </w:r>
      <w:r w:rsidR="00931C1F" w:rsidRPr="00931C1F">
        <w:rPr>
          <w:rFonts w:asciiTheme="majorHAnsi" w:hAnsiTheme="majorHAnsi" w:cstheme="majorHAnsi"/>
          <w:color w:val="auto"/>
          <w:sz w:val="24"/>
        </w:rPr>
        <w:t>O</w:t>
      </w:r>
      <w:r w:rsidRPr="00931C1F">
        <w:rPr>
          <w:rFonts w:asciiTheme="majorHAnsi" w:hAnsiTheme="majorHAnsi" w:cstheme="majorHAnsi"/>
          <w:color w:val="auto"/>
          <w:sz w:val="24"/>
        </w:rPr>
        <w:t>:</w:t>
      </w:r>
      <w:r w:rsidR="00931C1F" w:rsidRPr="00931C1F">
        <w:rPr>
          <w:rFonts w:asciiTheme="majorHAnsi" w:hAnsiTheme="majorHAnsi" w:cstheme="majorHAnsi"/>
          <w:color w:val="auto"/>
          <w:sz w:val="24"/>
        </w:rPr>
        <w:tab/>
        <w:t>00231321</w:t>
      </w:r>
    </w:p>
    <w:p w14:paraId="5D01ED8E" w14:textId="77777777" w:rsidR="005B40C3" w:rsidRPr="00931C1F" w:rsidRDefault="005B40C3" w:rsidP="005B40C3">
      <w:pPr>
        <w:widowControl w:val="0"/>
        <w:tabs>
          <w:tab w:val="left" w:pos="2268"/>
        </w:tabs>
        <w:ind w:left="2124" w:hanging="2124"/>
        <w:rPr>
          <w:rFonts w:asciiTheme="majorHAnsi" w:hAnsiTheme="majorHAnsi" w:cstheme="majorHAnsi"/>
          <w:color w:val="auto"/>
          <w:sz w:val="24"/>
        </w:rPr>
      </w:pPr>
      <w:r w:rsidRPr="00931C1F">
        <w:rPr>
          <w:rFonts w:asciiTheme="majorHAnsi" w:hAnsiTheme="majorHAnsi" w:cstheme="majorHAnsi"/>
          <w:color w:val="auto"/>
          <w:sz w:val="24"/>
        </w:rPr>
        <w:t>DIČ:</w:t>
      </w:r>
      <w:r w:rsidRPr="00931C1F">
        <w:rPr>
          <w:rFonts w:asciiTheme="majorHAnsi" w:hAnsiTheme="majorHAnsi" w:cstheme="majorHAnsi"/>
          <w:color w:val="auto"/>
          <w:sz w:val="24"/>
        </w:rPr>
        <w:tab/>
      </w:r>
      <w:r w:rsidRPr="00931C1F">
        <w:rPr>
          <w:rFonts w:asciiTheme="majorHAnsi" w:hAnsiTheme="majorHAnsi" w:cstheme="majorHAnsi"/>
          <w:color w:val="auto"/>
          <w:sz w:val="24"/>
        </w:rPr>
        <w:tab/>
        <w:t>CZ</w:t>
      </w:r>
      <w:r w:rsidR="00931C1F" w:rsidRPr="00931C1F">
        <w:rPr>
          <w:rFonts w:asciiTheme="majorHAnsi" w:hAnsiTheme="majorHAnsi" w:cstheme="majorHAnsi"/>
          <w:color w:val="auto"/>
          <w:sz w:val="24"/>
        </w:rPr>
        <w:t>00231321</w:t>
      </w:r>
    </w:p>
    <w:p w14:paraId="2E033A0D" w14:textId="77777777" w:rsidR="005B40C3" w:rsidRPr="00931C1F" w:rsidRDefault="005B40C3" w:rsidP="005B40C3">
      <w:pPr>
        <w:widowControl w:val="0"/>
        <w:tabs>
          <w:tab w:val="left" w:pos="2268"/>
        </w:tabs>
        <w:ind w:left="2124" w:hanging="2124"/>
        <w:rPr>
          <w:rFonts w:asciiTheme="majorHAnsi" w:hAnsiTheme="majorHAnsi" w:cstheme="majorHAnsi"/>
          <w:color w:val="auto"/>
          <w:sz w:val="24"/>
        </w:rPr>
      </w:pPr>
    </w:p>
    <w:p w14:paraId="4CD6D9EA" w14:textId="77777777" w:rsidR="005B40C3" w:rsidRPr="00931C1F" w:rsidRDefault="005B40C3" w:rsidP="005B40C3">
      <w:pPr>
        <w:widowControl w:val="0"/>
        <w:tabs>
          <w:tab w:val="left" w:pos="2268"/>
        </w:tabs>
        <w:jc w:val="both"/>
        <w:rPr>
          <w:rFonts w:asciiTheme="majorHAnsi" w:hAnsiTheme="majorHAnsi" w:cstheme="majorHAnsi"/>
          <w:color w:val="auto"/>
          <w:sz w:val="24"/>
        </w:rPr>
      </w:pPr>
      <w:r w:rsidRPr="00931C1F">
        <w:rPr>
          <w:rFonts w:asciiTheme="majorHAnsi" w:hAnsiTheme="majorHAnsi" w:cstheme="majorHAnsi"/>
          <w:color w:val="auto"/>
          <w:sz w:val="24"/>
        </w:rPr>
        <w:t>(dále jen „</w:t>
      </w:r>
      <w:r w:rsidRPr="00931C1F">
        <w:rPr>
          <w:rFonts w:asciiTheme="majorHAnsi" w:hAnsiTheme="majorHAnsi" w:cstheme="majorHAnsi"/>
          <w:b/>
          <w:color w:val="auto"/>
          <w:sz w:val="24"/>
        </w:rPr>
        <w:t>Objednatel</w:t>
      </w:r>
      <w:r w:rsidRPr="00931C1F">
        <w:rPr>
          <w:rFonts w:asciiTheme="majorHAnsi" w:hAnsiTheme="majorHAnsi" w:cstheme="majorHAnsi"/>
          <w:color w:val="auto"/>
          <w:sz w:val="24"/>
        </w:rPr>
        <w:t>“)</w:t>
      </w:r>
    </w:p>
    <w:p w14:paraId="6972D400" w14:textId="77777777" w:rsidR="005B40C3" w:rsidRPr="00931C1F" w:rsidRDefault="005B40C3" w:rsidP="005B40C3">
      <w:pPr>
        <w:widowControl w:val="0"/>
        <w:tabs>
          <w:tab w:val="left" w:pos="2268"/>
        </w:tabs>
        <w:spacing w:before="120"/>
        <w:jc w:val="both"/>
        <w:rPr>
          <w:rFonts w:asciiTheme="majorHAnsi" w:hAnsiTheme="majorHAnsi" w:cstheme="majorHAnsi"/>
          <w:color w:val="auto"/>
          <w:sz w:val="24"/>
        </w:rPr>
      </w:pPr>
      <w:r w:rsidRPr="00931C1F">
        <w:rPr>
          <w:rFonts w:asciiTheme="majorHAnsi" w:hAnsiTheme="majorHAnsi" w:cstheme="majorHAnsi"/>
          <w:color w:val="auto"/>
          <w:sz w:val="24"/>
        </w:rPr>
        <w:t>a</w:t>
      </w:r>
    </w:p>
    <w:p w14:paraId="753BF6B6" w14:textId="77777777" w:rsidR="005B40C3" w:rsidRPr="00931C1F" w:rsidRDefault="005B40C3" w:rsidP="005B40C3">
      <w:pPr>
        <w:widowControl w:val="0"/>
        <w:tabs>
          <w:tab w:val="left" w:pos="426"/>
          <w:tab w:val="left" w:pos="2268"/>
        </w:tabs>
        <w:spacing w:before="120"/>
        <w:jc w:val="both"/>
        <w:rPr>
          <w:rFonts w:asciiTheme="majorHAnsi" w:hAnsiTheme="majorHAnsi" w:cstheme="majorHAnsi"/>
          <w:b/>
          <w:color w:val="auto"/>
          <w:sz w:val="24"/>
        </w:rPr>
      </w:pPr>
      <w:r w:rsidRPr="00931C1F">
        <w:rPr>
          <w:rFonts w:asciiTheme="majorHAnsi" w:hAnsiTheme="majorHAnsi" w:cstheme="majorHAnsi"/>
          <w:b/>
          <w:color w:val="auto"/>
          <w:sz w:val="24"/>
        </w:rPr>
        <w:t xml:space="preserve">Poskytovatel </w:t>
      </w:r>
      <w:r w:rsidRPr="00931C1F">
        <w:rPr>
          <w:rFonts w:asciiTheme="majorHAnsi" w:hAnsiTheme="majorHAnsi" w:cstheme="majorHAnsi"/>
          <w:b/>
          <w:color w:val="auto"/>
          <w:sz w:val="24"/>
        </w:rPr>
        <w:tab/>
        <w:t>Next Generation Security Solutions s.r.o.</w:t>
      </w:r>
    </w:p>
    <w:p w14:paraId="1874A7D8" w14:textId="77777777" w:rsidR="005B40C3" w:rsidRPr="00931C1F" w:rsidRDefault="005B40C3" w:rsidP="005B40C3">
      <w:pPr>
        <w:widowControl w:val="0"/>
        <w:tabs>
          <w:tab w:val="left" w:pos="2268"/>
        </w:tabs>
        <w:jc w:val="both"/>
        <w:rPr>
          <w:rFonts w:asciiTheme="majorHAnsi" w:hAnsiTheme="majorHAnsi" w:cstheme="majorHAnsi"/>
          <w:color w:val="auto"/>
          <w:sz w:val="24"/>
        </w:rPr>
      </w:pPr>
      <w:r w:rsidRPr="00931C1F">
        <w:rPr>
          <w:rFonts w:asciiTheme="majorHAnsi" w:hAnsiTheme="majorHAnsi" w:cstheme="majorHAnsi"/>
          <w:color w:val="auto"/>
          <w:sz w:val="24"/>
        </w:rPr>
        <w:t xml:space="preserve">Se sídlem: </w:t>
      </w:r>
      <w:r w:rsidRPr="00931C1F">
        <w:rPr>
          <w:rFonts w:asciiTheme="majorHAnsi" w:hAnsiTheme="majorHAnsi" w:cstheme="majorHAnsi"/>
          <w:color w:val="auto"/>
          <w:sz w:val="24"/>
        </w:rPr>
        <w:tab/>
        <w:t>U Uranie 954/18, Holešovice, 170 00 Praha 7</w:t>
      </w:r>
    </w:p>
    <w:p w14:paraId="6EF7BEFA" w14:textId="7FFC45A3" w:rsidR="00315454" w:rsidRDefault="005B40C3" w:rsidP="00315454">
      <w:pPr>
        <w:widowControl w:val="0"/>
        <w:tabs>
          <w:tab w:val="left" w:pos="2268"/>
        </w:tabs>
        <w:ind w:left="2124" w:hanging="2124"/>
        <w:rPr>
          <w:rFonts w:asciiTheme="majorHAnsi" w:hAnsiTheme="majorHAnsi" w:cstheme="majorHAnsi"/>
          <w:color w:val="auto"/>
          <w:sz w:val="24"/>
        </w:rPr>
      </w:pPr>
      <w:r w:rsidRPr="00931C1F">
        <w:rPr>
          <w:rFonts w:asciiTheme="majorHAnsi" w:hAnsiTheme="majorHAnsi" w:cstheme="majorHAnsi"/>
          <w:color w:val="auto"/>
          <w:sz w:val="24"/>
        </w:rPr>
        <w:t>Jednající:</w:t>
      </w:r>
      <w:r w:rsidRPr="00931C1F">
        <w:rPr>
          <w:rFonts w:asciiTheme="majorHAnsi" w:hAnsiTheme="majorHAnsi" w:cstheme="majorHAnsi"/>
          <w:color w:val="auto"/>
          <w:sz w:val="24"/>
        </w:rPr>
        <w:tab/>
      </w:r>
      <w:r w:rsidRPr="00931C1F">
        <w:rPr>
          <w:rFonts w:asciiTheme="majorHAnsi" w:hAnsiTheme="majorHAnsi" w:cstheme="majorHAnsi"/>
          <w:color w:val="auto"/>
          <w:sz w:val="24"/>
        </w:rPr>
        <w:tab/>
      </w:r>
      <w:r w:rsidR="00315454" w:rsidRPr="00315454">
        <w:rPr>
          <w:rFonts w:asciiTheme="majorHAnsi" w:hAnsiTheme="majorHAnsi" w:cstheme="majorHAnsi"/>
          <w:color w:val="auto"/>
          <w:sz w:val="24"/>
        </w:rPr>
        <w:t>Václav Novák, MBA, jednatel</w:t>
      </w:r>
    </w:p>
    <w:p w14:paraId="4E57C988" w14:textId="3DCB0160" w:rsidR="005B40C3" w:rsidRPr="00931C1F" w:rsidRDefault="00315454" w:rsidP="00315454">
      <w:pPr>
        <w:widowControl w:val="0"/>
        <w:tabs>
          <w:tab w:val="left" w:pos="2268"/>
        </w:tabs>
        <w:rPr>
          <w:rFonts w:asciiTheme="majorHAnsi" w:hAnsiTheme="majorHAnsi" w:cstheme="majorHAnsi"/>
          <w:color w:val="auto"/>
          <w:sz w:val="24"/>
        </w:rPr>
      </w:pPr>
      <w:r>
        <w:rPr>
          <w:rFonts w:asciiTheme="majorHAnsi" w:hAnsiTheme="majorHAnsi" w:cstheme="majorHAnsi"/>
          <w:color w:val="auto"/>
          <w:sz w:val="24"/>
        </w:rPr>
        <w:tab/>
      </w:r>
      <w:r w:rsidRPr="00315454">
        <w:rPr>
          <w:rFonts w:asciiTheme="majorHAnsi" w:hAnsiTheme="majorHAnsi" w:cstheme="majorHAnsi"/>
          <w:color w:val="auto"/>
          <w:sz w:val="24"/>
        </w:rPr>
        <w:t>Tomáš Treitner, jednatel</w:t>
      </w:r>
    </w:p>
    <w:p w14:paraId="18DB4BDD" w14:textId="77DC5252" w:rsidR="005B40C3" w:rsidRPr="00931C1F" w:rsidRDefault="005B40C3" w:rsidP="005B40C3">
      <w:pPr>
        <w:widowControl w:val="0"/>
        <w:tabs>
          <w:tab w:val="left" w:pos="2268"/>
        </w:tabs>
        <w:jc w:val="both"/>
        <w:rPr>
          <w:rFonts w:asciiTheme="majorHAnsi" w:hAnsiTheme="majorHAnsi" w:cstheme="majorHAnsi"/>
          <w:color w:val="auto"/>
          <w:sz w:val="24"/>
        </w:rPr>
      </w:pPr>
      <w:r w:rsidRPr="00931C1F">
        <w:rPr>
          <w:rFonts w:asciiTheme="majorHAnsi" w:hAnsiTheme="majorHAnsi" w:cstheme="majorHAnsi"/>
          <w:color w:val="auto"/>
          <w:sz w:val="24"/>
        </w:rPr>
        <w:t>IČ</w:t>
      </w:r>
      <w:r w:rsidR="009C3C15">
        <w:rPr>
          <w:rFonts w:asciiTheme="majorHAnsi" w:hAnsiTheme="majorHAnsi" w:cstheme="majorHAnsi"/>
          <w:color w:val="auto"/>
          <w:sz w:val="24"/>
        </w:rPr>
        <w:t>O</w:t>
      </w:r>
      <w:r w:rsidRPr="00931C1F">
        <w:rPr>
          <w:rFonts w:asciiTheme="majorHAnsi" w:hAnsiTheme="majorHAnsi" w:cstheme="majorHAnsi"/>
          <w:color w:val="auto"/>
          <w:sz w:val="24"/>
        </w:rPr>
        <w:t xml:space="preserve">:   </w:t>
      </w:r>
      <w:r w:rsidRPr="00931C1F">
        <w:rPr>
          <w:rFonts w:asciiTheme="majorHAnsi" w:hAnsiTheme="majorHAnsi" w:cstheme="majorHAnsi"/>
          <w:color w:val="auto"/>
          <w:sz w:val="24"/>
        </w:rPr>
        <w:tab/>
        <w:t>06291031</w:t>
      </w:r>
    </w:p>
    <w:p w14:paraId="2FFA0E84" w14:textId="77777777" w:rsidR="005B40C3" w:rsidRPr="00931C1F" w:rsidRDefault="005B40C3" w:rsidP="005B40C3">
      <w:pPr>
        <w:widowControl w:val="0"/>
        <w:tabs>
          <w:tab w:val="left" w:pos="2268"/>
        </w:tabs>
        <w:jc w:val="both"/>
        <w:rPr>
          <w:rFonts w:asciiTheme="majorHAnsi" w:hAnsiTheme="majorHAnsi" w:cstheme="majorHAnsi"/>
          <w:color w:val="auto"/>
          <w:sz w:val="24"/>
        </w:rPr>
      </w:pPr>
      <w:r w:rsidRPr="00931C1F">
        <w:rPr>
          <w:rFonts w:asciiTheme="majorHAnsi" w:hAnsiTheme="majorHAnsi" w:cstheme="majorHAnsi"/>
          <w:color w:val="auto"/>
          <w:sz w:val="24"/>
        </w:rPr>
        <w:t xml:space="preserve">DIČ:  </w:t>
      </w:r>
      <w:r w:rsidRPr="00931C1F">
        <w:rPr>
          <w:rFonts w:asciiTheme="majorHAnsi" w:hAnsiTheme="majorHAnsi" w:cstheme="majorHAnsi"/>
          <w:color w:val="auto"/>
          <w:sz w:val="24"/>
        </w:rPr>
        <w:tab/>
        <w:t>CZ06291031</w:t>
      </w:r>
    </w:p>
    <w:p w14:paraId="270B9E65" w14:textId="77777777" w:rsidR="005B40C3" w:rsidRPr="00931C1F" w:rsidRDefault="005B40C3" w:rsidP="005B40C3">
      <w:pPr>
        <w:widowControl w:val="0"/>
        <w:tabs>
          <w:tab w:val="left" w:pos="2268"/>
        </w:tabs>
        <w:ind w:left="2265" w:hanging="2265"/>
        <w:jc w:val="both"/>
        <w:rPr>
          <w:rFonts w:asciiTheme="majorHAnsi" w:hAnsiTheme="majorHAnsi" w:cstheme="majorHAnsi"/>
          <w:color w:val="auto"/>
          <w:sz w:val="24"/>
        </w:rPr>
      </w:pPr>
      <w:r w:rsidRPr="00931C1F">
        <w:rPr>
          <w:rFonts w:asciiTheme="majorHAnsi" w:hAnsiTheme="majorHAnsi" w:cstheme="majorHAnsi"/>
          <w:color w:val="auto"/>
          <w:sz w:val="24"/>
        </w:rPr>
        <w:t xml:space="preserve">OR: </w:t>
      </w:r>
      <w:r w:rsidRPr="00931C1F">
        <w:rPr>
          <w:rFonts w:asciiTheme="majorHAnsi" w:hAnsiTheme="majorHAnsi" w:cstheme="majorHAnsi"/>
          <w:color w:val="auto"/>
          <w:sz w:val="24"/>
        </w:rPr>
        <w:tab/>
        <w:t>Spisová značka: C 279627 vedená u Městského soudu v Praze</w:t>
      </w:r>
    </w:p>
    <w:p w14:paraId="03C84443" w14:textId="46AAF17B" w:rsidR="005B40C3" w:rsidRPr="00931C1F" w:rsidRDefault="005B40C3" w:rsidP="005B40C3">
      <w:pPr>
        <w:widowControl w:val="0"/>
        <w:tabs>
          <w:tab w:val="left" w:pos="2268"/>
        </w:tabs>
        <w:ind w:left="2265" w:hanging="2265"/>
        <w:jc w:val="both"/>
        <w:rPr>
          <w:rFonts w:asciiTheme="majorHAnsi" w:hAnsiTheme="majorHAnsi" w:cstheme="majorHAnsi"/>
          <w:color w:val="auto"/>
          <w:sz w:val="24"/>
        </w:rPr>
      </w:pPr>
      <w:r w:rsidRPr="00931C1F">
        <w:rPr>
          <w:rFonts w:asciiTheme="majorHAnsi" w:hAnsiTheme="majorHAnsi" w:cstheme="majorHAnsi"/>
          <w:color w:val="auto"/>
          <w:sz w:val="24"/>
        </w:rPr>
        <w:t>Bankovní spojení:</w:t>
      </w:r>
      <w:r w:rsidRPr="00931C1F">
        <w:rPr>
          <w:rFonts w:asciiTheme="majorHAnsi" w:hAnsiTheme="majorHAnsi" w:cstheme="majorHAnsi"/>
          <w:color w:val="auto"/>
          <w:sz w:val="24"/>
        </w:rPr>
        <w:tab/>
      </w:r>
      <w:proofErr w:type="spellStart"/>
      <w:r w:rsidR="004F40D6">
        <w:rPr>
          <w:rFonts w:asciiTheme="majorHAnsi" w:hAnsiTheme="majorHAnsi" w:cstheme="majorHAnsi"/>
          <w:color w:val="auto"/>
          <w:sz w:val="24"/>
        </w:rPr>
        <w:t>xxxxxxxxxxxxxxxxx</w:t>
      </w:r>
      <w:proofErr w:type="spellEnd"/>
    </w:p>
    <w:p w14:paraId="34EF8154" w14:textId="3DEA3F58" w:rsidR="005B40C3" w:rsidRPr="00931C1F" w:rsidRDefault="005B40C3" w:rsidP="005B40C3">
      <w:pPr>
        <w:widowControl w:val="0"/>
        <w:tabs>
          <w:tab w:val="left" w:pos="2268"/>
        </w:tabs>
        <w:ind w:left="2265" w:hanging="2265"/>
        <w:jc w:val="both"/>
        <w:rPr>
          <w:rFonts w:asciiTheme="majorHAnsi" w:hAnsiTheme="majorHAnsi" w:cstheme="majorHAnsi"/>
          <w:color w:val="auto"/>
          <w:sz w:val="24"/>
        </w:rPr>
      </w:pPr>
      <w:r w:rsidRPr="00931C1F">
        <w:rPr>
          <w:rFonts w:asciiTheme="majorHAnsi" w:hAnsiTheme="majorHAnsi" w:cstheme="majorHAnsi"/>
          <w:color w:val="auto"/>
          <w:sz w:val="24"/>
        </w:rPr>
        <w:t xml:space="preserve">Číslo účtu </w:t>
      </w:r>
      <w:r w:rsidRPr="00931C1F">
        <w:rPr>
          <w:rFonts w:asciiTheme="majorHAnsi" w:hAnsiTheme="majorHAnsi" w:cstheme="majorHAnsi"/>
          <w:color w:val="auto"/>
          <w:sz w:val="24"/>
        </w:rPr>
        <w:tab/>
      </w:r>
      <w:proofErr w:type="spellStart"/>
      <w:r w:rsidR="00F53008">
        <w:rPr>
          <w:rFonts w:asciiTheme="majorHAnsi" w:hAnsiTheme="majorHAnsi" w:cstheme="majorHAnsi"/>
          <w:color w:val="auto"/>
          <w:sz w:val="24"/>
        </w:rPr>
        <w:t>xxxxxxxxxxxxxxxxxxxxxx</w:t>
      </w:r>
      <w:proofErr w:type="spellEnd"/>
    </w:p>
    <w:p w14:paraId="634135D3" w14:textId="77777777" w:rsidR="005B40C3" w:rsidRPr="00931C1F" w:rsidRDefault="005B40C3" w:rsidP="005B40C3">
      <w:pPr>
        <w:widowControl w:val="0"/>
        <w:tabs>
          <w:tab w:val="left" w:pos="2268"/>
        </w:tabs>
        <w:jc w:val="both"/>
        <w:rPr>
          <w:rFonts w:asciiTheme="majorHAnsi" w:hAnsiTheme="majorHAnsi" w:cstheme="majorHAnsi"/>
          <w:noProof/>
        </w:rPr>
      </w:pPr>
    </w:p>
    <w:p w14:paraId="57BAD656" w14:textId="77777777" w:rsidR="005B40C3" w:rsidRPr="00931C1F" w:rsidRDefault="005B40C3" w:rsidP="005B40C3">
      <w:pPr>
        <w:widowControl w:val="0"/>
        <w:tabs>
          <w:tab w:val="left" w:pos="2268"/>
        </w:tabs>
        <w:jc w:val="both"/>
        <w:rPr>
          <w:rFonts w:asciiTheme="majorHAnsi" w:hAnsiTheme="majorHAnsi" w:cstheme="majorHAnsi"/>
          <w:noProof/>
          <w:color w:val="auto"/>
          <w:sz w:val="24"/>
        </w:rPr>
      </w:pPr>
      <w:r w:rsidRPr="00931C1F">
        <w:rPr>
          <w:rFonts w:asciiTheme="majorHAnsi" w:hAnsiTheme="majorHAnsi" w:cstheme="majorHAnsi"/>
          <w:noProof/>
          <w:color w:val="auto"/>
          <w:sz w:val="24"/>
        </w:rPr>
        <w:t>(dále jen „</w:t>
      </w:r>
      <w:r w:rsidRPr="00931C1F">
        <w:rPr>
          <w:rFonts w:asciiTheme="majorHAnsi" w:hAnsiTheme="majorHAnsi" w:cstheme="majorHAnsi"/>
          <w:b/>
          <w:noProof/>
          <w:color w:val="auto"/>
          <w:sz w:val="24"/>
        </w:rPr>
        <w:t>Poskytovatel</w:t>
      </w:r>
      <w:r w:rsidRPr="00931C1F">
        <w:rPr>
          <w:rFonts w:asciiTheme="majorHAnsi" w:hAnsiTheme="majorHAnsi" w:cstheme="majorHAnsi"/>
          <w:noProof/>
          <w:color w:val="auto"/>
          <w:sz w:val="24"/>
        </w:rPr>
        <w:t>” )</w:t>
      </w:r>
    </w:p>
    <w:p w14:paraId="35BD96A8" w14:textId="77777777" w:rsidR="00931C1F" w:rsidRPr="00931C1F" w:rsidRDefault="00931C1F" w:rsidP="005B40C3">
      <w:pPr>
        <w:widowControl w:val="0"/>
        <w:tabs>
          <w:tab w:val="left" w:pos="2268"/>
        </w:tabs>
        <w:jc w:val="both"/>
        <w:rPr>
          <w:rFonts w:asciiTheme="majorHAnsi" w:hAnsiTheme="majorHAnsi" w:cstheme="majorHAnsi"/>
          <w:noProof/>
          <w:color w:val="auto"/>
          <w:sz w:val="24"/>
        </w:rPr>
      </w:pPr>
    </w:p>
    <w:p w14:paraId="454976B5" w14:textId="77777777" w:rsidR="00931C1F" w:rsidRPr="00931C1F" w:rsidRDefault="00931C1F" w:rsidP="005B40C3">
      <w:pPr>
        <w:widowControl w:val="0"/>
        <w:tabs>
          <w:tab w:val="left" w:pos="2268"/>
        </w:tabs>
        <w:jc w:val="both"/>
        <w:rPr>
          <w:rFonts w:asciiTheme="majorHAnsi" w:hAnsiTheme="majorHAnsi" w:cstheme="majorHAnsi"/>
          <w:noProof/>
          <w:color w:val="auto"/>
          <w:sz w:val="24"/>
        </w:rPr>
      </w:pPr>
      <w:r w:rsidRPr="00931C1F">
        <w:rPr>
          <w:rFonts w:asciiTheme="majorHAnsi" w:hAnsiTheme="majorHAnsi" w:cstheme="majorHAnsi"/>
          <w:noProof/>
          <w:color w:val="auto"/>
          <w:sz w:val="24"/>
        </w:rPr>
        <w:t>(Objednatel a Poskytovatel dále také dohromady jen jako „</w:t>
      </w:r>
      <w:r w:rsidRPr="00931C1F">
        <w:rPr>
          <w:rFonts w:asciiTheme="majorHAnsi" w:hAnsiTheme="majorHAnsi" w:cstheme="majorHAnsi"/>
          <w:b/>
          <w:noProof/>
          <w:color w:val="auto"/>
          <w:sz w:val="24"/>
        </w:rPr>
        <w:t>Smluvní strany</w:t>
      </w:r>
      <w:r w:rsidRPr="00931C1F">
        <w:rPr>
          <w:rFonts w:asciiTheme="majorHAnsi" w:hAnsiTheme="majorHAnsi" w:cstheme="majorHAnsi"/>
          <w:noProof/>
          <w:color w:val="auto"/>
          <w:sz w:val="24"/>
        </w:rPr>
        <w:t>“)</w:t>
      </w:r>
    </w:p>
    <w:p w14:paraId="2E5BE921" w14:textId="77777777" w:rsidR="005B40C3" w:rsidRPr="00931C1F" w:rsidRDefault="005B40C3" w:rsidP="005B40C3">
      <w:pPr>
        <w:widowControl w:val="0"/>
        <w:tabs>
          <w:tab w:val="left" w:pos="2268"/>
        </w:tabs>
        <w:spacing w:before="120"/>
        <w:jc w:val="both"/>
        <w:rPr>
          <w:rFonts w:asciiTheme="majorHAnsi" w:hAnsiTheme="majorHAnsi" w:cstheme="majorHAnsi"/>
          <w:color w:val="auto"/>
          <w:sz w:val="24"/>
        </w:rPr>
      </w:pPr>
    </w:p>
    <w:p w14:paraId="170B55A2" w14:textId="77777777" w:rsidR="00931C1F" w:rsidRPr="00931C1F" w:rsidRDefault="005B40C3" w:rsidP="005B40C3">
      <w:pPr>
        <w:shd w:val="clear" w:color="auto" w:fill="FFFFFF"/>
        <w:spacing w:line="240" w:lineRule="atLeast"/>
        <w:ind w:left="29"/>
        <w:jc w:val="center"/>
        <w:rPr>
          <w:rFonts w:asciiTheme="majorHAnsi" w:hAnsiTheme="majorHAnsi" w:cstheme="majorHAnsi"/>
          <w:color w:val="auto"/>
          <w:spacing w:val="-4"/>
          <w:sz w:val="24"/>
        </w:rPr>
      </w:pPr>
      <w:r w:rsidRPr="00931C1F">
        <w:rPr>
          <w:rFonts w:asciiTheme="majorHAnsi" w:hAnsiTheme="majorHAnsi" w:cstheme="majorHAnsi"/>
          <w:color w:val="auto"/>
          <w:spacing w:val="-4"/>
          <w:sz w:val="24"/>
        </w:rPr>
        <w:t xml:space="preserve">uzavírají v souladu s občanským zákoníkem č. 89/2012 Sb. v platném znění tuto </w:t>
      </w:r>
    </w:p>
    <w:p w14:paraId="28E0D5A2" w14:textId="77777777" w:rsidR="005B40C3" w:rsidRPr="003E6110" w:rsidRDefault="00931C1F" w:rsidP="005B40C3">
      <w:pPr>
        <w:shd w:val="clear" w:color="auto" w:fill="FFFFFF"/>
        <w:spacing w:line="240" w:lineRule="atLeast"/>
        <w:ind w:left="29"/>
        <w:jc w:val="center"/>
        <w:rPr>
          <w:rFonts w:asciiTheme="majorHAnsi" w:hAnsiTheme="majorHAnsi" w:cstheme="majorHAnsi"/>
          <w:b/>
          <w:color w:val="auto"/>
          <w:spacing w:val="-4"/>
          <w:sz w:val="24"/>
        </w:rPr>
      </w:pPr>
      <w:r w:rsidRPr="003E6110">
        <w:rPr>
          <w:rFonts w:asciiTheme="majorHAnsi" w:hAnsiTheme="majorHAnsi" w:cstheme="majorHAnsi"/>
          <w:b/>
          <w:color w:val="auto"/>
          <w:spacing w:val="-4"/>
          <w:sz w:val="24"/>
        </w:rPr>
        <w:t>S</w:t>
      </w:r>
      <w:r w:rsidR="005B40C3" w:rsidRPr="003E6110">
        <w:rPr>
          <w:rFonts w:asciiTheme="majorHAnsi" w:hAnsiTheme="majorHAnsi" w:cstheme="majorHAnsi"/>
          <w:b/>
          <w:color w:val="auto"/>
          <w:spacing w:val="-4"/>
          <w:sz w:val="24"/>
        </w:rPr>
        <w:t>mlouvu</w:t>
      </w:r>
      <w:r w:rsidRPr="003E6110">
        <w:rPr>
          <w:rFonts w:asciiTheme="majorHAnsi" w:hAnsiTheme="majorHAnsi" w:cstheme="majorHAnsi"/>
          <w:b/>
          <w:color w:val="auto"/>
          <w:spacing w:val="-4"/>
          <w:sz w:val="24"/>
        </w:rPr>
        <w:t xml:space="preserve"> na poskytování podpory DPO</w:t>
      </w:r>
    </w:p>
    <w:p w14:paraId="54708104" w14:textId="77777777" w:rsidR="005B40C3" w:rsidRPr="00931C1F" w:rsidRDefault="005B40C3" w:rsidP="005B40C3">
      <w:pPr>
        <w:shd w:val="clear" w:color="auto" w:fill="FFFFFF"/>
        <w:spacing w:line="240" w:lineRule="atLeast"/>
        <w:ind w:left="29"/>
        <w:jc w:val="center"/>
        <w:rPr>
          <w:rFonts w:asciiTheme="majorHAnsi" w:hAnsiTheme="majorHAnsi" w:cstheme="majorHAnsi"/>
          <w:color w:val="auto"/>
          <w:spacing w:val="-4"/>
          <w:sz w:val="24"/>
        </w:rPr>
      </w:pPr>
      <w:r w:rsidRPr="00931C1F">
        <w:rPr>
          <w:rFonts w:asciiTheme="majorHAnsi" w:hAnsiTheme="majorHAnsi" w:cstheme="majorHAnsi"/>
          <w:color w:val="auto"/>
          <w:spacing w:val="-4"/>
          <w:sz w:val="24"/>
        </w:rPr>
        <w:t>(dále jen „</w:t>
      </w:r>
      <w:r w:rsidRPr="00931C1F">
        <w:rPr>
          <w:rFonts w:asciiTheme="majorHAnsi" w:hAnsiTheme="majorHAnsi" w:cstheme="majorHAnsi"/>
          <w:b/>
          <w:color w:val="auto"/>
          <w:spacing w:val="-4"/>
          <w:sz w:val="24"/>
        </w:rPr>
        <w:t>Smlouva</w:t>
      </w:r>
      <w:r w:rsidRPr="00931C1F">
        <w:rPr>
          <w:rFonts w:asciiTheme="majorHAnsi" w:hAnsiTheme="majorHAnsi" w:cstheme="majorHAnsi"/>
          <w:color w:val="auto"/>
          <w:spacing w:val="-4"/>
          <w:sz w:val="24"/>
        </w:rPr>
        <w:t>“)</w:t>
      </w:r>
    </w:p>
    <w:p w14:paraId="7B125622" w14:textId="77777777" w:rsidR="005B40C3" w:rsidRPr="00931C1F" w:rsidRDefault="005B40C3" w:rsidP="005B40C3">
      <w:pPr>
        <w:shd w:val="clear" w:color="auto" w:fill="FFFFFF"/>
        <w:spacing w:line="240" w:lineRule="atLeast"/>
        <w:ind w:left="29"/>
        <w:jc w:val="center"/>
        <w:rPr>
          <w:rFonts w:asciiTheme="majorHAnsi" w:hAnsiTheme="majorHAnsi" w:cstheme="majorHAnsi"/>
          <w:color w:val="auto"/>
        </w:rPr>
      </w:pPr>
    </w:p>
    <w:p w14:paraId="097F54D6" w14:textId="77777777" w:rsidR="005B40C3" w:rsidRPr="00931C1F" w:rsidRDefault="005B40C3" w:rsidP="00592AFE">
      <w:pPr>
        <w:pStyle w:val="Styl1"/>
        <w:ind w:left="426" w:hanging="426"/>
        <w:rPr>
          <w:rFonts w:asciiTheme="majorHAnsi" w:hAnsiTheme="majorHAnsi" w:cstheme="majorHAnsi"/>
        </w:rPr>
      </w:pPr>
      <w:bookmarkStart w:id="2" w:name="_Toc522173001"/>
      <w:bookmarkStart w:id="3" w:name="_Ref416592950"/>
      <w:r w:rsidRPr="00931C1F">
        <w:rPr>
          <w:rFonts w:asciiTheme="majorHAnsi" w:hAnsiTheme="majorHAnsi" w:cstheme="majorHAnsi"/>
        </w:rPr>
        <w:t>ÚVODNÍ USTANOVENÍ</w:t>
      </w:r>
      <w:bookmarkEnd w:id="2"/>
    </w:p>
    <w:p w14:paraId="74E63A3B" w14:textId="47F08928" w:rsidR="005B40C3" w:rsidRDefault="00931C1F" w:rsidP="00F40F57">
      <w:pPr>
        <w:pStyle w:val="Styl2"/>
        <w:tabs>
          <w:tab w:val="clear" w:pos="709"/>
          <w:tab w:val="left" w:pos="9066"/>
        </w:tabs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Dne 25. 5. 2018 se stalo aplikovateln</w:t>
      </w:r>
      <w:r w:rsidR="00A35F24">
        <w:rPr>
          <w:rFonts w:asciiTheme="majorHAnsi" w:hAnsiTheme="majorHAnsi" w:cstheme="majorHAnsi"/>
        </w:rPr>
        <w:t xml:space="preserve">ým </w:t>
      </w:r>
      <w:r>
        <w:rPr>
          <w:rFonts w:asciiTheme="majorHAnsi" w:hAnsiTheme="majorHAnsi" w:cstheme="majorHAnsi"/>
        </w:rPr>
        <w:t>nařízení EP</w:t>
      </w:r>
      <w:r w:rsidRPr="00931C1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</w:t>
      </w:r>
      <w:r w:rsidRPr="00931C1F">
        <w:rPr>
          <w:rFonts w:asciiTheme="majorHAnsi" w:hAnsiTheme="majorHAnsi" w:cstheme="majorHAnsi"/>
        </w:rPr>
        <w:t xml:space="preserve"> RADY (EU) </w:t>
      </w:r>
      <w:r>
        <w:rPr>
          <w:rFonts w:asciiTheme="majorHAnsi" w:hAnsiTheme="majorHAnsi" w:cstheme="majorHAnsi"/>
        </w:rPr>
        <w:t xml:space="preserve">č. </w:t>
      </w:r>
      <w:r w:rsidRPr="00931C1F">
        <w:rPr>
          <w:rFonts w:asciiTheme="majorHAnsi" w:hAnsiTheme="majorHAnsi" w:cstheme="majorHAnsi"/>
        </w:rPr>
        <w:t>2016/679 ze dne 27. dubna 2016 o ochraně fyzických osob v souvislosti se zpracováním osobních údajů a o volném pohybu těchto údajů a o zrušení směrnice 95/46/ES (obecné nařízení o ochraně osobních údajů)</w:t>
      </w:r>
      <w:r>
        <w:rPr>
          <w:rFonts w:asciiTheme="majorHAnsi" w:hAnsiTheme="majorHAnsi" w:cstheme="majorHAnsi"/>
        </w:rPr>
        <w:t xml:space="preserve"> (dále jen „</w:t>
      </w:r>
      <w:r w:rsidRPr="00931C1F">
        <w:rPr>
          <w:rFonts w:asciiTheme="majorHAnsi" w:hAnsiTheme="majorHAnsi" w:cstheme="majorHAnsi"/>
          <w:b/>
        </w:rPr>
        <w:t>GDPR</w:t>
      </w:r>
      <w:r>
        <w:rPr>
          <w:rFonts w:asciiTheme="majorHAnsi" w:hAnsiTheme="majorHAnsi" w:cstheme="majorHAnsi"/>
        </w:rPr>
        <w:t>“), které stanoví nový rámec ochrany osobních údajů a přináší nová práva a povinností v souvislosti se zpracováním osobních údajů.</w:t>
      </w:r>
    </w:p>
    <w:p w14:paraId="3F54D4E2" w14:textId="1F3E7D96" w:rsidR="00931C1F" w:rsidRPr="00931C1F" w:rsidRDefault="00931C1F" w:rsidP="00F40F57">
      <w:pPr>
        <w:pStyle w:val="Styl2"/>
        <w:tabs>
          <w:tab w:val="clear" w:pos="709"/>
          <w:tab w:val="left" w:pos="9066"/>
        </w:tabs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Jednou z povinností stanovenou v GDPR je povinnost některých organizací jmenovat tzv. Pověřence pro ochranu osobních údajů (dále jen „</w:t>
      </w:r>
      <w:r w:rsidRPr="00931C1F">
        <w:rPr>
          <w:rFonts w:asciiTheme="majorHAnsi" w:hAnsiTheme="majorHAnsi" w:cstheme="majorHAnsi"/>
          <w:b/>
        </w:rPr>
        <w:t>DPO</w:t>
      </w:r>
      <w:r>
        <w:rPr>
          <w:rFonts w:asciiTheme="majorHAnsi" w:hAnsiTheme="majorHAnsi" w:cstheme="majorHAnsi"/>
        </w:rPr>
        <w:t>“), který musí plnit četné povinnosti. Objednatel je osobou povinnou ke jmenování DPO</w:t>
      </w:r>
      <w:r w:rsidR="00A35F24">
        <w:rPr>
          <w:rFonts w:asciiTheme="majorHAnsi" w:hAnsiTheme="majorHAnsi" w:cstheme="majorHAnsi"/>
        </w:rPr>
        <w:t xml:space="preserve"> a prohlašuje, že DPO jmenoval</w:t>
      </w:r>
      <w:r>
        <w:rPr>
          <w:rFonts w:asciiTheme="majorHAnsi" w:hAnsiTheme="majorHAnsi" w:cstheme="majorHAnsi"/>
        </w:rPr>
        <w:t>.</w:t>
      </w:r>
    </w:p>
    <w:p w14:paraId="3477A7DC" w14:textId="2444B288" w:rsidR="005B40C3" w:rsidRPr="00931C1F" w:rsidRDefault="005B40C3" w:rsidP="00F40F57">
      <w:pPr>
        <w:pStyle w:val="Styl2"/>
        <w:tabs>
          <w:tab w:val="clear" w:pos="709"/>
          <w:tab w:val="left" w:pos="9066"/>
        </w:tabs>
        <w:ind w:left="426"/>
        <w:rPr>
          <w:rFonts w:asciiTheme="majorHAnsi" w:hAnsiTheme="majorHAnsi" w:cstheme="majorHAnsi"/>
        </w:rPr>
      </w:pPr>
      <w:bookmarkStart w:id="4" w:name="_Toc267321060"/>
      <w:bookmarkStart w:id="5" w:name="_Toc522173003"/>
      <w:r w:rsidRPr="00931C1F">
        <w:rPr>
          <w:rFonts w:asciiTheme="majorHAnsi" w:hAnsiTheme="majorHAnsi" w:cstheme="majorHAnsi"/>
        </w:rPr>
        <w:t xml:space="preserve">Poskytovatel potvrzuje, že </w:t>
      </w:r>
      <w:r w:rsidR="00931C1F">
        <w:rPr>
          <w:rFonts w:asciiTheme="majorHAnsi" w:hAnsiTheme="majorHAnsi" w:cstheme="majorHAnsi"/>
        </w:rPr>
        <w:t xml:space="preserve">disponuje </w:t>
      </w:r>
      <w:r w:rsidR="00931C1F" w:rsidRPr="00931C1F">
        <w:rPr>
          <w:rFonts w:asciiTheme="majorHAnsi" w:hAnsiTheme="majorHAnsi" w:cstheme="majorHAnsi"/>
        </w:rPr>
        <w:t>odbornými znalostmi a zkušenostmi z oblasti zpracování a ochrany osobních údajů, stejně jako dalšími odbornými znalostmi z oblasti IT, managementu a bezpečnosti tak, aby byl schopen podpořit Objednatele</w:t>
      </w:r>
      <w:r w:rsidR="007F4537">
        <w:rPr>
          <w:rFonts w:asciiTheme="majorHAnsi" w:hAnsiTheme="majorHAnsi" w:cstheme="majorHAnsi"/>
        </w:rPr>
        <w:t>, resp. jeho DPO</w:t>
      </w:r>
      <w:r w:rsidR="00931C1F" w:rsidRPr="00931C1F">
        <w:rPr>
          <w:rFonts w:asciiTheme="majorHAnsi" w:hAnsiTheme="majorHAnsi" w:cstheme="majorHAnsi"/>
        </w:rPr>
        <w:t xml:space="preserve"> v </w:t>
      </w:r>
      <w:r w:rsidR="00931C1F" w:rsidRPr="00931C1F">
        <w:rPr>
          <w:rFonts w:asciiTheme="majorHAnsi" w:hAnsiTheme="majorHAnsi" w:cstheme="majorHAnsi"/>
        </w:rPr>
        <w:lastRenderedPageBreak/>
        <w:t>zajištění plnění požadavků stanovených nařízením GDPR a příslušnými zákony a předpisy o ochraně osobních údajů</w:t>
      </w:r>
      <w:bookmarkEnd w:id="4"/>
      <w:bookmarkEnd w:id="5"/>
      <w:r w:rsidR="00931C1F" w:rsidRPr="00931C1F">
        <w:rPr>
          <w:rFonts w:asciiTheme="majorHAnsi" w:hAnsiTheme="majorHAnsi" w:cstheme="majorHAnsi"/>
        </w:rPr>
        <w:t>.</w:t>
      </w:r>
    </w:p>
    <w:p w14:paraId="6D6F80E1" w14:textId="77777777" w:rsidR="005B40C3" w:rsidRPr="00931C1F" w:rsidRDefault="005B40C3" w:rsidP="005B40C3">
      <w:pPr>
        <w:pStyle w:val="Styl2"/>
        <w:numPr>
          <w:ilvl w:val="0"/>
          <w:numId w:val="0"/>
        </w:numPr>
        <w:ind w:left="709"/>
        <w:rPr>
          <w:rFonts w:asciiTheme="majorHAnsi" w:hAnsiTheme="majorHAnsi" w:cstheme="majorHAnsi"/>
        </w:rPr>
      </w:pPr>
    </w:p>
    <w:p w14:paraId="69B02F66" w14:textId="77777777" w:rsidR="005B40C3" w:rsidRPr="00931C1F" w:rsidRDefault="005B40C3" w:rsidP="00592AFE">
      <w:pPr>
        <w:pStyle w:val="Styl1"/>
        <w:ind w:left="426" w:hanging="426"/>
        <w:rPr>
          <w:rFonts w:asciiTheme="majorHAnsi" w:hAnsiTheme="majorHAnsi" w:cstheme="majorHAnsi"/>
        </w:rPr>
      </w:pPr>
      <w:bookmarkStart w:id="6" w:name="_Toc267321061"/>
      <w:bookmarkStart w:id="7" w:name="_Toc522173004"/>
      <w:r w:rsidRPr="00931C1F">
        <w:rPr>
          <w:rFonts w:asciiTheme="majorHAnsi" w:hAnsiTheme="majorHAnsi" w:cstheme="majorHAnsi"/>
        </w:rPr>
        <w:t>PŘEDMĚT SMLOUVY</w:t>
      </w:r>
      <w:bookmarkEnd w:id="3"/>
      <w:bookmarkEnd w:id="6"/>
      <w:bookmarkEnd w:id="7"/>
    </w:p>
    <w:p w14:paraId="2717390B" w14:textId="5A4F108B" w:rsidR="005B40C3" w:rsidRPr="00231842" w:rsidRDefault="005B40C3" w:rsidP="00F40F57">
      <w:pPr>
        <w:pStyle w:val="Styl2"/>
        <w:tabs>
          <w:tab w:val="clear" w:pos="709"/>
          <w:tab w:val="left" w:pos="9066"/>
        </w:tabs>
        <w:ind w:left="426"/>
        <w:rPr>
          <w:rFonts w:asciiTheme="majorHAnsi" w:hAnsiTheme="majorHAnsi" w:cstheme="majorHAnsi"/>
          <w:bCs w:val="0"/>
        </w:rPr>
      </w:pPr>
      <w:bookmarkStart w:id="8" w:name="_Ref311630255"/>
      <w:bookmarkStart w:id="9" w:name="_Toc522173005"/>
      <w:bookmarkStart w:id="10" w:name="_Toc267321062"/>
      <w:r w:rsidRPr="00931C1F">
        <w:rPr>
          <w:rFonts w:asciiTheme="majorHAnsi" w:hAnsiTheme="majorHAnsi" w:cstheme="majorHAnsi"/>
        </w:rPr>
        <w:t xml:space="preserve">Předmětem Smlouvy </w:t>
      </w:r>
      <w:bookmarkStart w:id="11" w:name="_Ref256777714"/>
      <w:r w:rsidRPr="00931C1F">
        <w:rPr>
          <w:rFonts w:asciiTheme="majorHAnsi" w:hAnsiTheme="majorHAnsi" w:cstheme="majorHAnsi"/>
        </w:rPr>
        <w:t xml:space="preserve">je závazek Poskytovatele poskytovat Objednateli služby </w:t>
      </w:r>
      <w:r w:rsidR="00931C1F">
        <w:rPr>
          <w:rFonts w:asciiTheme="majorHAnsi" w:hAnsiTheme="majorHAnsi" w:cstheme="majorHAnsi"/>
        </w:rPr>
        <w:t>spočívající v odborné podpoře DPO, resp. v odborné podpoře plnění povinností DPO</w:t>
      </w:r>
      <w:r w:rsidR="00231842">
        <w:rPr>
          <w:rFonts w:asciiTheme="majorHAnsi" w:hAnsiTheme="majorHAnsi" w:cstheme="majorHAnsi"/>
        </w:rPr>
        <w:t xml:space="preserve"> vyplývajících z GDPR, jakož i plnění povinností Objednatele související</w:t>
      </w:r>
      <w:r w:rsidR="009C3C15">
        <w:rPr>
          <w:rFonts w:asciiTheme="majorHAnsi" w:hAnsiTheme="majorHAnsi" w:cstheme="majorHAnsi"/>
        </w:rPr>
        <w:t>ch</w:t>
      </w:r>
      <w:r w:rsidR="00231842">
        <w:rPr>
          <w:rFonts w:asciiTheme="majorHAnsi" w:hAnsiTheme="majorHAnsi" w:cstheme="majorHAnsi"/>
        </w:rPr>
        <w:t xml:space="preserve"> se zpracováním a ochranou osobních údajů </w:t>
      </w:r>
      <w:r w:rsidRPr="00931C1F">
        <w:rPr>
          <w:rFonts w:asciiTheme="majorHAnsi" w:hAnsiTheme="majorHAnsi" w:cstheme="majorHAnsi"/>
        </w:rPr>
        <w:t>(dále jen „</w:t>
      </w:r>
      <w:r w:rsidRPr="00931C1F">
        <w:rPr>
          <w:rFonts w:asciiTheme="majorHAnsi" w:hAnsiTheme="majorHAnsi" w:cstheme="majorHAnsi"/>
          <w:b/>
        </w:rPr>
        <w:t>Služby</w:t>
      </w:r>
      <w:r w:rsidRPr="00931C1F">
        <w:rPr>
          <w:rFonts w:asciiTheme="majorHAnsi" w:hAnsiTheme="majorHAnsi" w:cstheme="majorHAnsi"/>
        </w:rPr>
        <w:t>“)</w:t>
      </w:r>
      <w:bookmarkStart w:id="12" w:name="_Ref305777671"/>
      <w:bookmarkEnd w:id="8"/>
      <w:bookmarkEnd w:id="9"/>
      <w:bookmarkEnd w:id="11"/>
      <w:r w:rsidR="00231842">
        <w:rPr>
          <w:rFonts w:asciiTheme="majorHAnsi" w:hAnsiTheme="majorHAnsi" w:cstheme="majorHAnsi"/>
        </w:rPr>
        <w:t xml:space="preserve">. Konkrétní Služby jsou vymezeny </w:t>
      </w:r>
      <w:r w:rsidR="007F4537">
        <w:rPr>
          <w:rFonts w:asciiTheme="majorHAnsi" w:hAnsiTheme="majorHAnsi" w:cstheme="majorHAnsi"/>
        </w:rPr>
        <w:t xml:space="preserve">v </w:t>
      </w:r>
      <w:r w:rsidR="00231842" w:rsidRPr="006B1B66">
        <w:rPr>
          <w:rFonts w:asciiTheme="majorHAnsi" w:hAnsiTheme="majorHAnsi" w:cstheme="majorHAnsi"/>
          <w:b/>
        </w:rPr>
        <w:t>Přílo</w:t>
      </w:r>
      <w:r w:rsidR="00FF6661">
        <w:rPr>
          <w:rFonts w:asciiTheme="majorHAnsi" w:hAnsiTheme="majorHAnsi" w:cstheme="majorHAnsi"/>
          <w:b/>
        </w:rPr>
        <w:t>ze</w:t>
      </w:r>
      <w:r w:rsidR="00231842" w:rsidRPr="006B1B66">
        <w:rPr>
          <w:rFonts w:asciiTheme="majorHAnsi" w:hAnsiTheme="majorHAnsi" w:cstheme="majorHAnsi"/>
          <w:b/>
        </w:rPr>
        <w:t xml:space="preserve"> č. 1 Smlouvy</w:t>
      </w:r>
      <w:r w:rsidR="00231842">
        <w:rPr>
          <w:rFonts w:asciiTheme="majorHAnsi" w:hAnsiTheme="majorHAnsi" w:cstheme="majorHAnsi"/>
        </w:rPr>
        <w:t xml:space="preserve">. </w:t>
      </w:r>
    </w:p>
    <w:p w14:paraId="40F41E6F" w14:textId="77777777" w:rsidR="00231842" w:rsidRDefault="00231842" w:rsidP="00F40F57">
      <w:pPr>
        <w:pStyle w:val="Styl2"/>
        <w:tabs>
          <w:tab w:val="clear" w:pos="709"/>
          <w:tab w:val="left" w:pos="9066"/>
        </w:tabs>
        <w:ind w:left="426"/>
        <w:rPr>
          <w:rFonts w:asciiTheme="majorHAnsi" w:hAnsiTheme="majorHAnsi" w:cstheme="majorHAnsi"/>
          <w:bCs w:val="0"/>
        </w:rPr>
      </w:pPr>
      <w:r>
        <w:rPr>
          <w:rFonts w:asciiTheme="majorHAnsi" w:hAnsiTheme="majorHAnsi" w:cstheme="majorHAnsi"/>
          <w:bCs w:val="0"/>
        </w:rPr>
        <w:t xml:space="preserve">Služby budou </w:t>
      </w:r>
      <w:r w:rsidRPr="00F40F57">
        <w:rPr>
          <w:rFonts w:asciiTheme="majorHAnsi" w:hAnsiTheme="majorHAnsi" w:cstheme="majorHAnsi"/>
        </w:rPr>
        <w:t>poskytovány</w:t>
      </w:r>
      <w:r>
        <w:rPr>
          <w:rFonts w:asciiTheme="majorHAnsi" w:hAnsiTheme="majorHAnsi" w:cstheme="majorHAnsi"/>
          <w:bCs w:val="0"/>
        </w:rPr>
        <w:t xml:space="preserve"> zejména při plnění těchto povinností DPO:</w:t>
      </w:r>
    </w:p>
    <w:p w14:paraId="70404E14" w14:textId="56EA473B" w:rsidR="00231842" w:rsidRPr="00FF6661" w:rsidRDefault="00231842" w:rsidP="00FF6661">
      <w:pPr>
        <w:pStyle w:val="Styl3"/>
        <w:ind w:left="1418" w:hanging="698"/>
        <w:rPr>
          <w:rFonts w:ascii="Calibri Light" w:hAnsi="Calibri Light" w:cs="Calibri Light"/>
        </w:rPr>
      </w:pPr>
      <w:r w:rsidRPr="00FF6661">
        <w:rPr>
          <w:rFonts w:ascii="Calibri Light" w:hAnsi="Calibri Light" w:cs="Calibri Light"/>
        </w:rPr>
        <w:t xml:space="preserve">Monitorování souladu s Obecným nařízením (GDPR) a právními normami ČR k problematice zpracování a ochrany osobních údajů a </w:t>
      </w:r>
      <w:proofErr w:type="gramStart"/>
      <w:r w:rsidR="007F4537">
        <w:rPr>
          <w:rFonts w:ascii="Calibri Light" w:hAnsi="Calibri Light" w:cs="Calibri Light"/>
        </w:rPr>
        <w:t>předkládání</w:t>
      </w:r>
      <w:r w:rsidRPr="00FF6661">
        <w:rPr>
          <w:rFonts w:ascii="Calibri Light" w:hAnsi="Calibri Light" w:cs="Calibri Light"/>
        </w:rPr>
        <w:t xml:space="preserve"> </w:t>
      </w:r>
      <w:r w:rsidR="007F4537">
        <w:rPr>
          <w:rFonts w:ascii="Calibri Light" w:hAnsi="Calibri Light" w:cs="Calibri Light"/>
        </w:rPr>
        <w:t xml:space="preserve"> </w:t>
      </w:r>
      <w:r w:rsidRPr="00FF6661">
        <w:rPr>
          <w:rFonts w:ascii="Calibri Light" w:hAnsi="Calibri Light" w:cs="Calibri Light"/>
        </w:rPr>
        <w:t>zprávy</w:t>
      </w:r>
      <w:proofErr w:type="gramEnd"/>
      <w:r w:rsidR="009C3C15">
        <w:rPr>
          <w:rFonts w:ascii="Calibri Light" w:hAnsi="Calibri Light" w:cs="Calibri Light"/>
        </w:rPr>
        <w:t xml:space="preserve"> s výstupy tohoto monitoringu</w:t>
      </w:r>
      <w:r w:rsidRPr="00FF6661">
        <w:rPr>
          <w:rFonts w:ascii="Calibri Light" w:hAnsi="Calibri Light" w:cs="Calibri Light"/>
        </w:rPr>
        <w:t xml:space="preserve"> </w:t>
      </w:r>
      <w:r w:rsidR="009C3C15">
        <w:rPr>
          <w:rFonts w:ascii="Calibri Light" w:hAnsi="Calibri Light" w:cs="Calibri Light"/>
        </w:rPr>
        <w:t>Objednateli</w:t>
      </w:r>
      <w:r w:rsidRPr="00FF6661">
        <w:rPr>
          <w:rFonts w:ascii="Calibri Light" w:hAnsi="Calibri Light" w:cs="Calibri Light"/>
        </w:rPr>
        <w:t xml:space="preserve">. </w:t>
      </w:r>
    </w:p>
    <w:p w14:paraId="6E005996" w14:textId="77777777" w:rsidR="00231842" w:rsidRPr="00FF6661" w:rsidRDefault="00231842" w:rsidP="00FF6661">
      <w:pPr>
        <w:pStyle w:val="Styl3"/>
        <w:ind w:left="1418" w:hanging="698"/>
        <w:rPr>
          <w:rFonts w:ascii="Calibri Light" w:hAnsi="Calibri Light" w:cs="Calibri Light"/>
        </w:rPr>
      </w:pPr>
      <w:r w:rsidRPr="00FF6661">
        <w:rPr>
          <w:rFonts w:ascii="Calibri Light" w:hAnsi="Calibri Light" w:cs="Calibri Light"/>
        </w:rPr>
        <w:t xml:space="preserve">Realizace úkolů spojených s prováděním posouzení vlivu na ochranu osobních údajů, a to zejména pokud jde o vydání posudku k těmto otázkám: </w:t>
      </w:r>
    </w:p>
    <w:p w14:paraId="1E79C74E" w14:textId="592ABBF0" w:rsidR="00231842" w:rsidRPr="00231842" w:rsidRDefault="00231842" w:rsidP="00E421C9">
      <w:pPr>
        <w:pStyle w:val="Styl2"/>
        <w:numPr>
          <w:ilvl w:val="0"/>
          <w:numId w:val="7"/>
        </w:numPr>
        <w:spacing w:before="0"/>
        <w:ind w:left="2268" w:hanging="425"/>
        <w:rPr>
          <w:rFonts w:asciiTheme="majorHAnsi" w:hAnsiTheme="majorHAnsi" w:cstheme="majorHAnsi"/>
          <w:bCs w:val="0"/>
        </w:rPr>
      </w:pPr>
      <w:r w:rsidRPr="00231842">
        <w:rPr>
          <w:rFonts w:asciiTheme="majorHAnsi" w:hAnsiTheme="majorHAnsi" w:cstheme="majorHAnsi"/>
          <w:bCs w:val="0"/>
        </w:rPr>
        <w:t>zda je</w:t>
      </w:r>
      <w:r w:rsidR="0068755E">
        <w:rPr>
          <w:rFonts w:asciiTheme="majorHAnsi" w:hAnsiTheme="majorHAnsi" w:cstheme="majorHAnsi"/>
          <w:bCs w:val="0"/>
        </w:rPr>
        <w:t>,</w:t>
      </w:r>
      <w:r w:rsidRPr="00231842">
        <w:rPr>
          <w:rFonts w:asciiTheme="majorHAnsi" w:hAnsiTheme="majorHAnsi" w:cstheme="majorHAnsi"/>
          <w:bCs w:val="0"/>
        </w:rPr>
        <w:t xml:space="preserve"> nebo není nutné provést posouzení vlivu, </w:t>
      </w:r>
    </w:p>
    <w:p w14:paraId="40DFBFE5" w14:textId="77777777" w:rsidR="00231842" w:rsidRPr="00231842" w:rsidRDefault="00231842" w:rsidP="00E421C9">
      <w:pPr>
        <w:pStyle w:val="Styl2"/>
        <w:numPr>
          <w:ilvl w:val="0"/>
          <w:numId w:val="7"/>
        </w:numPr>
        <w:spacing w:before="0"/>
        <w:ind w:left="2268" w:hanging="425"/>
        <w:rPr>
          <w:rFonts w:asciiTheme="majorHAnsi" w:hAnsiTheme="majorHAnsi" w:cstheme="majorHAnsi"/>
          <w:bCs w:val="0"/>
        </w:rPr>
      </w:pPr>
      <w:r w:rsidRPr="00231842">
        <w:rPr>
          <w:rFonts w:asciiTheme="majorHAnsi" w:hAnsiTheme="majorHAnsi" w:cstheme="majorHAnsi"/>
          <w:bCs w:val="0"/>
        </w:rPr>
        <w:t xml:space="preserve">jakou metodiku při zpracování posouzení vlivu použít, </w:t>
      </w:r>
    </w:p>
    <w:p w14:paraId="62D195BF" w14:textId="5778CAF7" w:rsidR="00231842" w:rsidRPr="00231842" w:rsidRDefault="00231842" w:rsidP="00E421C9">
      <w:pPr>
        <w:pStyle w:val="Styl2"/>
        <w:numPr>
          <w:ilvl w:val="0"/>
          <w:numId w:val="7"/>
        </w:numPr>
        <w:spacing w:before="0"/>
        <w:ind w:left="2268" w:hanging="425"/>
        <w:rPr>
          <w:rFonts w:asciiTheme="majorHAnsi" w:hAnsiTheme="majorHAnsi" w:cstheme="majorHAnsi"/>
          <w:bCs w:val="0"/>
        </w:rPr>
      </w:pPr>
      <w:r w:rsidRPr="00231842">
        <w:rPr>
          <w:rFonts w:asciiTheme="majorHAnsi" w:hAnsiTheme="majorHAnsi" w:cstheme="majorHAnsi"/>
          <w:bCs w:val="0"/>
        </w:rPr>
        <w:t>zda posouzení vlivu zpracovat vlastními silami</w:t>
      </w:r>
      <w:r w:rsidR="0068755E">
        <w:rPr>
          <w:rFonts w:asciiTheme="majorHAnsi" w:hAnsiTheme="majorHAnsi" w:cstheme="majorHAnsi"/>
          <w:bCs w:val="0"/>
        </w:rPr>
        <w:t>,</w:t>
      </w:r>
      <w:r w:rsidRPr="00231842">
        <w:rPr>
          <w:rFonts w:asciiTheme="majorHAnsi" w:hAnsiTheme="majorHAnsi" w:cstheme="majorHAnsi"/>
          <w:bCs w:val="0"/>
        </w:rPr>
        <w:t xml:space="preserve"> nebo jeho zpracování zadat externě, </w:t>
      </w:r>
    </w:p>
    <w:p w14:paraId="1D6AAD43" w14:textId="77777777" w:rsidR="00231842" w:rsidRPr="00231842" w:rsidRDefault="00231842" w:rsidP="00E421C9">
      <w:pPr>
        <w:pStyle w:val="Styl2"/>
        <w:numPr>
          <w:ilvl w:val="0"/>
          <w:numId w:val="7"/>
        </w:numPr>
        <w:spacing w:before="0"/>
        <w:ind w:left="2268" w:hanging="425"/>
        <w:rPr>
          <w:rFonts w:asciiTheme="majorHAnsi" w:hAnsiTheme="majorHAnsi" w:cstheme="majorHAnsi"/>
          <w:bCs w:val="0"/>
        </w:rPr>
      </w:pPr>
      <w:r w:rsidRPr="00231842">
        <w:rPr>
          <w:rFonts w:asciiTheme="majorHAnsi" w:hAnsiTheme="majorHAnsi" w:cstheme="majorHAnsi"/>
          <w:bCs w:val="0"/>
        </w:rPr>
        <w:t xml:space="preserve">jaká ochranná opatření (včetně technických a organizačních) uplatnit pro zmírnění rizik vůči právům a zájmům subjektů údajů, </w:t>
      </w:r>
    </w:p>
    <w:p w14:paraId="208593E5" w14:textId="75C9E167" w:rsidR="00231842" w:rsidRPr="00231842" w:rsidRDefault="00231842" w:rsidP="00E421C9">
      <w:pPr>
        <w:pStyle w:val="Styl2"/>
        <w:numPr>
          <w:ilvl w:val="0"/>
          <w:numId w:val="7"/>
        </w:numPr>
        <w:spacing w:before="0"/>
        <w:ind w:left="2268" w:hanging="425"/>
        <w:rPr>
          <w:rFonts w:asciiTheme="majorHAnsi" w:hAnsiTheme="majorHAnsi" w:cstheme="majorHAnsi"/>
          <w:bCs w:val="0"/>
        </w:rPr>
      </w:pPr>
      <w:r w:rsidRPr="00231842">
        <w:rPr>
          <w:rFonts w:asciiTheme="majorHAnsi" w:hAnsiTheme="majorHAnsi" w:cstheme="majorHAnsi"/>
          <w:bCs w:val="0"/>
        </w:rPr>
        <w:t>zda posouzení vlivu bylo zpracováno správně a zda jeho závěry (ať už vedou</w:t>
      </w:r>
      <w:r w:rsidR="0068755E">
        <w:rPr>
          <w:rFonts w:asciiTheme="majorHAnsi" w:hAnsiTheme="majorHAnsi" w:cstheme="majorHAnsi"/>
          <w:bCs w:val="0"/>
        </w:rPr>
        <w:t>,</w:t>
      </w:r>
      <w:r w:rsidRPr="00231842">
        <w:rPr>
          <w:rFonts w:asciiTheme="majorHAnsi" w:hAnsiTheme="majorHAnsi" w:cstheme="majorHAnsi"/>
          <w:bCs w:val="0"/>
        </w:rPr>
        <w:t xml:space="preserve"> či ne k pokračování zpracovatelské operace</w:t>
      </w:r>
      <w:r w:rsidR="0068755E">
        <w:rPr>
          <w:rFonts w:asciiTheme="majorHAnsi" w:hAnsiTheme="majorHAnsi" w:cstheme="majorHAnsi"/>
          <w:bCs w:val="0"/>
        </w:rPr>
        <w:t>,</w:t>
      </w:r>
      <w:r w:rsidRPr="00231842">
        <w:rPr>
          <w:rFonts w:asciiTheme="majorHAnsi" w:hAnsiTheme="majorHAnsi" w:cstheme="majorHAnsi"/>
          <w:bCs w:val="0"/>
        </w:rPr>
        <w:t xml:space="preserve"> a bez ohledu na to, jaká ochranná opatření určují uplatnit) jsou v souladu s </w:t>
      </w:r>
      <w:proofErr w:type="gramStart"/>
      <w:r w:rsidRPr="00231842">
        <w:rPr>
          <w:rFonts w:asciiTheme="majorHAnsi" w:hAnsiTheme="majorHAnsi" w:cstheme="majorHAnsi"/>
          <w:bCs w:val="0"/>
        </w:rPr>
        <w:t>GDPR;</w:t>
      </w:r>
      <w:r w:rsidR="007F4537">
        <w:rPr>
          <w:rFonts w:asciiTheme="majorHAnsi" w:hAnsiTheme="majorHAnsi" w:cstheme="majorHAnsi"/>
          <w:bCs w:val="0"/>
        </w:rPr>
        <w:t>.</w:t>
      </w:r>
      <w:proofErr w:type="gramEnd"/>
    </w:p>
    <w:p w14:paraId="3F8786A4" w14:textId="77777777" w:rsidR="00231842" w:rsidRPr="00FF6661" w:rsidRDefault="00231842" w:rsidP="00FF6661">
      <w:pPr>
        <w:pStyle w:val="Styl3"/>
        <w:ind w:left="1418" w:hanging="698"/>
        <w:rPr>
          <w:rFonts w:ascii="Calibri Light" w:hAnsi="Calibri Light" w:cs="Calibri Light"/>
        </w:rPr>
      </w:pPr>
      <w:r w:rsidRPr="00FF6661">
        <w:rPr>
          <w:rFonts w:ascii="Calibri Light" w:hAnsi="Calibri Light" w:cs="Calibri Light"/>
        </w:rPr>
        <w:t xml:space="preserve">Zajištění kontaktního místa pro subjekty údajů a provádění poradenské činnosti pro ně, </w:t>
      </w:r>
      <w:bookmarkStart w:id="13" w:name="_Hlk528086938"/>
      <w:r w:rsidRPr="00FF6661">
        <w:rPr>
          <w:rFonts w:ascii="Calibri Light" w:hAnsi="Calibri Light" w:cs="Calibri Light"/>
        </w:rPr>
        <w:t xml:space="preserve">jakož i zajištění metodického vedení za účelem sjednocení praxe ochrany a zpracování OÚ u Objednatele. </w:t>
      </w:r>
      <w:bookmarkEnd w:id="13"/>
    </w:p>
    <w:p w14:paraId="4D45223C" w14:textId="5C483327" w:rsidR="00231842" w:rsidRPr="00FF6661" w:rsidRDefault="00231842" w:rsidP="00FF6661">
      <w:pPr>
        <w:pStyle w:val="Styl3"/>
        <w:ind w:left="1418" w:hanging="698"/>
        <w:rPr>
          <w:rFonts w:ascii="Calibri Light" w:hAnsi="Calibri Light" w:cs="Calibri Light"/>
        </w:rPr>
      </w:pPr>
      <w:r w:rsidRPr="00FF6661">
        <w:rPr>
          <w:rFonts w:ascii="Calibri Light" w:hAnsi="Calibri Light" w:cs="Calibri Light"/>
        </w:rPr>
        <w:t xml:space="preserve">Spolupráce s dozorovým úřadem </w:t>
      </w:r>
      <w:r w:rsidR="00592AFE">
        <w:rPr>
          <w:rFonts w:ascii="Calibri Light" w:hAnsi="Calibri Light" w:cs="Calibri Light"/>
        </w:rPr>
        <w:t>(</w:t>
      </w:r>
      <w:r w:rsidRPr="00FF6661">
        <w:rPr>
          <w:rFonts w:ascii="Calibri Light" w:hAnsi="Calibri Light" w:cs="Calibri Light"/>
        </w:rPr>
        <w:t>ÚOOÚ</w:t>
      </w:r>
      <w:r w:rsidR="00592AFE">
        <w:rPr>
          <w:rFonts w:ascii="Calibri Light" w:hAnsi="Calibri Light" w:cs="Calibri Light"/>
        </w:rPr>
        <w:t>)</w:t>
      </w:r>
      <w:r w:rsidRPr="00FF6661">
        <w:rPr>
          <w:rFonts w:ascii="Calibri Light" w:hAnsi="Calibri Light" w:cs="Calibri Light"/>
        </w:rPr>
        <w:t xml:space="preserve"> v otázkách souvisejících se zpracováním osobních údajů a v případě potřeby konzultovat s dozorovým orgánem zpracování OÚ. </w:t>
      </w:r>
    </w:p>
    <w:p w14:paraId="703F3DC6" w14:textId="77777777" w:rsidR="00231842" w:rsidRPr="00FF6661" w:rsidRDefault="00231842" w:rsidP="00FF6661">
      <w:pPr>
        <w:pStyle w:val="Styl3"/>
        <w:ind w:left="1418" w:hanging="698"/>
        <w:rPr>
          <w:rFonts w:ascii="Calibri Light" w:hAnsi="Calibri Light" w:cs="Calibri Light"/>
        </w:rPr>
      </w:pPr>
      <w:r w:rsidRPr="00FF6661">
        <w:rPr>
          <w:rFonts w:ascii="Calibri Light" w:hAnsi="Calibri Light" w:cs="Calibri Light"/>
        </w:rPr>
        <w:t xml:space="preserve">Prosazovat přístup založený na riziku, a to zejména stanovovat priority pro zajištění ochrany zpracování osobních údajů s vysokým rizikem pro práva a svobody subjektů údajů. </w:t>
      </w:r>
    </w:p>
    <w:p w14:paraId="4531B6F0" w14:textId="58EBABF8" w:rsidR="00231842" w:rsidRPr="00FF6661" w:rsidRDefault="00231842" w:rsidP="00FF6661">
      <w:pPr>
        <w:pStyle w:val="Styl3"/>
        <w:ind w:left="1418" w:hanging="698"/>
        <w:rPr>
          <w:rFonts w:ascii="Calibri Light" w:hAnsi="Calibri Light" w:cs="Calibri Light"/>
        </w:rPr>
      </w:pPr>
      <w:r w:rsidRPr="00FF6661">
        <w:rPr>
          <w:rFonts w:ascii="Calibri Light" w:hAnsi="Calibri Light" w:cs="Calibri Light"/>
        </w:rPr>
        <w:t>Zdokumentovat a dále udržovat přehledy operací zpracování na základě informací od různých oddělení</w:t>
      </w:r>
      <w:r w:rsidR="0068755E">
        <w:rPr>
          <w:rFonts w:ascii="Calibri Light" w:hAnsi="Calibri Light" w:cs="Calibri Light"/>
        </w:rPr>
        <w:t xml:space="preserve"> v rámci</w:t>
      </w:r>
      <w:r w:rsidRPr="00FF6661">
        <w:rPr>
          <w:rFonts w:ascii="Calibri Light" w:hAnsi="Calibri Light" w:cs="Calibri Light"/>
        </w:rPr>
        <w:t xml:space="preserve"> </w:t>
      </w:r>
      <w:r w:rsidR="0068755E">
        <w:rPr>
          <w:rFonts w:ascii="Calibri Light" w:hAnsi="Calibri Light" w:cs="Calibri Light"/>
        </w:rPr>
        <w:t xml:space="preserve">Objednatele </w:t>
      </w:r>
      <w:r w:rsidRPr="00FF6661">
        <w:rPr>
          <w:rFonts w:ascii="Calibri Light" w:hAnsi="Calibri Light" w:cs="Calibri Light"/>
        </w:rPr>
        <w:t>zodpovědných za zpracování osobních údajů, a to včetně vedení jejich registru (evidence).</w:t>
      </w:r>
    </w:p>
    <w:p w14:paraId="1F43DF25" w14:textId="05BC4D17" w:rsidR="00231842" w:rsidRDefault="005B40C3" w:rsidP="00F40F57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</w:rPr>
      </w:pPr>
      <w:bookmarkStart w:id="14" w:name="_Toc522173013"/>
      <w:bookmarkEnd w:id="12"/>
      <w:r w:rsidRPr="00931C1F">
        <w:rPr>
          <w:rFonts w:asciiTheme="majorHAnsi" w:hAnsiTheme="majorHAnsi" w:cstheme="majorHAnsi"/>
        </w:rPr>
        <w:t xml:space="preserve">Objednatel se zavazuje zaplatit Poskytovateli za řádně a včas poskytnuté Služby </w:t>
      </w:r>
      <w:r w:rsidR="007F4537" w:rsidRPr="00931C1F">
        <w:rPr>
          <w:rFonts w:asciiTheme="majorHAnsi" w:hAnsiTheme="majorHAnsi" w:cstheme="majorHAnsi"/>
        </w:rPr>
        <w:t xml:space="preserve">cenu </w:t>
      </w:r>
      <w:r w:rsidRPr="00931C1F">
        <w:rPr>
          <w:rFonts w:asciiTheme="majorHAnsi" w:hAnsiTheme="majorHAnsi" w:cstheme="majorHAnsi"/>
        </w:rPr>
        <w:t xml:space="preserve">dohodnutou v této </w:t>
      </w:r>
      <w:r w:rsidRPr="006B1B66">
        <w:rPr>
          <w:rFonts w:asciiTheme="majorHAnsi" w:hAnsiTheme="majorHAnsi" w:cstheme="majorHAnsi"/>
        </w:rPr>
        <w:t>Smlouvě.</w:t>
      </w:r>
      <w:bookmarkEnd w:id="14"/>
    </w:p>
    <w:p w14:paraId="09D44CA3" w14:textId="31D49D32" w:rsidR="002773C5" w:rsidRPr="006B1B66" w:rsidRDefault="002773C5" w:rsidP="00FF6661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Cílem poskytování Služeb dle této Smlouvy je podporovat Objednatele v dodržování požadavků GDPR a </w:t>
      </w:r>
      <w:r w:rsidR="0095694B">
        <w:rPr>
          <w:rFonts w:asciiTheme="majorHAnsi" w:hAnsiTheme="majorHAnsi" w:cstheme="majorHAnsi"/>
        </w:rPr>
        <w:t xml:space="preserve">napomáhat </w:t>
      </w:r>
      <w:r w:rsidR="007F4537">
        <w:rPr>
          <w:rFonts w:asciiTheme="majorHAnsi" w:hAnsiTheme="majorHAnsi" w:cstheme="majorHAnsi"/>
        </w:rPr>
        <w:t xml:space="preserve">mu v zajištění </w:t>
      </w:r>
      <w:r>
        <w:rPr>
          <w:rFonts w:asciiTheme="majorHAnsi" w:hAnsiTheme="majorHAnsi" w:cstheme="majorHAnsi"/>
        </w:rPr>
        <w:t>trval</w:t>
      </w:r>
      <w:r w:rsidR="007F4537">
        <w:rPr>
          <w:rFonts w:asciiTheme="majorHAnsi" w:hAnsiTheme="majorHAnsi" w:cstheme="majorHAnsi"/>
        </w:rPr>
        <w:t>ého</w:t>
      </w:r>
      <w:r>
        <w:rPr>
          <w:rFonts w:asciiTheme="majorHAnsi" w:hAnsiTheme="majorHAnsi" w:cstheme="majorHAnsi"/>
        </w:rPr>
        <w:t xml:space="preserve"> soulad</w:t>
      </w:r>
      <w:r w:rsidR="007F4537">
        <w:rPr>
          <w:rFonts w:asciiTheme="majorHAnsi" w:hAnsiTheme="majorHAnsi" w:cstheme="majorHAnsi"/>
        </w:rPr>
        <w:t>u</w:t>
      </w:r>
      <w:r>
        <w:rPr>
          <w:rFonts w:asciiTheme="majorHAnsi" w:hAnsiTheme="majorHAnsi" w:cstheme="majorHAnsi"/>
        </w:rPr>
        <w:t xml:space="preserve"> s GDPR ve všech klíčových činnostech Objednatele.</w:t>
      </w:r>
    </w:p>
    <w:p w14:paraId="308CB38D" w14:textId="77777777" w:rsidR="005B40C3" w:rsidRPr="006B1B66" w:rsidRDefault="005B40C3" w:rsidP="00FF6661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</w:rPr>
      </w:pPr>
      <w:bookmarkStart w:id="15" w:name="_Toc522173017"/>
      <w:r w:rsidRPr="006B1B66">
        <w:rPr>
          <w:rFonts w:asciiTheme="majorHAnsi" w:hAnsiTheme="majorHAnsi" w:cstheme="majorHAnsi"/>
        </w:rPr>
        <w:t>Součástí poskytování Služeb podle této Smlouvy nejsou migrace či instalace nových verzí systémů.</w:t>
      </w:r>
      <w:bookmarkEnd w:id="15"/>
    </w:p>
    <w:p w14:paraId="20D0F3C1" w14:textId="77777777" w:rsidR="005B40C3" w:rsidRDefault="005B40C3" w:rsidP="00FF6661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</w:rPr>
      </w:pPr>
      <w:bookmarkStart w:id="16" w:name="_Toc522173018"/>
      <w:r w:rsidRPr="006B1B66">
        <w:rPr>
          <w:rFonts w:asciiTheme="majorHAnsi" w:hAnsiTheme="majorHAnsi" w:cstheme="majorHAnsi"/>
        </w:rPr>
        <w:lastRenderedPageBreak/>
        <w:t>Součástí poskytování Služeb podle této Smlouvy není dodávka HW vybavení.</w:t>
      </w:r>
      <w:bookmarkEnd w:id="16"/>
    </w:p>
    <w:p w14:paraId="0B23EA30" w14:textId="77777777" w:rsidR="007752BA" w:rsidRPr="007752BA" w:rsidRDefault="007752BA" w:rsidP="003E6110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</w:rPr>
      </w:pPr>
      <w:bookmarkStart w:id="17" w:name="_Toc522173020"/>
      <w:r w:rsidRPr="00931C1F">
        <w:rPr>
          <w:rFonts w:asciiTheme="majorHAnsi" w:hAnsiTheme="majorHAnsi" w:cstheme="majorHAnsi"/>
        </w:rPr>
        <w:t>Služby budou poskytovány ode dne nabytí účinnosti této Smlouvy.</w:t>
      </w:r>
      <w:bookmarkEnd w:id="17"/>
    </w:p>
    <w:p w14:paraId="7BDBFA51" w14:textId="77777777" w:rsidR="005B40C3" w:rsidRPr="00931C1F" w:rsidRDefault="005B40C3" w:rsidP="005B40C3">
      <w:pPr>
        <w:pStyle w:val="Styl2"/>
        <w:numPr>
          <w:ilvl w:val="0"/>
          <w:numId w:val="0"/>
        </w:numPr>
        <w:ind w:left="709"/>
        <w:rPr>
          <w:rFonts w:asciiTheme="majorHAnsi" w:hAnsiTheme="majorHAnsi" w:cstheme="majorHAnsi"/>
        </w:rPr>
      </w:pPr>
    </w:p>
    <w:p w14:paraId="411EEF2F" w14:textId="0D48CF58" w:rsidR="002773C5" w:rsidRDefault="002773C5" w:rsidP="00592AFE">
      <w:pPr>
        <w:pStyle w:val="Styl1"/>
        <w:ind w:left="426" w:hanging="426"/>
        <w:rPr>
          <w:rFonts w:asciiTheme="majorHAnsi" w:hAnsiTheme="majorHAnsi" w:cstheme="majorHAnsi"/>
        </w:rPr>
      </w:pPr>
      <w:bookmarkStart w:id="18" w:name="_Toc522173019"/>
      <w:r>
        <w:rPr>
          <w:rFonts w:asciiTheme="majorHAnsi" w:hAnsiTheme="majorHAnsi" w:cstheme="majorHAnsi"/>
        </w:rPr>
        <w:t xml:space="preserve">PODMÍNKY PRO </w:t>
      </w:r>
      <w:r w:rsidR="0095694B">
        <w:rPr>
          <w:rFonts w:asciiTheme="majorHAnsi" w:hAnsiTheme="majorHAnsi" w:cstheme="majorHAnsi"/>
        </w:rPr>
        <w:t xml:space="preserve">ŘÁDNÉ </w:t>
      </w:r>
      <w:r>
        <w:rPr>
          <w:rFonts w:asciiTheme="majorHAnsi" w:hAnsiTheme="majorHAnsi" w:cstheme="majorHAnsi"/>
        </w:rPr>
        <w:t>POSKYTOVÁNÍ SLUŽEB</w:t>
      </w:r>
    </w:p>
    <w:p w14:paraId="5ACABE5B" w14:textId="77777777" w:rsidR="002773C5" w:rsidRDefault="002773C5" w:rsidP="00F40F57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Objednatel se podpisem Smlouvy zavazuje, že splňuje níže uvedené podmínky pro řádné plnění Smlouvy ze strany Poskytovatele:</w:t>
      </w:r>
    </w:p>
    <w:p w14:paraId="2EF5928F" w14:textId="77777777" w:rsidR="002773C5" w:rsidRPr="002773C5" w:rsidRDefault="002773C5" w:rsidP="002773C5">
      <w:pPr>
        <w:pStyle w:val="Styl3"/>
        <w:rPr>
          <w:rFonts w:asciiTheme="majorHAnsi" w:hAnsiTheme="majorHAnsi" w:cstheme="majorHAnsi"/>
        </w:rPr>
      </w:pPr>
      <w:r w:rsidRPr="002773C5">
        <w:rPr>
          <w:rFonts w:asciiTheme="majorHAnsi" w:hAnsiTheme="majorHAnsi" w:cstheme="majorHAnsi"/>
        </w:rPr>
        <w:t>Objednatel jmenoval DPO</w:t>
      </w:r>
      <w:r w:rsidR="0095694B">
        <w:rPr>
          <w:rFonts w:asciiTheme="majorHAnsi" w:hAnsiTheme="majorHAnsi" w:cstheme="majorHAnsi"/>
        </w:rPr>
        <w:t>.</w:t>
      </w:r>
    </w:p>
    <w:p w14:paraId="1E044833" w14:textId="0DEDC5EA" w:rsidR="002773C5" w:rsidRPr="002773C5" w:rsidRDefault="002773C5" w:rsidP="002773C5">
      <w:pPr>
        <w:pStyle w:val="Styl3"/>
        <w:ind w:left="1418" w:hanging="698"/>
        <w:rPr>
          <w:rFonts w:asciiTheme="majorHAnsi" w:hAnsiTheme="majorHAnsi" w:cstheme="majorHAnsi"/>
        </w:rPr>
      </w:pPr>
      <w:r w:rsidRPr="002773C5">
        <w:rPr>
          <w:rFonts w:asciiTheme="majorHAnsi" w:hAnsiTheme="majorHAnsi" w:cstheme="majorHAnsi"/>
        </w:rPr>
        <w:t>DPO je oprávněn koordinovat úkoly zadávané Poskytovateli</w:t>
      </w:r>
      <w:r w:rsidR="0095694B">
        <w:rPr>
          <w:rFonts w:asciiTheme="majorHAnsi" w:hAnsiTheme="majorHAnsi" w:cstheme="majorHAnsi"/>
        </w:rPr>
        <w:t>.</w:t>
      </w:r>
    </w:p>
    <w:p w14:paraId="2552949C" w14:textId="449F6307" w:rsidR="002773C5" w:rsidRPr="002773C5" w:rsidRDefault="002773C5" w:rsidP="002773C5">
      <w:pPr>
        <w:pStyle w:val="Styl3"/>
        <w:ind w:left="1418" w:hanging="698"/>
        <w:rPr>
          <w:rFonts w:asciiTheme="majorHAnsi" w:hAnsiTheme="majorHAnsi" w:cstheme="majorHAnsi"/>
        </w:rPr>
      </w:pPr>
      <w:r w:rsidRPr="002773C5">
        <w:rPr>
          <w:rFonts w:asciiTheme="majorHAnsi" w:hAnsiTheme="majorHAnsi" w:cstheme="majorHAnsi"/>
        </w:rPr>
        <w:t>DPO disponuje oprávněním k přístupu ke všem systémům Objednatele, které se týkají shromažďování, zpracování a uchovávání osobních údajů za účelem posouzení užívání a zabezpečení osobních údajů a je oprávněn tyto informace sdílet s Poskytovatelem.</w:t>
      </w:r>
    </w:p>
    <w:p w14:paraId="6C1BF478" w14:textId="75CE4E10" w:rsidR="002773C5" w:rsidRPr="002773C5" w:rsidRDefault="002773C5" w:rsidP="002773C5">
      <w:pPr>
        <w:pStyle w:val="Styl3"/>
        <w:ind w:left="1418" w:hanging="698"/>
        <w:rPr>
          <w:rFonts w:asciiTheme="majorHAnsi" w:hAnsiTheme="majorHAnsi" w:cstheme="majorHAnsi"/>
        </w:rPr>
      </w:pPr>
      <w:r w:rsidRPr="002773C5">
        <w:rPr>
          <w:rFonts w:asciiTheme="majorHAnsi" w:hAnsiTheme="majorHAnsi" w:cstheme="majorHAnsi"/>
        </w:rPr>
        <w:t>DPO má zajištěnou spolupráci všech zaměstnanců při plnění povinností souvisejících s ochranou osobních údajů, včetně přístupu k systémům a záznamům tak, aby mohl sdílet tyto informace s Poskytovatelem.</w:t>
      </w:r>
    </w:p>
    <w:p w14:paraId="077E8A98" w14:textId="77777777" w:rsidR="002773C5" w:rsidRPr="002773C5" w:rsidRDefault="002773C5" w:rsidP="002773C5">
      <w:pPr>
        <w:pStyle w:val="Styl3"/>
        <w:ind w:left="1418" w:hanging="698"/>
        <w:rPr>
          <w:rFonts w:asciiTheme="majorHAnsi" w:hAnsiTheme="majorHAnsi" w:cstheme="majorHAnsi"/>
        </w:rPr>
      </w:pPr>
      <w:r w:rsidRPr="002773C5">
        <w:rPr>
          <w:rFonts w:asciiTheme="majorHAnsi" w:hAnsiTheme="majorHAnsi" w:cstheme="majorHAnsi"/>
        </w:rPr>
        <w:t>DPO nedostává pokyny od správce či zpracovatele.</w:t>
      </w:r>
    </w:p>
    <w:p w14:paraId="1C97AB62" w14:textId="77777777" w:rsidR="002773C5" w:rsidRPr="002773C5" w:rsidRDefault="002773C5" w:rsidP="002773C5">
      <w:pPr>
        <w:pStyle w:val="Styl3"/>
        <w:ind w:left="1418" w:hanging="698"/>
        <w:rPr>
          <w:rFonts w:asciiTheme="majorHAnsi" w:hAnsiTheme="majorHAnsi" w:cstheme="majorHAnsi"/>
        </w:rPr>
      </w:pPr>
      <w:r w:rsidRPr="002773C5">
        <w:rPr>
          <w:rFonts w:asciiTheme="majorHAnsi" w:hAnsiTheme="majorHAnsi" w:cstheme="majorHAnsi"/>
        </w:rPr>
        <w:t xml:space="preserve">Bezpečnostní orgány, orgány ICT a další relevantní zaměstnanci jsou zavázáni informovat DPO o všech relevantních informacích a postupech týkajících se zpracování a ochrany osobních údajů s důrazem na: </w:t>
      </w:r>
    </w:p>
    <w:p w14:paraId="019690FE" w14:textId="77777777" w:rsidR="002773C5" w:rsidRPr="002773C5" w:rsidRDefault="002773C5" w:rsidP="00E421C9">
      <w:pPr>
        <w:pStyle w:val="Odstavecseseznamem"/>
        <w:numPr>
          <w:ilvl w:val="0"/>
          <w:numId w:val="8"/>
        </w:numPr>
        <w:autoSpaceDN w:val="0"/>
        <w:adjustRightInd w:val="0"/>
        <w:ind w:left="1985"/>
        <w:rPr>
          <w:rFonts w:asciiTheme="majorHAnsi" w:hAnsiTheme="majorHAnsi" w:cstheme="majorHAnsi"/>
          <w:bCs/>
          <w:szCs w:val="24"/>
          <w:lang w:val="cs-CZ" w:eastAsia="cs-CZ"/>
        </w:rPr>
      </w:pPr>
      <w:r w:rsidRPr="002773C5">
        <w:rPr>
          <w:rFonts w:asciiTheme="majorHAnsi" w:hAnsiTheme="majorHAnsi" w:cstheme="majorHAnsi"/>
          <w:bCs/>
          <w:szCs w:val="24"/>
          <w:lang w:val="cs-CZ" w:eastAsia="cs-CZ"/>
        </w:rPr>
        <w:t xml:space="preserve">Způsob provádění hodnocení rizik, </w:t>
      </w:r>
    </w:p>
    <w:p w14:paraId="08451135" w14:textId="77777777" w:rsidR="002773C5" w:rsidRPr="002773C5" w:rsidRDefault="002773C5" w:rsidP="00E421C9">
      <w:pPr>
        <w:pStyle w:val="Odstavecseseznamem"/>
        <w:numPr>
          <w:ilvl w:val="0"/>
          <w:numId w:val="8"/>
        </w:numPr>
        <w:autoSpaceDN w:val="0"/>
        <w:adjustRightInd w:val="0"/>
        <w:ind w:left="1985"/>
        <w:rPr>
          <w:rFonts w:asciiTheme="majorHAnsi" w:hAnsiTheme="majorHAnsi" w:cstheme="majorHAnsi"/>
          <w:bCs/>
          <w:szCs w:val="24"/>
          <w:lang w:val="cs-CZ" w:eastAsia="cs-CZ"/>
        </w:rPr>
      </w:pPr>
      <w:r w:rsidRPr="002773C5">
        <w:rPr>
          <w:rFonts w:asciiTheme="majorHAnsi" w:hAnsiTheme="majorHAnsi" w:cstheme="majorHAnsi"/>
          <w:bCs/>
          <w:szCs w:val="24"/>
          <w:lang w:val="cs-CZ" w:eastAsia="cs-CZ"/>
        </w:rPr>
        <w:t xml:space="preserve">Informaci o přijatých opatřeních k ochraně osobních údajů, </w:t>
      </w:r>
    </w:p>
    <w:p w14:paraId="5CB1C2D2" w14:textId="77777777" w:rsidR="002773C5" w:rsidRPr="002773C5" w:rsidRDefault="002773C5" w:rsidP="00E421C9">
      <w:pPr>
        <w:pStyle w:val="Odstavecseseznamem"/>
        <w:numPr>
          <w:ilvl w:val="0"/>
          <w:numId w:val="8"/>
        </w:numPr>
        <w:autoSpaceDN w:val="0"/>
        <w:adjustRightInd w:val="0"/>
        <w:ind w:left="1985"/>
        <w:rPr>
          <w:rFonts w:asciiTheme="majorHAnsi" w:hAnsiTheme="majorHAnsi" w:cstheme="majorHAnsi"/>
          <w:bCs/>
          <w:szCs w:val="24"/>
          <w:lang w:val="cs-CZ" w:eastAsia="cs-CZ"/>
        </w:rPr>
      </w:pPr>
      <w:r w:rsidRPr="002773C5">
        <w:rPr>
          <w:rFonts w:asciiTheme="majorHAnsi" w:hAnsiTheme="majorHAnsi" w:cstheme="majorHAnsi"/>
          <w:bCs/>
          <w:szCs w:val="24"/>
          <w:lang w:val="cs-CZ" w:eastAsia="cs-CZ"/>
        </w:rPr>
        <w:t xml:space="preserve">Povinnost konzultovat v případě narušení zabezpečení ochrany osobních údajů. </w:t>
      </w:r>
    </w:p>
    <w:p w14:paraId="2A8BC9D8" w14:textId="77777777" w:rsidR="002773C5" w:rsidRPr="002773C5" w:rsidRDefault="002773C5" w:rsidP="002773C5">
      <w:pPr>
        <w:pStyle w:val="Styl3"/>
        <w:ind w:left="1418" w:hanging="69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Objednatel</w:t>
      </w:r>
      <w:r w:rsidRPr="002773C5">
        <w:rPr>
          <w:rFonts w:asciiTheme="majorHAnsi" w:hAnsiTheme="majorHAnsi" w:cstheme="majorHAnsi"/>
        </w:rPr>
        <w:t xml:space="preserve"> vyčleni</w:t>
      </w:r>
      <w:r w:rsidR="00F40F57">
        <w:rPr>
          <w:rFonts w:asciiTheme="majorHAnsi" w:hAnsiTheme="majorHAnsi" w:cstheme="majorHAnsi"/>
        </w:rPr>
        <w:t>l</w:t>
      </w:r>
      <w:r w:rsidRPr="002773C5">
        <w:rPr>
          <w:rFonts w:asciiTheme="majorHAnsi" w:hAnsiTheme="majorHAnsi" w:cstheme="majorHAnsi"/>
        </w:rPr>
        <w:t xml:space="preserve"> zdroje (mimo vlastní prováděné činnosti </w:t>
      </w:r>
      <w:r w:rsidR="00F40F57">
        <w:rPr>
          <w:rFonts w:asciiTheme="majorHAnsi" w:hAnsiTheme="majorHAnsi" w:cstheme="majorHAnsi"/>
        </w:rPr>
        <w:t>DPO</w:t>
      </w:r>
      <w:r w:rsidRPr="002773C5">
        <w:rPr>
          <w:rFonts w:asciiTheme="majorHAnsi" w:hAnsiTheme="majorHAnsi" w:cstheme="majorHAnsi"/>
        </w:rPr>
        <w:t xml:space="preserve">, které budou řešeny v rámci </w:t>
      </w:r>
      <w:r w:rsidR="00F40F57">
        <w:rPr>
          <w:rFonts w:asciiTheme="majorHAnsi" w:hAnsiTheme="majorHAnsi" w:cstheme="majorHAnsi"/>
        </w:rPr>
        <w:t>S</w:t>
      </w:r>
      <w:r w:rsidRPr="002773C5">
        <w:rPr>
          <w:rFonts w:asciiTheme="majorHAnsi" w:hAnsiTheme="majorHAnsi" w:cstheme="majorHAnsi"/>
        </w:rPr>
        <w:t xml:space="preserve">mlouvy) pro zajištění ochrany osobních údajů s důrazem na: </w:t>
      </w:r>
    </w:p>
    <w:p w14:paraId="4FCB33A4" w14:textId="77777777" w:rsidR="002773C5" w:rsidRPr="002773C5" w:rsidRDefault="00F40F57" w:rsidP="00E421C9">
      <w:pPr>
        <w:pStyle w:val="Styl3"/>
        <w:numPr>
          <w:ilvl w:val="2"/>
          <w:numId w:val="9"/>
        </w:numPr>
        <w:tabs>
          <w:tab w:val="clear" w:pos="1418"/>
          <w:tab w:val="left" w:pos="2127"/>
        </w:tabs>
        <w:spacing w:before="0"/>
        <w:ind w:left="1985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</w:t>
      </w:r>
      <w:r w:rsidR="002773C5" w:rsidRPr="002773C5">
        <w:rPr>
          <w:rFonts w:asciiTheme="majorHAnsi" w:hAnsiTheme="majorHAnsi" w:cstheme="majorHAnsi"/>
        </w:rPr>
        <w:t xml:space="preserve">yčlenění prostor, kde budou poskytovány konzultace, </w:t>
      </w:r>
    </w:p>
    <w:p w14:paraId="4189020E" w14:textId="43785F11" w:rsidR="002773C5" w:rsidRPr="002773C5" w:rsidRDefault="00F40F57" w:rsidP="00E421C9">
      <w:pPr>
        <w:pStyle w:val="Styl3"/>
        <w:numPr>
          <w:ilvl w:val="2"/>
          <w:numId w:val="9"/>
        </w:numPr>
        <w:tabs>
          <w:tab w:val="clear" w:pos="1418"/>
          <w:tab w:val="left" w:pos="2127"/>
        </w:tabs>
        <w:spacing w:before="0"/>
        <w:ind w:left="1985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2773C5" w:rsidRPr="002773C5">
        <w:rPr>
          <w:rFonts w:asciiTheme="majorHAnsi" w:hAnsiTheme="majorHAnsi" w:cstheme="majorHAnsi"/>
        </w:rPr>
        <w:t>racovní prostředky</w:t>
      </w:r>
      <w:r w:rsidR="009E08B2">
        <w:rPr>
          <w:rFonts w:asciiTheme="majorHAnsi" w:hAnsiTheme="majorHAnsi" w:cstheme="majorHAnsi"/>
        </w:rPr>
        <w:t>,</w:t>
      </w:r>
      <w:r w:rsidR="002773C5" w:rsidRPr="002773C5">
        <w:rPr>
          <w:rFonts w:asciiTheme="majorHAnsi" w:hAnsiTheme="majorHAnsi" w:cstheme="majorHAnsi"/>
        </w:rPr>
        <w:t xml:space="preserve"> bude-li </w:t>
      </w:r>
      <w:r>
        <w:rPr>
          <w:rFonts w:asciiTheme="majorHAnsi" w:hAnsiTheme="majorHAnsi" w:cstheme="majorHAnsi"/>
        </w:rPr>
        <w:t>O</w:t>
      </w:r>
      <w:r w:rsidR="002773C5" w:rsidRPr="002773C5">
        <w:rPr>
          <w:rFonts w:asciiTheme="majorHAnsi" w:hAnsiTheme="majorHAnsi" w:cstheme="majorHAnsi"/>
        </w:rPr>
        <w:t xml:space="preserve">bjednatel chtít využívat vlastní prostředky (jinak jsou součástí poskytovaných služeb), </w:t>
      </w:r>
    </w:p>
    <w:p w14:paraId="4020A702" w14:textId="00116616" w:rsidR="002773C5" w:rsidRDefault="00F40F57" w:rsidP="00E421C9">
      <w:pPr>
        <w:pStyle w:val="Styl3"/>
        <w:numPr>
          <w:ilvl w:val="2"/>
          <w:numId w:val="9"/>
        </w:numPr>
        <w:tabs>
          <w:tab w:val="clear" w:pos="1418"/>
          <w:tab w:val="left" w:pos="2127"/>
        </w:tabs>
        <w:spacing w:before="0"/>
        <w:ind w:left="1985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</w:t>
      </w:r>
      <w:r w:rsidR="002773C5" w:rsidRPr="002773C5">
        <w:rPr>
          <w:rFonts w:asciiTheme="majorHAnsi" w:hAnsiTheme="majorHAnsi" w:cstheme="majorHAnsi"/>
        </w:rPr>
        <w:t xml:space="preserve">inanční prostředky na případné externí posouzení vlivu na ochranu osobních údajů s vysokým rizikem a další zdroje související se zpracováním a ochranou osobních údajů (pokud není zpracováno před začátkem poskytování </w:t>
      </w:r>
      <w:r>
        <w:rPr>
          <w:rFonts w:asciiTheme="majorHAnsi" w:hAnsiTheme="majorHAnsi" w:cstheme="majorHAnsi"/>
        </w:rPr>
        <w:t>Služeb dle této Smlouvy</w:t>
      </w:r>
      <w:r w:rsidR="002773C5" w:rsidRPr="002773C5">
        <w:rPr>
          <w:rFonts w:asciiTheme="majorHAnsi" w:hAnsiTheme="majorHAnsi" w:cstheme="majorHAnsi"/>
        </w:rPr>
        <w:t xml:space="preserve">). </w:t>
      </w:r>
    </w:p>
    <w:p w14:paraId="3685FBF0" w14:textId="77777777" w:rsidR="00A84B6E" w:rsidRPr="002773C5" w:rsidRDefault="00A84B6E" w:rsidP="00FF6661">
      <w:pPr>
        <w:pStyle w:val="Styl3"/>
        <w:numPr>
          <w:ilvl w:val="0"/>
          <w:numId w:val="0"/>
        </w:numPr>
        <w:tabs>
          <w:tab w:val="clear" w:pos="1418"/>
          <w:tab w:val="left" w:pos="2127"/>
        </w:tabs>
        <w:spacing w:before="0"/>
        <w:rPr>
          <w:rFonts w:asciiTheme="majorHAnsi" w:hAnsiTheme="majorHAnsi" w:cstheme="majorHAnsi"/>
        </w:rPr>
      </w:pPr>
    </w:p>
    <w:p w14:paraId="3FB3BBFD" w14:textId="77777777" w:rsidR="005B40C3" w:rsidRPr="00931C1F" w:rsidRDefault="007752BA" w:rsidP="00592AFE">
      <w:pPr>
        <w:pStyle w:val="Styl1"/>
        <w:ind w:left="426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CENA ZA</w:t>
      </w:r>
      <w:r w:rsidR="00231842">
        <w:rPr>
          <w:rFonts w:asciiTheme="majorHAnsi" w:hAnsiTheme="majorHAnsi" w:cstheme="majorHAnsi"/>
        </w:rPr>
        <w:t xml:space="preserve"> </w:t>
      </w:r>
      <w:r w:rsidR="005B40C3" w:rsidRPr="00931C1F">
        <w:rPr>
          <w:rFonts w:asciiTheme="majorHAnsi" w:hAnsiTheme="majorHAnsi" w:cstheme="majorHAnsi"/>
        </w:rPr>
        <w:t>poskytování Služeb</w:t>
      </w:r>
      <w:bookmarkEnd w:id="18"/>
      <w:r>
        <w:rPr>
          <w:rFonts w:asciiTheme="majorHAnsi" w:hAnsiTheme="majorHAnsi" w:cstheme="majorHAnsi"/>
        </w:rPr>
        <w:t xml:space="preserve"> </w:t>
      </w:r>
    </w:p>
    <w:p w14:paraId="6D3F9E97" w14:textId="22342376" w:rsidR="006B1B66" w:rsidRPr="006B1B66" w:rsidRDefault="006B1B66" w:rsidP="00F40F57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Objednatel</w:t>
      </w:r>
      <w:r w:rsidRPr="006B1B66">
        <w:rPr>
          <w:rFonts w:asciiTheme="majorHAnsi" w:hAnsiTheme="majorHAnsi" w:cstheme="majorHAnsi"/>
        </w:rPr>
        <w:t xml:space="preserve"> se zavazuje zaplatit </w:t>
      </w:r>
      <w:r>
        <w:rPr>
          <w:rFonts w:asciiTheme="majorHAnsi" w:hAnsiTheme="majorHAnsi" w:cstheme="majorHAnsi"/>
        </w:rPr>
        <w:t>Poskytovateli</w:t>
      </w:r>
      <w:r w:rsidRPr="006B1B66">
        <w:rPr>
          <w:rFonts w:asciiTheme="majorHAnsi" w:hAnsiTheme="majorHAnsi" w:cstheme="majorHAnsi"/>
        </w:rPr>
        <w:t xml:space="preserve"> paušální platbu za provedené </w:t>
      </w:r>
      <w:r>
        <w:rPr>
          <w:rFonts w:asciiTheme="majorHAnsi" w:hAnsiTheme="majorHAnsi" w:cstheme="majorHAnsi"/>
        </w:rPr>
        <w:t>S</w:t>
      </w:r>
      <w:r w:rsidRPr="006B1B66">
        <w:rPr>
          <w:rFonts w:asciiTheme="majorHAnsi" w:hAnsiTheme="majorHAnsi" w:cstheme="majorHAnsi"/>
        </w:rPr>
        <w:t xml:space="preserve">lužby dle této </w:t>
      </w:r>
      <w:r>
        <w:rPr>
          <w:rFonts w:asciiTheme="majorHAnsi" w:hAnsiTheme="majorHAnsi" w:cstheme="majorHAnsi"/>
        </w:rPr>
        <w:t>S</w:t>
      </w:r>
      <w:r w:rsidRPr="006B1B66">
        <w:rPr>
          <w:rFonts w:asciiTheme="majorHAnsi" w:hAnsiTheme="majorHAnsi" w:cstheme="majorHAnsi"/>
        </w:rPr>
        <w:t>mlouvy, a to vždy za každý kalendářní měsíc</w:t>
      </w:r>
      <w:r>
        <w:rPr>
          <w:rFonts w:asciiTheme="majorHAnsi" w:hAnsiTheme="majorHAnsi" w:cstheme="majorHAnsi"/>
        </w:rPr>
        <w:t xml:space="preserve"> poskytování Služeb</w:t>
      </w:r>
      <w:r w:rsidRPr="006B1B66">
        <w:rPr>
          <w:rFonts w:asciiTheme="majorHAnsi" w:hAnsiTheme="majorHAnsi" w:cstheme="majorHAnsi"/>
        </w:rPr>
        <w:t xml:space="preserve">. Tato paušální částka činí </w:t>
      </w:r>
      <w:r w:rsidRPr="006B1B66">
        <w:rPr>
          <w:rFonts w:asciiTheme="majorHAnsi" w:hAnsiTheme="majorHAnsi" w:cstheme="majorHAnsi"/>
          <w:b/>
        </w:rPr>
        <w:t>50.000 Kč</w:t>
      </w:r>
      <w:r w:rsidRPr="006B1B6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(</w:t>
      </w:r>
      <w:r w:rsidRPr="006B1B66">
        <w:rPr>
          <w:rFonts w:asciiTheme="majorHAnsi" w:hAnsiTheme="majorHAnsi" w:cstheme="majorHAnsi"/>
          <w:i/>
        </w:rPr>
        <w:t>slovy: padesát tisíc korun českých</w:t>
      </w:r>
      <w:r>
        <w:rPr>
          <w:rFonts w:asciiTheme="majorHAnsi" w:hAnsiTheme="majorHAnsi" w:cstheme="majorHAnsi"/>
        </w:rPr>
        <w:t>)</w:t>
      </w:r>
      <w:r w:rsidRPr="006B1B66">
        <w:rPr>
          <w:rFonts w:asciiTheme="majorHAnsi" w:hAnsiTheme="majorHAnsi" w:cstheme="majorHAnsi"/>
        </w:rPr>
        <w:t xml:space="preserve"> bez DPH za kalendářní měsíc (dále jen „</w:t>
      </w:r>
      <w:r w:rsidRPr="006B1B66">
        <w:rPr>
          <w:rFonts w:asciiTheme="majorHAnsi" w:hAnsiTheme="majorHAnsi" w:cstheme="majorHAnsi"/>
          <w:b/>
        </w:rPr>
        <w:t xml:space="preserve">paušální </w:t>
      </w:r>
      <w:r>
        <w:rPr>
          <w:rFonts w:asciiTheme="majorHAnsi" w:hAnsiTheme="majorHAnsi" w:cstheme="majorHAnsi"/>
          <w:b/>
        </w:rPr>
        <w:t>částka</w:t>
      </w:r>
      <w:r w:rsidRPr="006B1B66">
        <w:rPr>
          <w:rFonts w:asciiTheme="majorHAnsi" w:hAnsiTheme="majorHAnsi" w:cstheme="majorHAnsi"/>
        </w:rPr>
        <w:t>“).</w:t>
      </w:r>
      <w:r>
        <w:rPr>
          <w:rFonts w:asciiTheme="majorHAnsi" w:hAnsiTheme="majorHAnsi" w:cstheme="majorHAnsi"/>
        </w:rPr>
        <w:t xml:space="preserve"> V paušální </w:t>
      </w:r>
      <w:r w:rsidRPr="003E6110">
        <w:rPr>
          <w:rFonts w:asciiTheme="majorHAnsi" w:hAnsiTheme="majorHAnsi" w:cstheme="majorHAnsi"/>
        </w:rPr>
        <w:t>částce je zahrnuto 5 MD</w:t>
      </w:r>
      <w:r w:rsidR="009413B4" w:rsidRPr="003E6110">
        <w:rPr>
          <w:rStyle w:val="Znakapoznpodarou"/>
          <w:rFonts w:asciiTheme="majorHAnsi" w:hAnsiTheme="majorHAnsi" w:cstheme="majorHAnsi"/>
        </w:rPr>
        <w:footnoteReference w:id="1"/>
      </w:r>
      <w:r w:rsidRPr="003E6110">
        <w:rPr>
          <w:rFonts w:asciiTheme="majorHAnsi" w:hAnsiTheme="majorHAnsi" w:cstheme="majorHAnsi"/>
        </w:rPr>
        <w:t xml:space="preserve"> Služeb.</w:t>
      </w:r>
    </w:p>
    <w:p w14:paraId="3CB40436" w14:textId="31351B70" w:rsidR="006B1B66" w:rsidRDefault="006B1B66" w:rsidP="00F40F57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</w:rPr>
      </w:pPr>
      <w:r w:rsidRPr="006B1B66">
        <w:rPr>
          <w:rFonts w:asciiTheme="majorHAnsi" w:hAnsiTheme="majorHAnsi" w:cstheme="majorHAnsi"/>
        </w:rPr>
        <w:t xml:space="preserve">Paušální </w:t>
      </w:r>
      <w:r>
        <w:rPr>
          <w:rFonts w:asciiTheme="majorHAnsi" w:hAnsiTheme="majorHAnsi" w:cstheme="majorHAnsi"/>
        </w:rPr>
        <w:t>částka</w:t>
      </w:r>
      <w:r w:rsidRPr="006B1B66">
        <w:rPr>
          <w:rFonts w:asciiTheme="majorHAnsi" w:hAnsiTheme="majorHAnsi" w:cstheme="majorHAnsi"/>
        </w:rPr>
        <w:t xml:space="preserve"> náleží </w:t>
      </w:r>
      <w:r w:rsidR="00FF6661">
        <w:rPr>
          <w:rFonts w:asciiTheme="majorHAnsi" w:hAnsiTheme="majorHAnsi" w:cstheme="majorHAnsi"/>
        </w:rPr>
        <w:t>Poskytovateli</w:t>
      </w:r>
      <w:r w:rsidR="00FF6661" w:rsidRPr="006B1B66">
        <w:rPr>
          <w:rFonts w:asciiTheme="majorHAnsi" w:hAnsiTheme="majorHAnsi" w:cstheme="majorHAnsi"/>
        </w:rPr>
        <w:t xml:space="preserve"> </w:t>
      </w:r>
      <w:r w:rsidRPr="006B1B66">
        <w:rPr>
          <w:rFonts w:asciiTheme="majorHAnsi" w:hAnsiTheme="majorHAnsi" w:cstheme="majorHAnsi"/>
        </w:rPr>
        <w:t xml:space="preserve">v plné výši bez ohledu na rozsah čerpání </w:t>
      </w:r>
      <w:r>
        <w:rPr>
          <w:rFonts w:asciiTheme="majorHAnsi" w:hAnsiTheme="majorHAnsi" w:cstheme="majorHAnsi"/>
        </w:rPr>
        <w:t>S</w:t>
      </w:r>
      <w:r w:rsidRPr="006B1B66">
        <w:rPr>
          <w:rFonts w:asciiTheme="majorHAnsi" w:hAnsiTheme="majorHAnsi" w:cstheme="majorHAnsi"/>
        </w:rPr>
        <w:t>lužeb.</w:t>
      </w:r>
      <w:r w:rsidR="00FF6661">
        <w:rPr>
          <w:rFonts w:asciiTheme="majorHAnsi" w:hAnsiTheme="majorHAnsi" w:cstheme="majorHAnsi"/>
        </w:rPr>
        <w:t xml:space="preserve"> </w:t>
      </w:r>
    </w:p>
    <w:p w14:paraId="6112611C" w14:textId="3F0C0029" w:rsidR="006B1B66" w:rsidRPr="00C9361F" w:rsidRDefault="006B1B66" w:rsidP="00F40F57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</w:rPr>
      </w:pPr>
      <w:r w:rsidRPr="00C9361F">
        <w:rPr>
          <w:rFonts w:asciiTheme="majorHAnsi" w:hAnsiTheme="majorHAnsi" w:cstheme="majorHAnsi"/>
        </w:rPr>
        <w:t xml:space="preserve">V případě, že Objednatel </w:t>
      </w:r>
      <w:r w:rsidR="007F4537" w:rsidRPr="00C9361F">
        <w:rPr>
          <w:rFonts w:asciiTheme="majorHAnsi" w:hAnsiTheme="majorHAnsi" w:cstheme="majorHAnsi"/>
        </w:rPr>
        <w:t xml:space="preserve">v daném kalendářním měsíci </w:t>
      </w:r>
      <w:r w:rsidRPr="00C9361F">
        <w:rPr>
          <w:rFonts w:asciiTheme="majorHAnsi" w:hAnsiTheme="majorHAnsi" w:cstheme="majorHAnsi"/>
        </w:rPr>
        <w:t xml:space="preserve">nevyčerpá rozsah Služeb stanovených v paušální částce, tedy </w:t>
      </w:r>
      <w:r w:rsidR="00CD1D36" w:rsidRPr="00C9361F">
        <w:rPr>
          <w:rFonts w:asciiTheme="majorHAnsi" w:hAnsiTheme="majorHAnsi" w:cstheme="majorHAnsi"/>
        </w:rPr>
        <w:t xml:space="preserve">5 </w:t>
      </w:r>
      <w:r w:rsidRPr="00C9361F">
        <w:rPr>
          <w:rFonts w:asciiTheme="majorHAnsi" w:hAnsiTheme="majorHAnsi" w:cstheme="majorHAnsi"/>
        </w:rPr>
        <w:t xml:space="preserve">MD, je Objednatel oprávněn </w:t>
      </w:r>
      <w:r w:rsidR="00A84B6E" w:rsidRPr="00C9361F">
        <w:rPr>
          <w:rFonts w:asciiTheme="majorHAnsi" w:hAnsiTheme="majorHAnsi" w:cstheme="majorHAnsi"/>
        </w:rPr>
        <w:t xml:space="preserve">převést </w:t>
      </w:r>
      <w:r w:rsidR="00CD1D36" w:rsidRPr="00C9361F">
        <w:rPr>
          <w:rFonts w:asciiTheme="majorHAnsi" w:hAnsiTheme="majorHAnsi" w:cstheme="majorHAnsi"/>
        </w:rPr>
        <w:t>nevyužité MD,</w:t>
      </w:r>
      <w:r w:rsidRPr="00C9361F">
        <w:rPr>
          <w:rFonts w:asciiTheme="majorHAnsi" w:hAnsiTheme="majorHAnsi" w:cstheme="majorHAnsi"/>
        </w:rPr>
        <w:t xml:space="preserve"> maximálně </w:t>
      </w:r>
      <w:r w:rsidR="00CD1D36" w:rsidRPr="00C9361F">
        <w:rPr>
          <w:rFonts w:asciiTheme="majorHAnsi" w:hAnsiTheme="majorHAnsi" w:cstheme="majorHAnsi"/>
        </w:rPr>
        <w:t xml:space="preserve">však </w:t>
      </w:r>
      <w:r w:rsidRPr="00C9361F">
        <w:rPr>
          <w:rFonts w:asciiTheme="majorHAnsi" w:hAnsiTheme="majorHAnsi" w:cstheme="majorHAnsi"/>
        </w:rPr>
        <w:t xml:space="preserve">20 % </w:t>
      </w:r>
      <w:r w:rsidR="00CD1D36" w:rsidRPr="00C9361F">
        <w:rPr>
          <w:rFonts w:asciiTheme="majorHAnsi" w:hAnsiTheme="majorHAnsi" w:cstheme="majorHAnsi"/>
        </w:rPr>
        <w:t>z celkového počtu MD v paušální částce (tj. 20 % z 5 MD)</w:t>
      </w:r>
      <w:r w:rsidR="00FF6661" w:rsidRPr="00C9361F">
        <w:rPr>
          <w:rFonts w:asciiTheme="majorHAnsi" w:hAnsiTheme="majorHAnsi" w:cstheme="majorHAnsi"/>
        </w:rPr>
        <w:t>,</w:t>
      </w:r>
      <w:r w:rsidRPr="00C9361F">
        <w:rPr>
          <w:rFonts w:asciiTheme="majorHAnsi" w:hAnsiTheme="majorHAnsi" w:cstheme="majorHAnsi"/>
        </w:rPr>
        <w:t xml:space="preserve"> do následujícího měsíce.</w:t>
      </w:r>
    </w:p>
    <w:p w14:paraId="192452AE" w14:textId="49C294F6" w:rsidR="006B1B66" w:rsidRPr="006B1B66" w:rsidRDefault="006B1B66" w:rsidP="00F40F57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</w:rPr>
      </w:pPr>
      <w:r w:rsidRPr="00FF6661">
        <w:rPr>
          <w:rFonts w:asciiTheme="majorHAnsi" w:hAnsiTheme="majorHAnsi" w:cstheme="majorHAnsi"/>
        </w:rPr>
        <w:t xml:space="preserve">Za Služby poskytnuté nad rámec </w:t>
      </w:r>
      <w:r w:rsidR="007F4537">
        <w:rPr>
          <w:rFonts w:asciiTheme="majorHAnsi" w:hAnsiTheme="majorHAnsi" w:cstheme="majorHAnsi"/>
        </w:rPr>
        <w:t>p</w:t>
      </w:r>
      <w:r w:rsidRPr="00FF6661">
        <w:rPr>
          <w:rFonts w:asciiTheme="majorHAnsi" w:hAnsiTheme="majorHAnsi" w:cstheme="majorHAnsi"/>
        </w:rPr>
        <w:t>aušální</w:t>
      </w:r>
      <w:r w:rsidR="007F4537">
        <w:rPr>
          <w:rFonts w:asciiTheme="majorHAnsi" w:hAnsiTheme="majorHAnsi" w:cstheme="majorHAnsi"/>
        </w:rPr>
        <w:t xml:space="preserve"> částky </w:t>
      </w:r>
      <w:r w:rsidRPr="00FF6661">
        <w:rPr>
          <w:rFonts w:asciiTheme="majorHAnsi" w:hAnsiTheme="majorHAnsi" w:cstheme="majorHAnsi"/>
        </w:rPr>
        <w:t>se odběratel zavazuje zaplatit částku dle rozsahu poskytnutých Služeb dodaných Poskytovatelem v příslušném kalendářním měsíci na základě objednávky Objednatele</w:t>
      </w:r>
      <w:r w:rsidR="007F4537">
        <w:rPr>
          <w:rFonts w:asciiTheme="majorHAnsi" w:hAnsiTheme="majorHAnsi" w:cstheme="majorHAnsi"/>
        </w:rPr>
        <w:t xml:space="preserve"> (DPO)</w:t>
      </w:r>
      <w:r w:rsidRPr="00FF6661">
        <w:rPr>
          <w:rFonts w:asciiTheme="majorHAnsi" w:hAnsiTheme="majorHAnsi" w:cstheme="majorHAnsi"/>
        </w:rPr>
        <w:t>. Cena</w:t>
      </w:r>
      <w:r w:rsidRPr="006B1B66">
        <w:rPr>
          <w:rFonts w:asciiTheme="majorHAnsi" w:hAnsiTheme="majorHAnsi" w:cstheme="majorHAnsi"/>
        </w:rPr>
        <w:t xml:space="preserve"> těchto Služeb je vypočítána jako součin doby poskytování Služeb (počtu </w:t>
      </w:r>
      <w:r>
        <w:rPr>
          <w:rFonts w:asciiTheme="majorHAnsi" w:hAnsiTheme="majorHAnsi" w:cstheme="majorHAnsi"/>
        </w:rPr>
        <w:t>hodin</w:t>
      </w:r>
      <w:r w:rsidRPr="006B1B66">
        <w:rPr>
          <w:rFonts w:asciiTheme="majorHAnsi" w:hAnsiTheme="majorHAnsi" w:cstheme="majorHAnsi"/>
        </w:rPr>
        <w:t>) a ceny za 1 (</w:t>
      </w:r>
      <w:r w:rsidRPr="006B1B66">
        <w:rPr>
          <w:rFonts w:asciiTheme="majorHAnsi" w:hAnsiTheme="majorHAnsi" w:cstheme="majorHAnsi"/>
          <w:i/>
        </w:rPr>
        <w:t xml:space="preserve">slovy: </w:t>
      </w:r>
      <w:r>
        <w:rPr>
          <w:rFonts w:asciiTheme="majorHAnsi" w:hAnsiTheme="majorHAnsi" w:cstheme="majorHAnsi"/>
          <w:i/>
        </w:rPr>
        <w:t>jednu</w:t>
      </w:r>
      <w:r w:rsidRPr="006B1B66">
        <w:rPr>
          <w:rFonts w:asciiTheme="majorHAnsi" w:hAnsiTheme="majorHAnsi" w:cstheme="majorHAnsi"/>
        </w:rPr>
        <w:t xml:space="preserve">) </w:t>
      </w:r>
      <w:r w:rsidR="009E08B2">
        <w:rPr>
          <w:rFonts w:asciiTheme="majorHAnsi" w:hAnsiTheme="majorHAnsi" w:cstheme="majorHAnsi"/>
        </w:rPr>
        <w:t xml:space="preserve">celou </w:t>
      </w:r>
      <w:r>
        <w:rPr>
          <w:rFonts w:asciiTheme="majorHAnsi" w:hAnsiTheme="majorHAnsi" w:cstheme="majorHAnsi"/>
        </w:rPr>
        <w:t>hodinu</w:t>
      </w:r>
      <w:r w:rsidR="009E08B2">
        <w:rPr>
          <w:rFonts w:asciiTheme="majorHAnsi" w:hAnsiTheme="majorHAnsi" w:cstheme="majorHAnsi"/>
        </w:rPr>
        <w:t xml:space="preserve"> (tj. 60 minut)</w:t>
      </w:r>
      <w:r w:rsidRPr="006B1B66">
        <w:rPr>
          <w:rFonts w:asciiTheme="majorHAnsi" w:hAnsiTheme="majorHAnsi" w:cstheme="majorHAnsi"/>
        </w:rPr>
        <w:t xml:space="preserve"> poskytování Služeb, která činí </w:t>
      </w:r>
      <w:r w:rsidRPr="006B1B66">
        <w:rPr>
          <w:rFonts w:asciiTheme="majorHAnsi" w:hAnsiTheme="majorHAnsi" w:cstheme="majorHAnsi"/>
          <w:b/>
        </w:rPr>
        <w:t>1.250 Kč bez DPH</w:t>
      </w:r>
      <w:r w:rsidRPr="006B1B66">
        <w:rPr>
          <w:rFonts w:asciiTheme="majorHAnsi" w:hAnsiTheme="majorHAnsi" w:cstheme="majorHAnsi"/>
        </w:rPr>
        <w:t xml:space="preserve"> (dále jen „</w:t>
      </w:r>
      <w:r w:rsidRPr="00402044">
        <w:rPr>
          <w:rFonts w:asciiTheme="majorHAnsi" w:hAnsiTheme="majorHAnsi" w:cstheme="majorHAnsi"/>
          <w:b/>
        </w:rPr>
        <w:t xml:space="preserve">cena nad paušální </w:t>
      </w:r>
      <w:r w:rsidR="007752BA" w:rsidRPr="00402044">
        <w:rPr>
          <w:rFonts w:asciiTheme="majorHAnsi" w:hAnsiTheme="majorHAnsi" w:cstheme="majorHAnsi"/>
          <w:b/>
        </w:rPr>
        <w:t>částku</w:t>
      </w:r>
      <w:r w:rsidRPr="006B1B66">
        <w:rPr>
          <w:rFonts w:asciiTheme="majorHAnsi" w:hAnsiTheme="majorHAnsi" w:cstheme="majorHAnsi"/>
        </w:rPr>
        <w:t xml:space="preserve">“). </w:t>
      </w:r>
    </w:p>
    <w:p w14:paraId="21849915" w14:textId="77777777" w:rsidR="005B40C3" w:rsidRPr="00931C1F" w:rsidRDefault="005B40C3" w:rsidP="00F40F57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</w:rPr>
      </w:pPr>
      <w:bookmarkStart w:id="19" w:name="_Ref312143730"/>
      <w:bookmarkStart w:id="20" w:name="_Toc522173030"/>
      <w:bookmarkStart w:id="21" w:name="_Ref288230618"/>
      <w:bookmarkStart w:id="22" w:name="_Ref187586312"/>
      <w:bookmarkStart w:id="23" w:name="_Ref287340775"/>
      <w:r w:rsidRPr="00931C1F">
        <w:rPr>
          <w:rFonts w:asciiTheme="majorHAnsi" w:hAnsiTheme="majorHAnsi" w:cstheme="majorHAnsi"/>
        </w:rPr>
        <w:t xml:space="preserve">Jedním </w:t>
      </w:r>
      <w:r w:rsidR="006B1B66">
        <w:rPr>
          <w:rFonts w:asciiTheme="majorHAnsi" w:hAnsiTheme="majorHAnsi" w:cstheme="majorHAnsi"/>
        </w:rPr>
        <w:t>MD</w:t>
      </w:r>
      <w:r w:rsidRPr="00931C1F">
        <w:rPr>
          <w:rFonts w:asciiTheme="majorHAnsi" w:hAnsiTheme="majorHAnsi" w:cstheme="majorHAnsi"/>
        </w:rPr>
        <w:t xml:space="preserve"> se pro účely poskytování Služeb rozumí osm (8) hodin práce jednoho pracovníka Poskytovatele u Objednatele, včetně všech případných souvisejících nákladů na dopravu, stravování, ubytování apod.</w:t>
      </w:r>
      <w:bookmarkEnd w:id="19"/>
      <w:bookmarkEnd w:id="20"/>
    </w:p>
    <w:p w14:paraId="76F1731F" w14:textId="77777777" w:rsidR="007752BA" w:rsidRDefault="007752BA" w:rsidP="00F40F57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</w:rPr>
      </w:pPr>
      <w:bookmarkStart w:id="24" w:name="_Toc522173031"/>
      <w:r>
        <w:rPr>
          <w:rFonts w:asciiTheme="majorHAnsi" w:hAnsiTheme="majorHAnsi" w:cstheme="majorHAnsi"/>
        </w:rPr>
        <w:t xml:space="preserve">V případě, že bude Objednatel čerpat plnění dalších Služeb nad paušální částku, je povinen odeslat Poskytovateli písemně požadavek na provedení konkrétních Služeb, nedohodnou-li se Smluvní strany jinak. Písemná forma je zachována i pokud Objednatel objedná Služby nad rámec paušální částky emailem. </w:t>
      </w:r>
    </w:p>
    <w:p w14:paraId="27DA6AD1" w14:textId="0695B487" w:rsidR="005B40C3" w:rsidRPr="00931C1F" w:rsidRDefault="005B40C3" w:rsidP="00F40F57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</w:rPr>
      </w:pPr>
      <w:r w:rsidRPr="00931C1F">
        <w:rPr>
          <w:rFonts w:asciiTheme="majorHAnsi" w:hAnsiTheme="majorHAnsi" w:cstheme="majorHAnsi"/>
        </w:rPr>
        <w:t>Poskytovatel je povinen písemně potvrdit přijetí požadavku</w:t>
      </w:r>
      <w:r w:rsidR="007752BA">
        <w:rPr>
          <w:rFonts w:asciiTheme="majorHAnsi" w:hAnsiTheme="majorHAnsi" w:cstheme="majorHAnsi"/>
        </w:rPr>
        <w:t xml:space="preserve"> dle předchozího odstavce</w:t>
      </w:r>
      <w:r w:rsidRPr="00931C1F">
        <w:rPr>
          <w:rFonts w:asciiTheme="majorHAnsi" w:hAnsiTheme="majorHAnsi" w:cstheme="majorHAnsi"/>
        </w:rPr>
        <w:t xml:space="preserve"> nejpozději do </w:t>
      </w:r>
      <w:r w:rsidR="007752BA">
        <w:rPr>
          <w:rFonts w:asciiTheme="majorHAnsi" w:hAnsiTheme="majorHAnsi" w:cstheme="majorHAnsi"/>
        </w:rPr>
        <w:t>dvou</w:t>
      </w:r>
      <w:r w:rsidRPr="00931C1F">
        <w:rPr>
          <w:rFonts w:asciiTheme="majorHAnsi" w:hAnsiTheme="majorHAnsi" w:cstheme="majorHAnsi"/>
        </w:rPr>
        <w:t xml:space="preserve"> (</w:t>
      </w:r>
      <w:r w:rsidR="007752BA">
        <w:rPr>
          <w:rFonts w:asciiTheme="majorHAnsi" w:hAnsiTheme="majorHAnsi" w:cstheme="majorHAnsi"/>
        </w:rPr>
        <w:t>2</w:t>
      </w:r>
      <w:r w:rsidRPr="00931C1F">
        <w:rPr>
          <w:rFonts w:asciiTheme="majorHAnsi" w:hAnsiTheme="majorHAnsi" w:cstheme="majorHAnsi"/>
        </w:rPr>
        <w:t>) pracovního dn</w:t>
      </w:r>
      <w:r w:rsidR="007752BA">
        <w:rPr>
          <w:rFonts w:asciiTheme="majorHAnsi" w:hAnsiTheme="majorHAnsi" w:cstheme="majorHAnsi"/>
        </w:rPr>
        <w:t>ů</w:t>
      </w:r>
      <w:r w:rsidRPr="00931C1F">
        <w:rPr>
          <w:rFonts w:asciiTheme="majorHAnsi" w:hAnsiTheme="majorHAnsi" w:cstheme="majorHAnsi"/>
        </w:rPr>
        <w:t xml:space="preserve"> ode dne jeho přijetí. Potvrzením se stává požadavek pro Poskytovatele závazným a Poskytovatel je povinen poskytnout Služby v rozsahu, způsobem a v termínech stanovených v požadavku.</w:t>
      </w:r>
      <w:bookmarkStart w:id="25" w:name="_Ref290888292"/>
      <w:bookmarkEnd w:id="21"/>
      <w:r w:rsidRPr="00931C1F">
        <w:rPr>
          <w:rFonts w:asciiTheme="majorHAnsi" w:hAnsiTheme="majorHAnsi" w:cstheme="majorHAnsi"/>
        </w:rPr>
        <w:t xml:space="preserve"> Pokud Poskytovatel s požadavkem nebo jeho jednotlivými částmi nesouhlasí, je povinen o tom Objednatele informovat nejpozději do </w:t>
      </w:r>
      <w:r w:rsidR="007752BA">
        <w:rPr>
          <w:rFonts w:asciiTheme="majorHAnsi" w:hAnsiTheme="majorHAnsi" w:cstheme="majorHAnsi"/>
        </w:rPr>
        <w:t>dvou</w:t>
      </w:r>
      <w:r w:rsidRPr="00931C1F">
        <w:rPr>
          <w:rFonts w:asciiTheme="majorHAnsi" w:hAnsiTheme="majorHAnsi" w:cstheme="majorHAnsi"/>
        </w:rPr>
        <w:t xml:space="preserve"> (</w:t>
      </w:r>
      <w:r w:rsidR="007752BA">
        <w:rPr>
          <w:rFonts w:asciiTheme="majorHAnsi" w:hAnsiTheme="majorHAnsi" w:cstheme="majorHAnsi"/>
        </w:rPr>
        <w:t>2</w:t>
      </w:r>
      <w:r w:rsidRPr="00931C1F">
        <w:rPr>
          <w:rFonts w:asciiTheme="majorHAnsi" w:hAnsiTheme="majorHAnsi" w:cstheme="majorHAnsi"/>
        </w:rPr>
        <w:t>) pracovní</w:t>
      </w:r>
      <w:r w:rsidR="009E08B2">
        <w:rPr>
          <w:rFonts w:asciiTheme="majorHAnsi" w:hAnsiTheme="majorHAnsi" w:cstheme="majorHAnsi"/>
        </w:rPr>
        <w:t>ch</w:t>
      </w:r>
      <w:r w:rsidRPr="00931C1F">
        <w:rPr>
          <w:rFonts w:asciiTheme="majorHAnsi" w:hAnsiTheme="majorHAnsi" w:cstheme="majorHAnsi"/>
        </w:rPr>
        <w:t xml:space="preserve"> dn</w:t>
      </w:r>
      <w:r w:rsidR="007752BA">
        <w:rPr>
          <w:rFonts w:asciiTheme="majorHAnsi" w:hAnsiTheme="majorHAnsi" w:cstheme="majorHAnsi"/>
        </w:rPr>
        <w:t>ů</w:t>
      </w:r>
      <w:r w:rsidRPr="00931C1F">
        <w:rPr>
          <w:rFonts w:asciiTheme="majorHAnsi" w:hAnsiTheme="majorHAnsi" w:cstheme="majorHAnsi"/>
        </w:rPr>
        <w:t xml:space="preserve"> ode dne jeho přijetí.</w:t>
      </w:r>
      <w:bookmarkEnd w:id="24"/>
      <w:bookmarkEnd w:id="25"/>
    </w:p>
    <w:p w14:paraId="0140A5D4" w14:textId="77777777" w:rsidR="007752BA" w:rsidRDefault="005B40C3" w:rsidP="00F40F57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</w:rPr>
      </w:pPr>
      <w:bookmarkStart w:id="26" w:name="_Toc522173032"/>
      <w:r w:rsidRPr="007752BA">
        <w:rPr>
          <w:rFonts w:asciiTheme="majorHAnsi" w:hAnsiTheme="majorHAnsi" w:cstheme="majorHAnsi"/>
        </w:rPr>
        <w:t>Poskytovatel je povinen upozornit Objednatele na rizika spojená s realizací požadavku</w:t>
      </w:r>
      <w:bookmarkStart w:id="27" w:name="_Ref290888412"/>
      <w:bookmarkStart w:id="28" w:name="_Toc522173033"/>
      <w:bookmarkEnd w:id="22"/>
      <w:bookmarkEnd w:id="23"/>
      <w:bookmarkEnd w:id="26"/>
      <w:r w:rsidR="007752BA">
        <w:rPr>
          <w:rFonts w:asciiTheme="majorHAnsi" w:hAnsiTheme="majorHAnsi" w:cstheme="majorHAnsi"/>
        </w:rPr>
        <w:t>.</w:t>
      </w:r>
    </w:p>
    <w:bookmarkEnd w:id="27"/>
    <w:bookmarkEnd w:id="28"/>
    <w:p w14:paraId="28265796" w14:textId="77777777" w:rsidR="005B40C3" w:rsidRDefault="007752BA" w:rsidP="00F40F57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Smluvní strany si jsou povinny poskytovat maximální součinnost při poskytování Služeb, neboť si jsou vědomy, že k jejich řádnému plnění je nutné získat detailní znalost o procesech a prostředí Objednatele a praxi ochrany a zpracování osobních údajů.</w:t>
      </w:r>
    </w:p>
    <w:p w14:paraId="61FAD75B" w14:textId="77777777" w:rsidR="007752BA" w:rsidRDefault="007752BA" w:rsidP="007752BA">
      <w:pPr>
        <w:pStyle w:val="Styl2"/>
        <w:numPr>
          <w:ilvl w:val="0"/>
          <w:numId w:val="0"/>
        </w:numPr>
        <w:ind w:left="792" w:hanging="432"/>
        <w:rPr>
          <w:rFonts w:asciiTheme="majorHAnsi" w:hAnsiTheme="majorHAnsi" w:cstheme="majorHAnsi"/>
        </w:rPr>
      </w:pPr>
    </w:p>
    <w:p w14:paraId="6F24966F" w14:textId="77777777" w:rsidR="007752BA" w:rsidRPr="007752BA" w:rsidRDefault="007752BA" w:rsidP="00592AFE">
      <w:pPr>
        <w:pStyle w:val="Styl1"/>
        <w:ind w:left="426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platební podmínky</w:t>
      </w:r>
    </w:p>
    <w:p w14:paraId="69AC16B5" w14:textId="77777777" w:rsidR="007752BA" w:rsidRPr="007752BA" w:rsidRDefault="007752BA" w:rsidP="00F40F57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</w:rPr>
      </w:pPr>
      <w:r w:rsidRPr="007752BA">
        <w:rPr>
          <w:rFonts w:asciiTheme="majorHAnsi" w:hAnsiTheme="majorHAnsi" w:cstheme="majorHAnsi"/>
        </w:rPr>
        <w:t xml:space="preserve">K paušální </w:t>
      </w:r>
      <w:r>
        <w:rPr>
          <w:rFonts w:asciiTheme="majorHAnsi" w:hAnsiTheme="majorHAnsi" w:cstheme="majorHAnsi"/>
        </w:rPr>
        <w:t>částce</w:t>
      </w:r>
      <w:r w:rsidRPr="007752BA">
        <w:rPr>
          <w:rFonts w:asciiTheme="majorHAnsi" w:hAnsiTheme="majorHAnsi" w:cstheme="majorHAnsi"/>
        </w:rPr>
        <w:t xml:space="preserve"> i ceně nad paušální </w:t>
      </w:r>
      <w:r>
        <w:rPr>
          <w:rFonts w:asciiTheme="majorHAnsi" w:hAnsiTheme="majorHAnsi" w:cstheme="majorHAnsi"/>
        </w:rPr>
        <w:t>částku</w:t>
      </w:r>
      <w:r w:rsidRPr="007752BA">
        <w:rPr>
          <w:rFonts w:asciiTheme="majorHAnsi" w:hAnsiTheme="majorHAnsi" w:cstheme="majorHAnsi"/>
        </w:rPr>
        <w:t xml:space="preserve"> bude vždy připočtena DPH v zákonné výši.</w:t>
      </w:r>
    </w:p>
    <w:p w14:paraId="09F01DA9" w14:textId="02F97081" w:rsidR="007752BA" w:rsidRPr="007752BA" w:rsidRDefault="00563BDE" w:rsidP="00F40F57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Objednatel</w:t>
      </w:r>
      <w:r w:rsidRPr="007752BA">
        <w:rPr>
          <w:rFonts w:asciiTheme="majorHAnsi" w:hAnsiTheme="majorHAnsi" w:cstheme="majorHAnsi"/>
        </w:rPr>
        <w:t xml:space="preserve"> </w:t>
      </w:r>
      <w:r w:rsidR="007752BA" w:rsidRPr="007752BA">
        <w:rPr>
          <w:rFonts w:asciiTheme="majorHAnsi" w:hAnsiTheme="majorHAnsi" w:cstheme="majorHAnsi"/>
        </w:rPr>
        <w:t xml:space="preserve">se zavazuje hradit paušální </w:t>
      </w:r>
      <w:r w:rsidR="007F4537">
        <w:rPr>
          <w:rFonts w:asciiTheme="majorHAnsi" w:hAnsiTheme="majorHAnsi" w:cstheme="majorHAnsi"/>
        </w:rPr>
        <w:t>částku</w:t>
      </w:r>
      <w:r w:rsidR="007752BA" w:rsidRPr="007752BA">
        <w:rPr>
          <w:rFonts w:asciiTheme="majorHAnsi" w:hAnsiTheme="majorHAnsi" w:cstheme="majorHAnsi"/>
        </w:rPr>
        <w:t xml:space="preserve"> i cenu nad paušální </w:t>
      </w:r>
      <w:r w:rsidR="007F4537">
        <w:rPr>
          <w:rFonts w:asciiTheme="majorHAnsi" w:hAnsiTheme="majorHAnsi" w:cstheme="majorHAnsi"/>
        </w:rPr>
        <w:t>částku</w:t>
      </w:r>
      <w:r w:rsidR="007752BA" w:rsidRPr="007752BA">
        <w:rPr>
          <w:rFonts w:asciiTheme="majorHAnsi" w:hAnsiTheme="majorHAnsi" w:cstheme="majorHAnsi"/>
        </w:rPr>
        <w:t xml:space="preserve"> s připočtenou DPH měsíčně na základě souhrnné faktury vystavené </w:t>
      </w:r>
      <w:r w:rsidR="002B27CF">
        <w:rPr>
          <w:rFonts w:asciiTheme="majorHAnsi" w:hAnsiTheme="majorHAnsi" w:cstheme="majorHAnsi"/>
        </w:rPr>
        <w:t>Poskytovatelem</w:t>
      </w:r>
      <w:r w:rsidR="007752BA" w:rsidRPr="007752BA">
        <w:rPr>
          <w:rFonts w:asciiTheme="majorHAnsi" w:hAnsiTheme="majorHAnsi" w:cstheme="majorHAnsi"/>
        </w:rPr>
        <w:t>. Faktura musí splňovat všechny náležitosti daňového dokladu dle příslušných právních předpisů.</w:t>
      </w:r>
    </w:p>
    <w:p w14:paraId="5BAE9231" w14:textId="335F6A09" w:rsidR="007752BA" w:rsidRPr="007752BA" w:rsidRDefault="00563BDE" w:rsidP="00F40F57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Poskytovatel</w:t>
      </w:r>
      <w:r w:rsidRPr="007752BA">
        <w:rPr>
          <w:rFonts w:asciiTheme="majorHAnsi" w:hAnsiTheme="majorHAnsi" w:cstheme="majorHAnsi"/>
        </w:rPr>
        <w:t xml:space="preserve"> </w:t>
      </w:r>
      <w:r w:rsidR="007752BA" w:rsidRPr="007752BA">
        <w:rPr>
          <w:rFonts w:asciiTheme="majorHAnsi" w:hAnsiTheme="majorHAnsi" w:cstheme="majorHAnsi"/>
        </w:rPr>
        <w:t xml:space="preserve">se zavazuje k vystavení faktury s datem uskutečnění zdanitelného plnění k poslednímu dni měsíce, ve kterém byly Služby poskytnuty, a to nejpozději do 15 kalendářních dnů od data uskutečnění zdanitelného plnění. Splatnost faktury činí 14 dnů. </w:t>
      </w:r>
      <w:r w:rsidR="002B27CF">
        <w:rPr>
          <w:rFonts w:asciiTheme="majorHAnsi" w:hAnsiTheme="majorHAnsi" w:cstheme="majorHAnsi"/>
        </w:rPr>
        <w:t>Objednatel</w:t>
      </w:r>
      <w:r w:rsidR="002B27CF" w:rsidRPr="007752BA">
        <w:rPr>
          <w:rFonts w:asciiTheme="majorHAnsi" w:hAnsiTheme="majorHAnsi" w:cstheme="majorHAnsi"/>
        </w:rPr>
        <w:t xml:space="preserve"> </w:t>
      </w:r>
      <w:r w:rsidR="007752BA" w:rsidRPr="007752BA">
        <w:rPr>
          <w:rFonts w:asciiTheme="majorHAnsi" w:hAnsiTheme="majorHAnsi" w:cstheme="majorHAnsi"/>
        </w:rPr>
        <w:t>se zavazuje uhradit fakturu ve lhůtě splatnosti.</w:t>
      </w:r>
    </w:p>
    <w:p w14:paraId="532B4BAC" w14:textId="64C319C4" w:rsidR="007752BA" w:rsidRPr="007752BA" w:rsidRDefault="007752BA" w:rsidP="00F40F57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</w:rPr>
      </w:pPr>
      <w:r w:rsidRPr="007752BA">
        <w:rPr>
          <w:rFonts w:asciiTheme="majorHAnsi" w:hAnsiTheme="majorHAnsi" w:cstheme="majorHAnsi"/>
        </w:rPr>
        <w:t xml:space="preserve">V případě, že </w:t>
      </w:r>
      <w:r w:rsidR="002B27CF">
        <w:rPr>
          <w:rFonts w:asciiTheme="majorHAnsi" w:hAnsiTheme="majorHAnsi" w:cstheme="majorHAnsi"/>
        </w:rPr>
        <w:t>Objednatel</w:t>
      </w:r>
      <w:r w:rsidR="002B27CF" w:rsidRPr="007752BA">
        <w:rPr>
          <w:rFonts w:asciiTheme="majorHAnsi" w:hAnsiTheme="majorHAnsi" w:cstheme="majorHAnsi"/>
        </w:rPr>
        <w:t xml:space="preserve"> </w:t>
      </w:r>
      <w:r w:rsidRPr="007752BA">
        <w:rPr>
          <w:rFonts w:asciiTheme="majorHAnsi" w:hAnsiTheme="majorHAnsi" w:cstheme="majorHAnsi"/>
        </w:rPr>
        <w:t xml:space="preserve">neuhradí fakturu dle tohoto článku smlouvy, </w:t>
      </w:r>
      <w:r w:rsidR="002B27CF">
        <w:rPr>
          <w:rFonts w:asciiTheme="majorHAnsi" w:hAnsiTheme="majorHAnsi" w:cstheme="majorHAnsi"/>
        </w:rPr>
        <w:t>Poskytovatel</w:t>
      </w:r>
      <w:r w:rsidR="002B27CF" w:rsidRPr="007752BA">
        <w:rPr>
          <w:rFonts w:asciiTheme="majorHAnsi" w:hAnsiTheme="majorHAnsi" w:cstheme="majorHAnsi"/>
        </w:rPr>
        <w:t xml:space="preserve"> </w:t>
      </w:r>
      <w:r w:rsidRPr="007752BA">
        <w:rPr>
          <w:rFonts w:asciiTheme="majorHAnsi" w:hAnsiTheme="majorHAnsi" w:cstheme="majorHAnsi"/>
        </w:rPr>
        <w:t xml:space="preserve">jej vyzve k úhradě písemnou upomínkou. </w:t>
      </w:r>
    </w:p>
    <w:p w14:paraId="3F02F893" w14:textId="6D32DD8B" w:rsidR="007752BA" w:rsidRPr="007752BA" w:rsidRDefault="002B27CF" w:rsidP="00F40F57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Objednatel</w:t>
      </w:r>
      <w:r w:rsidRPr="007752BA">
        <w:rPr>
          <w:rFonts w:asciiTheme="majorHAnsi" w:hAnsiTheme="majorHAnsi" w:cstheme="majorHAnsi"/>
        </w:rPr>
        <w:t xml:space="preserve"> </w:t>
      </w:r>
      <w:r w:rsidR="007752BA" w:rsidRPr="007752BA">
        <w:rPr>
          <w:rFonts w:asciiTheme="majorHAnsi" w:hAnsiTheme="majorHAnsi" w:cstheme="majorHAnsi"/>
        </w:rPr>
        <w:t xml:space="preserve">se zavazuje hradit veškeré platby ve prospěch účtu </w:t>
      </w:r>
      <w:r>
        <w:rPr>
          <w:rFonts w:asciiTheme="majorHAnsi" w:hAnsiTheme="majorHAnsi" w:cstheme="majorHAnsi"/>
        </w:rPr>
        <w:t>Poskytovatele</w:t>
      </w:r>
      <w:r w:rsidRPr="007752BA">
        <w:rPr>
          <w:rFonts w:asciiTheme="majorHAnsi" w:hAnsiTheme="majorHAnsi" w:cstheme="majorHAnsi"/>
        </w:rPr>
        <w:t xml:space="preserve"> </w:t>
      </w:r>
      <w:r w:rsidR="007752BA" w:rsidRPr="007752BA">
        <w:rPr>
          <w:rFonts w:asciiTheme="majorHAnsi" w:hAnsiTheme="majorHAnsi" w:cstheme="majorHAnsi"/>
        </w:rPr>
        <w:t xml:space="preserve">uvedeného v záhlaví této </w:t>
      </w:r>
      <w:r>
        <w:rPr>
          <w:rFonts w:asciiTheme="majorHAnsi" w:hAnsiTheme="majorHAnsi" w:cstheme="majorHAnsi"/>
        </w:rPr>
        <w:t>S</w:t>
      </w:r>
      <w:r w:rsidR="007752BA" w:rsidRPr="007752BA">
        <w:rPr>
          <w:rFonts w:asciiTheme="majorHAnsi" w:hAnsiTheme="majorHAnsi" w:cstheme="majorHAnsi"/>
        </w:rPr>
        <w:t>mlouvy.</w:t>
      </w:r>
    </w:p>
    <w:p w14:paraId="7006F93D" w14:textId="2D281642" w:rsidR="007752BA" w:rsidRPr="00C9361F" w:rsidRDefault="007752BA" w:rsidP="00F40F57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</w:rPr>
      </w:pPr>
      <w:r w:rsidRPr="00C9361F">
        <w:rPr>
          <w:rFonts w:asciiTheme="majorHAnsi" w:hAnsiTheme="majorHAnsi" w:cstheme="majorHAnsi"/>
        </w:rPr>
        <w:t xml:space="preserve">Přílohou každé faktury je i výkaz činností, které byly za daný kalendářní měsíc </w:t>
      </w:r>
      <w:r w:rsidR="002B27CF" w:rsidRPr="00C9361F">
        <w:rPr>
          <w:rFonts w:asciiTheme="majorHAnsi" w:hAnsiTheme="majorHAnsi" w:cstheme="majorHAnsi"/>
        </w:rPr>
        <w:t xml:space="preserve">Objednateli </w:t>
      </w:r>
      <w:r w:rsidRPr="00C9361F">
        <w:rPr>
          <w:rFonts w:asciiTheme="majorHAnsi" w:hAnsiTheme="majorHAnsi" w:cstheme="majorHAnsi"/>
        </w:rPr>
        <w:t xml:space="preserve">poskytnuty v členění dle </w:t>
      </w:r>
      <w:r w:rsidR="002773C5" w:rsidRPr="00C9361F">
        <w:rPr>
          <w:rFonts w:asciiTheme="majorHAnsi" w:hAnsiTheme="majorHAnsi" w:cstheme="majorHAnsi"/>
        </w:rPr>
        <w:t xml:space="preserve">poskytnutých </w:t>
      </w:r>
      <w:r w:rsidRPr="00C9361F">
        <w:rPr>
          <w:rFonts w:asciiTheme="majorHAnsi" w:hAnsiTheme="majorHAnsi" w:cstheme="majorHAnsi"/>
        </w:rPr>
        <w:t>Služeb</w:t>
      </w:r>
      <w:r w:rsidR="00C72C02">
        <w:rPr>
          <w:rFonts w:asciiTheme="majorHAnsi" w:hAnsiTheme="majorHAnsi" w:cstheme="majorHAnsi"/>
        </w:rPr>
        <w:t xml:space="preserve"> a rovněž </w:t>
      </w:r>
      <w:r w:rsidR="00964CA9">
        <w:rPr>
          <w:rFonts w:asciiTheme="majorHAnsi" w:hAnsiTheme="majorHAnsi" w:cstheme="majorHAnsi"/>
        </w:rPr>
        <w:t xml:space="preserve">doba </w:t>
      </w:r>
      <w:r w:rsidR="00C72C02">
        <w:rPr>
          <w:rFonts w:asciiTheme="majorHAnsi" w:hAnsiTheme="majorHAnsi" w:cstheme="majorHAnsi"/>
        </w:rPr>
        <w:t>jejich trvání</w:t>
      </w:r>
      <w:r w:rsidRPr="00C9361F">
        <w:rPr>
          <w:rFonts w:asciiTheme="majorHAnsi" w:hAnsiTheme="majorHAnsi" w:cstheme="majorHAnsi"/>
        </w:rPr>
        <w:t>.</w:t>
      </w:r>
    </w:p>
    <w:p w14:paraId="56949132" w14:textId="77777777" w:rsidR="007752BA" w:rsidRPr="00931C1F" w:rsidRDefault="007752BA" w:rsidP="007752BA">
      <w:pPr>
        <w:pStyle w:val="Styl2"/>
        <w:numPr>
          <w:ilvl w:val="0"/>
          <w:numId w:val="0"/>
        </w:numPr>
        <w:ind w:left="792"/>
        <w:rPr>
          <w:rFonts w:asciiTheme="majorHAnsi" w:hAnsiTheme="majorHAnsi" w:cstheme="majorHAnsi"/>
        </w:rPr>
      </w:pPr>
    </w:p>
    <w:p w14:paraId="1C9304B5" w14:textId="77777777" w:rsidR="005B40C3" w:rsidRPr="00931C1F" w:rsidRDefault="005B40C3" w:rsidP="00592AFE">
      <w:pPr>
        <w:pStyle w:val="Styl1"/>
        <w:ind w:left="426" w:hanging="426"/>
        <w:rPr>
          <w:rFonts w:asciiTheme="majorHAnsi" w:hAnsiTheme="majorHAnsi" w:cstheme="majorHAnsi"/>
        </w:rPr>
      </w:pPr>
      <w:bookmarkStart w:id="29" w:name="_Toc522173036"/>
      <w:r w:rsidRPr="00931C1F">
        <w:rPr>
          <w:rFonts w:asciiTheme="majorHAnsi" w:hAnsiTheme="majorHAnsi" w:cstheme="majorHAnsi"/>
        </w:rPr>
        <w:t>TERMÍN A MÍSTO PLNĚNÍ</w:t>
      </w:r>
      <w:bookmarkEnd w:id="29"/>
    </w:p>
    <w:p w14:paraId="4F28498D" w14:textId="3DC01D4B" w:rsidR="007752BA" w:rsidRDefault="005B40C3" w:rsidP="00F40F57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</w:rPr>
      </w:pPr>
      <w:bookmarkStart w:id="30" w:name="_Toc522173037"/>
      <w:bookmarkStart w:id="31" w:name="_Ref312143738"/>
      <w:r w:rsidRPr="007752BA">
        <w:rPr>
          <w:rFonts w:asciiTheme="majorHAnsi" w:hAnsiTheme="majorHAnsi" w:cstheme="majorHAnsi"/>
        </w:rPr>
        <w:t xml:space="preserve">Poskytovatel se zavazuje zahájit plnění </w:t>
      </w:r>
      <w:r w:rsidR="007752BA" w:rsidRPr="007752BA">
        <w:rPr>
          <w:rFonts w:asciiTheme="majorHAnsi" w:hAnsiTheme="majorHAnsi" w:cstheme="majorHAnsi"/>
        </w:rPr>
        <w:t xml:space="preserve">Služeb dle </w:t>
      </w:r>
      <w:r w:rsidRPr="007752BA">
        <w:rPr>
          <w:rFonts w:asciiTheme="majorHAnsi" w:hAnsiTheme="majorHAnsi" w:cstheme="majorHAnsi"/>
        </w:rPr>
        <w:t>této Smlouvy ke dni její účinnosti</w:t>
      </w:r>
      <w:r w:rsidR="00C72C02">
        <w:rPr>
          <w:rFonts w:asciiTheme="majorHAnsi" w:hAnsiTheme="majorHAnsi" w:cstheme="majorHAnsi"/>
        </w:rPr>
        <w:t>.</w:t>
      </w:r>
      <w:r w:rsidRPr="007752BA">
        <w:rPr>
          <w:rFonts w:asciiTheme="majorHAnsi" w:hAnsiTheme="majorHAnsi" w:cstheme="majorHAnsi"/>
        </w:rPr>
        <w:t xml:space="preserve"> </w:t>
      </w:r>
      <w:bookmarkStart w:id="32" w:name="_Toc522173038"/>
      <w:bookmarkEnd w:id="30"/>
      <w:bookmarkEnd w:id="31"/>
    </w:p>
    <w:p w14:paraId="579A9018" w14:textId="77777777" w:rsidR="005B40C3" w:rsidRPr="007752BA" w:rsidRDefault="005B40C3" w:rsidP="00F40F57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</w:rPr>
      </w:pPr>
      <w:r w:rsidRPr="007752BA">
        <w:rPr>
          <w:rFonts w:asciiTheme="majorHAnsi" w:hAnsiTheme="majorHAnsi" w:cstheme="majorHAnsi"/>
        </w:rPr>
        <w:t xml:space="preserve">Místem plnění jsou určené prostory Objednatele, tzn. budova ÚMČ Praha </w:t>
      </w:r>
      <w:r w:rsidR="007752BA">
        <w:rPr>
          <w:rFonts w:asciiTheme="majorHAnsi" w:hAnsiTheme="majorHAnsi" w:cstheme="majorHAnsi"/>
        </w:rPr>
        <w:t>18</w:t>
      </w:r>
      <w:r w:rsidRPr="007752BA">
        <w:rPr>
          <w:rFonts w:asciiTheme="majorHAnsi" w:hAnsiTheme="majorHAnsi" w:cstheme="majorHAnsi"/>
        </w:rPr>
        <w:t xml:space="preserve">, </w:t>
      </w:r>
      <w:r w:rsidR="007752BA" w:rsidRPr="00931C1F">
        <w:rPr>
          <w:rFonts w:asciiTheme="majorHAnsi" w:eastAsiaTheme="minorEastAsia" w:hAnsiTheme="majorHAnsi" w:cstheme="majorHAnsi"/>
          <w:lang w:eastAsia="en-US"/>
        </w:rPr>
        <w:t>Bechyňská 639, Letňany, 199 00 Praha</w:t>
      </w:r>
      <w:r w:rsidR="007752BA">
        <w:rPr>
          <w:rFonts w:asciiTheme="majorHAnsi" w:eastAsiaTheme="minorEastAsia" w:hAnsiTheme="majorHAnsi" w:cstheme="majorHAnsi"/>
          <w:lang w:eastAsia="en-US"/>
        </w:rPr>
        <w:t xml:space="preserve"> 18</w:t>
      </w:r>
      <w:r w:rsidRPr="007752BA">
        <w:rPr>
          <w:rFonts w:asciiTheme="majorHAnsi" w:hAnsiTheme="majorHAnsi" w:cstheme="majorHAnsi"/>
        </w:rPr>
        <w:t>.</w:t>
      </w:r>
      <w:bookmarkEnd w:id="32"/>
    </w:p>
    <w:p w14:paraId="5F96DBCF" w14:textId="77777777" w:rsidR="007752BA" w:rsidRPr="00931C1F" w:rsidRDefault="007752BA" w:rsidP="007752BA">
      <w:pPr>
        <w:pStyle w:val="Styl2"/>
        <w:numPr>
          <w:ilvl w:val="0"/>
          <w:numId w:val="0"/>
        </w:numPr>
        <w:ind w:left="792"/>
        <w:rPr>
          <w:rFonts w:asciiTheme="majorHAnsi" w:hAnsiTheme="majorHAnsi" w:cstheme="majorHAnsi"/>
        </w:rPr>
      </w:pPr>
    </w:p>
    <w:p w14:paraId="397B6E0A" w14:textId="77777777" w:rsidR="005B40C3" w:rsidRPr="00931C1F" w:rsidRDefault="005B40C3" w:rsidP="00592AFE">
      <w:pPr>
        <w:pStyle w:val="Styl1"/>
        <w:ind w:left="426" w:hanging="426"/>
        <w:rPr>
          <w:rFonts w:asciiTheme="majorHAnsi" w:hAnsiTheme="majorHAnsi" w:cstheme="majorHAnsi"/>
        </w:rPr>
      </w:pPr>
      <w:bookmarkStart w:id="33" w:name="_Toc267321079"/>
      <w:bookmarkStart w:id="34" w:name="_Toc522173057"/>
      <w:bookmarkEnd w:id="10"/>
      <w:r w:rsidRPr="00931C1F">
        <w:rPr>
          <w:rFonts w:asciiTheme="majorHAnsi" w:hAnsiTheme="majorHAnsi" w:cstheme="majorHAnsi"/>
        </w:rPr>
        <w:t>PRÁVA A POVINNOSTI SMLUVNÍCH STRAN</w:t>
      </w:r>
      <w:bookmarkEnd w:id="33"/>
      <w:bookmarkEnd w:id="34"/>
    </w:p>
    <w:p w14:paraId="4F39474E" w14:textId="51828963" w:rsidR="005B40C3" w:rsidRPr="00931C1F" w:rsidRDefault="005B40C3" w:rsidP="00F40F57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</w:rPr>
      </w:pPr>
      <w:bookmarkStart w:id="35" w:name="_Toc267321082"/>
      <w:bookmarkStart w:id="36" w:name="_Toc522173058"/>
      <w:r w:rsidRPr="00931C1F">
        <w:rPr>
          <w:rFonts w:asciiTheme="majorHAnsi" w:hAnsiTheme="majorHAnsi" w:cstheme="majorHAnsi"/>
        </w:rPr>
        <w:t>Smluvní stran</w:t>
      </w:r>
      <w:r w:rsidR="007F4537">
        <w:rPr>
          <w:rFonts w:asciiTheme="majorHAnsi" w:hAnsiTheme="majorHAnsi" w:cstheme="majorHAnsi"/>
        </w:rPr>
        <w:t>a</w:t>
      </w:r>
      <w:r w:rsidRPr="00931C1F">
        <w:rPr>
          <w:rFonts w:asciiTheme="majorHAnsi" w:hAnsiTheme="majorHAnsi" w:cstheme="majorHAnsi"/>
        </w:rPr>
        <w:t xml:space="preserve"> se zavazuj</w:t>
      </w:r>
      <w:r w:rsidR="007F4537">
        <w:rPr>
          <w:rFonts w:asciiTheme="majorHAnsi" w:hAnsiTheme="majorHAnsi" w:cstheme="majorHAnsi"/>
        </w:rPr>
        <w:t>e</w:t>
      </w:r>
      <w:r w:rsidRPr="00931C1F">
        <w:rPr>
          <w:rFonts w:asciiTheme="majorHAnsi" w:hAnsiTheme="majorHAnsi" w:cstheme="majorHAnsi"/>
        </w:rPr>
        <w:t xml:space="preserve"> informovat bez zbytečného odkladu druhou </w:t>
      </w:r>
      <w:r w:rsidR="007F4537">
        <w:rPr>
          <w:rFonts w:asciiTheme="majorHAnsi" w:hAnsiTheme="majorHAnsi" w:cstheme="majorHAnsi"/>
        </w:rPr>
        <w:t>S</w:t>
      </w:r>
      <w:r w:rsidRPr="00931C1F">
        <w:rPr>
          <w:rFonts w:asciiTheme="majorHAnsi" w:hAnsiTheme="majorHAnsi" w:cstheme="majorHAnsi"/>
        </w:rPr>
        <w:t xml:space="preserve">mluvní stranu o veškerých skutečnostech, které jsou významné pro plnění závazků </w:t>
      </w:r>
      <w:r w:rsidR="00F40F57">
        <w:rPr>
          <w:rFonts w:asciiTheme="majorHAnsi" w:hAnsiTheme="majorHAnsi" w:cstheme="majorHAnsi"/>
        </w:rPr>
        <w:t>S</w:t>
      </w:r>
      <w:r w:rsidRPr="00931C1F">
        <w:rPr>
          <w:rFonts w:asciiTheme="majorHAnsi" w:hAnsiTheme="majorHAnsi" w:cstheme="majorHAnsi"/>
        </w:rPr>
        <w:t>mluvních stran</w:t>
      </w:r>
      <w:r w:rsidR="007F4537">
        <w:rPr>
          <w:rFonts w:asciiTheme="majorHAnsi" w:hAnsiTheme="majorHAnsi" w:cstheme="majorHAnsi"/>
        </w:rPr>
        <w:t xml:space="preserve"> dle této Smlouvy</w:t>
      </w:r>
      <w:r w:rsidRPr="00931C1F">
        <w:rPr>
          <w:rFonts w:asciiTheme="majorHAnsi" w:hAnsiTheme="majorHAnsi" w:cstheme="majorHAnsi"/>
        </w:rPr>
        <w:t>.</w:t>
      </w:r>
      <w:bookmarkEnd w:id="35"/>
      <w:bookmarkEnd w:id="36"/>
    </w:p>
    <w:p w14:paraId="637154B9" w14:textId="77777777" w:rsidR="005B40C3" w:rsidRPr="00931C1F" w:rsidRDefault="005B40C3" w:rsidP="00F40F57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</w:rPr>
      </w:pPr>
      <w:bookmarkStart w:id="37" w:name="_Toc522173059"/>
      <w:r w:rsidRPr="00931C1F">
        <w:rPr>
          <w:rFonts w:asciiTheme="majorHAnsi" w:hAnsiTheme="majorHAnsi" w:cstheme="majorHAnsi"/>
        </w:rPr>
        <w:t xml:space="preserve">Poskytovatel je povinen realizovat předmět této Smlouvy řádně, pečlivě a v souladu s obecně závaznými právními předpisy. </w:t>
      </w:r>
      <w:bookmarkEnd w:id="37"/>
    </w:p>
    <w:p w14:paraId="0DCC31CD" w14:textId="34A025A7" w:rsidR="005B40C3" w:rsidRPr="00931C1F" w:rsidRDefault="005B40C3" w:rsidP="00F40F57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</w:rPr>
      </w:pPr>
      <w:bookmarkStart w:id="38" w:name="_Toc522173060"/>
      <w:r w:rsidRPr="00931C1F">
        <w:rPr>
          <w:rFonts w:asciiTheme="majorHAnsi" w:hAnsiTheme="majorHAnsi" w:cstheme="majorHAnsi"/>
        </w:rPr>
        <w:t>Poskytovatel je povinen dodržovat</w:t>
      </w:r>
      <w:r w:rsidR="002B27CF">
        <w:rPr>
          <w:rFonts w:asciiTheme="majorHAnsi" w:hAnsiTheme="majorHAnsi" w:cstheme="majorHAnsi"/>
        </w:rPr>
        <w:t xml:space="preserve"> odpovídajícím způsobem</w:t>
      </w:r>
      <w:r w:rsidRPr="00931C1F">
        <w:rPr>
          <w:rFonts w:asciiTheme="majorHAnsi" w:hAnsiTheme="majorHAnsi" w:cstheme="majorHAnsi"/>
        </w:rPr>
        <w:t xml:space="preserve"> veškeré interní předpisy Objednatele, se kterými byl seznámen. Poskytovatel je povinen zajistit, aby všechny osoby podílející se na poskytování Služeb dle této Smlouvy tyto předpisy </w:t>
      </w:r>
      <w:r w:rsidR="002B27CF">
        <w:rPr>
          <w:rFonts w:asciiTheme="majorHAnsi" w:hAnsiTheme="majorHAnsi" w:cstheme="majorHAnsi"/>
        </w:rPr>
        <w:t xml:space="preserve">odpovídajícím způsobem </w:t>
      </w:r>
      <w:r w:rsidRPr="00931C1F">
        <w:rPr>
          <w:rFonts w:asciiTheme="majorHAnsi" w:hAnsiTheme="majorHAnsi" w:cstheme="majorHAnsi"/>
        </w:rPr>
        <w:t>dodržovaly.</w:t>
      </w:r>
      <w:bookmarkEnd w:id="38"/>
    </w:p>
    <w:p w14:paraId="6D9F2ADC" w14:textId="77777777" w:rsidR="005B40C3" w:rsidRPr="00931C1F" w:rsidRDefault="005B40C3" w:rsidP="00F40F57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</w:rPr>
      </w:pPr>
      <w:bookmarkStart w:id="39" w:name="_Toc522173061"/>
      <w:r w:rsidRPr="00931C1F">
        <w:rPr>
          <w:rFonts w:asciiTheme="majorHAnsi" w:hAnsiTheme="majorHAnsi" w:cstheme="majorHAnsi"/>
        </w:rPr>
        <w:t>Poskytovatel je povinen poskytovat Služby v</w:t>
      </w:r>
      <w:r w:rsidR="00F40F57">
        <w:rPr>
          <w:rFonts w:asciiTheme="majorHAnsi" w:hAnsiTheme="majorHAnsi" w:cstheme="majorHAnsi"/>
        </w:rPr>
        <w:t xml:space="preserve"> dohodnutých </w:t>
      </w:r>
      <w:r w:rsidRPr="00931C1F">
        <w:rPr>
          <w:rFonts w:asciiTheme="majorHAnsi" w:hAnsiTheme="majorHAnsi" w:cstheme="majorHAnsi"/>
        </w:rPr>
        <w:t>termínech</w:t>
      </w:r>
      <w:bookmarkEnd w:id="39"/>
      <w:r w:rsidR="00F40F57">
        <w:rPr>
          <w:rFonts w:asciiTheme="majorHAnsi" w:hAnsiTheme="majorHAnsi" w:cstheme="majorHAnsi"/>
        </w:rPr>
        <w:t>.</w:t>
      </w:r>
    </w:p>
    <w:p w14:paraId="0E3C2C44" w14:textId="77777777" w:rsidR="005B40C3" w:rsidRPr="00931C1F" w:rsidRDefault="005B40C3" w:rsidP="00F40F57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</w:rPr>
      </w:pPr>
      <w:bookmarkStart w:id="40" w:name="_Toc522173062"/>
      <w:r w:rsidRPr="00931C1F">
        <w:rPr>
          <w:rFonts w:asciiTheme="majorHAnsi" w:hAnsiTheme="majorHAnsi" w:cstheme="majorHAnsi"/>
        </w:rPr>
        <w:t>Poskytovatel je povinen neprodleně oznámit písemnou formou Objednateli překážky, které mu brání v poskytování Služeb a výkonu dalších činností souvisejících s plněním předmětu Smlouvy. Poskytovatel je povinen upozorňovat Objednatele včas na všechny hrozící vady či hrozící výpadky poskytovaných Služeb.</w:t>
      </w:r>
      <w:bookmarkEnd w:id="40"/>
    </w:p>
    <w:p w14:paraId="357AE75F" w14:textId="77777777" w:rsidR="005B40C3" w:rsidRPr="00931C1F" w:rsidRDefault="005B40C3" w:rsidP="00F40F57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</w:rPr>
      </w:pPr>
      <w:bookmarkStart w:id="41" w:name="_Ref312143973"/>
      <w:bookmarkStart w:id="42" w:name="_Toc522173063"/>
      <w:r w:rsidRPr="00931C1F">
        <w:rPr>
          <w:rFonts w:asciiTheme="majorHAnsi" w:hAnsiTheme="majorHAnsi" w:cstheme="majorHAnsi"/>
        </w:rPr>
        <w:t>Poskytovatel je povinen upozorňovat Objednatele na případnou nevhodnost pokynů Objednatele.</w:t>
      </w:r>
      <w:bookmarkEnd w:id="41"/>
      <w:bookmarkEnd w:id="42"/>
    </w:p>
    <w:p w14:paraId="470B09F8" w14:textId="77777777" w:rsidR="005B40C3" w:rsidRPr="00931C1F" w:rsidRDefault="005B40C3" w:rsidP="00F40F57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</w:rPr>
      </w:pPr>
      <w:bookmarkStart w:id="43" w:name="_Ref312143984"/>
      <w:bookmarkStart w:id="44" w:name="_Toc522173065"/>
      <w:r w:rsidRPr="00931C1F">
        <w:rPr>
          <w:rFonts w:asciiTheme="majorHAnsi" w:hAnsiTheme="majorHAnsi" w:cstheme="majorHAnsi"/>
        </w:rPr>
        <w:t>Poskytovatel je oprávněn k poskytování Služeb využít subdodavatele. Při poskytování Služeb prostřednictvím subdodavatele odpovídá Poskytovatel, jako by Služby poskytoval sám.</w:t>
      </w:r>
      <w:bookmarkEnd w:id="43"/>
      <w:bookmarkEnd w:id="44"/>
    </w:p>
    <w:p w14:paraId="0D8A3C80" w14:textId="77777777" w:rsidR="005B40C3" w:rsidRPr="00931C1F" w:rsidRDefault="005B40C3" w:rsidP="00F40F57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</w:rPr>
      </w:pPr>
      <w:bookmarkStart w:id="45" w:name="_Toc522173070"/>
      <w:r w:rsidRPr="00931C1F">
        <w:rPr>
          <w:rFonts w:asciiTheme="majorHAnsi" w:hAnsiTheme="majorHAnsi" w:cstheme="majorHAnsi"/>
        </w:rPr>
        <w:t>Objednatel se touto Smlouvou zavazuje poskytnout Poskytovateli veškerou součinnost nezbytnou pro poskytování Služeb.</w:t>
      </w:r>
      <w:bookmarkEnd w:id="45"/>
      <w:r w:rsidRPr="00931C1F">
        <w:rPr>
          <w:rFonts w:asciiTheme="majorHAnsi" w:hAnsiTheme="majorHAnsi" w:cstheme="majorHAnsi"/>
        </w:rPr>
        <w:t xml:space="preserve"> </w:t>
      </w:r>
    </w:p>
    <w:p w14:paraId="0B3F9FF8" w14:textId="77777777" w:rsidR="005B40C3" w:rsidRDefault="005B40C3" w:rsidP="00F40F57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</w:rPr>
      </w:pPr>
      <w:bookmarkStart w:id="46" w:name="_Toc522173071"/>
      <w:r w:rsidRPr="00931C1F">
        <w:rPr>
          <w:rFonts w:asciiTheme="majorHAnsi" w:hAnsiTheme="majorHAnsi" w:cstheme="majorHAnsi"/>
        </w:rPr>
        <w:t>Objednatel je oprávněn kontrolovat průběžně kvalitu poskytovaných Služeb a písemně Poskytovatele upozorňovat na zjištěné nedostatky.</w:t>
      </w:r>
      <w:bookmarkEnd w:id="46"/>
      <w:r w:rsidRPr="00931C1F">
        <w:rPr>
          <w:rFonts w:asciiTheme="majorHAnsi" w:hAnsiTheme="majorHAnsi" w:cstheme="majorHAnsi"/>
        </w:rPr>
        <w:t xml:space="preserve"> </w:t>
      </w:r>
    </w:p>
    <w:p w14:paraId="22E899AE" w14:textId="77777777" w:rsidR="00F40F57" w:rsidRPr="00931C1F" w:rsidRDefault="00F40F57" w:rsidP="00F40F57">
      <w:pPr>
        <w:pStyle w:val="Styl2"/>
        <w:numPr>
          <w:ilvl w:val="0"/>
          <w:numId w:val="0"/>
        </w:numPr>
        <w:ind w:left="792"/>
        <w:rPr>
          <w:rFonts w:asciiTheme="majorHAnsi" w:hAnsiTheme="majorHAnsi" w:cstheme="majorHAnsi"/>
        </w:rPr>
      </w:pPr>
    </w:p>
    <w:p w14:paraId="505C5E9C" w14:textId="77777777" w:rsidR="005B40C3" w:rsidRPr="00FF6661" w:rsidRDefault="005B40C3" w:rsidP="00592AFE">
      <w:pPr>
        <w:pStyle w:val="Styl1"/>
        <w:ind w:left="426" w:hanging="426"/>
        <w:rPr>
          <w:rFonts w:asciiTheme="majorHAnsi" w:hAnsiTheme="majorHAnsi" w:cstheme="majorHAnsi"/>
        </w:rPr>
      </w:pPr>
      <w:bookmarkStart w:id="47" w:name="_Ref311630289"/>
      <w:bookmarkStart w:id="48" w:name="_Toc522173075"/>
      <w:bookmarkStart w:id="49" w:name="_Toc267321094"/>
      <w:r w:rsidRPr="00FF6661">
        <w:rPr>
          <w:rFonts w:asciiTheme="majorHAnsi" w:hAnsiTheme="majorHAnsi" w:cstheme="majorHAnsi"/>
        </w:rPr>
        <w:t>Licenční ujednání</w:t>
      </w:r>
      <w:bookmarkEnd w:id="47"/>
      <w:bookmarkEnd w:id="48"/>
    </w:p>
    <w:p w14:paraId="02A65B92" w14:textId="7641EFB6" w:rsidR="005B40C3" w:rsidRDefault="005B40C3" w:rsidP="00F40F57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</w:rPr>
      </w:pPr>
      <w:bookmarkStart w:id="50" w:name="_Ref312143819"/>
      <w:bookmarkStart w:id="51" w:name="_Toc522173076"/>
      <w:bookmarkStart w:id="52" w:name="_Ref223736610"/>
      <w:r w:rsidRPr="00FF6661">
        <w:rPr>
          <w:rFonts w:asciiTheme="majorHAnsi" w:hAnsiTheme="majorHAnsi" w:cstheme="majorHAnsi"/>
        </w:rPr>
        <w:t>Bude-li součástí Služeb nebo výsledkem činnosti Poskytovatele prováděné dle této Smlouvy autorské dílo podle zákona č. 121/2001 Sb., o právu autorském, o právech souvisejících s právem autorským a o změně některých zákonů (autorský zákon), ve znění pozdějších předpisů (dále jen „</w:t>
      </w:r>
      <w:r w:rsidRPr="00FF6661">
        <w:rPr>
          <w:rFonts w:asciiTheme="majorHAnsi" w:hAnsiTheme="majorHAnsi" w:cstheme="majorHAnsi"/>
          <w:b/>
        </w:rPr>
        <w:t>autorské dílo</w:t>
      </w:r>
      <w:r w:rsidRPr="00FF6661">
        <w:rPr>
          <w:rFonts w:asciiTheme="majorHAnsi" w:hAnsiTheme="majorHAnsi" w:cstheme="majorHAnsi"/>
        </w:rPr>
        <w:t>“), nabývá Objednatel dnem poskytnutí autorského díla Objednateli k užívání nevýhradní právo užít takovéto autorské dílo</w:t>
      </w:r>
      <w:r w:rsidR="00FF6661">
        <w:rPr>
          <w:rFonts w:asciiTheme="majorHAnsi" w:hAnsiTheme="majorHAnsi" w:cstheme="majorHAnsi"/>
        </w:rPr>
        <w:t>, avšak jen</w:t>
      </w:r>
      <w:r w:rsidRPr="00FF6661">
        <w:rPr>
          <w:rFonts w:asciiTheme="majorHAnsi" w:hAnsiTheme="majorHAnsi" w:cstheme="majorHAnsi"/>
        </w:rPr>
        <w:t xml:space="preserve"> </w:t>
      </w:r>
      <w:r w:rsidR="00FF6661">
        <w:rPr>
          <w:rFonts w:asciiTheme="majorHAnsi" w:hAnsiTheme="majorHAnsi" w:cstheme="majorHAnsi"/>
        </w:rPr>
        <w:t>za účelem naplnění</w:t>
      </w:r>
      <w:r w:rsidRPr="00FF6661">
        <w:rPr>
          <w:rFonts w:asciiTheme="majorHAnsi" w:hAnsiTheme="majorHAnsi" w:cstheme="majorHAnsi"/>
        </w:rPr>
        <w:t xml:space="preserve"> účelu vyplývající</w:t>
      </w:r>
      <w:r w:rsidR="00FF6661">
        <w:rPr>
          <w:rFonts w:asciiTheme="majorHAnsi" w:hAnsiTheme="majorHAnsi" w:cstheme="majorHAnsi"/>
        </w:rPr>
        <w:t>ho</w:t>
      </w:r>
      <w:r w:rsidRPr="00FF6661">
        <w:rPr>
          <w:rFonts w:asciiTheme="majorHAnsi" w:hAnsiTheme="majorHAnsi" w:cstheme="majorHAnsi"/>
        </w:rPr>
        <w:t xml:space="preserve"> z</w:t>
      </w:r>
      <w:r w:rsidRPr="00FF6661" w:rsidDel="002845B7">
        <w:rPr>
          <w:rFonts w:asciiTheme="majorHAnsi" w:hAnsiTheme="majorHAnsi" w:cstheme="majorHAnsi"/>
        </w:rPr>
        <w:t xml:space="preserve"> </w:t>
      </w:r>
      <w:r w:rsidRPr="00FF6661">
        <w:rPr>
          <w:rFonts w:asciiTheme="majorHAnsi" w:hAnsiTheme="majorHAnsi" w:cstheme="majorHAnsi"/>
        </w:rPr>
        <w:t>této Smlouvy, a to po celou dobu trvání autorského práva k autorskému dílu bez omezení rozsahu množstevního, technologického, teritoriálního</w:t>
      </w:r>
      <w:bookmarkEnd w:id="50"/>
      <w:bookmarkEnd w:id="51"/>
      <w:r w:rsidR="00FF6661">
        <w:rPr>
          <w:rFonts w:asciiTheme="majorHAnsi" w:hAnsiTheme="majorHAnsi" w:cstheme="majorHAnsi"/>
        </w:rPr>
        <w:t>.</w:t>
      </w:r>
      <w:r w:rsidR="000C31E2">
        <w:rPr>
          <w:rFonts w:asciiTheme="majorHAnsi" w:hAnsiTheme="majorHAnsi" w:cstheme="majorHAnsi"/>
        </w:rPr>
        <w:t xml:space="preserve"> Právo užít autorské dílo zahrnuje i právo Objednatele</w:t>
      </w:r>
      <w:r w:rsidR="00273F3E">
        <w:rPr>
          <w:rFonts w:asciiTheme="majorHAnsi" w:hAnsiTheme="majorHAnsi" w:cstheme="majorHAnsi"/>
        </w:rPr>
        <w:t xml:space="preserve"> nebo jím pověřených osob</w:t>
      </w:r>
      <w:r w:rsidR="000C31E2">
        <w:rPr>
          <w:rFonts w:asciiTheme="majorHAnsi" w:hAnsiTheme="majorHAnsi" w:cstheme="majorHAnsi"/>
        </w:rPr>
        <w:t xml:space="preserve"> do autorského díla zasahovat a modifikovat ho dle své potřeby a </w:t>
      </w:r>
      <w:r w:rsidR="000C31E2" w:rsidRPr="003E6110">
        <w:rPr>
          <w:rFonts w:asciiTheme="majorHAnsi" w:hAnsiTheme="majorHAnsi" w:cstheme="majorHAnsi"/>
        </w:rPr>
        <w:t>bez výslovného souhlasu jeho autora</w:t>
      </w:r>
      <w:r w:rsidR="000C31E2">
        <w:rPr>
          <w:rFonts w:asciiTheme="majorHAnsi" w:hAnsiTheme="majorHAnsi" w:cstheme="majorHAnsi"/>
        </w:rPr>
        <w:t>.</w:t>
      </w:r>
    </w:p>
    <w:p w14:paraId="5644FA94" w14:textId="4B7AE4CB" w:rsidR="00FF6661" w:rsidRPr="00FF6661" w:rsidRDefault="00FF6661" w:rsidP="00F40F57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 případě, že dojde k úpravám nebo jiným zásahům do autorského díla, nenese Poskytovatel za provedené změny jakoukoliv odpovědnost.</w:t>
      </w:r>
    </w:p>
    <w:bookmarkEnd w:id="52"/>
    <w:p w14:paraId="70613EE3" w14:textId="77777777" w:rsidR="00F40F57" w:rsidRPr="00F40F57" w:rsidRDefault="00F40F57" w:rsidP="00F40F57">
      <w:pPr>
        <w:pStyle w:val="Styl2"/>
        <w:numPr>
          <w:ilvl w:val="0"/>
          <w:numId w:val="0"/>
        </w:numPr>
        <w:ind w:left="792"/>
        <w:rPr>
          <w:rFonts w:asciiTheme="majorHAnsi" w:hAnsiTheme="majorHAnsi" w:cstheme="majorHAnsi"/>
          <w:highlight w:val="yellow"/>
        </w:rPr>
      </w:pPr>
    </w:p>
    <w:p w14:paraId="5DB68918" w14:textId="77777777" w:rsidR="005B40C3" w:rsidRPr="00F158BE" w:rsidRDefault="005B40C3" w:rsidP="00592AFE">
      <w:pPr>
        <w:pStyle w:val="Styl1"/>
        <w:ind w:left="426" w:hanging="426"/>
        <w:rPr>
          <w:rFonts w:asciiTheme="majorHAnsi" w:hAnsiTheme="majorHAnsi" w:cstheme="majorHAnsi"/>
        </w:rPr>
      </w:pPr>
      <w:bookmarkStart w:id="53" w:name="_Toc267321104"/>
      <w:bookmarkStart w:id="54" w:name="_Ref312143849"/>
      <w:bookmarkStart w:id="55" w:name="_Toc522173095"/>
      <w:bookmarkEnd w:id="49"/>
      <w:r w:rsidRPr="00F158BE">
        <w:rPr>
          <w:rFonts w:asciiTheme="majorHAnsi" w:hAnsiTheme="majorHAnsi" w:cstheme="majorHAnsi"/>
        </w:rPr>
        <w:t>OCHRANA DŮVĚRNÝCH INFORMACÍ</w:t>
      </w:r>
      <w:bookmarkEnd w:id="53"/>
      <w:bookmarkEnd w:id="54"/>
      <w:bookmarkEnd w:id="55"/>
    </w:p>
    <w:p w14:paraId="3EB636A9" w14:textId="77777777" w:rsidR="005B40C3" w:rsidRPr="00F158BE" w:rsidRDefault="005B40C3" w:rsidP="00F40F57">
      <w:pPr>
        <w:pStyle w:val="Styl2"/>
        <w:tabs>
          <w:tab w:val="clear" w:pos="709"/>
        </w:tabs>
        <w:ind w:left="567" w:hanging="573"/>
        <w:rPr>
          <w:rFonts w:asciiTheme="majorHAnsi" w:hAnsiTheme="majorHAnsi" w:cstheme="majorHAnsi"/>
          <w:b/>
          <w:u w:val="single"/>
        </w:rPr>
      </w:pPr>
      <w:bookmarkStart w:id="56" w:name="_Toc522173096"/>
      <w:r w:rsidRPr="00F158BE">
        <w:rPr>
          <w:rFonts w:asciiTheme="majorHAnsi" w:hAnsiTheme="majorHAnsi" w:cstheme="majorHAnsi"/>
        </w:rPr>
        <w:t>Smluvní strany jsou si vědomy toho, že v rámci plnění Smlouvy:</w:t>
      </w:r>
      <w:bookmarkEnd w:id="56"/>
    </w:p>
    <w:p w14:paraId="6F5BBC2C" w14:textId="77777777" w:rsidR="005B40C3" w:rsidRPr="00F158BE" w:rsidRDefault="005B40C3" w:rsidP="00F158BE">
      <w:pPr>
        <w:pStyle w:val="Bezmezer"/>
        <w:numPr>
          <w:ilvl w:val="2"/>
          <w:numId w:val="4"/>
        </w:numPr>
        <w:spacing w:before="120"/>
        <w:ind w:left="993" w:hanging="373"/>
        <w:jc w:val="both"/>
        <w:rPr>
          <w:rFonts w:asciiTheme="majorHAnsi" w:hAnsiTheme="majorHAnsi" w:cstheme="majorHAnsi"/>
          <w:b/>
          <w:u w:val="single"/>
        </w:rPr>
      </w:pPr>
      <w:r w:rsidRPr="00F158BE">
        <w:rPr>
          <w:rFonts w:asciiTheme="majorHAnsi" w:hAnsiTheme="majorHAnsi" w:cstheme="majorHAnsi"/>
        </w:rPr>
        <w:t>si mohou vzájemně úmyslně nebo i opominutím poskytnout informace, které budou považovány za důvěrné (dále jen „</w:t>
      </w:r>
      <w:r w:rsidRPr="00F158BE">
        <w:rPr>
          <w:rFonts w:asciiTheme="majorHAnsi" w:hAnsiTheme="majorHAnsi" w:cstheme="majorHAnsi"/>
          <w:b/>
        </w:rPr>
        <w:t>důvěrné informace</w:t>
      </w:r>
      <w:r w:rsidRPr="00F158BE">
        <w:rPr>
          <w:rFonts w:asciiTheme="majorHAnsi" w:hAnsiTheme="majorHAnsi" w:cstheme="majorHAnsi"/>
        </w:rPr>
        <w:t>“),</w:t>
      </w:r>
    </w:p>
    <w:p w14:paraId="2D4EC877" w14:textId="77777777" w:rsidR="005B40C3" w:rsidRPr="00F158BE" w:rsidRDefault="005B40C3" w:rsidP="00F158BE">
      <w:pPr>
        <w:pStyle w:val="Bezmezer"/>
        <w:numPr>
          <w:ilvl w:val="2"/>
          <w:numId w:val="4"/>
        </w:numPr>
        <w:spacing w:before="120"/>
        <w:ind w:left="993" w:hanging="373"/>
        <w:jc w:val="both"/>
        <w:rPr>
          <w:rFonts w:asciiTheme="majorHAnsi" w:hAnsiTheme="majorHAnsi" w:cstheme="majorHAnsi"/>
          <w:b/>
          <w:u w:val="single"/>
        </w:rPr>
      </w:pPr>
      <w:r w:rsidRPr="00F158BE">
        <w:rPr>
          <w:rFonts w:asciiTheme="majorHAnsi" w:hAnsiTheme="majorHAnsi" w:cstheme="majorHAnsi"/>
        </w:rPr>
        <w:t>mohou jejich zaměstnanci nebo třetí osoby získat vědomou činností druhé Smluvní strany nebo i jejím opominutím či jinak přístup k důvěrným informacím druhé Smluvní strany.</w:t>
      </w:r>
    </w:p>
    <w:p w14:paraId="426D4709" w14:textId="3172A48F" w:rsidR="005B40C3" w:rsidRPr="00F158BE" w:rsidRDefault="005B40C3" w:rsidP="00F40F57">
      <w:pPr>
        <w:pStyle w:val="Styl2"/>
        <w:tabs>
          <w:tab w:val="clear" w:pos="709"/>
        </w:tabs>
        <w:ind w:left="567" w:hanging="573"/>
        <w:rPr>
          <w:rFonts w:asciiTheme="majorHAnsi" w:hAnsiTheme="majorHAnsi" w:cstheme="majorHAnsi"/>
          <w:b/>
          <w:u w:val="single"/>
        </w:rPr>
      </w:pPr>
      <w:bookmarkStart w:id="57" w:name="_Toc522173097"/>
      <w:r w:rsidRPr="00F158BE">
        <w:rPr>
          <w:rFonts w:asciiTheme="majorHAnsi" w:hAnsiTheme="majorHAnsi" w:cstheme="majorHAnsi"/>
        </w:rPr>
        <w:t xml:space="preserve">Předávající strana zůstává výlučným nositelem práv k veškerým důvěrným informacím a přijímající strana vyvine pro zachování jejich důvěrnosti a pro jejich ochranu stejné úsilí, jako by se jednalo o její vlastní důvěrné informace, zejména bude o nich zachovávat mlčenlivost a zajistí, aby je ve stejném rozsahu zachovávaly i jiné osoby, kterým je poskytne v souladu s touto Smlouvou. S výjimkou plnění této Smlouvy se obě strany zavazují neduplikovat žádným způsobem důvěrné informace druhé strany, nepředat je třetí straně ani svým vlastním zaměstnancům a zástupcům s výjimkou těch, kteří s nimi potřebují být seznámeni, aby mohla být tato Smlouva </w:t>
      </w:r>
      <w:r w:rsidR="004D5BF6" w:rsidRPr="00F158BE">
        <w:rPr>
          <w:rFonts w:asciiTheme="majorHAnsi" w:hAnsiTheme="majorHAnsi" w:cstheme="majorHAnsi"/>
        </w:rPr>
        <w:t>řádně plněna</w:t>
      </w:r>
      <w:r w:rsidRPr="00F158BE">
        <w:rPr>
          <w:rFonts w:asciiTheme="majorHAnsi" w:hAnsiTheme="majorHAnsi" w:cstheme="majorHAnsi"/>
        </w:rPr>
        <w:t>. V případě plnění této Smlouvy se smluvní strany zavazují činit tak vždy jen v nezbytně nutném rozsahu. Obě smluvní strany se zároveň zavazují nepoužít důvěrné informace druhé strany jinak než za účelem plnění Smlouvy.</w:t>
      </w:r>
      <w:bookmarkEnd w:id="57"/>
    </w:p>
    <w:p w14:paraId="754AFAE2" w14:textId="145CBD8E" w:rsidR="005B40C3" w:rsidRPr="00F158BE" w:rsidRDefault="005B40C3" w:rsidP="00F40F57">
      <w:pPr>
        <w:pStyle w:val="Styl2"/>
        <w:tabs>
          <w:tab w:val="clear" w:pos="709"/>
        </w:tabs>
        <w:ind w:left="567" w:hanging="573"/>
        <w:rPr>
          <w:rFonts w:asciiTheme="majorHAnsi" w:hAnsiTheme="majorHAnsi" w:cstheme="majorHAnsi"/>
          <w:b/>
          <w:u w:val="single"/>
        </w:rPr>
      </w:pPr>
      <w:bookmarkStart w:id="58" w:name="_Toc522173098"/>
      <w:r w:rsidRPr="00F158BE">
        <w:rPr>
          <w:rFonts w:asciiTheme="majorHAnsi" w:hAnsiTheme="majorHAnsi" w:cstheme="majorHAnsi"/>
        </w:rPr>
        <w:t xml:space="preserve">Nedohodnou-li se smluvní strany výslovně jinak, považují se za důvěrné implicitně všechny informace, které jsou a nebo by mohly být součástí obchodního tajemství, tj. </w:t>
      </w:r>
      <w:r w:rsidR="00F158BE" w:rsidRPr="00F158BE">
        <w:rPr>
          <w:rFonts w:asciiTheme="majorHAnsi" w:hAnsiTheme="majorHAnsi" w:cstheme="majorHAnsi"/>
        </w:rPr>
        <w:t>zejména, nikoliv však výlučně</w:t>
      </w:r>
      <w:r w:rsidRPr="00F158BE">
        <w:rPr>
          <w:rFonts w:asciiTheme="majorHAnsi" w:hAnsiTheme="majorHAnsi" w:cstheme="majorHAnsi"/>
        </w:rPr>
        <w:t xml:space="preserve"> popisy nebo části popisů technologických procesů a vzorců, technických vzorců a technického know-how, informace o provozních metodách, procedurách a pracovních postupech, obchodní nebo marketingové plány, koncepce a strategie nebo jejich části, nabídky, kontrakty, smlouvy, dohody nebo jiná ujednání s třetími stranami, informace o výsledcích hospodaření, o vztazích s obchodními partnery, o pracovněprávních otázkách a všechny další informace, jejichž zveřejnění přijímající stranou by předávající straně mohlo způsobit škodu, nebo jejichž zveřejnění předávající strana výslovně zakázala. Tímto ustanovením nejsou dotčena práva a povinnosti smluvních stran dle čl. </w:t>
      </w:r>
      <w:r w:rsidRPr="00F158BE">
        <w:rPr>
          <w:rFonts w:asciiTheme="majorHAnsi" w:hAnsiTheme="majorHAnsi" w:cstheme="majorHAnsi"/>
        </w:rPr>
        <w:fldChar w:fldCharType="begin"/>
      </w:r>
      <w:r w:rsidRPr="00F158BE">
        <w:rPr>
          <w:rFonts w:asciiTheme="majorHAnsi" w:hAnsiTheme="majorHAnsi" w:cstheme="majorHAnsi"/>
        </w:rPr>
        <w:instrText xml:space="preserve"> REF _Ref311630289 \r \h  \* MERGEFORMAT </w:instrText>
      </w:r>
      <w:r w:rsidRPr="00F158BE">
        <w:rPr>
          <w:rFonts w:asciiTheme="majorHAnsi" w:hAnsiTheme="majorHAnsi" w:cstheme="majorHAnsi"/>
        </w:rPr>
      </w:r>
      <w:r w:rsidRPr="00F158BE">
        <w:rPr>
          <w:rFonts w:asciiTheme="majorHAnsi" w:hAnsiTheme="majorHAnsi" w:cstheme="majorHAnsi"/>
        </w:rPr>
        <w:fldChar w:fldCharType="separate"/>
      </w:r>
      <w:r w:rsidRPr="00F158BE">
        <w:rPr>
          <w:rFonts w:asciiTheme="majorHAnsi" w:hAnsiTheme="majorHAnsi" w:cstheme="majorHAnsi"/>
        </w:rPr>
        <w:t>9</w:t>
      </w:r>
      <w:r w:rsidRPr="00F158BE">
        <w:rPr>
          <w:rFonts w:asciiTheme="majorHAnsi" w:hAnsiTheme="majorHAnsi" w:cstheme="majorHAnsi"/>
        </w:rPr>
        <w:fldChar w:fldCharType="end"/>
      </w:r>
      <w:r w:rsidRPr="00F158BE">
        <w:rPr>
          <w:rFonts w:asciiTheme="majorHAnsi" w:hAnsiTheme="majorHAnsi" w:cstheme="majorHAnsi"/>
        </w:rPr>
        <w:t xml:space="preserve"> této Smlouvy.</w:t>
      </w:r>
      <w:bookmarkEnd w:id="58"/>
    </w:p>
    <w:p w14:paraId="5887AF67" w14:textId="77777777" w:rsidR="005B40C3" w:rsidRPr="00F158BE" w:rsidRDefault="005B40C3" w:rsidP="00F40F57">
      <w:pPr>
        <w:pStyle w:val="Styl2"/>
        <w:tabs>
          <w:tab w:val="clear" w:pos="709"/>
        </w:tabs>
        <w:ind w:left="567" w:hanging="573"/>
        <w:rPr>
          <w:rFonts w:asciiTheme="majorHAnsi" w:hAnsiTheme="majorHAnsi" w:cstheme="majorHAnsi"/>
          <w:b/>
          <w:u w:val="single"/>
        </w:rPr>
      </w:pPr>
      <w:bookmarkStart w:id="59" w:name="_Toc522173099"/>
      <w:r w:rsidRPr="00F158BE">
        <w:rPr>
          <w:rFonts w:asciiTheme="majorHAnsi" w:hAnsiTheme="majorHAnsi" w:cstheme="majorHAnsi"/>
        </w:rPr>
        <w:t>Poskytovatel se zavazuje dodržovat postupy zásad ochrany osobních údajů a listovních tajemství, ve smyslu zákona č. 101/2000 Sb., o ochraně osobních údajů.</w:t>
      </w:r>
      <w:bookmarkEnd w:id="59"/>
      <w:r w:rsidRPr="00F158BE">
        <w:rPr>
          <w:rFonts w:asciiTheme="majorHAnsi" w:hAnsiTheme="majorHAnsi" w:cstheme="majorHAnsi"/>
        </w:rPr>
        <w:t xml:space="preserve">  </w:t>
      </w:r>
    </w:p>
    <w:p w14:paraId="6860F3A2" w14:textId="77777777" w:rsidR="005B40C3" w:rsidRPr="00F158BE" w:rsidRDefault="005B40C3" w:rsidP="00F40F57">
      <w:pPr>
        <w:pStyle w:val="Styl2"/>
        <w:tabs>
          <w:tab w:val="clear" w:pos="709"/>
        </w:tabs>
        <w:ind w:left="567" w:hanging="573"/>
        <w:rPr>
          <w:rFonts w:asciiTheme="majorHAnsi" w:hAnsiTheme="majorHAnsi" w:cstheme="majorHAnsi"/>
          <w:b/>
          <w:u w:val="single"/>
        </w:rPr>
      </w:pPr>
      <w:bookmarkStart w:id="60" w:name="_Toc522173100"/>
      <w:r w:rsidRPr="00F158BE">
        <w:rPr>
          <w:rFonts w:asciiTheme="majorHAnsi" w:hAnsiTheme="majorHAnsi" w:cstheme="majorHAnsi"/>
        </w:rPr>
        <w:t>Pokud jsou důvěrné informace poskytovány v písemné podobě anebo ve formě textových souborů na počítačových médiích, je předávající strana povinna upozornit přijímající stranu na důvěrnost takového materiálu jejím vyznačením alespoň na titulní stránce.</w:t>
      </w:r>
      <w:bookmarkEnd w:id="60"/>
    </w:p>
    <w:p w14:paraId="6A6F794C" w14:textId="77777777" w:rsidR="005B40C3" w:rsidRPr="00F158BE" w:rsidRDefault="005B40C3" w:rsidP="00F158BE">
      <w:pPr>
        <w:pStyle w:val="Styl2"/>
        <w:ind w:left="567" w:hanging="567"/>
        <w:rPr>
          <w:rFonts w:asciiTheme="majorHAnsi" w:hAnsiTheme="majorHAnsi" w:cstheme="majorHAnsi"/>
          <w:b/>
          <w:u w:val="single"/>
        </w:rPr>
      </w:pPr>
      <w:bookmarkStart w:id="61" w:name="_Toc522173101"/>
      <w:r w:rsidRPr="00F158BE">
        <w:rPr>
          <w:rFonts w:asciiTheme="majorHAnsi" w:hAnsiTheme="majorHAnsi" w:cstheme="majorHAnsi"/>
        </w:rPr>
        <w:t>Bez ohledu na výše uvedená ustanovení se za důvěrné nepovažují informace, které:</w:t>
      </w:r>
      <w:bookmarkEnd w:id="61"/>
    </w:p>
    <w:p w14:paraId="518D4495" w14:textId="77777777" w:rsidR="005B40C3" w:rsidRPr="00F158BE" w:rsidRDefault="005B40C3" w:rsidP="005B40C3">
      <w:pPr>
        <w:pStyle w:val="Bezmezer"/>
        <w:numPr>
          <w:ilvl w:val="2"/>
          <w:numId w:val="4"/>
        </w:numPr>
        <w:spacing w:before="120"/>
        <w:ind w:hanging="515"/>
        <w:jc w:val="both"/>
        <w:rPr>
          <w:rFonts w:asciiTheme="majorHAnsi" w:hAnsiTheme="majorHAnsi" w:cstheme="majorHAnsi"/>
        </w:rPr>
      </w:pPr>
      <w:r w:rsidRPr="00F158BE">
        <w:rPr>
          <w:rFonts w:asciiTheme="majorHAnsi" w:hAnsiTheme="majorHAnsi" w:cstheme="majorHAnsi"/>
        </w:rPr>
        <w:t>se staly veřejně známými, aniž by to zavinila záměrně či opominutím přijímající strana,</w:t>
      </w:r>
    </w:p>
    <w:p w14:paraId="338CD827" w14:textId="77777777" w:rsidR="005B40C3" w:rsidRPr="00F158BE" w:rsidRDefault="005B40C3" w:rsidP="005B40C3">
      <w:pPr>
        <w:pStyle w:val="Bezmezer"/>
        <w:numPr>
          <w:ilvl w:val="2"/>
          <w:numId w:val="4"/>
        </w:numPr>
        <w:spacing w:before="120"/>
        <w:ind w:hanging="515"/>
        <w:jc w:val="both"/>
        <w:rPr>
          <w:rFonts w:asciiTheme="majorHAnsi" w:hAnsiTheme="majorHAnsi" w:cstheme="majorHAnsi"/>
        </w:rPr>
      </w:pPr>
      <w:r w:rsidRPr="00F158BE">
        <w:rPr>
          <w:rFonts w:asciiTheme="majorHAnsi" w:hAnsiTheme="majorHAnsi" w:cstheme="majorHAnsi"/>
        </w:rPr>
        <w:t>měla přijímající strana legálně k dispozici před uzavřením Smlouvy, pokud takové informace nebyly předmětem jiné, dříve mezi smluvními stranami uzavřené smlouvy o ochraně informací, nebo pokud nejsou chráněny ze zákona,</w:t>
      </w:r>
    </w:p>
    <w:p w14:paraId="3D4D29B5" w14:textId="77777777" w:rsidR="005B40C3" w:rsidRPr="00F158BE" w:rsidRDefault="005B40C3" w:rsidP="005B40C3">
      <w:pPr>
        <w:pStyle w:val="Bezmezer"/>
        <w:numPr>
          <w:ilvl w:val="2"/>
          <w:numId w:val="4"/>
        </w:numPr>
        <w:spacing w:before="120"/>
        <w:ind w:hanging="515"/>
        <w:jc w:val="both"/>
        <w:rPr>
          <w:rFonts w:asciiTheme="majorHAnsi" w:hAnsiTheme="majorHAnsi" w:cstheme="majorHAnsi"/>
        </w:rPr>
      </w:pPr>
      <w:r w:rsidRPr="00F158BE">
        <w:rPr>
          <w:rFonts w:asciiTheme="majorHAnsi" w:hAnsiTheme="majorHAnsi" w:cstheme="majorHAnsi"/>
        </w:rPr>
        <w:t>jsou výsledkem postupu, při kterém k nim přijímající strana dospěje nezávisle a je to schopna doložit svými záznamy nebo důvěrnými informacemi třetí strany,</w:t>
      </w:r>
    </w:p>
    <w:p w14:paraId="17D25AE2" w14:textId="77777777" w:rsidR="005B40C3" w:rsidRPr="00F158BE" w:rsidRDefault="005B40C3" w:rsidP="00F40F57">
      <w:pPr>
        <w:pStyle w:val="Styl2"/>
        <w:tabs>
          <w:tab w:val="clear" w:pos="709"/>
        </w:tabs>
        <w:ind w:left="567" w:hanging="573"/>
        <w:rPr>
          <w:rFonts w:asciiTheme="majorHAnsi" w:hAnsiTheme="majorHAnsi" w:cstheme="majorHAnsi"/>
          <w:b/>
          <w:u w:val="single"/>
        </w:rPr>
      </w:pPr>
      <w:bookmarkStart w:id="62" w:name="_Toc522173102"/>
      <w:r w:rsidRPr="00F158BE">
        <w:rPr>
          <w:rFonts w:asciiTheme="majorHAnsi" w:hAnsiTheme="majorHAnsi" w:cstheme="majorHAnsi"/>
        </w:rPr>
        <w:t>V případě vzniku mimořádné události, havárie, škody na majetku, zdraví osob apod., bude ve vztahu k informování veřejnosti a k médiím vystupovat vždy Objednatel. Poskytovatel není oprávněn sdělovat zástupcům médií a veřejnosti jakékoli informace, týkající se událostí uvedených v předchozí větě.</w:t>
      </w:r>
      <w:bookmarkEnd w:id="62"/>
      <w:r w:rsidRPr="00F158BE">
        <w:rPr>
          <w:rFonts w:asciiTheme="majorHAnsi" w:hAnsiTheme="majorHAnsi" w:cstheme="majorHAnsi"/>
        </w:rPr>
        <w:t xml:space="preserve"> </w:t>
      </w:r>
    </w:p>
    <w:p w14:paraId="7BF55CD3" w14:textId="1F41E04F" w:rsidR="005B40C3" w:rsidRPr="00F158BE" w:rsidRDefault="005B40C3" w:rsidP="00F40F57">
      <w:pPr>
        <w:pStyle w:val="Styl2"/>
        <w:tabs>
          <w:tab w:val="clear" w:pos="709"/>
        </w:tabs>
        <w:ind w:left="567" w:hanging="573"/>
        <w:rPr>
          <w:rFonts w:asciiTheme="majorHAnsi" w:hAnsiTheme="majorHAnsi" w:cstheme="majorHAnsi"/>
          <w:b/>
          <w:u w:val="single"/>
        </w:rPr>
      </w:pPr>
      <w:bookmarkStart w:id="63" w:name="_Toc522173103"/>
      <w:r w:rsidRPr="00F158BE">
        <w:rPr>
          <w:rFonts w:asciiTheme="majorHAnsi" w:hAnsiTheme="majorHAnsi" w:cstheme="majorHAnsi"/>
        </w:rPr>
        <w:t>Ustanovení tohoto článku není dotčeno ukončením této Smlouvy z jakéhokoliv důvodu</w:t>
      </w:r>
      <w:bookmarkEnd w:id="63"/>
      <w:r w:rsidR="00F158BE">
        <w:rPr>
          <w:rFonts w:asciiTheme="majorHAnsi" w:hAnsiTheme="majorHAnsi" w:cstheme="majorHAnsi"/>
        </w:rPr>
        <w:t>.</w:t>
      </w:r>
    </w:p>
    <w:p w14:paraId="0EF70ADC" w14:textId="77777777" w:rsidR="005B40C3" w:rsidRPr="00931C1F" w:rsidRDefault="005B40C3" w:rsidP="005B40C3">
      <w:pPr>
        <w:pStyle w:val="Styl1"/>
        <w:numPr>
          <w:ilvl w:val="0"/>
          <w:numId w:val="0"/>
        </w:numPr>
        <w:ind w:left="709"/>
        <w:rPr>
          <w:rFonts w:asciiTheme="majorHAnsi" w:hAnsiTheme="majorHAnsi" w:cstheme="majorHAnsi"/>
        </w:rPr>
      </w:pPr>
    </w:p>
    <w:p w14:paraId="3668454E" w14:textId="77777777" w:rsidR="005B40C3" w:rsidRPr="00931C1F" w:rsidRDefault="005B40C3" w:rsidP="00592AFE">
      <w:pPr>
        <w:pStyle w:val="Styl1"/>
        <w:ind w:left="426" w:hanging="426"/>
        <w:rPr>
          <w:rFonts w:asciiTheme="majorHAnsi" w:hAnsiTheme="majorHAnsi" w:cstheme="majorHAnsi"/>
        </w:rPr>
      </w:pPr>
      <w:bookmarkStart w:id="64" w:name="_Ref179964294"/>
      <w:bookmarkStart w:id="65" w:name="_Toc267321108"/>
      <w:bookmarkStart w:id="66" w:name="_Toc522173104"/>
      <w:r w:rsidRPr="00931C1F">
        <w:rPr>
          <w:rFonts w:asciiTheme="majorHAnsi" w:hAnsiTheme="majorHAnsi" w:cstheme="majorHAnsi"/>
        </w:rPr>
        <w:t>VZÁJEMNÁ KOMUNIKACE SMLUVNÍCH STRAN</w:t>
      </w:r>
      <w:bookmarkEnd w:id="64"/>
      <w:bookmarkEnd w:id="65"/>
      <w:bookmarkEnd w:id="66"/>
    </w:p>
    <w:p w14:paraId="5937A1B1" w14:textId="77777777" w:rsidR="005B40C3" w:rsidRPr="00931C1F" w:rsidRDefault="005B40C3" w:rsidP="00F40F57">
      <w:pPr>
        <w:pStyle w:val="Styl2"/>
        <w:tabs>
          <w:tab w:val="clear" w:pos="709"/>
        </w:tabs>
        <w:ind w:left="567" w:hanging="573"/>
        <w:rPr>
          <w:rFonts w:asciiTheme="majorHAnsi" w:hAnsiTheme="majorHAnsi" w:cstheme="majorHAnsi"/>
        </w:rPr>
      </w:pPr>
      <w:bookmarkStart w:id="67" w:name="_Toc267321110"/>
      <w:bookmarkStart w:id="68" w:name="_Toc522173105"/>
      <w:r w:rsidRPr="00931C1F">
        <w:rPr>
          <w:rFonts w:asciiTheme="majorHAnsi" w:hAnsiTheme="majorHAnsi" w:cstheme="majorHAnsi"/>
        </w:rPr>
        <w:t>Veškerá komunikace mezi smluvními stranami bude probíhat prostřednictvím oprávněných osob, pověřených zaměstnanců nebo statutárních orgánů</w:t>
      </w:r>
      <w:r w:rsidR="00F40F57">
        <w:rPr>
          <w:rFonts w:asciiTheme="majorHAnsi" w:hAnsiTheme="majorHAnsi" w:cstheme="majorHAnsi"/>
        </w:rPr>
        <w:t>,</w:t>
      </w:r>
      <w:r w:rsidRPr="00931C1F">
        <w:rPr>
          <w:rFonts w:asciiTheme="majorHAnsi" w:hAnsiTheme="majorHAnsi" w:cstheme="majorHAnsi"/>
        </w:rPr>
        <w:t xml:space="preserve"> popřípadě členů statutárních orgánů </w:t>
      </w:r>
      <w:r w:rsidR="002773C5">
        <w:rPr>
          <w:rFonts w:asciiTheme="majorHAnsi" w:hAnsiTheme="majorHAnsi" w:cstheme="majorHAnsi"/>
        </w:rPr>
        <w:t>S</w:t>
      </w:r>
      <w:r w:rsidRPr="00931C1F">
        <w:rPr>
          <w:rFonts w:asciiTheme="majorHAnsi" w:hAnsiTheme="majorHAnsi" w:cstheme="majorHAnsi"/>
        </w:rPr>
        <w:t>mluvních stran.</w:t>
      </w:r>
      <w:bookmarkEnd w:id="67"/>
      <w:bookmarkEnd w:id="68"/>
    </w:p>
    <w:p w14:paraId="4642F3C5" w14:textId="77777777" w:rsidR="005B40C3" w:rsidRPr="00F40F57" w:rsidRDefault="005B40C3" w:rsidP="00F40F57">
      <w:pPr>
        <w:pStyle w:val="Styl2"/>
        <w:tabs>
          <w:tab w:val="clear" w:pos="709"/>
        </w:tabs>
        <w:ind w:left="567" w:hanging="573"/>
        <w:rPr>
          <w:rFonts w:asciiTheme="majorHAnsi" w:hAnsiTheme="majorHAnsi" w:cstheme="majorHAnsi"/>
        </w:rPr>
      </w:pPr>
      <w:bookmarkStart w:id="69" w:name="_Toc522173106"/>
      <w:r w:rsidRPr="00931C1F">
        <w:rPr>
          <w:rFonts w:asciiTheme="majorHAnsi" w:hAnsiTheme="majorHAnsi" w:cstheme="majorHAnsi"/>
        </w:rPr>
        <w:t xml:space="preserve">Každá ze </w:t>
      </w:r>
      <w:r w:rsidR="002773C5">
        <w:rPr>
          <w:rFonts w:asciiTheme="majorHAnsi" w:hAnsiTheme="majorHAnsi" w:cstheme="majorHAnsi"/>
        </w:rPr>
        <w:t>S</w:t>
      </w:r>
      <w:r w:rsidRPr="00931C1F">
        <w:rPr>
          <w:rFonts w:asciiTheme="majorHAnsi" w:hAnsiTheme="majorHAnsi" w:cstheme="majorHAnsi"/>
        </w:rPr>
        <w:t xml:space="preserve">mluvních stran jmenuje oprávněnou osobu. Oprávněné osoby budou zastupovat </w:t>
      </w:r>
      <w:r w:rsidR="002773C5">
        <w:rPr>
          <w:rFonts w:asciiTheme="majorHAnsi" w:hAnsiTheme="majorHAnsi" w:cstheme="majorHAnsi"/>
        </w:rPr>
        <w:t>S</w:t>
      </w:r>
      <w:r w:rsidRPr="00931C1F">
        <w:rPr>
          <w:rFonts w:asciiTheme="majorHAnsi" w:hAnsiTheme="majorHAnsi" w:cstheme="majorHAnsi"/>
        </w:rPr>
        <w:t xml:space="preserve">mluvní stranu ve smluvních a obchodních záležitostech souvisejících </w:t>
      </w:r>
      <w:r w:rsidRPr="00F40F57">
        <w:rPr>
          <w:rFonts w:asciiTheme="majorHAnsi" w:hAnsiTheme="majorHAnsi" w:cstheme="majorHAnsi"/>
        </w:rPr>
        <w:t>s plněním této Smlouvy. Není-li stanoveno jinak, nejsou oprávněné osoby oprávněny ke změnám Smlouvy ani jejímu ukončení, ledaže získají speciální plnou moc.</w:t>
      </w:r>
      <w:bookmarkEnd w:id="69"/>
    </w:p>
    <w:p w14:paraId="118E98B2" w14:textId="77777777" w:rsidR="005B40C3" w:rsidRPr="00F40F57" w:rsidRDefault="005B40C3" w:rsidP="00F40F57">
      <w:pPr>
        <w:pStyle w:val="Styl2"/>
        <w:tabs>
          <w:tab w:val="clear" w:pos="709"/>
        </w:tabs>
        <w:ind w:left="567" w:hanging="573"/>
        <w:rPr>
          <w:rFonts w:asciiTheme="majorHAnsi" w:hAnsiTheme="majorHAnsi" w:cstheme="majorHAnsi"/>
        </w:rPr>
      </w:pPr>
      <w:bookmarkStart w:id="70" w:name="_Toc522173107"/>
      <w:r w:rsidRPr="00F40F57">
        <w:rPr>
          <w:rFonts w:asciiTheme="majorHAnsi" w:hAnsiTheme="majorHAnsi" w:cstheme="majorHAnsi"/>
        </w:rPr>
        <w:t xml:space="preserve">Každá </w:t>
      </w:r>
      <w:r w:rsidR="002773C5" w:rsidRPr="00F40F57">
        <w:rPr>
          <w:rFonts w:asciiTheme="majorHAnsi" w:hAnsiTheme="majorHAnsi" w:cstheme="majorHAnsi"/>
        </w:rPr>
        <w:t>S</w:t>
      </w:r>
      <w:r w:rsidRPr="00F40F57">
        <w:rPr>
          <w:rFonts w:asciiTheme="majorHAnsi" w:hAnsiTheme="majorHAnsi" w:cstheme="majorHAnsi"/>
        </w:rPr>
        <w:t xml:space="preserve">mluvní strana je oprávněna změnit jí jmenovanou oprávněnou osobu, resp. jejího zástupce, je však povinna na takovou změnu druhou </w:t>
      </w:r>
      <w:r w:rsidR="002773C5" w:rsidRPr="00F40F57">
        <w:rPr>
          <w:rFonts w:asciiTheme="majorHAnsi" w:hAnsiTheme="majorHAnsi" w:cstheme="majorHAnsi"/>
        </w:rPr>
        <w:t>S</w:t>
      </w:r>
      <w:r w:rsidRPr="00F40F57">
        <w:rPr>
          <w:rFonts w:asciiTheme="majorHAnsi" w:hAnsiTheme="majorHAnsi" w:cstheme="majorHAnsi"/>
        </w:rPr>
        <w:t xml:space="preserve">mluvní stranu písemně upozornit. Vůči druhé smluvní straně je změna účinná okamžikem doručení písemného oznámení této </w:t>
      </w:r>
      <w:r w:rsidR="002773C5" w:rsidRPr="00F40F57">
        <w:rPr>
          <w:rFonts w:asciiTheme="majorHAnsi" w:hAnsiTheme="majorHAnsi" w:cstheme="majorHAnsi"/>
        </w:rPr>
        <w:t>S</w:t>
      </w:r>
      <w:r w:rsidRPr="00F40F57">
        <w:rPr>
          <w:rFonts w:asciiTheme="majorHAnsi" w:hAnsiTheme="majorHAnsi" w:cstheme="majorHAnsi"/>
        </w:rPr>
        <w:t>mluvní straně.</w:t>
      </w:r>
      <w:bookmarkEnd w:id="70"/>
    </w:p>
    <w:p w14:paraId="2684AD1F" w14:textId="77777777" w:rsidR="005B40C3" w:rsidRPr="00F40F57" w:rsidRDefault="005B40C3" w:rsidP="00F40F57">
      <w:pPr>
        <w:pStyle w:val="Styl2"/>
        <w:tabs>
          <w:tab w:val="clear" w:pos="709"/>
        </w:tabs>
        <w:ind w:left="567" w:hanging="573"/>
        <w:rPr>
          <w:rFonts w:asciiTheme="majorHAnsi" w:hAnsiTheme="majorHAnsi" w:cstheme="majorHAnsi"/>
        </w:rPr>
      </w:pPr>
      <w:bookmarkStart w:id="71" w:name="_Toc522173108"/>
      <w:r w:rsidRPr="00F40F57">
        <w:rPr>
          <w:rFonts w:asciiTheme="majorHAnsi" w:hAnsiTheme="majorHAnsi" w:cstheme="majorHAnsi"/>
        </w:rPr>
        <w:t>Kontaktní osoby:</w:t>
      </w:r>
      <w:bookmarkEnd w:id="71"/>
    </w:p>
    <w:p w14:paraId="4AF24A8A" w14:textId="77777777" w:rsidR="005B40C3" w:rsidRPr="00931C1F" w:rsidRDefault="005B40C3" w:rsidP="005B40C3">
      <w:pPr>
        <w:pStyle w:val="Nadpis2"/>
        <w:widowControl w:val="0"/>
        <w:numPr>
          <w:ilvl w:val="1"/>
          <w:numId w:val="0"/>
        </w:numPr>
        <w:spacing w:before="120"/>
        <w:ind w:left="709" w:right="-18"/>
        <w:rPr>
          <w:rFonts w:cstheme="majorHAnsi"/>
          <w:b w:val="0"/>
          <w:color w:val="auto"/>
          <w:sz w:val="24"/>
          <w:szCs w:val="22"/>
          <w:u w:val="single"/>
        </w:rPr>
      </w:pPr>
      <w:bookmarkStart w:id="72" w:name="_Toc522173109"/>
      <w:r w:rsidRPr="00931C1F">
        <w:rPr>
          <w:rFonts w:cstheme="majorHAnsi"/>
          <w:b w:val="0"/>
          <w:color w:val="auto"/>
          <w:sz w:val="24"/>
          <w:szCs w:val="22"/>
          <w:u w:val="single"/>
        </w:rPr>
        <w:t>Oprávněnou osobou na straně Poskytovatele jsou:</w:t>
      </w:r>
      <w:bookmarkEnd w:id="72"/>
    </w:p>
    <w:p w14:paraId="4C226686" w14:textId="44CF2A56" w:rsidR="005B40C3" w:rsidRDefault="005B40C3" w:rsidP="002773C5">
      <w:pPr>
        <w:pStyle w:val="Nadpis2"/>
        <w:widowControl w:val="0"/>
        <w:numPr>
          <w:ilvl w:val="1"/>
          <w:numId w:val="0"/>
        </w:numPr>
        <w:spacing w:after="0"/>
        <w:ind w:left="709" w:right="-17"/>
        <w:contextualSpacing w:val="0"/>
        <w:rPr>
          <w:rFonts w:cstheme="majorHAnsi"/>
          <w:b w:val="0"/>
          <w:color w:val="auto"/>
          <w:sz w:val="24"/>
          <w:szCs w:val="22"/>
        </w:rPr>
      </w:pPr>
      <w:bookmarkStart w:id="73" w:name="_Toc522173110"/>
      <w:r w:rsidRPr="00931C1F">
        <w:rPr>
          <w:rFonts w:cstheme="majorHAnsi"/>
          <w:b w:val="0"/>
          <w:color w:val="auto"/>
          <w:sz w:val="24"/>
          <w:szCs w:val="22"/>
        </w:rPr>
        <w:t xml:space="preserve">a) ve věcech smluvních: Tomáš Treitner, </w:t>
      </w:r>
      <w:r w:rsidRPr="00931C1F">
        <w:rPr>
          <w:rFonts w:cstheme="majorHAnsi"/>
          <w:b w:val="0"/>
          <w:color w:val="auto"/>
          <w:sz w:val="24"/>
          <w:szCs w:val="22"/>
        </w:rPr>
        <w:tab/>
      </w:r>
      <w:r w:rsidRPr="00931C1F">
        <w:rPr>
          <w:rFonts w:cstheme="majorHAnsi"/>
          <w:b w:val="0"/>
          <w:color w:val="auto"/>
          <w:sz w:val="24"/>
          <w:szCs w:val="22"/>
        </w:rPr>
        <w:tab/>
        <w:t>te</w:t>
      </w:r>
      <w:bookmarkEnd w:id="73"/>
      <w:r w:rsidR="004F40D6">
        <w:rPr>
          <w:rFonts w:cstheme="majorHAnsi"/>
          <w:b w:val="0"/>
          <w:color w:val="auto"/>
          <w:sz w:val="24"/>
          <w:szCs w:val="22"/>
        </w:rPr>
        <w:t xml:space="preserve">l: </w:t>
      </w:r>
      <w:proofErr w:type="spellStart"/>
      <w:r w:rsidR="004F40D6">
        <w:rPr>
          <w:rFonts w:cstheme="majorHAnsi"/>
          <w:b w:val="0"/>
          <w:color w:val="auto"/>
          <w:sz w:val="24"/>
          <w:szCs w:val="22"/>
        </w:rPr>
        <w:t>xxxxxxxxxxxxxxxxx</w:t>
      </w:r>
      <w:proofErr w:type="spellEnd"/>
    </w:p>
    <w:p w14:paraId="5EC40D14" w14:textId="79687E88" w:rsidR="002773C5" w:rsidRPr="002773C5" w:rsidRDefault="002773C5" w:rsidP="002773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73C5">
        <w:rPr>
          <w:rFonts w:asciiTheme="majorHAnsi" w:hAnsiTheme="majorHAnsi" w:cstheme="majorHAnsi"/>
          <w:color w:val="auto"/>
          <w:sz w:val="24"/>
          <w:szCs w:val="22"/>
        </w:rPr>
        <w:t xml:space="preserve">email: </w:t>
      </w:r>
      <w:proofErr w:type="spellStart"/>
      <w:r w:rsidR="004F40D6">
        <w:rPr>
          <w:rFonts w:asciiTheme="majorHAnsi" w:hAnsiTheme="majorHAnsi" w:cstheme="majorHAnsi"/>
          <w:color w:val="auto"/>
          <w:sz w:val="24"/>
          <w:szCs w:val="22"/>
        </w:rPr>
        <w:t>xxxxxxxxxxxxxxxxx</w:t>
      </w:r>
      <w:proofErr w:type="spellEnd"/>
    </w:p>
    <w:p w14:paraId="22368F69" w14:textId="77777777" w:rsidR="005B40C3" w:rsidRPr="00931C1F" w:rsidRDefault="005B40C3" w:rsidP="005B40C3">
      <w:pPr>
        <w:pStyle w:val="Nadpis2"/>
        <w:widowControl w:val="0"/>
        <w:numPr>
          <w:ilvl w:val="1"/>
          <w:numId w:val="0"/>
        </w:numPr>
        <w:spacing w:before="120"/>
        <w:ind w:left="709" w:right="-18"/>
        <w:rPr>
          <w:rFonts w:cstheme="majorHAnsi"/>
          <w:b w:val="0"/>
          <w:color w:val="auto"/>
          <w:sz w:val="24"/>
          <w:szCs w:val="22"/>
          <w:u w:val="single"/>
        </w:rPr>
      </w:pPr>
      <w:bookmarkStart w:id="74" w:name="_Toc522173112"/>
      <w:r w:rsidRPr="00931C1F">
        <w:rPr>
          <w:rFonts w:cstheme="majorHAnsi"/>
          <w:b w:val="0"/>
          <w:color w:val="auto"/>
          <w:sz w:val="24"/>
          <w:szCs w:val="22"/>
          <w:u w:val="single"/>
        </w:rPr>
        <w:t>Oprávněnou osobou na straně Objednatele jsou:</w:t>
      </w:r>
      <w:bookmarkEnd w:id="74"/>
    </w:p>
    <w:p w14:paraId="22286C23" w14:textId="00C0CFBC" w:rsidR="005B40C3" w:rsidRDefault="005B40C3" w:rsidP="005B40C3">
      <w:pPr>
        <w:pStyle w:val="Nadpis2"/>
        <w:widowControl w:val="0"/>
        <w:numPr>
          <w:ilvl w:val="1"/>
          <w:numId w:val="0"/>
        </w:numPr>
        <w:ind w:left="709" w:right="-17"/>
        <w:rPr>
          <w:rFonts w:cstheme="majorHAnsi"/>
          <w:b w:val="0"/>
          <w:color w:val="auto"/>
          <w:sz w:val="24"/>
          <w:szCs w:val="22"/>
          <w:highlight w:val="yellow"/>
        </w:rPr>
      </w:pPr>
      <w:bookmarkStart w:id="75" w:name="_Toc522173113"/>
      <w:r w:rsidRPr="00931C1F">
        <w:rPr>
          <w:rFonts w:cstheme="majorHAnsi"/>
          <w:b w:val="0"/>
          <w:color w:val="auto"/>
          <w:sz w:val="24"/>
          <w:szCs w:val="22"/>
        </w:rPr>
        <w:t>a) ve věcech smluvních:</w:t>
      </w:r>
      <w:r w:rsidR="00977040">
        <w:rPr>
          <w:rFonts w:cstheme="majorHAnsi"/>
          <w:b w:val="0"/>
          <w:color w:val="auto"/>
          <w:sz w:val="24"/>
          <w:szCs w:val="22"/>
        </w:rPr>
        <w:t xml:space="preserve"> </w:t>
      </w:r>
      <w:r w:rsidR="004F40D6">
        <w:rPr>
          <w:rFonts w:cstheme="majorHAnsi"/>
          <w:b w:val="0"/>
          <w:color w:val="auto"/>
          <w:sz w:val="24"/>
          <w:szCs w:val="22"/>
        </w:rPr>
        <w:t>xxxxxxxxxxxxxx</w:t>
      </w:r>
      <w:bookmarkStart w:id="76" w:name="_GoBack"/>
      <w:bookmarkEnd w:id="76"/>
      <w:r w:rsidRPr="00931C1F">
        <w:rPr>
          <w:rFonts w:cstheme="majorHAnsi"/>
          <w:b w:val="0"/>
          <w:color w:val="auto"/>
          <w:sz w:val="24"/>
          <w:szCs w:val="22"/>
        </w:rPr>
        <w:tab/>
      </w:r>
      <w:r w:rsidRPr="00931C1F">
        <w:rPr>
          <w:rFonts w:cstheme="majorHAnsi"/>
          <w:b w:val="0"/>
          <w:color w:val="auto"/>
          <w:sz w:val="24"/>
          <w:szCs w:val="22"/>
        </w:rPr>
        <w:tab/>
        <w:t xml:space="preserve">tel: </w:t>
      </w:r>
      <w:bookmarkEnd w:id="75"/>
      <w:proofErr w:type="spellStart"/>
      <w:r w:rsidR="004F40D6">
        <w:rPr>
          <w:rFonts w:cstheme="majorHAnsi"/>
          <w:b w:val="0"/>
          <w:color w:val="auto"/>
          <w:sz w:val="24"/>
          <w:szCs w:val="22"/>
        </w:rPr>
        <w:t>xxxxxxxxxxxxxxxxxxxxx</w:t>
      </w:r>
      <w:proofErr w:type="spellEnd"/>
    </w:p>
    <w:p w14:paraId="03C94F03" w14:textId="27AEF103" w:rsidR="002773C5" w:rsidRDefault="002773C5" w:rsidP="002773C5">
      <w:pPr>
        <w:ind w:left="4956" w:firstLine="708"/>
        <w:rPr>
          <w:rFonts w:asciiTheme="majorHAnsi" w:hAnsiTheme="majorHAnsi" w:cstheme="majorHAnsi"/>
          <w:color w:val="auto"/>
          <w:sz w:val="24"/>
          <w:szCs w:val="22"/>
          <w:highlight w:val="yellow"/>
        </w:rPr>
      </w:pPr>
      <w:r w:rsidRPr="002773C5">
        <w:rPr>
          <w:rFonts w:asciiTheme="majorHAnsi" w:hAnsiTheme="majorHAnsi" w:cstheme="majorHAnsi"/>
          <w:color w:val="auto"/>
          <w:sz w:val="24"/>
          <w:szCs w:val="22"/>
        </w:rPr>
        <w:t xml:space="preserve">email: </w:t>
      </w:r>
      <w:proofErr w:type="spellStart"/>
      <w:r w:rsidR="004F40D6">
        <w:rPr>
          <w:rFonts w:asciiTheme="majorHAnsi" w:hAnsiTheme="majorHAnsi" w:cstheme="majorHAnsi"/>
          <w:color w:val="auto"/>
          <w:sz w:val="24"/>
          <w:szCs w:val="22"/>
        </w:rPr>
        <w:t>xxxxxxxxxxxxxxxxxx</w:t>
      </w:r>
      <w:proofErr w:type="spellEnd"/>
    </w:p>
    <w:p w14:paraId="5CE8E6D4" w14:textId="77777777" w:rsidR="00F40F57" w:rsidRPr="002773C5" w:rsidRDefault="00F40F57" w:rsidP="002773C5">
      <w:pPr>
        <w:ind w:left="4956" w:firstLine="708"/>
      </w:pPr>
    </w:p>
    <w:p w14:paraId="6DEC2A74" w14:textId="77777777" w:rsidR="005B40C3" w:rsidRPr="00931C1F" w:rsidRDefault="005B40C3" w:rsidP="00592AFE">
      <w:pPr>
        <w:pStyle w:val="Styl1"/>
        <w:ind w:left="426" w:hanging="426"/>
        <w:rPr>
          <w:rFonts w:asciiTheme="majorHAnsi" w:hAnsiTheme="majorHAnsi" w:cstheme="majorHAnsi"/>
        </w:rPr>
      </w:pPr>
      <w:bookmarkStart w:id="77" w:name="_Toc267321122"/>
      <w:bookmarkStart w:id="78" w:name="_Toc522173116"/>
      <w:r w:rsidRPr="00931C1F">
        <w:rPr>
          <w:rFonts w:asciiTheme="majorHAnsi" w:hAnsiTheme="majorHAnsi" w:cstheme="majorHAnsi"/>
        </w:rPr>
        <w:t>PLATNOST A ÚČINNOST SMLOUVY</w:t>
      </w:r>
      <w:bookmarkEnd w:id="77"/>
      <w:bookmarkEnd w:id="78"/>
    </w:p>
    <w:p w14:paraId="1825A35F" w14:textId="3F7F069F" w:rsidR="00CD1D36" w:rsidRPr="00CD1D36" w:rsidRDefault="005B40C3" w:rsidP="00F40F57">
      <w:pPr>
        <w:pStyle w:val="Styl2"/>
        <w:tabs>
          <w:tab w:val="clear" w:pos="709"/>
        </w:tabs>
        <w:ind w:left="567" w:hanging="573"/>
        <w:rPr>
          <w:rFonts w:asciiTheme="majorHAnsi" w:hAnsiTheme="majorHAnsi" w:cstheme="majorHAnsi"/>
        </w:rPr>
      </w:pPr>
      <w:bookmarkStart w:id="79" w:name="_Toc267321123"/>
      <w:bookmarkStart w:id="80" w:name="_Toc522173117"/>
      <w:r w:rsidRPr="00CD1D36">
        <w:rPr>
          <w:rFonts w:asciiTheme="majorHAnsi" w:hAnsiTheme="majorHAnsi" w:cstheme="majorHAnsi"/>
        </w:rPr>
        <w:t>Tato smlouva nabývá účinnosti dnem zveřejnění v registru smluv</w:t>
      </w:r>
      <w:r w:rsidR="00E6043C">
        <w:rPr>
          <w:rFonts w:asciiTheme="majorHAnsi" w:hAnsiTheme="majorHAnsi" w:cstheme="majorHAnsi"/>
        </w:rPr>
        <w:t xml:space="preserve"> </w:t>
      </w:r>
      <w:r w:rsidR="00E6043C" w:rsidRPr="00E6043C">
        <w:rPr>
          <w:rFonts w:asciiTheme="majorHAnsi" w:hAnsiTheme="majorHAnsi" w:cstheme="majorHAnsi"/>
        </w:rPr>
        <w:t>vedeném Ministerstvem vnitra České republiky v souladu se zákonem č. 340/2015 Sb., o zvláštních podmínkách účinnosti některých smluv, uveřejňování těchto smluv a o registru smluv</w:t>
      </w:r>
      <w:r w:rsidR="00E6043C">
        <w:rPr>
          <w:rFonts w:asciiTheme="majorHAnsi" w:hAnsiTheme="majorHAnsi" w:cstheme="majorHAnsi"/>
        </w:rPr>
        <w:t>, ve znění pozdějších předpisů;</w:t>
      </w:r>
      <w:r w:rsidRPr="00CD1D36">
        <w:rPr>
          <w:rFonts w:asciiTheme="majorHAnsi" w:hAnsiTheme="majorHAnsi" w:cstheme="majorHAnsi"/>
        </w:rPr>
        <w:t xml:space="preserve"> tímto bere </w:t>
      </w:r>
      <w:r w:rsidR="00D30A4D">
        <w:rPr>
          <w:rFonts w:asciiTheme="majorHAnsi" w:hAnsiTheme="majorHAnsi" w:cstheme="majorHAnsi"/>
        </w:rPr>
        <w:t>Poskytovatel</w:t>
      </w:r>
      <w:r w:rsidR="00D30A4D" w:rsidRPr="00CD1D36">
        <w:rPr>
          <w:rFonts w:asciiTheme="majorHAnsi" w:hAnsiTheme="majorHAnsi" w:cstheme="majorHAnsi"/>
        </w:rPr>
        <w:t xml:space="preserve"> </w:t>
      </w:r>
      <w:r w:rsidRPr="00CD1D36">
        <w:rPr>
          <w:rFonts w:asciiTheme="majorHAnsi" w:hAnsiTheme="majorHAnsi" w:cstheme="majorHAnsi"/>
        </w:rPr>
        <w:t xml:space="preserve">na vědomí, že tato </w:t>
      </w:r>
      <w:r w:rsidR="00D30A4D">
        <w:rPr>
          <w:rFonts w:asciiTheme="majorHAnsi" w:hAnsiTheme="majorHAnsi" w:cstheme="majorHAnsi"/>
        </w:rPr>
        <w:t>S</w:t>
      </w:r>
      <w:r w:rsidRPr="00CD1D36">
        <w:rPr>
          <w:rFonts w:asciiTheme="majorHAnsi" w:hAnsiTheme="majorHAnsi" w:cstheme="majorHAnsi"/>
        </w:rPr>
        <w:t xml:space="preserve">mlouva bude </w:t>
      </w:r>
      <w:r w:rsidR="00E6043C">
        <w:rPr>
          <w:rFonts w:asciiTheme="majorHAnsi" w:hAnsiTheme="majorHAnsi" w:cstheme="majorHAnsi"/>
        </w:rPr>
        <w:t xml:space="preserve">Objednatelem </w:t>
      </w:r>
      <w:r w:rsidRPr="00CD1D36">
        <w:rPr>
          <w:rFonts w:asciiTheme="majorHAnsi" w:hAnsiTheme="majorHAnsi" w:cstheme="majorHAnsi"/>
        </w:rPr>
        <w:t>zveřejněna v předmětném registru</w:t>
      </w:r>
      <w:r w:rsidR="00E6043C">
        <w:rPr>
          <w:rFonts w:asciiTheme="majorHAnsi" w:hAnsiTheme="majorHAnsi" w:cstheme="majorHAnsi"/>
        </w:rPr>
        <w:t xml:space="preserve"> smluv</w:t>
      </w:r>
      <w:r w:rsidRPr="00CD1D36">
        <w:rPr>
          <w:rFonts w:asciiTheme="majorHAnsi" w:hAnsiTheme="majorHAnsi" w:cstheme="majorHAnsi"/>
        </w:rPr>
        <w:t xml:space="preserve">. </w:t>
      </w:r>
    </w:p>
    <w:p w14:paraId="76F93778" w14:textId="3C1A12A8" w:rsidR="00CD1D36" w:rsidRPr="00C9361F" w:rsidRDefault="005B40C3" w:rsidP="009461D1">
      <w:pPr>
        <w:pStyle w:val="Styl2"/>
        <w:tabs>
          <w:tab w:val="clear" w:pos="709"/>
        </w:tabs>
        <w:ind w:left="567" w:hanging="573"/>
        <w:rPr>
          <w:rFonts w:asciiTheme="majorHAnsi" w:hAnsiTheme="majorHAnsi" w:cstheme="majorHAnsi"/>
        </w:rPr>
      </w:pPr>
      <w:r w:rsidRPr="00C9361F">
        <w:rPr>
          <w:rFonts w:asciiTheme="majorHAnsi" w:hAnsiTheme="majorHAnsi" w:cstheme="majorHAnsi"/>
        </w:rPr>
        <w:t xml:space="preserve">Smlouva </w:t>
      </w:r>
      <w:r w:rsidR="00A87A38">
        <w:rPr>
          <w:rFonts w:asciiTheme="majorHAnsi" w:hAnsiTheme="majorHAnsi" w:cstheme="majorHAnsi"/>
        </w:rPr>
        <w:t>se uzavírá</w:t>
      </w:r>
      <w:r w:rsidRPr="00C9361F">
        <w:rPr>
          <w:rFonts w:asciiTheme="majorHAnsi" w:hAnsiTheme="majorHAnsi" w:cstheme="majorHAnsi"/>
        </w:rPr>
        <w:t xml:space="preserve"> na dobu </w:t>
      </w:r>
      <w:r w:rsidR="00CD1D36" w:rsidRPr="00C9361F">
        <w:rPr>
          <w:rFonts w:asciiTheme="majorHAnsi" w:hAnsiTheme="majorHAnsi" w:cstheme="majorHAnsi"/>
        </w:rPr>
        <w:t>12</w:t>
      </w:r>
      <w:r w:rsidRPr="00C9361F">
        <w:rPr>
          <w:rFonts w:asciiTheme="majorHAnsi" w:hAnsiTheme="majorHAnsi" w:cstheme="majorHAnsi"/>
        </w:rPr>
        <w:t xml:space="preserve"> měsíců</w:t>
      </w:r>
      <w:r w:rsidR="00A87A38">
        <w:rPr>
          <w:rFonts w:asciiTheme="majorHAnsi" w:hAnsiTheme="majorHAnsi" w:cstheme="majorHAnsi"/>
        </w:rPr>
        <w:t xml:space="preserve"> počínaje dnem, kdy smlouva nabyde účinnosti</w:t>
      </w:r>
      <w:r w:rsidR="00CD1D36" w:rsidRPr="00C9361F">
        <w:rPr>
          <w:rFonts w:asciiTheme="majorHAnsi" w:hAnsiTheme="majorHAnsi" w:cstheme="majorHAnsi"/>
        </w:rPr>
        <w:t xml:space="preserve">. </w:t>
      </w:r>
      <w:bookmarkStart w:id="81" w:name="_Toc267321124"/>
      <w:bookmarkStart w:id="82" w:name="_Toc522173118"/>
      <w:bookmarkEnd w:id="79"/>
      <w:bookmarkEnd w:id="80"/>
    </w:p>
    <w:p w14:paraId="51D1ED21" w14:textId="77777777" w:rsidR="005B40C3" w:rsidRPr="00C9361F" w:rsidRDefault="005B40C3" w:rsidP="009461D1">
      <w:pPr>
        <w:pStyle w:val="Styl2"/>
        <w:tabs>
          <w:tab w:val="clear" w:pos="709"/>
        </w:tabs>
        <w:ind w:left="567" w:hanging="573"/>
        <w:rPr>
          <w:rFonts w:asciiTheme="majorHAnsi" w:hAnsiTheme="majorHAnsi" w:cstheme="majorHAnsi"/>
        </w:rPr>
      </w:pPr>
      <w:r w:rsidRPr="00C9361F">
        <w:rPr>
          <w:rFonts w:asciiTheme="majorHAnsi" w:hAnsiTheme="majorHAnsi" w:cstheme="majorHAnsi"/>
        </w:rPr>
        <w:t>Tuto Smlouvu lze ukončit:</w:t>
      </w:r>
      <w:bookmarkEnd w:id="81"/>
      <w:bookmarkEnd w:id="82"/>
    </w:p>
    <w:p w14:paraId="7D82F29C" w14:textId="2054356E" w:rsidR="005B40C3" w:rsidRPr="00F158BE" w:rsidRDefault="005B40C3" w:rsidP="00F158BE">
      <w:pPr>
        <w:pStyle w:val="AAOdstavec"/>
        <w:numPr>
          <w:ilvl w:val="0"/>
          <w:numId w:val="2"/>
        </w:numPr>
        <w:tabs>
          <w:tab w:val="clear" w:pos="720"/>
          <w:tab w:val="num" w:pos="993"/>
        </w:tabs>
        <w:spacing w:before="120"/>
        <w:ind w:left="993" w:hanging="284"/>
        <w:rPr>
          <w:rFonts w:asciiTheme="majorHAnsi" w:hAnsiTheme="majorHAnsi" w:cstheme="majorHAnsi"/>
          <w:sz w:val="24"/>
          <w:szCs w:val="24"/>
        </w:rPr>
      </w:pPr>
      <w:bookmarkStart w:id="83" w:name="_Toc267321125"/>
      <w:r w:rsidRPr="00C9361F">
        <w:rPr>
          <w:rFonts w:asciiTheme="majorHAnsi" w:hAnsiTheme="majorHAnsi" w:cstheme="majorHAnsi"/>
          <w:sz w:val="24"/>
          <w:szCs w:val="24"/>
        </w:rPr>
        <w:t xml:space="preserve">dohodou </w:t>
      </w:r>
      <w:r w:rsidR="00477365" w:rsidRPr="00C9361F">
        <w:rPr>
          <w:rFonts w:asciiTheme="majorHAnsi" w:hAnsiTheme="majorHAnsi" w:cstheme="majorHAnsi"/>
          <w:sz w:val="24"/>
          <w:szCs w:val="24"/>
        </w:rPr>
        <w:t>S</w:t>
      </w:r>
      <w:r w:rsidRPr="00C9361F">
        <w:rPr>
          <w:rFonts w:asciiTheme="majorHAnsi" w:hAnsiTheme="majorHAnsi" w:cstheme="majorHAnsi"/>
          <w:sz w:val="24"/>
          <w:szCs w:val="24"/>
        </w:rPr>
        <w:t>mluvních stran, jejíž součástí je i vypořádání vzájemných závazků</w:t>
      </w:r>
      <w:r w:rsidRPr="00F158BE">
        <w:rPr>
          <w:rFonts w:asciiTheme="majorHAnsi" w:hAnsiTheme="majorHAnsi" w:cstheme="majorHAnsi"/>
          <w:sz w:val="24"/>
          <w:szCs w:val="24"/>
        </w:rPr>
        <w:t xml:space="preserve"> a pohledávek,</w:t>
      </w:r>
      <w:bookmarkEnd w:id="83"/>
    </w:p>
    <w:p w14:paraId="23A252E5" w14:textId="77777777" w:rsidR="005B40C3" w:rsidRPr="00477365" w:rsidRDefault="005B40C3" w:rsidP="00477365">
      <w:pPr>
        <w:pStyle w:val="AAOdstavec"/>
        <w:numPr>
          <w:ilvl w:val="0"/>
          <w:numId w:val="2"/>
        </w:numPr>
        <w:tabs>
          <w:tab w:val="clear" w:pos="720"/>
          <w:tab w:val="num" w:pos="993"/>
        </w:tabs>
        <w:spacing w:before="120"/>
        <w:ind w:left="993" w:hanging="284"/>
        <w:rPr>
          <w:rFonts w:asciiTheme="majorHAnsi" w:hAnsiTheme="majorHAnsi" w:cstheme="majorHAnsi"/>
          <w:sz w:val="24"/>
          <w:szCs w:val="24"/>
        </w:rPr>
      </w:pPr>
      <w:bookmarkStart w:id="84" w:name="_Toc267321126"/>
      <w:r w:rsidRPr="00477365">
        <w:rPr>
          <w:rFonts w:asciiTheme="majorHAnsi" w:hAnsiTheme="majorHAnsi" w:cstheme="majorHAnsi"/>
          <w:sz w:val="24"/>
          <w:szCs w:val="24"/>
        </w:rPr>
        <w:t>odstoupením od Smlouvy v případech uvedených v této Smlouvě.</w:t>
      </w:r>
      <w:bookmarkEnd w:id="84"/>
      <w:r w:rsidRPr="0047736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552D75C" w14:textId="043F4AA1" w:rsidR="005B40C3" w:rsidRPr="00931C1F" w:rsidRDefault="005B40C3" w:rsidP="00F40F57">
      <w:pPr>
        <w:pStyle w:val="Styl2"/>
        <w:tabs>
          <w:tab w:val="clear" w:pos="709"/>
        </w:tabs>
        <w:ind w:left="567" w:hanging="573"/>
        <w:rPr>
          <w:rFonts w:asciiTheme="majorHAnsi" w:hAnsiTheme="majorHAnsi" w:cstheme="majorHAnsi"/>
        </w:rPr>
      </w:pPr>
      <w:bookmarkStart w:id="85" w:name="_Toc267321127"/>
      <w:bookmarkStart w:id="86" w:name="_Toc522173119"/>
      <w:bookmarkStart w:id="87" w:name="_Ref62193625"/>
      <w:r w:rsidRPr="00931C1F">
        <w:rPr>
          <w:rFonts w:asciiTheme="majorHAnsi" w:hAnsiTheme="majorHAnsi" w:cstheme="majorHAnsi"/>
        </w:rPr>
        <w:t xml:space="preserve">Objednatel je oprávněn odstoupit od této Smlouvy v případě, že Poskytovatel opakovaně poskytuje Služby nekvalitně, </w:t>
      </w:r>
      <w:r w:rsidR="002028E7">
        <w:rPr>
          <w:rFonts w:asciiTheme="majorHAnsi" w:hAnsiTheme="majorHAnsi" w:cstheme="majorHAnsi"/>
        </w:rPr>
        <w:t xml:space="preserve">a to </w:t>
      </w:r>
      <w:r w:rsidRPr="00931C1F">
        <w:rPr>
          <w:rFonts w:asciiTheme="majorHAnsi" w:hAnsiTheme="majorHAnsi" w:cstheme="majorHAnsi"/>
        </w:rPr>
        <w:t xml:space="preserve">přestože byl Poskytovatel na tuto skutečnost Objednatelem již </w:t>
      </w:r>
      <w:r w:rsidR="002028E7">
        <w:rPr>
          <w:rFonts w:asciiTheme="majorHAnsi" w:hAnsiTheme="majorHAnsi" w:cstheme="majorHAnsi"/>
        </w:rPr>
        <w:t>alespoň dvakrát</w:t>
      </w:r>
      <w:r w:rsidRPr="00931C1F">
        <w:rPr>
          <w:rFonts w:asciiTheme="majorHAnsi" w:hAnsiTheme="majorHAnsi" w:cstheme="majorHAnsi"/>
        </w:rPr>
        <w:t xml:space="preserve"> písemně upozorněn</w:t>
      </w:r>
      <w:bookmarkEnd w:id="85"/>
      <w:r w:rsidRPr="00931C1F">
        <w:rPr>
          <w:rFonts w:asciiTheme="majorHAnsi" w:hAnsiTheme="majorHAnsi" w:cstheme="majorHAnsi"/>
        </w:rPr>
        <w:t xml:space="preserve">. </w:t>
      </w:r>
      <w:bookmarkEnd w:id="86"/>
    </w:p>
    <w:p w14:paraId="761CB8CA" w14:textId="77777777" w:rsidR="005B40C3" w:rsidRPr="00931C1F" w:rsidRDefault="005B40C3" w:rsidP="00F40F57">
      <w:pPr>
        <w:pStyle w:val="Styl2"/>
        <w:tabs>
          <w:tab w:val="clear" w:pos="709"/>
        </w:tabs>
        <w:ind w:left="567" w:hanging="573"/>
        <w:rPr>
          <w:rFonts w:asciiTheme="majorHAnsi" w:hAnsiTheme="majorHAnsi" w:cstheme="majorHAnsi"/>
        </w:rPr>
      </w:pPr>
      <w:bookmarkStart w:id="88" w:name="_Toc267321128"/>
      <w:bookmarkStart w:id="89" w:name="_Toc522173120"/>
      <w:r w:rsidRPr="00931C1F">
        <w:rPr>
          <w:rFonts w:asciiTheme="majorHAnsi" w:hAnsiTheme="majorHAnsi" w:cstheme="majorHAnsi"/>
        </w:rPr>
        <w:t>Objednatel je oprávněn odstoupit od této Smlouvy bez dalšího, tj. bez předchozího upozornění v těchto případech:</w:t>
      </w:r>
      <w:bookmarkEnd w:id="88"/>
      <w:bookmarkEnd w:id="89"/>
      <w:r w:rsidRPr="00931C1F">
        <w:rPr>
          <w:rFonts w:asciiTheme="majorHAnsi" w:hAnsiTheme="majorHAnsi" w:cstheme="majorHAnsi"/>
        </w:rPr>
        <w:t xml:space="preserve"> </w:t>
      </w:r>
    </w:p>
    <w:p w14:paraId="46EA0B74" w14:textId="77777777" w:rsidR="005B40C3" w:rsidRPr="00931C1F" w:rsidRDefault="005B40C3" w:rsidP="005B40C3">
      <w:pPr>
        <w:pStyle w:val="AAOdstavec"/>
        <w:numPr>
          <w:ilvl w:val="0"/>
          <w:numId w:val="2"/>
        </w:numPr>
        <w:tabs>
          <w:tab w:val="clear" w:pos="720"/>
          <w:tab w:val="num" w:pos="993"/>
        </w:tabs>
        <w:spacing w:before="120"/>
        <w:ind w:left="993" w:hanging="284"/>
        <w:rPr>
          <w:rFonts w:asciiTheme="majorHAnsi" w:hAnsiTheme="majorHAnsi" w:cstheme="majorHAnsi"/>
          <w:sz w:val="24"/>
          <w:szCs w:val="24"/>
        </w:rPr>
      </w:pPr>
      <w:r w:rsidRPr="00931C1F">
        <w:rPr>
          <w:rFonts w:asciiTheme="majorHAnsi" w:hAnsiTheme="majorHAnsi" w:cstheme="majorHAnsi"/>
          <w:sz w:val="24"/>
          <w:szCs w:val="24"/>
        </w:rPr>
        <w:t>vstoupí-li Poskytovatel do likvidace,</w:t>
      </w:r>
    </w:p>
    <w:p w14:paraId="1BC6348A" w14:textId="77777777" w:rsidR="005B40C3" w:rsidRPr="00931C1F" w:rsidRDefault="005B40C3" w:rsidP="005B40C3">
      <w:pPr>
        <w:pStyle w:val="AAOdstavec"/>
        <w:numPr>
          <w:ilvl w:val="0"/>
          <w:numId w:val="2"/>
        </w:numPr>
        <w:tabs>
          <w:tab w:val="clear" w:pos="720"/>
          <w:tab w:val="num" w:pos="993"/>
        </w:tabs>
        <w:spacing w:before="120"/>
        <w:ind w:left="993" w:hanging="284"/>
        <w:rPr>
          <w:rFonts w:asciiTheme="majorHAnsi" w:hAnsiTheme="majorHAnsi" w:cstheme="majorHAnsi"/>
          <w:sz w:val="24"/>
          <w:szCs w:val="24"/>
        </w:rPr>
      </w:pPr>
      <w:r w:rsidRPr="00931C1F">
        <w:rPr>
          <w:rFonts w:asciiTheme="majorHAnsi" w:hAnsiTheme="majorHAnsi" w:cstheme="majorHAnsi"/>
          <w:sz w:val="24"/>
          <w:szCs w:val="24"/>
        </w:rPr>
        <w:t>na majetek Poskytovatele bude prohlášen úpadek, Poskytovatel sám podá návrh na zahájení insolvenčního řízení nebo insolvenční návrh bude zamítnut proto, že majetek nepostačuje k úhradě nákladů insolvenčního řízení,</w:t>
      </w:r>
    </w:p>
    <w:p w14:paraId="1DDA4BFB" w14:textId="77777777" w:rsidR="005B40C3" w:rsidRPr="00931C1F" w:rsidRDefault="005B40C3" w:rsidP="005B40C3">
      <w:pPr>
        <w:pStyle w:val="AAOdstavec"/>
        <w:numPr>
          <w:ilvl w:val="0"/>
          <w:numId w:val="2"/>
        </w:numPr>
        <w:tabs>
          <w:tab w:val="clear" w:pos="720"/>
          <w:tab w:val="num" w:pos="993"/>
        </w:tabs>
        <w:spacing w:before="120"/>
        <w:ind w:left="993" w:hanging="284"/>
        <w:rPr>
          <w:rFonts w:asciiTheme="majorHAnsi" w:hAnsiTheme="majorHAnsi" w:cstheme="majorHAnsi"/>
          <w:sz w:val="24"/>
          <w:szCs w:val="24"/>
        </w:rPr>
      </w:pPr>
      <w:r w:rsidRPr="00931C1F">
        <w:rPr>
          <w:rFonts w:asciiTheme="majorHAnsi" w:hAnsiTheme="majorHAnsi" w:cstheme="majorHAnsi"/>
          <w:sz w:val="24"/>
          <w:szCs w:val="24"/>
        </w:rPr>
        <w:t xml:space="preserve">pozbude-li Poskytovatel jakékoliv oprávnění vyžadované právními předpisy pro poskytování Služeb. </w:t>
      </w:r>
    </w:p>
    <w:p w14:paraId="58A9D36C" w14:textId="77777777" w:rsidR="00F158BE" w:rsidRPr="00931C1F" w:rsidRDefault="00F158BE" w:rsidP="00F158BE">
      <w:pPr>
        <w:pStyle w:val="Styl2"/>
        <w:tabs>
          <w:tab w:val="clear" w:pos="709"/>
        </w:tabs>
        <w:ind w:left="567" w:hanging="573"/>
        <w:rPr>
          <w:rFonts w:asciiTheme="majorHAnsi" w:hAnsiTheme="majorHAnsi" w:cstheme="majorHAnsi"/>
        </w:rPr>
      </w:pPr>
      <w:bookmarkStart w:id="90" w:name="_Toc522173121"/>
      <w:bookmarkEnd w:id="87"/>
      <w:r>
        <w:rPr>
          <w:rFonts w:asciiTheme="majorHAnsi" w:hAnsiTheme="majorHAnsi" w:cstheme="majorHAnsi"/>
        </w:rPr>
        <w:t xml:space="preserve">Poskytovatel je oprávněn odstoupit od této Smlouvy </w:t>
      </w:r>
      <w:r w:rsidRPr="00931C1F">
        <w:rPr>
          <w:rFonts w:asciiTheme="majorHAnsi" w:hAnsiTheme="majorHAnsi" w:cstheme="majorHAnsi"/>
        </w:rPr>
        <w:t xml:space="preserve">bez dalšího, tj. bez předchozího upozornění v těchto případech: </w:t>
      </w:r>
    </w:p>
    <w:p w14:paraId="7CD00852" w14:textId="2D580679" w:rsidR="00F158BE" w:rsidRPr="00F158BE" w:rsidRDefault="00F158BE" w:rsidP="00F158BE">
      <w:pPr>
        <w:pStyle w:val="AAOdstavec"/>
        <w:numPr>
          <w:ilvl w:val="0"/>
          <w:numId w:val="2"/>
        </w:numPr>
        <w:tabs>
          <w:tab w:val="clear" w:pos="720"/>
          <w:tab w:val="num" w:pos="993"/>
        </w:tabs>
        <w:spacing w:before="120"/>
        <w:ind w:left="993" w:hanging="2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je-li Objednatel v prodlení z kteroukoliv z plateb déle než 15 dní od doručení písemné upomínky Poskytovatele ve smysl</w:t>
      </w:r>
      <w:r w:rsidR="00477365">
        <w:rPr>
          <w:rFonts w:asciiTheme="majorHAnsi" w:hAnsiTheme="majorHAnsi" w:cstheme="majorHAnsi"/>
          <w:sz w:val="24"/>
          <w:szCs w:val="24"/>
        </w:rPr>
        <w:t>u</w:t>
      </w:r>
      <w:r>
        <w:rPr>
          <w:rFonts w:asciiTheme="majorHAnsi" w:hAnsiTheme="majorHAnsi" w:cstheme="majorHAnsi"/>
          <w:sz w:val="24"/>
          <w:szCs w:val="24"/>
        </w:rPr>
        <w:t xml:space="preserve"> čl. 6.4. Smlouvy;</w:t>
      </w:r>
    </w:p>
    <w:p w14:paraId="53DC2122" w14:textId="36681D2F" w:rsidR="00F158BE" w:rsidRPr="00F158BE" w:rsidRDefault="00F158BE" w:rsidP="00F158BE">
      <w:pPr>
        <w:pStyle w:val="AAOdstavec"/>
        <w:numPr>
          <w:ilvl w:val="0"/>
          <w:numId w:val="2"/>
        </w:numPr>
        <w:tabs>
          <w:tab w:val="clear" w:pos="720"/>
          <w:tab w:val="num" w:pos="993"/>
        </w:tabs>
        <w:spacing w:before="120"/>
        <w:ind w:left="993" w:hanging="2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neposkytuje-li Objednatel potřebnou součinnost, a to ani po</w:t>
      </w:r>
      <w:r w:rsidR="00B63715">
        <w:rPr>
          <w:rFonts w:asciiTheme="majorHAnsi" w:hAnsiTheme="majorHAnsi" w:cstheme="majorHAnsi"/>
          <w:sz w:val="24"/>
          <w:szCs w:val="24"/>
        </w:rPr>
        <w:t xml:space="preserve">té, co byl Poskytovatelem k poskytnutí této součinnosti v konkrétním jednotlivém </w:t>
      </w:r>
      <w:proofErr w:type="gramStart"/>
      <w:r w:rsidR="00B63715">
        <w:rPr>
          <w:rFonts w:asciiTheme="majorHAnsi" w:hAnsiTheme="majorHAnsi" w:cstheme="majorHAnsi"/>
          <w:sz w:val="24"/>
          <w:szCs w:val="24"/>
        </w:rPr>
        <w:t>případě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="00B63715">
        <w:rPr>
          <w:rFonts w:asciiTheme="majorHAnsi" w:hAnsiTheme="majorHAnsi" w:cstheme="majorHAnsi"/>
          <w:sz w:val="24"/>
          <w:szCs w:val="24"/>
        </w:rPr>
        <w:t>alespoň</w:t>
      </w:r>
      <w:proofErr w:type="gramEnd"/>
      <w:r w:rsidR="00B63715">
        <w:rPr>
          <w:rFonts w:asciiTheme="majorHAnsi" w:hAnsiTheme="majorHAnsi" w:cstheme="majorHAnsi"/>
          <w:sz w:val="24"/>
          <w:szCs w:val="24"/>
        </w:rPr>
        <w:t xml:space="preserve"> dvakrát písemně vyzván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5AA1985A" w14:textId="2C7B161A" w:rsidR="005B40C3" w:rsidRPr="00F158BE" w:rsidRDefault="005B40C3" w:rsidP="00F40F57">
      <w:pPr>
        <w:pStyle w:val="Styl2"/>
        <w:tabs>
          <w:tab w:val="clear" w:pos="709"/>
        </w:tabs>
        <w:ind w:left="567" w:hanging="573"/>
        <w:rPr>
          <w:rFonts w:asciiTheme="majorHAnsi" w:hAnsiTheme="majorHAnsi" w:cstheme="majorHAnsi"/>
        </w:rPr>
      </w:pPr>
      <w:r w:rsidRPr="00931C1F">
        <w:rPr>
          <w:rFonts w:asciiTheme="majorHAnsi" w:hAnsiTheme="majorHAnsi" w:cstheme="majorHAnsi"/>
        </w:rPr>
        <w:t xml:space="preserve">Odstoupením zanikají ke dni odstoupení práva a povinnosti stran z této Smlouvy ohledně části závazku nesplněné k tomuto dni. Odstoupení od Smlouvy se nedotýká práv a povinností </w:t>
      </w:r>
      <w:r w:rsidRPr="00F158BE">
        <w:rPr>
          <w:rFonts w:asciiTheme="majorHAnsi" w:hAnsiTheme="majorHAnsi" w:cstheme="majorHAnsi"/>
        </w:rPr>
        <w:t>pro splněnou část závazku a dále ustanovení, která by vzhledem ke své povaze trvala i po ukončení Smlouvy, zejména ustanovení o náhradě škody a ochraně důvěrných informací.</w:t>
      </w:r>
      <w:bookmarkEnd w:id="90"/>
    </w:p>
    <w:p w14:paraId="39BD18E2" w14:textId="77777777" w:rsidR="005B40C3" w:rsidRPr="00931C1F" w:rsidRDefault="005B40C3" w:rsidP="005B40C3">
      <w:pPr>
        <w:pStyle w:val="Styl2"/>
        <w:numPr>
          <w:ilvl w:val="0"/>
          <w:numId w:val="0"/>
        </w:numPr>
        <w:ind w:left="792"/>
        <w:rPr>
          <w:rFonts w:asciiTheme="majorHAnsi" w:hAnsiTheme="majorHAnsi" w:cstheme="majorHAnsi"/>
        </w:rPr>
      </w:pPr>
    </w:p>
    <w:p w14:paraId="2670696C" w14:textId="77777777" w:rsidR="005B40C3" w:rsidRPr="00931C1F" w:rsidRDefault="005B40C3" w:rsidP="00592AFE">
      <w:pPr>
        <w:pStyle w:val="Styl1"/>
        <w:ind w:left="426" w:hanging="426"/>
        <w:rPr>
          <w:rFonts w:asciiTheme="majorHAnsi" w:hAnsiTheme="majorHAnsi" w:cstheme="majorHAnsi"/>
        </w:rPr>
      </w:pPr>
      <w:bookmarkStart w:id="91" w:name="_Toc522173123"/>
      <w:r w:rsidRPr="00931C1F">
        <w:rPr>
          <w:rFonts w:asciiTheme="majorHAnsi" w:hAnsiTheme="majorHAnsi" w:cstheme="majorHAnsi"/>
        </w:rPr>
        <w:t>ŘEŠENÍ SPORŮ</w:t>
      </w:r>
      <w:bookmarkEnd w:id="91"/>
      <w:r w:rsidRPr="00931C1F">
        <w:rPr>
          <w:rFonts w:asciiTheme="majorHAnsi" w:hAnsiTheme="majorHAnsi" w:cstheme="majorHAnsi"/>
        </w:rPr>
        <w:t xml:space="preserve">  </w:t>
      </w:r>
    </w:p>
    <w:p w14:paraId="41892D79" w14:textId="6CEF0F08" w:rsidR="005B40C3" w:rsidRPr="00931C1F" w:rsidRDefault="005B40C3" w:rsidP="00F40F57">
      <w:pPr>
        <w:pStyle w:val="Styl2"/>
        <w:tabs>
          <w:tab w:val="clear" w:pos="709"/>
        </w:tabs>
        <w:ind w:left="567" w:hanging="573"/>
        <w:rPr>
          <w:rFonts w:asciiTheme="majorHAnsi" w:hAnsiTheme="majorHAnsi" w:cstheme="majorHAnsi"/>
        </w:rPr>
      </w:pPr>
      <w:bookmarkStart w:id="92" w:name="_Toc267321132"/>
      <w:bookmarkStart w:id="93" w:name="_Toc522173124"/>
      <w:r w:rsidRPr="00931C1F">
        <w:rPr>
          <w:rFonts w:asciiTheme="majorHAnsi" w:hAnsiTheme="majorHAnsi" w:cstheme="majorHAnsi"/>
        </w:rPr>
        <w:t>Veškerá vzájemná práva a povinnosti Poskytovatele a Objednatele vyplývající z této Smlouvy se budou řídit právem České republiky. Veškeré spory, které vzniknou z uzavřených smluv nebo v souvislosti s nimi a které se nepodaří vyřešit přednostně smírnou cestou, budou rozhodovány obecným soud</w:t>
      </w:r>
      <w:r w:rsidR="00B63715">
        <w:rPr>
          <w:rFonts w:asciiTheme="majorHAnsi" w:hAnsiTheme="majorHAnsi" w:cstheme="majorHAnsi"/>
        </w:rPr>
        <w:t>em Objednatele</w:t>
      </w:r>
      <w:r w:rsidRPr="00931C1F">
        <w:rPr>
          <w:rFonts w:asciiTheme="majorHAnsi" w:hAnsiTheme="majorHAnsi" w:cstheme="majorHAnsi"/>
        </w:rPr>
        <w:t xml:space="preserve"> v souladu se zákonem č. 99/1963 Sb., občanským soudním řádem, ve znění pozdějších předpisů.</w:t>
      </w:r>
      <w:bookmarkEnd w:id="92"/>
      <w:bookmarkEnd w:id="93"/>
    </w:p>
    <w:p w14:paraId="46A2619C" w14:textId="77777777" w:rsidR="005B40C3" w:rsidRPr="00931C1F" w:rsidRDefault="005B40C3" w:rsidP="005B40C3">
      <w:pPr>
        <w:pStyle w:val="Styl2"/>
        <w:numPr>
          <w:ilvl w:val="0"/>
          <w:numId w:val="0"/>
        </w:numPr>
        <w:ind w:left="792"/>
        <w:rPr>
          <w:rFonts w:asciiTheme="majorHAnsi" w:hAnsiTheme="majorHAnsi" w:cstheme="majorHAnsi"/>
        </w:rPr>
      </w:pPr>
    </w:p>
    <w:p w14:paraId="5E8771AA" w14:textId="77777777" w:rsidR="005B40C3" w:rsidRPr="00931C1F" w:rsidRDefault="005B40C3" w:rsidP="00592AFE">
      <w:pPr>
        <w:pStyle w:val="Styl1"/>
        <w:ind w:left="426" w:hanging="426"/>
        <w:rPr>
          <w:rFonts w:asciiTheme="majorHAnsi" w:hAnsiTheme="majorHAnsi" w:cstheme="majorHAnsi"/>
        </w:rPr>
      </w:pPr>
      <w:bookmarkStart w:id="94" w:name="_Toc267321133"/>
      <w:bookmarkStart w:id="95" w:name="_Toc522173125"/>
      <w:r w:rsidRPr="00931C1F">
        <w:rPr>
          <w:rFonts w:asciiTheme="majorHAnsi" w:hAnsiTheme="majorHAnsi" w:cstheme="majorHAnsi"/>
        </w:rPr>
        <w:t>ZÁVĚREČNÁ USTANOVENÍ</w:t>
      </w:r>
      <w:bookmarkEnd w:id="94"/>
      <w:bookmarkEnd w:id="95"/>
    </w:p>
    <w:p w14:paraId="0D20785A" w14:textId="10BBC12A" w:rsidR="005B40C3" w:rsidRPr="00931C1F" w:rsidRDefault="005B40C3" w:rsidP="00F40F57">
      <w:pPr>
        <w:pStyle w:val="Styl2"/>
        <w:tabs>
          <w:tab w:val="clear" w:pos="709"/>
        </w:tabs>
        <w:ind w:left="567" w:hanging="573"/>
        <w:rPr>
          <w:rFonts w:asciiTheme="majorHAnsi" w:hAnsiTheme="majorHAnsi" w:cstheme="majorHAnsi"/>
        </w:rPr>
      </w:pPr>
      <w:bookmarkStart w:id="96" w:name="_Toc267321134"/>
      <w:bookmarkStart w:id="97" w:name="_Toc522173126"/>
      <w:r w:rsidRPr="00931C1F">
        <w:rPr>
          <w:rFonts w:asciiTheme="majorHAnsi" w:hAnsiTheme="majorHAnsi" w:cstheme="majorHAnsi"/>
        </w:rPr>
        <w:t xml:space="preserve">Tato Smlouva a právní vztahy vzniklé z této Smlouvy se řídí českým právním řádem, zejména </w:t>
      </w:r>
      <w:r w:rsidR="00D30A4D">
        <w:rPr>
          <w:rFonts w:asciiTheme="majorHAnsi" w:hAnsiTheme="majorHAnsi" w:cstheme="majorHAnsi"/>
        </w:rPr>
        <w:t>občanským</w:t>
      </w:r>
      <w:r w:rsidR="00D30A4D" w:rsidRPr="00931C1F">
        <w:rPr>
          <w:rFonts w:asciiTheme="majorHAnsi" w:hAnsiTheme="majorHAnsi" w:cstheme="majorHAnsi"/>
        </w:rPr>
        <w:t xml:space="preserve"> </w:t>
      </w:r>
      <w:r w:rsidRPr="00931C1F">
        <w:rPr>
          <w:rFonts w:asciiTheme="majorHAnsi" w:hAnsiTheme="majorHAnsi" w:cstheme="majorHAnsi"/>
        </w:rPr>
        <w:t>zákoníkem.</w:t>
      </w:r>
      <w:bookmarkEnd w:id="96"/>
      <w:bookmarkEnd w:id="97"/>
    </w:p>
    <w:p w14:paraId="31B5D642" w14:textId="14A7D623" w:rsidR="005B40C3" w:rsidRDefault="005B40C3" w:rsidP="00F40F57">
      <w:pPr>
        <w:pStyle w:val="Styl2"/>
        <w:tabs>
          <w:tab w:val="clear" w:pos="709"/>
        </w:tabs>
        <w:ind w:left="567" w:hanging="573"/>
        <w:rPr>
          <w:rFonts w:asciiTheme="majorHAnsi" w:hAnsiTheme="majorHAnsi" w:cstheme="majorHAnsi"/>
        </w:rPr>
      </w:pPr>
      <w:bookmarkStart w:id="98" w:name="_Toc522173127"/>
      <w:r w:rsidRPr="00931C1F">
        <w:rPr>
          <w:rFonts w:asciiTheme="majorHAnsi" w:hAnsiTheme="majorHAnsi" w:cstheme="majorHAnsi"/>
        </w:rPr>
        <w:t xml:space="preserve">Poskytovatel bere na vědomí, že </w:t>
      </w:r>
      <w:r w:rsidR="00F158BE">
        <w:rPr>
          <w:rFonts w:asciiTheme="majorHAnsi" w:hAnsiTheme="majorHAnsi" w:cstheme="majorHAnsi"/>
        </w:rPr>
        <w:t>Objednatel</w:t>
      </w:r>
      <w:r w:rsidRPr="00931C1F">
        <w:rPr>
          <w:rFonts w:asciiTheme="majorHAnsi" w:hAnsiTheme="majorHAnsi" w:cstheme="majorHAnsi"/>
        </w:rPr>
        <w:t xml:space="preserve"> </w:t>
      </w:r>
      <w:r w:rsidR="00F158BE">
        <w:rPr>
          <w:rFonts w:asciiTheme="majorHAnsi" w:hAnsiTheme="majorHAnsi" w:cstheme="majorHAnsi"/>
        </w:rPr>
        <w:t xml:space="preserve">je </w:t>
      </w:r>
      <w:r w:rsidRPr="00931C1F">
        <w:rPr>
          <w:rFonts w:asciiTheme="majorHAnsi" w:hAnsiTheme="majorHAnsi" w:cstheme="majorHAnsi"/>
        </w:rPr>
        <w:t xml:space="preserve">na základě § 2 odst. 1 a § 4 zákona č. 106/1999 Sb., o svobodném přístupu k informacím, subjektem povinným poskytovat na žádost třetí osoby informace, vztahující se k působnosti </w:t>
      </w:r>
      <w:r w:rsidR="00F158BE">
        <w:rPr>
          <w:rFonts w:asciiTheme="majorHAnsi" w:hAnsiTheme="majorHAnsi" w:cstheme="majorHAnsi"/>
        </w:rPr>
        <w:t>Objednatele</w:t>
      </w:r>
      <w:r w:rsidRPr="00931C1F">
        <w:rPr>
          <w:rFonts w:asciiTheme="majorHAnsi" w:hAnsiTheme="majorHAnsi" w:cstheme="majorHAnsi"/>
        </w:rPr>
        <w:t>.</w:t>
      </w:r>
      <w:bookmarkEnd w:id="98"/>
    </w:p>
    <w:p w14:paraId="3D11C64D" w14:textId="27B98B41" w:rsidR="00CB2467" w:rsidRPr="00931C1F" w:rsidRDefault="00CB2467" w:rsidP="00F40F57">
      <w:pPr>
        <w:pStyle w:val="Styl2"/>
        <w:tabs>
          <w:tab w:val="clear" w:pos="709"/>
        </w:tabs>
        <w:ind w:left="567" w:hanging="573"/>
        <w:rPr>
          <w:rFonts w:asciiTheme="majorHAnsi" w:hAnsiTheme="majorHAnsi" w:cstheme="majorHAnsi"/>
        </w:rPr>
      </w:pPr>
      <w:r w:rsidRPr="00CB2467">
        <w:rPr>
          <w:rFonts w:asciiTheme="majorHAnsi" w:hAnsiTheme="majorHAnsi" w:cstheme="majorHAnsi"/>
        </w:rPr>
        <w:t>Smluvní strany prohlašují, že skutečnosti uvedené v</w:t>
      </w:r>
      <w:r>
        <w:rPr>
          <w:rFonts w:asciiTheme="majorHAnsi" w:hAnsiTheme="majorHAnsi" w:cstheme="majorHAnsi"/>
        </w:rPr>
        <w:t xml:space="preserve"> této</w:t>
      </w:r>
      <w:r w:rsidRPr="00CB2467">
        <w:rPr>
          <w:rFonts w:asciiTheme="majorHAnsi" w:hAnsiTheme="majorHAnsi" w:cstheme="majorHAnsi"/>
        </w:rPr>
        <w:t xml:space="preserve"> Smlouvě nepovažují za obchodní tajemství ve smyslu ustanovení § 504 Občanského zákoníku a udělují svolení k jejich užití a zveřejnění bez stanovení jakýchkoliv dalších podmínek.</w:t>
      </w:r>
    </w:p>
    <w:p w14:paraId="27E97958" w14:textId="77777777" w:rsidR="005B40C3" w:rsidRPr="00931C1F" w:rsidRDefault="005B40C3" w:rsidP="00F40F57">
      <w:pPr>
        <w:pStyle w:val="Styl2"/>
        <w:tabs>
          <w:tab w:val="clear" w:pos="709"/>
        </w:tabs>
        <w:ind w:left="567" w:hanging="573"/>
        <w:rPr>
          <w:rFonts w:asciiTheme="majorHAnsi" w:hAnsiTheme="majorHAnsi" w:cstheme="majorHAnsi"/>
        </w:rPr>
      </w:pPr>
      <w:bookmarkStart w:id="99" w:name="_Toc267321135"/>
      <w:bookmarkStart w:id="100" w:name="_Toc522173128"/>
      <w:r w:rsidRPr="00931C1F">
        <w:rPr>
          <w:rFonts w:asciiTheme="majorHAnsi" w:hAnsiTheme="majorHAnsi" w:cstheme="majorHAnsi"/>
        </w:rPr>
        <w:t>Tuto Smlouvu lze měnit, doplňovat nebo rušit pouze písemně, není-li v této Smlouvě uvedeno jinak. V případě změny či doplnění dohodou se vyžaduje písemný dodatek k této Smlouvě.</w:t>
      </w:r>
      <w:bookmarkEnd w:id="99"/>
      <w:bookmarkEnd w:id="100"/>
    </w:p>
    <w:p w14:paraId="42E0F6DE" w14:textId="77777777" w:rsidR="005B40C3" w:rsidRPr="00931C1F" w:rsidRDefault="005B40C3" w:rsidP="00F40F57">
      <w:pPr>
        <w:pStyle w:val="Styl2"/>
        <w:tabs>
          <w:tab w:val="clear" w:pos="709"/>
        </w:tabs>
        <w:ind w:left="567" w:hanging="573"/>
        <w:rPr>
          <w:rFonts w:asciiTheme="majorHAnsi" w:hAnsiTheme="majorHAnsi" w:cstheme="majorHAnsi"/>
        </w:rPr>
      </w:pPr>
      <w:bookmarkStart w:id="101" w:name="_Toc267321136"/>
      <w:bookmarkStart w:id="102" w:name="_Toc522173129"/>
      <w:r w:rsidRPr="00931C1F">
        <w:rPr>
          <w:rFonts w:asciiTheme="majorHAnsi" w:hAnsiTheme="majorHAnsi" w:cstheme="majorHAnsi"/>
        </w:rPr>
        <w:t>Práva a povinnosti smluvních stran z této Smlouvy přecházejí na jejich právní nástupce.</w:t>
      </w:r>
      <w:bookmarkEnd w:id="101"/>
      <w:bookmarkEnd w:id="102"/>
    </w:p>
    <w:p w14:paraId="4B6B6A94" w14:textId="77777777" w:rsidR="005B40C3" w:rsidRPr="00931C1F" w:rsidRDefault="005B40C3" w:rsidP="00F40F57">
      <w:pPr>
        <w:pStyle w:val="Styl2"/>
        <w:tabs>
          <w:tab w:val="clear" w:pos="709"/>
        </w:tabs>
        <w:ind w:left="567" w:hanging="573"/>
        <w:rPr>
          <w:rFonts w:asciiTheme="majorHAnsi" w:hAnsiTheme="majorHAnsi" w:cstheme="majorHAnsi"/>
        </w:rPr>
      </w:pPr>
      <w:bookmarkStart w:id="103" w:name="_Toc267321137"/>
      <w:bookmarkStart w:id="104" w:name="_Toc522173130"/>
      <w:r w:rsidRPr="00931C1F">
        <w:rPr>
          <w:rFonts w:asciiTheme="majorHAnsi" w:hAnsiTheme="majorHAnsi" w:cstheme="majorHAnsi"/>
        </w:rPr>
        <w:t>V případě, že se některé ustanovení této Smlouvy stane neplatným či nevymahatelným, zůstávají ostatní ustanovení i nadále v platnosti, ledaže právní předpis stanoví jinak.</w:t>
      </w:r>
      <w:bookmarkEnd w:id="103"/>
      <w:r w:rsidRPr="00931C1F">
        <w:rPr>
          <w:rFonts w:asciiTheme="majorHAnsi" w:hAnsiTheme="majorHAnsi" w:cstheme="majorHAnsi"/>
        </w:rPr>
        <w:t xml:space="preserve"> Smluvní strany se zavazují takové neplatné či nevymahatelné ustanovení nahradit jiným, odpovídajícím účelu ustanovení neplatného či nevymahatelného.</w:t>
      </w:r>
      <w:bookmarkEnd w:id="104"/>
    </w:p>
    <w:p w14:paraId="72E497FD" w14:textId="77777777" w:rsidR="005B40C3" w:rsidRDefault="005B40C3" w:rsidP="00F40F57">
      <w:pPr>
        <w:pStyle w:val="Styl2"/>
        <w:tabs>
          <w:tab w:val="clear" w:pos="709"/>
        </w:tabs>
        <w:ind w:left="567" w:hanging="573"/>
        <w:rPr>
          <w:rFonts w:asciiTheme="majorHAnsi" w:hAnsiTheme="majorHAnsi" w:cstheme="majorHAnsi"/>
        </w:rPr>
      </w:pPr>
      <w:bookmarkStart w:id="105" w:name="_Toc267321138"/>
      <w:bookmarkStart w:id="106" w:name="_Toc522173131"/>
      <w:r w:rsidRPr="00931C1F">
        <w:rPr>
          <w:rFonts w:asciiTheme="majorHAnsi" w:hAnsiTheme="majorHAnsi" w:cstheme="majorHAnsi"/>
        </w:rPr>
        <w:t>Tato Smlouva je vyhotovena ve čtyřech (4) stejnopisech, z nichž Objednatel obdrží dva (2) a Poskytovatel dva (2) stejnopisy.</w:t>
      </w:r>
      <w:bookmarkEnd w:id="105"/>
      <w:bookmarkEnd w:id="106"/>
      <w:r w:rsidRPr="00931C1F">
        <w:rPr>
          <w:rFonts w:asciiTheme="majorHAnsi" w:hAnsiTheme="majorHAnsi" w:cstheme="majorHAnsi"/>
        </w:rPr>
        <w:t xml:space="preserve">  </w:t>
      </w:r>
    </w:p>
    <w:p w14:paraId="471C5243" w14:textId="520C01DD" w:rsidR="00CB2467" w:rsidRPr="003E6110" w:rsidRDefault="00CB2467" w:rsidP="00F40F57">
      <w:pPr>
        <w:pStyle w:val="Styl2"/>
        <w:tabs>
          <w:tab w:val="clear" w:pos="709"/>
        </w:tabs>
        <w:ind w:left="567" w:hanging="573"/>
        <w:rPr>
          <w:rFonts w:asciiTheme="majorHAnsi" w:hAnsiTheme="majorHAnsi" w:cstheme="majorHAnsi"/>
        </w:rPr>
      </w:pPr>
      <w:r w:rsidRPr="003E6110">
        <w:rPr>
          <w:rFonts w:asciiTheme="majorHAnsi" w:hAnsiTheme="majorHAnsi" w:cstheme="majorHAnsi"/>
        </w:rPr>
        <w:t xml:space="preserve">Objednatel prohlašuje dle </w:t>
      </w:r>
      <w:proofErr w:type="spellStart"/>
      <w:r w:rsidRPr="003E6110">
        <w:rPr>
          <w:rFonts w:asciiTheme="majorHAnsi" w:hAnsiTheme="majorHAnsi" w:cstheme="majorHAnsi"/>
        </w:rPr>
        <w:t>ust</w:t>
      </w:r>
      <w:proofErr w:type="spellEnd"/>
      <w:r w:rsidRPr="003E6110">
        <w:rPr>
          <w:rFonts w:asciiTheme="majorHAnsi" w:hAnsiTheme="majorHAnsi" w:cstheme="majorHAnsi"/>
        </w:rPr>
        <w:t xml:space="preserve">. § 43 odst. 1 zákona č. 131/2000 Sb., o hlavním městě Praze, ve znění pozdějších předpisů, že podmínky pro platnost tohoto právního jednání byly splněny. Uzavření této Smlouvy bylo schváleno Radou městské části Praha 18, usnesením RMČ č. </w:t>
      </w:r>
      <w:r w:rsidR="00FB62A8" w:rsidRPr="003E6110">
        <w:rPr>
          <w:rFonts w:asciiTheme="majorHAnsi" w:hAnsiTheme="majorHAnsi" w:cstheme="majorHAnsi"/>
        </w:rPr>
        <w:t>383</w:t>
      </w:r>
      <w:r w:rsidRPr="003E6110">
        <w:rPr>
          <w:rFonts w:asciiTheme="majorHAnsi" w:hAnsiTheme="majorHAnsi" w:cstheme="majorHAnsi"/>
        </w:rPr>
        <w:t>/</w:t>
      </w:r>
      <w:r w:rsidR="00FB62A8" w:rsidRPr="003E6110">
        <w:rPr>
          <w:rFonts w:asciiTheme="majorHAnsi" w:hAnsiTheme="majorHAnsi" w:cstheme="majorHAnsi"/>
        </w:rPr>
        <w:t>17</w:t>
      </w:r>
      <w:r w:rsidRPr="003E6110">
        <w:rPr>
          <w:rFonts w:asciiTheme="majorHAnsi" w:hAnsiTheme="majorHAnsi" w:cstheme="majorHAnsi"/>
        </w:rPr>
        <w:t>/</w:t>
      </w:r>
      <w:r w:rsidR="00FB62A8" w:rsidRPr="003E6110">
        <w:rPr>
          <w:rFonts w:asciiTheme="majorHAnsi" w:hAnsiTheme="majorHAnsi" w:cstheme="majorHAnsi"/>
        </w:rPr>
        <w:t>18</w:t>
      </w:r>
      <w:r w:rsidRPr="003E6110">
        <w:rPr>
          <w:rFonts w:asciiTheme="majorHAnsi" w:hAnsiTheme="majorHAnsi" w:cstheme="majorHAnsi"/>
        </w:rPr>
        <w:t xml:space="preserve"> ze dne </w:t>
      </w:r>
      <w:r w:rsidR="00FB62A8" w:rsidRPr="003E6110">
        <w:rPr>
          <w:rFonts w:asciiTheme="majorHAnsi" w:hAnsiTheme="majorHAnsi" w:cstheme="majorHAnsi"/>
        </w:rPr>
        <w:t>10</w:t>
      </w:r>
      <w:r w:rsidRPr="003E6110">
        <w:rPr>
          <w:rFonts w:asciiTheme="majorHAnsi" w:hAnsiTheme="majorHAnsi" w:cstheme="majorHAnsi"/>
        </w:rPr>
        <w:t>.</w:t>
      </w:r>
      <w:r w:rsidR="00FB62A8" w:rsidRPr="003E6110">
        <w:rPr>
          <w:rFonts w:asciiTheme="majorHAnsi" w:hAnsiTheme="majorHAnsi" w:cstheme="majorHAnsi"/>
        </w:rPr>
        <w:t>10</w:t>
      </w:r>
      <w:r w:rsidRPr="003E6110">
        <w:rPr>
          <w:rFonts w:asciiTheme="majorHAnsi" w:hAnsiTheme="majorHAnsi" w:cstheme="majorHAnsi"/>
        </w:rPr>
        <w:t>.</w:t>
      </w:r>
      <w:r w:rsidR="00FB62A8" w:rsidRPr="003E6110">
        <w:rPr>
          <w:rFonts w:asciiTheme="majorHAnsi" w:hAnsiTheme="majorHAnsi" w:cstheme="majorHAnsi"/>
        </w:rPr>
        <w:t>2018</w:t>
      </w:r>
      <w:r w:rsidRPr="003E6110">
        <w:rPr>
          <w:rFonts w:asciiTheme="majorHAnsi" w:hAnsiTheme="majorHAnsi" w:cstheme="majorHAnsi"/>
          <w:lang w:val="x-none"/>
        </w:rPr>
        <w:t>.</w:t>
      </w:r>
    </w:p>
    <w:p w14:paraId="46A7B826" w14:textId="6DF55CC5" w:rsidR="005B40C3" w:rsidRPr="00931C1F" w:rsidRDefault="005B40C3" w:rsidP="00F40F57">
      <w:pPr>
        <w:pStyle w:val="Styl2"/>
        <w:tabs>
          <w:tab w:val="clear" w:pos="709"/>
        </w:tabs>
        <w:ind w:left="567" w:hanging="573"/>
        <w:rPr>
          <w:rFonts w:asciiTheme="majorHAnsi" w:hAnsiTheme="majorHAnsi" w:cstheme="majorHAnsi"/>
        </w:rPr>
      </w:pPr>
      <w:bookmarkStart w:id="107" w:name="_Toc267321139"/>
      <w:bookmarkStart w:id="108" w:name="_Toc522173132"/>
      <w:r w:rsidRPr="00931C1F">
        <w:rPr>
          <w:rFonts w:asciiTheme="majorHAnsi" w:hAnsiTheme="majorHAnsi" w:cstheme="majorHAnsi"/>
        </w:rPr>
        <w:t>Nedílnou součástí této Smlouvy jsou přílohy:</w:t>
      </w:r>
      <w:bookmarkEnd w:id="107"/>
      <w:bookmarkEnd w:id="108"/>
    </w:p>
    <w:p w14:paraId="2B5071BB" w14:textId="77777777" w:rsidR="005B40C3" w:rsidRPr="00931C1F" w:rsidRDefault="005B40C3" w:rsidP="005B40C3">
      <w:pPr>
        <w:pStyle w:val="Styl2"/>
        <w:numPr>
          <w:ilvl w:val="0"/>
          <w:numId w:val="0"/>
        </w:numPr>
        <w:ind w:left="709"/>
        <w:rPr>
          <w:rFonts w:asciiTheme="majorHAnsi" w:hAnsiTheme="majorHAnsi" w:cstheme="majorHAnsi"/>
        </w:rPr>
      </w:pPr>
    </w:p>
    <w:p w14:paraId="4827EA4D" w14:textId="2E9B247E" w:rsidR="005B40C3" w:rsidRDefault="005B40C3" w:rsidP="00402044">
      <w:pPr>
        <w:pStyle w:val="Bulletslevel1"/>
        <w:keepLines w:val="0"/>
        <w:widowControl w:val="0"/>
        <w:numPr>
          <w:ilvl w:val="0"/>
          <w:numId w:val="0"/>
        </w:numPr>
        <w:rPr>
          <w:rFonts w:asciiTheme="majorHAnsi" w:hAnsiTheme="majorHAnsi" w:cstheme="majorHAnsi"/>
          <w:b/>
          <w:color w:val="auto"/>
          <w:sz w:val="24"/>
          <w:szCs w:val="24"/>
        </w:rPr>
      </w:pPr>
      <w:r w:rsidRPr="00402044">
        <w:rPr>
          <w:rFonts w:asciiTheme="majorHAnsi" w:hAnsiTheme="majorHAnsi" w:cstheme="majorHAnsi"/>
          <w:b/>
          <w:color w:val="auto"/>
          <w:sz w:val="24"/>
          <w:szCs w:val="24"/>
        </w:rPr>
        <w:t xml:space="preserve">Příloha 1 – </w:t>
      </w:r>
      <w:r w:rsidR="00F40F57" w:rsidRPr="00402044">
        <w:rPr>
          <w:rFonts w:asciiTheme="majorHAnsi" w:hAnsiTheme="majorHAnsi" w:cstheme="majorHAnsi"/>
          <w:b/>
          <w:color w:val="auto"/>
          <w:sz w:val="24"/>
          <w:szCs w:val="24"/>
        </w:rPr>
        <w:t>Specifikace Služeb</w:t>
      </w:r>
      <w:r w:rsidRPr="00402044">
        <w:rPr>
          <w:rFonts w:asciiTheme="majorHAnsi" w:hAnsiTheme="majorHAnsi" w:cstheme="majorHAnsi"/>
          <w:b/>
          <w:color w:val="auto"/>
          <w:sz w:val="24"/>
          <w:szCs w:val="24"/>
        </w:rPr>
        <w:t xml:space="preserve"> </w:t>
      </w:r>
    </w:p>
    <w:p w14:paraId="10D3CDAB" w14:textId="77777777" w:rsidR="00315454" w:rsidRPr="00402044" w:rsidRDefault="00315454" w:rsidP="00402044">
      <w:pPr>
        <w:pStyle w:val="Bulletslevel1"/>
        <w:keepLines w:val="0"/>
        <w:widowControl w:val="0"/>
        <w:numPr>
          <w:ilvl w:val="0"/>
          <w:numId w:val="0"/>
        </w:numPr>
        <w:rPr>
          <w:rFonts w:asciiTheme="majorHAnsi" w:hAnsiTheme="majorHAnsi" w:cstheme="majorHAnsi"/>
          <w:b/>
          <w:color w:val="auto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8"/>
        <w:gridCol w:w="4528"/>
      </w:tblGrid>
      <w:tr w:rsidR="005B40C3" w:rsidRPr="00931C1F" w14:paraId="7D8166A7" w14:textId="77777777" w:rsidTr="00315454">
        <w:trPr>
          <w:jc w:val="center"/>
        </w:trPr>
        <w:tc>
          <w:tcPr>
            <w:tcW w:w="4528" w:type="dxa"/>
          </w:tcPr>
          <w:p w14:paraId="5B98F08C" w14:textId="30C0C092" w:rsidR="005B40C3" w:rsidRPr="00FF6661" w:rsidRDefault="005B40C3" w:rsidP="00C9361F">
            <w:pPr>
              <w:widowControl w:val="0"/>
              <w:spacing w:before="120"/>
              <w:rPr>
                <w:rFonts w:asciiTheme="majorHAnsi" w:hAnsiTheme="majorHAnsi" w:cstheme="majorHAnsi"/>
                <w:snapToGrid w:val="0"/>
                <w:color w:val="auto"/>
                <w:sz w:val="24"/>
              </w:rPr>
            </w:pPr>
            <w:r w:rsidRPr="00FF6661">
              <w:rPr>
                <w:rFonts w:asciiTheme="majorHAnsi" w:hAnsiTheme="majorHAnsi" w:cstheme="majorHAnsi"/>
                <w:snapToGrid w:val="0"/>
                <w:color w:val="auto"/>
                <w:sz w:val="24"/>
              </w:rPr>
              <w:t>V Praze dne: ........................</w:t>
            </w:r>
          </w:p>
        </w:tc>
        <w:tc>
          <w:tcPr>
            <w:tcW w:w="4528" w:type="dxa"/>
          </w:tcPr>
          <w:p w14:paraId="6320D467" w14:textId="6DA8618D" w:rsidR="005B40C3" w:rsidRPr="00FF6661" w:rsidRDefault="005B40C3" w:rsidP="00C9361F">
            <w:pPr>
              <w:widowControl w:val="0"/>
              <w:spacing w:before="120"/>
              <w:rPr>
                <w:rFonts w:asciiTheme="majorHAnsi" w:hAnsiTheme="majorHAnsi" w:cstheme="majorHAnsi"/>
                <w:snapToGrid w:val="0"/>
                <w:color w:val="auto"/>
                <w:sz w:val="24"/>
              </w:rPr>
            </w:pPr>
            <w:r w:rsidRPr="00FF6661">
              <w:rPr>
                <w:rFonts w:asciiTheme="majorHAnsi" w:hAnsiTheme="majorHAnsi" w:cstheme="majorHAnsi"/>
                <w:snapToGrid w:val="0"/>
                <w:color w:val="auto"/>
                <w:sz w:val="24"/>
              </w:rPr>
              <w:t xml:space="preserve">V Praze dne: </w:t>
            </w:r>
            <w:r w:rsidR="00D30A4D" w:rsidRPr="00511C02">
              <w:rPr>
                <w:rFonts w:asciiTheme="majorHAnsi" w:hAnsiTheme="majorHAnsi" w:cstheme="majorHAnsi"/>
                <w:snapToGrid w:val="0"/>
                <w:color w:val="auto"/>
                <w:sz w:val="24"/>
              </w:rPr>
              <w:t>........................</w:t>
            </w:r>
            <w:r w:rsidRPr="00FF6661">
              <w:rPr>
                <w:rFonts w:asciiTheme="majorHAnsi" w:hAnsiTheme="majorHAnsi" w:cstheme="majorHAnsi"/>
                <w:snapToGrid w:val="0"/>
                <w:color w:val="auto"/>
                <w:sz w:val="24"/>
              </w:rPr>
              <w:t xml:space="preserve"> </w:t>
            </w:r>
          </w:p>
        </w:tc>
      </w:tr>
      <w:tr w:rsidR="005B40C3" w:rsidRPr="00931C1F" w14:paraId="10E368C2" w14:textId="77777777" w:rsidTr="00315454">
        <w:trPr>
          <w:trHeight w:val="902"/>
          <w:jc w:val="center"/>
        </w:trPr>
        <w:tc>
          <w:tcPr>
            <w:tcW w:w="4528" w:type="dxa"/>
          </w:tcPr>
          <w:p w14:paraId="0B290946" w14:textId="77777777" w:rsidR="00315454" w:rsidRDefault="00315454" w:rsidP="00402044">
            <w:pPr>
              <w:widowControl w:val="0"/>
              <w:spacing w:before="120"/>
              <w:jc w:val="both"/>
              <w:rPr>
                <w:rFonts w:asciiTheme="majorHAnsi" w:hAnsiTheme="majorHAnsi" w:cstheme="majorHAnsi"/>
                <w:snapToGrid w:val="0"/>
                <w:color w:val="auto"/>
              </w:rPr>
            </w:pPr>
          </w:p>
          <w:p w14:paraId="2BC99DBC" w14:textId="77777777" w:rsidR="00315454" w:rsidRDefault="00315454" w:rsidP="00402044">
            <w:pPr>
              <w:widowControl w:val="0"/>
              <w:spacing w:before="120"/>
              <w:jc w:val="both"/>
              <w:rPr>
                <w:rFonts w:asciiTheme="majorHAnsi" w:hAnsiTheme="majorHAnsi" w:cstheme="majorHAnsi"/>
                <w:snapToGrid w:val="0"/>
                <w:color w:val="auto"/>
              </w:rPr>
            </w:pPr>
          </w:p>
          <w:p w14:paraId="5279338E" w14:textId="30009C6A" w:rsidR="00315454" w:rsidRDefault="00315454" w:rsidP="00402044">
            <w:pPr>
              <w:widowControl w:val="0"/>
              <w:spacing w:before="120"/>
              <w:jc w:val="both"/>
              <w:rPr>
                <w:rFonts w:asciiTheme="majorHAnsi" w:hAnsiTheme="majorHAnsi" w:cstheme="majorHAnsi"/>
                <w:snapToGrid w:val="0"/>
                <w:color w:val="auto"/>
              </w:rPr>
            </w:pPr>
          </w:p>
          <w:p w14:paraId="60A8537C" w14:textId="56994F04" w:rsidR="005B40C3" w:rsidRDefault="00315454" w:rsidP="00402044">
            <w:pPr>
              <w:widowControl w:val="0"/>
              <w:spacing w:before="120"/>
              <w:jc w:val="both"/>
              <w:rPr>
                <w:rFonts w:asciiTheme="majorHAnsi" w:hAnsiTheme="majorHAnsi" w:cstheme="majorHAnsi"/>
                <w:snapToGrid w:val="0"/>
                <w:color w:val="auto"/>
              </w:rPr>
            </w:pPr>
            <w:r w:rsidRPr="00931C1F">
              <w:rPr>
                <w:rFonts w:asciiTheme="majorHAnsi" w:hAnsiTheme="majorHAnsi" w:cstheme="majorHAnsi"/>
                <w:snapToGrid w:val="0"/>
                <w:color w:val="auto"/>
              </w:rPr>
              <w:t>____________________________</w:t>
            </w:r>
          </w:p>
          <w:p w14:paraId="57F3AE40" w14:textId="77777777" w:rsidR="00315454" w:rsidRDefault="00315454" w:rsidP="00402044">
            <w:pPr>
              <w:widowControl w:val="0"/>
              <w:spacing w:before="120"/>
              <w:jc w:val="both"/>
              <w:rPr>
                <w:rFonts w:ascii="Calibri Light" w:hAnsi="Calibri Light" w:cs="Calibri Light"/>
                <w:snapToGrid w:val="0"/>
                <w:color w:val="auto"/>
              </w:rPr>
            </w:pPr>
            <w:r w:rsidRPr="00FF6661">
              <w:rPr>
                <w:rFonts w:ascii="Calibri Light" w:hAnsi="Calibri Light" w:cs="Calibri Light"/>
                <w:snapToGrid w:val="0"/>
                <w:color w:val="auto"/>
              </w:rPr>
              <w:t>za Objednatele</w:t>
            </w:r>
          </w:p>
          <w:p w14:paraId="4753839F" w14:textId="6BD53EDC" w:rsidR="00315454" w:rsidRPr="003E6110" w:rsidRDefault="00013AE8" w:rsidP="00402044">
            <w:pPr>
              <w:widowControl w:val="0"/>
              <w:spacing w:before="120"/>
              <w:jc w:val="both"/>
              <w:rPr>
                <w:rFonts w:ascii="Calibri Light" w:hAnsi="Calibri Light" w:cs="Calibri Light"/>
                <w:snapToGrid w:val="0"/>
                <w:color w:val="auto"/>
              </w:rPr>
            </w:pPr>
            <w:r w:rsidRPr="003E6110">
              <w:rPr>
                <w:rFonts w:ascii="Calibri Light" w:hAnsi="Calibri Light" w:cs="Calibri Light"/>
                <w:snapToGrid w:val="0"/>
                <w:color w:val="auto"/>
              </w:rPr>
              <w:t>Mgr. Ivan Kabický, starosta</w:t>
            </w:r>
          </w:p>
          <w:p w14:paraId="4BE028B4" w14:textId="6ED97295" w:rsidR="00315454" w:rsidRPr="00931C1F" w:rsidRDefault="00315454" w:rsidP="00402044">
            <w:pPr>
              <w:widowControl w:val="0"/>
              <w:spacing w:before="120"/>
              <w:jc w:val="both"/>
              <w:rPr>
                <w:rFonts w:asciiTheme="majorHAnsi" w:hAnsiTheme="majorHAnsi" w:cstheme="majorHAnsi"/>
                <w:snapToGrid w:val="0"/>
                <w:color w:val="auto"/>
              </w:rPr>
            </w:pPr>
          </w:p>
        </w:tc>
        <w:tc>
          <w:tcPr>
            <w:tcW w:w="4528" w:type="dxa"/>
          </w:tcPr>
          <w:p w14:paraId="7186627F" w14:textId="77777777" w:rsidR="005B40C3" w:rsidRPr="00931C1F" w:rsidRDefault="005B40C3" w:rsidP="00402044">
            <w:pPr>
              <w:widowControl w:val="0"/>
              <w:spacing w:before="120"/>
              <w:jc w:val="both"/>
              <w:rPr>
                <w:rFonts w:asciiTheme="majorHAnsi" w:hAnsiTheme="majorHAnsi" w:cstheme="majorHAnsi"/>
                <w:snapToGrid w:val="0"/>
                <w:color w:val="auto"/>
              </w:rPr>
            </w:pPr>
          </w:p>
          <w:p w14:paraId="4B7D8B8F" w14:textId="7192776B" w:rsidR="005B40C3" w:rsidRDefault="005B40C3" w:rsidP="00402044">
            <w:pPr>
              <w:widowControl w:val="0"/>
              <w:spacing w:before="120"/>
              <w:jc w:val="both"/>
              <w:rPr>
                <w:rFonts w:asciiTheme="majorHAnsi" w:hAnsiTheme="majorHAnsi" w:cstheme="majorHAnsi"/>
                <w:snapToGrid w:val="0"/>
                <w:color w:val="auto"/>
              </w:rPr>
            </w:pPr>
          </w:p>
          <w:p w14:paraId="1AFC280E" w14:textId="77777777" w:rsidR="00315454" w:rsidRPr="00931C1F" w:rsidRDefault="00315454" w:rsidP="00402044">
            <w:pPr>
              <w:widowControl w:val="0"/>
              <w:spacing w:before="120"/>
              <w:jc w:val="both"/>
              <w:rPr>
                <w:rFonts w:asciiTheme="majorHAnsi" w:hAnsiTheme="majorHAnsi" w:cstheme="majorHAnsi"/>
                <w:snapToGrid w:val="0"/>
                <w:color w:val="auto"/>
              </w:rPr>
            </w:pPr>
          </w:p>
          <w:p w14:paraId="2A5FDCAB" w14:textId="209D2F61" w:rsidR="005B40C3" w:rsidRPr="00931C1F" w:rsidRDefault="00315454" w:rsidP="00402044">
            <w:pPr>
              <w:widowControl w:val="0"/>
              <w:spacing w:before="120"/>
              <w:jc w:val="both"/>
              <w:rPr>
                <w:rFonts w:asciiTheme="majorHAnsi" w:hAnsiTheme="majorHAnsi" w:cstheme="majorHAnsi"/>
                <w:snapToGrid w:val="0"/>
                <w:color w:val="auto"/>
              </w:rPr>
            </w:pPr>
            <w:r w:rsidRPr="00931C1F">
              <w:rPr>
                <w:rFonts w:asciiTheme="majorHAnsi" w:hAnsiTheme="majorHAnsi" w:cstheme="majorHAnsi"/>
                <w:snapToGrid w:val="0"/>
                <w:color w:val="auto"/>
              </w:rPr>
              <w:t>_____________________________</w:t>
            </w:r>
          </w:p>
          <w:p w14:paraId="3AA15F4B" w14:textId="5816D4AA" w:rsidR="005B40C3" w:rsidRPr="00931C1F" w:rsidRDefault="00315454" w:rsidP="00402044">
            <w:pPr>
              <w:widowControl w:val="0"/>
              <w:spacing w:before="120"/>
              <w:jc w:val="both"/>
              <w:rPr>
                <w:rFonts w:asciiTheme="majorHAnsi" w:hAnsiTheme="majorHAnsi" w:cstheme="majorHAnsi"/>
                <w:snapToGrid w:val="0"/>
                <w:color w:val="auto"/>
              </w:rPr>
            </w:pPr>
            <w:r w:rsidRPr="00FF6661">
              <w:rPr>
                <w:rFonts w:ascii="Calibri Light" w:hAnsi="Calibri Light" w:cs="Calibri Light"/>
                <w:snapToGrid w:val="0"/>
                <w:color w:val="auto"/>
              </w:rPr>
              <w:t>za Poskytovatele</w:t>
            </w:r>
          </w:p>
          <w:p w14:paraId="39AEE2AB" w14:textId="2B5A6D4C" w:rsidR="00315454" w:rsidRPr="00FF6661" w:rsidRDefault="00315454" w:rsidP="00315454">
            <w:pPr>
              <w:widowControl w:val="0"/>
              <w:spacing w:before="120"/>
              <w:rPr>
                <w:rFonts w:ascii="Calibri Light" w:hAnsi="Calibri Light" w:cs="Calibri Light"/>
                <w:snapToGrid w:val="0"/>
                <w:color w:val="auto"/>
              </w:rPr>
            </w:pPr>
            <w:r>
              <w:rPr>
                <w:rFonts w:ascii="Calibri Light" w:hAnsi="Calibri Light" w:cs="Calibri Light"/>
                <w:snapToGrid w:val="0"/>
                <w:color w:val="auto"/>
              </w:rPr>
              <w:t>Václav Novák, jednatel společnosti</w:t>
            </w:r>
          </w:p>
          <w:p w14:paraId="5BD18B8C" w14:textId="58BAF9E0" w:rsidR="005B40C3" w:rsidRPr="00931C1F" w:rsidRDefault="00315454" w:rsidP="00402044">
            <w:pPr>
              <w:widowControl w:val="0"/>
              <w:spacing w:before="120"/>
              <w:jc w:val="both"/>
              <w:rPr>
                <w:rFonts w:asciiTheme="majorHAnsi" w:hAnsiTheme="majorHAnsi" w:cstheme="majorHAnsi"/>
                <w:snapToGrid w:val="0"/>
                <w:color w:val="auto"/>
              </w:rPr>
            </w:pPr>
            <w:r w:rsidRPr="00FF6661">
              <w:rPr>
                <w:rFonts w:ascii="Calibri Light" w:eastAsia="Times New Roman" w:hAnsi="Calibri Light" w:cs="Calibri Light"/>
                <w:snapToGrid w:val="0"/>
                <w:color w:val="auto"/>
                <w:lang w:eastAsia="cs-CZ"/>
              </w:rPr>
              <w:t>Next Generation Security Solutions s.r.o.</w:t>
            </w:r>
          </w:p>
        </w:tc>
      </w:tr>
      <w:tr w:rsidR="005B40C3" w:rsidRPr="00931C1F" w14:paraId="434EBF39" w14:textId="77777777" w:rsidTr="00315454">
        <w:trPr>
          <w:trHeight w:val="1803"/>
          <w:jc w:val="center"/>
        </w:trPr>
        <w:tc>
          <w:tcPr>
            <w:tcW w:w="4528" w:type="dxa"/>
          </w:tcPr>
          <w:p w14:paraId="7F36875B" w14:textId="2885CF12" w:rsidR="005B40C3" w:rsidRPr="00931C1F" w:rsidRDefault="005B40C3" w:rsidP="00C9361F">
            <w:pPr>
              <w:widowControl w:val="0"/>
              <w:spacing w:before="120"/>
              <w:rPr>
                <w:rFonts w:asciiTheme="majorHAnsi" w:hAnsiTheme="majorHAnsi" w:cstheme="majorHAnsi"/>
                <w:snapToGrid w:val="0"/>
                <w:color w:val="auto"/>
              </w:rPr>
            </w:pPr>
          </w:p>
        </w:tc>
        <w:tc>
          <w:tcPr>
            <w:tcW w:w="4528" w:type="dxa"/>
          </w:tcPr>
          <w:p w14:paraId="4929CC65" w14:textId="77777777" w:rsidR="00315454" w:rsidRDefault="00315454" w:rsidP="00C9361F">
            <w:pPr>
              <w:widowControl w:val="0"/>
              <w:spacing w:before="120"/>
              <w:rPr>
                <w:rFonts w:asciiTheme="majorHAnsi" w:hAnsiTheme="majorHAnsi" w:cstheme="majorHAnsi"/>
                <w:snapToGrid w:val="0"/>
                <w:color w:val="auto"/>
              </w:rPr>
            </w:pPr>
          </w:p>
          <w:p w14:paraId="1D3DA9CA" w14:textId="77777777" w:rsidR="00315454" w:rsidRDefault="00315454" w:rsidP="00C9361F">
            <w:pPr>
              <w:widowControl w:val="0"/>
              <w:spacing w:before="120"/>
              <w:rPr>
                <w:rFonts w:asciiTheme="majorHAnsi" w:hAnsiTheme="majorHAnsi" w:cstheme="majorHAnsi"/>
                <w:snapToGrid w:val="0"/>
                <w:color w:val="auto"/>
              </w:rPr>
            </w:pPr>
          </w:p>
          <w:p w14:paraId="6C4A1848" w14:textId="77777777" w:rsidR="00315454" w:rsidRDefault="00315454" w:rsidP="00C9361F">
            <w:pPr>
              <w:widowControl w:val="0"/>
              <w:spacing w:before="120"/>
              <w:rPr>
                <w:rFonts w:asciiTheme="majorHAnsi" w:hAnsiTheme="majorHAnsi" w:cstheme="majorHAnsi"/>
                <w:snapToGrid w:val="0"/>
                <w:color w:val="auto"/>
              </w:rPr>
            </w:pPr>
          </w:p>
          <w:p w14:paraId="50C84658" w14:textId="61A75A8F" w:rsidR="005B40C3" w:rsidRDefault="005B40C3" w:rsidP="00C9361F">
            <w:pPr>
              <w:widowControl w:val="0"/>
              <w:spacing w:before="120"/>
              <w:rPr>
                <w:rFonts w:asciiTheme="majorHAnsi" w:hAnsiTheme="majorHAnsi" w:cstheme="majorHAnsi"/>
                <w:snapToGrid w:val="0"/>
                <w:color w:val="auto"/>
              </w:rPr>
            </w:pPr>
            <w:r w:rsidRPr="00931C1F">
              <w:rPr>
                <w:rFonts w:asciiTheme="majorHAnsi" w:hAnsiTheme="majorHAnsi" w:cstheme="majorHAnsi"/>
                <w:snapToGrid w:val="0"/>
                <w:color w:val="auto"/>
              </w:rPr>
              <w:t>_____________________________</w:t>
            </w:r>
          </w:p>
          <w:p w14:paraId="184CBC47" w14:textId="77777777" w:rsidR="00315454" w:rsidRPr="00931C1F" w:rsidRDefault="00315454" w:rsidP="00315454">
            <w:pPr>
              <w:widowControl w:val="0"/>
              <w:spacing w:before="120"/>
              <w:jc w:val="both"/>
              <w:rPr>
                <w:rFonts w:asciiTheme="majorHAnsi" w:hAnsiTheme="majorHAnsi" w:cstheme="majorHAnsi"/>
                <w:snapToGrid w:val="0"/>
                <w:color w:val="auto"/>
              </w:rPr>
            </w:pPr>
            <w:r w:rsidRPr="00FF6661">
              <w:rPr>
                <w:rFonts w:ascii="Calibri Light" w:hAnsi="Calibri Light" w:cs="Calibri Light"/>
                <w:snapToGrid w:val="0"/>
                <w:color w:val="auto"/>
              </w:rPr>
              <w:t>za Poskytovatele</w:t>
            </w:r>
          </w:p>
          <w:p w14:paraId="52DFBF24" w14:textId="77777777" w:rsidR="00315454" w:rsidRPr="00FF6661" w:rsidRDefault="00315454" w:rsidP="00315454">
            <w:pPr>
              <w:widowControl w:val="0"/>
              <w:spacing w:before="120"/>
              <w:rPr>
                <w:rFonts w:ascii="Calibri Light" w:hAnsi="Calibri Light" w:cs="Calibri Light"/>
                <w:snapToGrid w:val="0"/>
                <w:color w:val="auto"/>
              </w:rPr>
            </w:pPr>
            <w:r w:rsidRPr="00FF6661">
              <w:rPr>
                <w:rFonts w:ascii="Calibri Light" w:hAnsi="Calibri Light" w:cs="Calibri Light"/>
                <w:snapToGrid w:val="0"/>
                <w:color w:val="auto"/>
              </w:rPr>
              <w:t>Tomáš Treitner</w:t>
            </w:r>
            <w:r>
              <w:rPr>
                <w:rFonts w:ascii="Calibri Light" w:hAnsi="Calibri Light" w:cs="Calibri Light"/>
                <w:snapToGrid w:val="0"/>
                <w:color w:val="auto"/>
              </w:rPr>
              <w:t>, jednatel společnosti</w:t>
            </w:r>
          </w:p>
          <w:p w14:paraId="69F3A6B1" w14:textId="6CB4AFA0" w:rsidR="00315454" w:rsidRPr="00931C1F" w:rsidRDefault="00315454" w:rsidP="00315454">
            <w:pPr>
              <w:widowControl w:val="0"/>
              <w:spacing w:before="120"/>
              <w:rPr>
                <w:rFonts w:asciiTheme="majorHAnsi" w:hAnsiTheme="majorHAnsi" w:cstheme="majorHAnsi"/>
                <w:snapToGrid w:val="0"/>
                <w:color w:val="auto"/>
              </w:rPr>
            </w:pPr>
            <w:r w:rsidRPr="00FF6661">
              <w:rPr>
                <w:rFonts w:ascii="Calibri Light" w:eastAsia="Times New Roman" w:hAnsi="Calibri Light" w:cs="Calibri Light"/>
                <w:snapToGrid w:val="0"/>
                <w:color w:val="auto"/>
                <w:lang w:eastAsia="cs-CZ"/>
              </w:rPr>
              <w:t>Next Generation Security Solutions s.r.o.</w:t>
            </w:r>
          </w:p>
        </w:tc>
      </w:tr>
    </w:tbl>
    <w:p w14:paraId="0D03D69E" w14:textId="6875322A" w:rsidR="00315454" w:rsidRDefault="00315454" w:rsidP="00CF18D1">
      <w:pPr>
        <w:jc w:val="both"/>
        <w:rPr>
          <w:rFonts w:asciiTheme="majorHAnsi" w:hAnsiTheme="majorHAnsi"/>
          <w:sz w:val="24"/>
        </w:rPr>
      </w:pPr>
    </w:p>
    <w:p w14:paraId="0450B76E" w14:textId="77777777" w:rsidR="003E6110" w:rsidRDefault="003E6110">
      <w:pPr>
        <w:rPr>
          <w:rFonts w:asciiTheme="majorHAnsi" w:hAnsiTheme="majorHAnsi" w:cstheme="majorHAnsi"/>
          <w:b/>
          <w:snapToGrid w:val="0"/>
          <w:sz w:val="24"/>
          <w:u w:val="single"/>
        </w:rPr>
      </w:pPr>
      <w:r>
        <w:rPr>
          <w:rFonts w:asciiTheme="majorHAnsi" w:hAnsiTheme="majorHAnsi" w:cstheme="majorHAnsi"/>
          <w:b/>
          <w:snapToGrid w:val="0"/>
          <w:sz w:val="24"/>
          <w:u w:val="single"/>
        </w:rPr>
        <w:br w:type="page"/>
      </w:r>
    </w:p>
    <w:p w14:paraId="154FE16B" w14:textId="7786AABB" w:rsidR="00315454" w:rsidRDefault="00315454" w:rsidP="00CF18D1">
      <w:pPr>
        <w:jc w:val="both"/>
        <w:rPr>
          <w:rFonts w:asciiTheme="majorHAnsi" w:hAnsiTheme="majorHAnsi"/>
          <w:sz w:val="24"/>
        </w:rPr>
      </w:pPr>
      <w:r w:rsidRPr="00CF18D1">
        <w:rPr>
          <w:rFonts w:asciiTheme="majorHAnsi" w:hAnsiTheme="majorHAnsi" w:cstheme="majorHAnsi"/>
          <w:b/>
          <w:snapToGrid w:val="0"/>
          <w:sz w:val="24"/>
          <w:u w:val="single"/>
        </w:rPr>
        <w:t>Příloha č. 1 – Specifikace Služeb</w:t>
      </w:r>
    </w:p>
    <w:p w14:paraId="1CDA7455" w14:textId="674D234B" w:rsidR="00CF18D1" w:rsidRPr="00CF18D1" w:rsidRDefault="00CF18D1" w:rsidP="00CF18D1">
      <w:pPr>
        <w:jc w:val="both"/>
        <w:rPr>
          <w:rFonts w:asciiTheme="majorHAnsi" w:hAnsiTheme="majorHAnsi"/>
          <w:sz w:val="24"/>
          <w:lang w:val="en-US"/>
        </w:rPr>
      </w:pPr>
      <w:r w:rsidRPr="00CF18D1">
        <w:rPr>
          <w:rFonts w:asciiTheme="majorHAnsi" w:hAnsiTheme="majorHAnsi"/>
          <w:sz w:val="24"/>
        </w:rPr>
        <w:t>Poskytování Služeb Objednateli je orientováno na rutinní provoz nařízením vyžadovaných procesů. Činnosti jsou rozděleny do následujících dílčích úkolů, pro které bude Poskytovatel po dobu poskytování služby zejména poskytovat podporu</w:t>
      </w:r>
      <w:r w:rsidRPr="00CF18D1">
        <w:rPr>
          <w:rFonts w:asciiTheme="majorHAnsi" w:hAnsiTheme="majorHAnsi"/>
          <w:sz w:val="24"/>
          <w:lang w:val="en-US"/>
        </w:rPr>
        <w:t>:</w:t>
      </w:r>
    </w:p>
    <w:p w14:paraId="03AD99D4" w14:textId="77777777" w:rsidR="00CF18D1" w:rsidRPr="00CF18D1" w:rsidRDefault="00CF18D1" w:rsidP="00CF18D1">
      <w:pPr>
        <w:jc w:val="both"/>
        <w:rPr>
          <w:rFonts w:asciiTheme="majorHAnsi" w:hAnsiTheme="majorHAnsi"/>
          <w:sz w:val="24"/>
        </w:rPr>
      </w:pPr>
    </w:p>
    <w:p w14:paraId="35F30F4A" w14:textId="77777777" w:rsidR="00CF18D1" w:rsidRPr="00CF18D1" w:rsidRDefault="00CF18D1" w:rsidP="00CF18D1">
      <w:pPr>
        <w:pStyle w:val="Seznamsodrkami"/>
        <w:rPr>
          <w:rFonts w:asciiTheme="majorHAnsi" w:hAnsiTheme="majorHAnsi"/>
          <w:sz w:val="24"/>
          <w:szCs w:val="24"/>
        </w:rPr>
      </w:pPr>
      <w:r w:rsidRPr="00CF18D1">
        <w:rPr>
          <w:rFonts w:asciiTheme="majorHAnsi" w:hAnsiTheme="majorHAnsi"/>
          <w:b/>
          <w:sz w:val="24"/>
          <w:szCs w:val="24"/>
        </w:rPr>
        <w:t xml:space="preserve">Úkol </w:t>
      </w:r>
      <w:r w:rsidRPr="00CF18D1">
        <w:rPr>
          <w:rFonts w:asciiTheme="majorHAnsi" w:hAnsiTheme="majorHAnsi"/>
          <w:b/>
          <w:sz w:val="24"/>
          <w:szCs w:val="24"/>
          <w:lang w:val="en-US"/>
        </w:rPr>
        <w:t>1</w:t>
      </w:r>
      <w:r w:rsidRPr="00CF18D1">
        <w:rPr>
          <w:rFonts w:asciiTheme="majorHAnsi" w:hAnsiTheme="majorHAnsi"/>
          <w:sz w:val="24"/>
          <w:szCs w:val="24"/>
        </w:rPr>
        <w:t xml:space="preserve"> - Pravidelné sledování dodržování právních předpisů Evropské unie (zejm. GDPR) a národních právních předpisů o ochraně osobních údajů a doprovodné rozhodovací praxe či metodik a názorů příslušných vnitrostátních i evropských autorit (dále jen „legislativa k GDPR“).</w:t>
      </w:r>
    </w:p>
    <w:p w14:paraId="489E6957" w14:textId="77777777" w:rsidR="00CF18D1" w:rsidRPr="00CF18D1" w:rsidRDefault="00CF18D1" w:rsidP="00CF18D1">
      <w:pPr>
        <w:pStyle w:val="Seznamsodrkami"/>
        <w:rPr>
          <w:rFonts w:asciiTheme="majorHAnsi" w:hAnsiTheme="majorHAnsi"/>
          <w:sz w:val="24"/>
          <w:szCs w:val="24"/>
        </w:rPr>
      </w:pPr>
      <w:r w:rsidRPr="00CF18D1">
        <w:rPr>
          <w:rFonts w:asciiTheme="majorHAnsi" w:hAnsiTheme="majorHAnsi"/>
          <w:b/>
          <w:sz w:val="24"/>
          <w:szCs w:val="24"/>
        </w:rPr>
        <w:t>Úkol 2</w:t>
      </w:r>
      <w:r w:rsidRPr="00CF18D1">
        <w:rPr>
          <w:rFonts w:asciiTheme="majorHAnsi" w:hAnsiTheme="majorHAnsi"/>
          <w:sz w:val="24"/>
          <w:szCs w:val="24"/>
        </w:rPr>
        <w:t xml:space="preserve"> - Průběžné monitorování a hodnocení souladu spolehlivosti, přiměřenosti a uplatňování bezpečnostních a dalších zásad pro ochranu a zpracování osobních údajů a obecně procesů týkajících se ochrany a zpracování osobních údajů s legislativou k GDPR, vč. analýzy, auditů a kontroly shody vnitřní praxe s legislativou k GDPR.</w:t>
      </w:r>
    </w:p>
    <w:p w14:paraId="003C182F" w14:textId="77777777" w:rsidR="00CF18D1" w:rsidRPr="00CF18D1" w:rsidRDefault="00CF18D1" w:rsidP="00CF18D1">
      <w:pPr>
        <w:pStyle w:val="Seznamsodrkami"/>
        <w:rPr>
          <w:rFonts w:asciiTheme="majorHAnsi" w:hAnsiTheme="majorHAnsi"/>
          <w:sz w:val="24"/>
          <w:szCs w:val="24"/>
        </w:rPr>
      </w:pPr>
      <w:r w:rsidRPr="00CF18D1">
        <w:rPr>
          <w:rFonts w:asciiTheme="majorHAnsi" w:hAnsiTheme="majorHAnsi"/>
          <w:b/>
          <w:sz w:val="24"/>
          <w:szCs w:val="24"/>
        </w:rPr>
        <w:t xml:space="preserve">Úkol </w:t>
      </w:r>
      <w:r w:rsidRPr="00CF18D1">
        <w:rPr>
          <w:rFonts w:asciiTheme="majorHAnsi" w:hAnsiTheme="majorHAnsi"/>
          <w:b/>
          <w:sz w:val="24"/>
          <w:szCs w:val="24"/>
          <w:lang w:val="en-US"/>
        </w:rPr>
        <w:t>3</w:t>
      </w:r>
      <w:r w:rsidRPr="00CF18D1">
        <w:rPr>
          <w:rFonts w:asciiTheme="majorHAnsi" w:hAnsiTheme="majorHAnsi"/>
          <w:sz w:val="24"/>
          <w:szCs w:val="24"/>
        </w:rPr>
        <w:t xml:space="preserve"> - Testování zásad a případné navržení dalších postupů a pravidel, které mohou být zavedeny zejména k řádné ochraně, zpracování osobních údajů a zachování důvěrnosti, integrity a dostupnosti osobních údajů.</w:t>
      </w:r>
    </w:p>
    <w:p w14:paraId="1C7873EE" w14:textId="77777777" w:rsidR="00CF18D1" w:rsidRPr="00CF18D1" w:rsidRDefault="00CF18D1" w:rsidP="00CF18D1">
      <w:pPr>
        <w:pStyle w:val="Seznamsodrkami"/>
        <w:rPr>
          <w:rFonts w:asciiTheme="majorHAnsi" w:hAnsiTheme="majorHAnsi"/>
          <w:sz w:val="24"/>
          <w:szCs w:val="24"/>
        </w:rPr>
      </w:pPr>
      <w:r w:rsidRPr="00CF18D1">
        <w:rPr>
          <w:rFonts w:asciiTheme="majorHAnsi" w:hAnsiTheme="majorHAnsi"/>
          <w:b/>
          <w:sz w:val="24"/>
          <w:szCs w:val="24"/>
        </w:rPr>
        <w:t xml:space="preserve">Úkol </w:t>
      </w:r>
      <w:r w:rsidRPr="00CF18D1">
        <w:rPr>
          <w:rFonts w:asciiTheme="majorHAnsi" w:hAnsiTheme="majorHAnsi"/>
          <w:b/>
          <w:sz w:val="24"/>
          <w:szCs w:val="24"/>
          <w:lang w:val="en-US"/>
        </w:rPr>
        <w:t>4</w:t>
      </w:r>
      <w:r w:rsidRPr="00CF18D1">
        <w:rPr>
          <w:rFonts w:asciiTheme="majorHAnsi" w:hAnsiTheme="majorHAnsi"/>
          <w:sz w:val="24"/>
          <w:szCs w:val="24"/>
        </w:rPr>
        <w:t xml:space="preserve"> - Poskytování poradenství v souvislosti se zpracovatelskými smlouvami, souhlasy subjektů údajů se zpracováním osobních údajů, plněním informační povinnosti apod.</w:t>
      </w:r>
    </w:p>
    <w:p w14:paraId="5404356C" w14:textId="270DB74A" w:rsidR="00CF18D1" w:rsidRPr="00CF18D1" w:rsidRDefault="00CF18D1" w:rsidP="00CF18D1">
      <w:pPr>
        <w:pStyle w:val="Seznamsodrkami"/>
        <w:rPr>
          <w:rFonts w:asciiTheme="majorHAnsi" w:hAnsiTheme="majorHAnsi"/>
          <w:sz w:val="24"/>
          <w:szCs w:val="24"/>
        </w:rPr>
      </w:pPr>
      <w:r w:rsidRPr="00CF18D1">
        <w:rPr>
          <w:rFonts w:asciiTheme="majorHAnsi" w:hAnsiTheme="majorHAnsi"/>
          <w:b/>
          <w:sz w:val="24"/>
          <w:szCs w:val="24"/>
        </w:rPr>
        <w:t xml:space="preserve">Úkol </w:t>
      </w:r>
      <w:r w:rsidRPr="00CF18D1">
        <w:rPr>
          <w:rFonts w:asciiTheme="majorHAnsi" w:hAnsiTheme="majorHAnsi"/>
          <w:b/>
          <w:sz w:val="24"/>
          <w:szCs w:val="24"/>
          <w:lang w:val="en-US"/>
        </w:rPr>
        <w:t>5</w:t>
      </w:r>
      <w:r w:rsidRPr="00CF18D1">
        <w:rPr>
          <w:rFonts w:asciiTheme="majorHAnsi" w:hAnsiTheme="majorHAnsi"/>
          <w:sz w:val="24"/>
          <w:szCs w:val="24"/>
        </w:rPr>
        <w:t xml:space="preserve"> - Poskytování informací a poradenství k problematice zpracovávání osobních údajů </w:t>
      </w:r>
      <w:r w:rsidR="0068755E">
        <w:rPr>
          <w:rFonts w:asciiTheme="majorHAnsi" w:hAnsiTheme="majorHAnsi"/>
          <w:sz w:val="24"/>
          <w:szCs w:val="24"/>
        </w:rPr>
        <w:t>Objednatelem</w:t>
      </w:r>
      <w:r w:rsidRPr="00CF18D1">
        <w:rPr>
          <w:rFonts w:asciiTheme="majorHAnsi" w:hAnsiTheme="majorHAnsi"/>
          <w:sz w:val="24"/>
          <w:szCs w:val="24"/>
        </w:rPr>
        <w:t>.</w:t>
      </w:r>
    </w:p>
    <w:p w14:paraId="40824ECB" w14:textId="77777777" w:rsidR="00CF18D1" w:rsidRPr="00CF18D1" w:rsidRDefault="00CF18D1" w:rsidP="00CF18D1">
      <w:pPr>
        <w:pStyle w:val="Seznamsodrkami"/>
        <w:rPr>
          <w:rFonts w:asciiTheme="majorHAnsi" w:hAnsiTheme="majorHAnsi"/>
          <w:sz w:val="24"/>
          <w:szCs w:val="24"/>
        </w:rPr>
      </w:pPr>
      <w:r w:rsidRPr="00CF18D1">
        <w:rPr>
          <w:rFonts w:asciiTheme="majorHAnsi" w:hAnsiTheme="majorHAnsi"/>
          <w:b/>
          <w:sz w:val="24"/>
          <w:szCs w:val="24"/>
        </w:rPr>
        <w:t xml:space="preserve">Úkol </w:t>
      </w:r>
      <w:r w:rsidRPr="00CF18D1">
        <w:rPr>
          <w:rFonts w:asciiTheme="majorHAnsi" w:hAnsiTheme="majorHAnsi"/>
          <w:b/>
          <w:sz w:val="24"/>
          <w:szCs w:val="24"/>
          <w:lang w:val="en-US"/>
        </w:rPr>
        <w:t>6</w:t>
      </w:r>
      <w:r w:rsidRPr="00CF18D1">
        <w:rPr>
          <w:rFonts w:asciiTheme="majorHAnsi" w:hAnsiTheme="majorHAnsi"/>
          <w:sz w:val="24"/>
          <w:szCs w:val="24"/>
        </w:rPr>
        <w:t xml:space="preserve"> - Poskytování informací o rozvoji, sjednocení výkladu a udržování všech zásad, postupů a procesů ochrany osobních údajů, pokud jde o zpracování, ochranu a bezpečnost osobních údajů.</w:t>
      </w:r>
    </w:p>
    <w:p w14:paraId="6215A46D" w14:textId="77777777" w:rsidR="00CF18D1" w:rsidRPr="00CF18D1" w:rsidRDefault="00CF18D1" w:rsidP="00CF18D1">
      <w:pPr>
        <w:pStyle w:val="Seznamsodrkami"/>
        <w:rPr>
          <w:rFonts w:asciiTheme="majorHAnsi" w:hAnsiTheme="majorHAnsi"/>
          <w:sz w:val="24"/>
          <w:szCs w:val="24"/>
        </w:rPr>
      </w:pPr>
      <w:r w:rsidRPr="00CF18D1">
        <w:rPr>
          <w:rFonts w:asciiTheme="majorHAnsi" w:hAnsiTheme="majorHAnsi"/>
          <w:b/>
          <w:sz w:val="24"/>
          <w:szCs w:val="24"/>
        </w:rPr>
        <w:t xml:space="preserve">Úkol </w:t>
      </w:r>
      <w:r w:rsidRPr="00CF18D1">
        <w:rPr>
          <w:rFonts w:asciiTheme="majorHAnsi" w:hAnsiTheme="majorHAnsi"/>
          <w:b/>
          <w:sz w:val="24"/>
          <w:szCs w:val="24"/>
          <w:lang w:val="en-US"/>
        </w:rPr>
        <w:t>7</w:t>
      </w:r>
      <w:r w:rsidRPr="00CF18D1">
        <w:rPr>
          <w:rFonts w:asciiTheme="majorHAnsi" w:hAnsiTheme="majorHAnsi"/>
          <w:sz w:val="24"/>
          <w:szCs w:val="24"/>
          <w:lang w:val="en-US"/>
        </w:rPr>
        <w:t xml:space="preserve"> - Z</w:t>
      </w:r>
      <w:proofErr w:type="spellStart"/>
      <w:r w:rsidRPr="00CF18D1">
        <w:rPr>
          <w:rFonts w:asciiTheme="majorHAnsi" w:hAnsiTheme="majorHAnsi"/>
          <w:sz w:val="24"/>
          <w:szCs w:val="24"/>
        </w:rPr>
        <w:t>ajištění</w:t>
      </w:r>
      <w:proofErr w:type="spellEnd"/>
      <w:r w:rsidRPr="00CF18D1">
        <w:rPr>
          <w:rFonts w:asciiTheme="majorHAnsi" w:hAnsiTheme="majorHAnsi"/>
          <w:sz w:val="24"/>
          <w:szCs w:val="24"/>
        </w:rPr>
        <w:t xml:space="preserve"> školení a rozšiřování povědomí, aby byli všichni zaměstnanci, kteří se zabývají operacemi zpracování osobních údajů, seznámeni s povinnostmi a požadavky plynoucími z legislativy k GDPR.</w:t>
      </w:r>
    </w:p>
    <w:p w14:paraId="7351CBE7" w14:textId="543D60C8" w:rsidR="00CF18D1" w:rsidRPr="00CF18D1" w:rsidRDefault="00CF18D1" w:rsidP="00CF18D1">
      <w:pPr>
        <w:pStyle w:val="Seznamsodrkami"/>
        <w:rPr>
          <w:rFonts w:asciiTheme="majorHAnsi" w:hAnsiTheme="majorHAnsi"/>
          <w:sz w:val="24"/>
          <w:szCs w:val="24"/>
        </w:rPr>
      </w:pPr>
      <w:r w:rsidRPr="00CF18D1">
        <w:rPr>
          <w:rFonts w:asciiTheme="majorHAnsi" w:hAnsiTheme="majorHAnsi"/>
          <w:b/>
          <w:sz w:val="24"/>
          <w:szCs w:val="24"/>
        </w:rPr>
        <w:t>Úkol 8</w:t>
      </w:r>
      <w:r w:rsidRPr="00CF18D1">
        <w:rPr>
          <w:rFonts w:asciiTheme="majorHAnsi" w:hAnsiTheme="majorHAnsi"/>
          <w:sz w:val="24"/>
          <w:szCs w:val="24"/>
          <w:lang w:val="en-US"/>
        </w:rPr>
        <w:t xml:space="preserve"> - </w:t>
      </w:r>
      <w:proofErr w:type="spellStart"/>
      <w:r w:rsidRPr="00CF18D1">
        <w:rPr>
          <w:rFonts w:asciiTheme="majorHAnsi" w:hAnsiTheme="majorHAnsi"/>
          <w:sz w:val="24"/>
          <w:szCs w:val="24"/>
          <w:lang w:val="en-US"/>
        </w:rPr>
        <w:t>Návrh</w:t>
      </w:r>
      <w:proofErr w:type="spellEnd"/>
      <w:r w:rsidRPr="00CF18D1">
        <w:rPr>
          <w:rFonts w:asciiTheme="majorHAnsi" w:hAnsiTheme="majorHAnsi"/>
          <w:sz w:val="24"/>
          <w:szCs w:val="24"/>
        </w:rPr>
        <w:t xml:space="preserve"> odpovědností za ochranu a zpracování osobních údajů či jejich zabezpečení </w:t>
      </w:r>
      <w:r w:rsidR="0068755E">
        <w:rPr>
          <w:rFonts w:asciiTheme="majorHAnsi" w:hAnsiTheme="majorHAnsi"/>
          <w:sz w:val="24"/>
          <w:szCs w:val="24"/>
        </w:rPr>
        <w:t>Objednatelem</w:t>
      </w:r>
      <w:r w:rsidRPr="00CF18D1">
        <w:rPr>
          <w:rFonts w:asciiTheme="majorHAnsi" w:hAnsiTheme="majorHAnsi"/>
          <w:sz w:val="24"/>
          <w:szCs w:val="24"/>
        </w:rPr>
        <w:t>.</w:t>
      </w:r>
    </w:p>
    <w:p w14:paraId="240842BF" w14:textId="51B6BCC2" w:rsidR="00CF18D1" w:rsidRPr="00CF18D1" w:rsidRDefault="00CF18D1" w:rsidP="00CF18D1">
      <w:pPr>
        <w:pStyle w:val="Seznamsodrkami"/>
        <w:rPr>
          <w:rFonts w:asciiTheme="majorHAnsi" w:hAnsiTheme="majorHAnsi"/>
          <w:sz w:val="24"/>
          <w:szCs w:val="24"/>
        </w:rPr>
      </w:pPr>
      <w:r w:rsidRPr="00CF18D1">
        <w:rPr>
          <w:rFonts w:asciiTheme="majorHAnsi" w:hAnsiTheme="majorHAnsi"/>
          <w:b/>
          <w:sz w:val="24"/>
          <w:szCs w:val="24"/>
        </w:rPr>
        <w:t xml:space="preserve">Úkol </w:t>
      </w:r>
      <w:r w:rsidRPr="00CF18D1">
        <w:rPr>
          <w:rFonts w:asciiTheme="majorHAnsi" w:hAnsiTheme="majorHAnsi"/>
          <w:b/>
          <w:sz w:val="24"/>
          <w:szCs w:val="24"/>
          <w:lang w:val="en-US"/>
        </w:rPr>
        <w:t>9</w:t>
      </w:r>
      <w:r w:rsidRPr="00CF18D1">
        <w:rPr>
          <w:rFonts w:asciiTheme="majorHAnsi" w:hAnsiTheme="majorHAnsi"/>
          <w:sz w:val="24"/>
          <w:szCs w:val="24"/>
          <w:lang w:val="en-US"/>
        </w:rPr>
        <w:t xml:space="preserve"> - Z</w:t>
      </w:r>
      <w:proofErr w:type="spellStart"/>
      <w:r w:rsidRPr="00CF18D1">
        <w:rPr>
          <w:rFonts w:asciiTheme="majorHAnsi" w:hAnsiTheme="majorHAnsi"/>
          <w:sz w:val="24"/>
          <w:szCs w:val="24"/>
        </w:rPr>
        <w:t>jišťování</w:t>
      </w:r>
      <w:proofErr w:type="spellEnd"/>
      <w:r w:rsidRPr="00CF18D1">
        <w:rPr>
          <w:rFonts w:asciiTheme="majorHAnsi" w:hAnsiTheme="majorHAnsi"/>
          <w:sz w:val="24"/>
          <w:szCs w:val="24"/>
        </w:rPr>
        <w:t xml:space="preserve">, do jaké míry jsou osobní údaje shromažďovány, uchovávány a/nebo používány </w:t>
      </w:r>
      <w:r w:rsidR="0068755E">
        <w:rPr>
          <w:rFonts w:asciiTheme="majorHAnsi" w:hAnsiTheme="majorHAnsi"/>
          <w:sz w:val="24"/>
          <w:szCs w:val="24"/>
        </w:rPr>
        <w:t>Objednatelem</w:t>
      </w:r>
      <w:r w:rsidRPr="00CF18D1">
        <w:rPr>
          <w:rFonts w:asciiTheme="majorHAnsi" w:hAnsiTheme="majorHAnsi"/>
          <w:sz w:val="24"/>
          <w:szCs w:val="24"/>
        </w:rPr>
        <w:t xml:space="preserve"> a zda jsou řádně kontrolovány a chráněny před ztrátou důvěrnosti, integrity nebo dostupnosti z jakékoli příčiny.</w:t>
      </w:r>
    </w:p>
    <w:p w14:paraId="6BF56D87" w14:textId="6A745217" w:rsidR="00CF18D1" w:rsidRPr="00CF18D1" w:rsidRDefault="00CF18D1" w:rsidP="00CF18D1">
      <w:pPr>
        <w:pStyle w:val="Seznamsodrkami"/>
        <w:rPr>
          <w:rFonts w:asciiTheme="majorHAnsi" w:hAnsiTheme="majorHAnsi"/>
          <w:sz w:val="24"/>
          <w:szCs w:val="24"/>
        </w:rPr>
      </w:pPr>
      <w:r w:rsidRPr="00CF18D1">
        <w:rPr>
          <w:rFonts w:asciiTheme="majorHAnsi" w:hAnsiTheme="majorHAnsi"/>
          <w:b/>
          <w:sz w:val="24"/>
          <w:szCs w:val="24"/>
        </w:rPr>
        <w:t xml:space="preserve">Úkol </w:t>
      </w:r>
      <w:r w:rsidRPr="00CF18D1">
        <w:rPr>
          <w:rFonts w:asciiTheme="majorHAnsi" w:hAnsiTheme="majorHAnsi"/>
          <w:b/>
          <w:sz w:val="24"/>
          <w:szCs w:val="24"/>
          <w:lang w:val="en-US"/>
        </w:rPr>
        <w:t>10</w:t>
      </w:r>
      <w:r w:rsidRPr="00CF18D1">
        <w:rPr>
          <w:rFonts w:asciiTheme="majorHAnsi" w:hAnsiTheme="majorHAnsi"/>
          <w:sz w:val="24"/>
          <w:szCs w:val="24"/>
          <w:lang w:val="en-US"/>
        </w:rPr>
        <w:t xml:space="preserve"> - </w:t>
      </w:r>
      <w:r w:rsidRPr="00CF18D1">
        <w:rPr>
          <w:rFonts w:asciiTheme="majorHAnsi" w:hAnsiTheme="majorHAnsi"/>
          <w:sz w:val="24"/>
          <w:szCs w:val="24"/>
        </w:rPr>
        <w:t xml:space="preserve">Zdokumentování a následně udržování přehledů operací zpracování na základě informací od </w:t>
      </w:r>
      <w:r w:rsidR="0068755E">
        <w:rPr>
          <w:rFonts w:asciiTheme="majorHAnsi" w:hAnsiTheme="majorHAnsi"/>
          <w:sz w:val="24"/>
          <w:szCs w:val="24"/>
        </w:rPr>
        <w:t>Objednatele</w:t>
      </w:r>
      <w:r w:rsidRPr="00CF18D1">
        <w:rPr>
          <w:rFonts w:asciiTheme="majorHAnsi" w:hAnsiTheme="majorHAnsi"/>
          <w:sz w:val="24"/>
          <w:szCs w:val="24"/>
        </w:rPr>
        <w:t>, a to včetně vedení jejich registru (evidence), jakož i vedení dalších registrů a evidencí.</w:t>
      </w:r>
    </w:p>
    <w:p w14:paraId="4177D392" w14:textId="77777777" w:rsidR="00CF18D1" w:rsidRPr="00CF18D1" w:rsidRDefault="00CF18D1" w:rsidP="00CF18D1">
      <w:pPr>
        <w:pStyle w:val="Seznamsodrkami"/>
        <w:rPr>
          <w:rFonts w:asciiTheme="majorHAnsi" w:hAnsiTheme="majorHAnsi"/>
          <w:sz w:val="24"/>
          <w:szCs w:val="24"/>
        </w:rPr>
      </w:pPr>
      <w:r w:rsidRPr="00CF18D1">
        <w:rPr>
          <w:rFonts w:asciiTheme="majorHAnsi" w:hAnsiTheme="majorHAnsi"/>
          <w:b/>
          <w:sz w:val="24"/>
          <w:szCs w:val="24"/>
        </w:rPr>
        <w:t xml:space="preserve">Úkol </w:t>
      </w:r>
      <w:r w:rsidRPr="00CF18D1">
        <w:rPr>
          <w:rFonts w:asciiTheme="majorHAnsi" w:hAnsiTheme="majorHAnsi"/>
          <w:b/>
          <w:sz w:val="24"/>
          <w:szCs w:val="24"/>
          <w:lang w:val="en-US"/>
        </w:rPr>
        <w:t xml:space="preserve">11 </w:t>
      </w:r>
      <w:r w:rsidRPr="00CF18D1">
        <w:rPr>
          <w:rFonts w:asciiTheme="majorHAnsi" w:hAnsiTheme="majorHAnsi"/>
          <w:sz w:val="24"/>
          <w:szCs w:val="24"/>
          <w:lang w:val="en-US"/>
        </w:rPr>
        <w:t xml:space="preserve">– </w:t>
      </w:r>
      <w:r w:rsidRPr="00CF18D1">
        <w:rPr>
          <w:rFonts w:asciiTheme="majorHAnsi" w:hAnsiTheme="majorHAnsi"/>
          <w:sz w:val="24"/>
          <w:szCs w:val="24"/>
        </w:rPr>
        <w:t>Poradenství k prosazování přístupu založeného na odpovědnosti a riziku, zejména stanovování priorit pro zajištění ochrany zpracování osobních údajů s vysokým rizikem pro práva a svobody subjektů údajů a konzultace při stanovení rizik pro práva a svobody subjektů údajů.</w:t>
      </w:r>
    </w:p>
    <w:p w14:paraId="2CFC67E0" w14:textId="77777777" w:rsidR="00CF18D1" w:rsidRPr="00CF18D1" w:rsidRDefault="00CF18D1" w:rsidP="00CF18D1">
      <w:pPr>
        <w:pStyle w:val="Seznamsodrkami"/>
        <w:rPr>
          <w:rFonts w:asciiTheme="majorHAnsi" w:hAnsiTheme="majorHAnsi"/>
          <w:sz w:val="24"/>
          <w:szCs w:val="24"/>
        </w:rPr>
      </w:pPr>
      <w:r w:rsidRPr="00CF18D1">
        <w:rPr>
          <w:rFonts w:asciiTheme="majorHAnsi" w:hAnsiTheme="majorHAnsi"/>
          <w:b/>
          <w:sz w:val="24"/>
          <w:szCs w:val="24"/>
        </w:rPr>
        <w:t xml:space="preserve">Úkol </w:t>
      </w:r>
      <w:r w:rsidRPr="00CF18D1">
        <w:rPr>
          <w:rFonts w:asciiTheme="majorHAnsi" w:hAnsiTheme="majorHAnsi"/>
          <w:b/>
          <w:sz w:val="24"/>
          <w:szCs w:val="24"/>
          <w:lang w:val="en-US"/>
        </w:rPr>
        <w:t>12</w:t>
      </w:r>
      <w:r w:rsidRPr="00CF18D1">
        <w:rPr>
          <w:rFonts w:asciiTheme="majorHAnsi" w:hAnsiTheme="majorHAnsi"/>
          <w:sz w:val="24"/>
          <w:szCs w:val="24"/>
          <w:lang w:val="en-US"/>
        </w:rPr>
        <w:t xml:space="preserve"> - R</w:t>
      </w:r>
      <w:proofErr w:type="spellStart"/>
      <w:r w:rsidRPr="00CF18D1">
        <w:rPr>
          <w:rFonts w:asciiTheme="majorHAnsi" w:hAnsiTheme="majorHAnsi"/>
          <w:sz w:val="24"/>
          <w:szCs w:val="24"/>
        </w:rPr>
        <w:t>ealizace</w:t>
      </w:r>
      <w:proofErr w:type="spellEnd"/>
      <w:r w:rsidRPr="00CF18D1">
        <w:rPr>
          <w:rFonts w:asciiTheme="majorHAnsi" w:hAnsiTheme="majorHAnsi"/>
          <w:sz w:val="24"/>
          <w:szCs w:val="24"/>
        </w:rPr>
        <w:t xml:space="preserve"> úkolů spojených s prováděním posouzení vlivu na ochranu osobních údajů (zejména jeho kontrola, poskytování poradenství, zajištění vyhotovení posudku, monitorování uplatňování posouzení vlivu apod.).</w:t>
      </w:r>
    </w:p>
    <w:p w14:paraId="6A29BC10" w14:textId="0B7E209D" w:rsidR="00CF18D1" w:rsidRPr="00CF18D1" w:rsidRDefault="00CF18D1" w:rsidP="00CF18D1">
      <w:pPr>
        <w:pStyle w:val="Seznamsodrkami"/>
        <w:rPr>
          <w:rFonts w:asciiTheme="majorHAnsi" w:hAnsiTheme="majorHAnsi"/>
          <w:sz w:val="24"/>
          <w:szCs w:val="24"/>
        </w:rPr>
      </w:pPr>
      <w:r w:rsidRPr="00CF18D1">
        <w:rPr>
          <w:rFonts w:asciiTheme="majorHAnsi" w:hAnsiTheme="majorHAnsi"/>
          <w:b/>
          <w:sz w:val="24"/>
          <w:szCs w:val="24"/>
        </w:rPr>
        <w:t xml:space="preserve">Úkol </w:t>
      </w:r>
      <w:r w:rsidRPr="00CF18D1">
        <w:rPr>
          <w:rFonts w:asciiTheme="majorHAnsi" w:hAnsiTheme="majorHAnsi"/>
          <w:b/>
          <w:sz w:val="24"/>
          <w:szCs w:val="24"/>
          <w:lang w:val="en-US"/>
        </w:rPr>
        <w:t>13</w:t>
      </w:r>
      <w:r w:rsidRPr="00CF18D1">
        <w:rPr>
          <w:rFonts w:asciiTheme="majorHAnsi" w:hAnsiTheme="majorHAnsi"/>
          <w:sz w:val="24"/>
          <w:szCs w:val="24"/>
          <w:lang w:val="en-US"/>
        </w:rPr>
        <w:t xml:space="preserve"> - </w:t>
      </w:r>
      <w:r w:rsidRPr="00CF18D1">
        <w:rPr>
          <w:rFonts w:asciiTheme="majorHAnsi" w:hAnsiTheme="majorHAnsi"/>
          <w:sz w:val="24"/>
          <w:szCs w:val="24"/>
        </w:rPr>
        <w:t xml:space="preserve">Upozorňování </w:t>
      </w:r>
      <w:r w:rsidR="0068755E">
        <w:rPr>
          <w:rFonts w:asciiTheme="majorHAnsi" w:hAnsiTheme="majorHAnsi"/>
          <w:sz w:val="24"/>
          <w:szCs w:val="24"/>
        </w:rPr>
        <w:t>Objednatele</w:t>
      </w:r>
      <w:r w:rsidR="0068755E" w:rsidRPr="00CF18D1">
        <w:rPr>
          <w:rFonts w:asciiTheme="majorHAnsi" w:hAnsiTheme="majorHAnsi"/>
          <w:sz w:val="24"/>
          <w:szCs w:val="24"/>
        </w:rPr>
        <w:t xml:space="preserve"> </w:t>
      </w:r>
      <w:r w:rsidRPr="00CF18D1">
        <w:rPr>
          <w:rFonts w:asciiTheme="majorHAnsi" w:hAnsiTheme="majorHAnsi"/>
          <w:sz w:val="24"/>
          <w:szCs w:val="24"/>
        </w:rPr>
        <w:t>na rizikové faktory pro řádné zabezpečení osobních údajů, jakož i na jakékoliv zjištěné nedostatky či rozpory s legislativou k GDPR.</w:t>
      </w:r>
    </w:p>
    <w:p w14:paraId="5E209AC9" w14:textId="77777777" w:rsidR="00CF18D1" w:rsidRPr="00CF18D1" w:rsidRDefault="00CF18D1" w:rsidP="00CF18D1">
      <w:pPr>
        <w:pStyle w:val="Seznamsodrkami"/>
        <w:rPr>
          <w:rFonts w:asciiTheme="majorHAnsi" w:hAnsiTheme="majorHAnsi"/>
          <w:sz w:val="24"/>
          <w:szCs w:val="24"/>
        </w:rPr>
      </w:pPr>
      <w:r w:rsidRPr="00CF18D1">
        <w:rPr>
          <w:rFonts w:asciiTheme="majorHAnsi" w:hAnsiTheme="majorHAnsi"/>
          <w:b/>
          <w:sz w:val="24"/>
          <w:szCs w:val="24"/>
        </w:rPr>
        <w:t xml:space="preserve">Úkol </w:t>
      </w:r>
      <w:r w:rsidRPr="00CF18D1">
        <w:rPr>
          <w:rFonts w:asciiTheme="majorHAnsi" w:hAnsiTheme="majorHAnsi"/>
          <w:b/>
          <w:sz w:val="24"/>
          <w:szCs w:val="24"/>
          <w:lang w:val="en-US"/>
        </w:rPr>
        <w:t>14</w:t>
      </w:r>
      <w:r w:rsidRPr="00CF18D1">
        <w:rPr>
          <w:rFonts w:asciiTheme="majorHAnsi" w:hAnsiTheme="majorHAnsi"/>
          <w:sz w:val="24"/>
          <w:szCs w:val="24"/>
          <w:lang w:val="en-US"/>
        </w:rPr>
        <w:t xml:space="preserve"> - </w:t>
      </w:r>
      <w:r w:rsidRPr="00CF18D1">
        <w:rPr>
          <w:rFonts w:asciiTheme="majorHAnsi" w:hAnsiTheme="majorHAnsi"/>
          <w:sz w:val="24"/>
          <w:szCs w:val="24"/>
        </w:rPr>
        <w:t>Spolupráce při posuzování bezpečnostních incidentů a stanovení dalšího postupu při jejich vzniku.</w:t>
      </w:r>
    </w:p>
    <w:p w14:paraId="23DEFD38" w14:textId="69784973" w:rsidR="00CF18D1" w:rsidRPr="00CF18D1" w:rsidRDefault="00CF18D1" w:rsidP="00CF18D1">
      <w:pPr>
        <w:pStyle w:val="Seznamsodrkami"/>
        <w:rPr>
          <w:rFonts w:asciiTheme="majorHAnsi" w:hAnsiTheme="majorHAnsi"/>
          <w:sz w:val="24"/>
          <w:szCs w:val="24"/>
        </w:rPr>
      </w:pPr>
      <w:r w:rsidRPr="00CF18D1">
        <w:rPr>
          <w:rFonts w:asciiTheme="majorHAnsi" w:hAnsiTheme="majorHAnsi"/>
          <w:b/>
          <w:sz w:val="24"/>
          <w:szCs w:val="24"/>
        </w:rPr>
        <w:t xml:space="preserve">Úkol </w:t>
      </w:r>
      <w:r w:rsidRPr="00CF18D1">
        <w:rPr>
          <w:rFonts w:asciiTheme="majorHAnsi" w:hAnsiTheme="majorHAnsi"/>
          <w:b/>
          <w:sz w:val="24"/>
          <w:szCs w:val="24"/>
          <w:lang w:val="en-US"/>
        </w:rPr>
        <w:t>15</w:t>
      </w:r>
      <w:r w:rsidRPr="00CF18D1">
        <w:rPr>
          <w:rFonts w:asciiTheme="majorHAnsi" w:hAnsiTheme="majorHAnsi"/>
          <w:sz w:val="24"/>
          <w:szCs w:val="24"/>
          <w:lang w:val="en-US"/>
        </w:rPr>
        <w:t xml:space="preserve"> - </w:t>
      </w:r>
      <w:r w:rsidRPr="00CF18D1">
        <w:rPr>
          <w:rFonts w:asciiTheme="majorHAnsi" w:hAnsiTheme="majorHAnsi"/>
          <w:sz w:val="24"/>
          <w:szCs w:val="24"/>
        </w:rPr>
        <w:t>Komunikace se subjekty údajů, poskytování poradenství v souvislosti s vyřizováním uplatněných práv subjektů údajů.</w:t>
      </w:r>
    </w:p>
    <w:p w14:paraId="3CA50BE9" w14:textId="77777777" w:rsidR="00CF18D1" w:rsidRPr="00CF18D1" w:rsidRDefault="00CF18D1" w:rsidP="00CF18D1">
      <w:pPr>
        <w:pStyle w:val="Seznamsodrkami"/>
        <w:rPr>
          <w:rFonts w:asciiTheme="majorHAnsi" w:hAnsiTheme="majorHAnsi"/>
          <w:sz w:val="24"/>
          <w:szCs w:val="24"/>
        </w:rPr>
      </w:pPr>
      <w:r w:rsidRPr="00CF18D1">
        <w:rPr>
          <w:rFonts w:asciiTheme="majorHAnsi" w:hAnsiTheme="majorHAnsi"/>
          <w:b/>
          <w:sz w:val="24"/>
          <w:szCs w:val="24"/>
        </w:rPr>
        <w:t xml:space="preserve">Úkol </w:t>
      </w:r>
      <w:r w:rsidRPr="00CF18D1">
        <w:rPr>
          <w:rFonts w:asciiTheme="majorHAnsi" w:hAnsiTheme="majorHAnsi"/>
          <w:b/>
          <w:sz w:val="24"/>
          <w:szCs w:val="24"/>
          <w:lang w:val="en-US"/>
        </w:rPr>
        <w:t>16</w:t>
      </w:r>
      <w:r w:rsidRPr="00CF18D1">
        <w:rPr>
          <w:rFonts w:asciiTheme="majorHAnsi" w:hAnsiTheme="majorHAnsi"/>
          <w:sz w:val="24"/>
          <w:szCs w:val="24"/>
          <w:lang w:val="en-US"/>
        </w:rPr>
        <w:t xml:space="preserve"> - </w:t>
      </w:r>
      <w:r w:rsidRPr="00CF18D1">
        <w:rPr>
          <w:rFonts w:asciiTheme="majorHAnsi" w:hAnsiTheme="majorHAnsi"/>
          <w:sz w:val="24"/>
          <w:szCs w:val="24"/>
        </w:rPr>
        <w:t>Spolupráce s dozorovým úřadem (ÚOOÚ) včetně výkonu činnosti kontaktní osoby v otázkách souvisejících se zpracováním osobních údajů, konzultace s dozorovým orgánem (v případě potřeby) a dalších skutečnostech týkajících se zpracování osobních údajů.</w:t>
      </w:r>
    </w:p>
    <w:p w14:paraId="22C6B6D3" w14:textId="65C78745" w:rsidR="00CF18D1" w:rsidRPr="00CF18D1" w:rsidRDefault="00CF18D1" w:rsidP="00CF18D1">
      <w:pPr>
        <w:pStyle w:val="Seznamsodrkami"/>
        <w:rPr>
          <w:rFonts w:asciiTheme="majorHAnsi" w:hAnsiTheme="majorHAnsi"/>
          <w:sz w:val="24"/>
          <w:szCs w:val="24"/>
        </w:rPr>
      </w:pPr>
      <w:r w:rsidRPr="00CF18D1">
        <w:rPr>
          <w:rFonts w:asciiTheme="majorHAnsi" w:hAnsiTheme="majorHAnsi"/>
          <w:b/>
          <w:sz w:val="24"/>
          <w:szCs w:val="24"/>
        </w:rPr>
        <w:t xml:space="preserve">Úkol </w:t>
      </w:r>
      <w:r w:rsidRPr="00CF18D1">
        <w:rPr>
          <w:rFonts w:asciiTheme="majorHAnsi" w:hAnsiTheme="majorHAnsi"/>
          <w:b/>
          <w:sz w:val="24"/>
          <w:szCs w:val="24"/>
          <w:lang w:val="en-US"/>
        </w:rPr>
        <w:t>17</w:t>
      </w:r>
      <w:r w:rsidRPr="00CF18D1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CF18D1">
        <w:rPr>
          <w:rFonts w:asciiTheme="majorHAnsi" w:hAnsiTheme="majorHAnsi"/>
          <w:sz w:val="24"/>
          <w:szCs w:val="24"/>
        </w:rPr>
        <w:t>Podávání průběžné zprávy Objednateli o fungování služby.</w:t>
      </w:r>
    </w:p>
    <w:p w14:paraId="6497EBF7" w14:textId="77777777" w:rsidR="005B40C3" w:rsidRPr="00931C1F" w:rsidRDefault="005B40C3" w:rsidP="00402044">
      <w:pPr>
        <w:pStyle w:val="RLProhlensmluvnchstran"/>
        <w:jc w:val="left"/>
        <w:rPr>
          <w:rFonts w:asciiTheme="majorHAnsi" w:hAnsiTheme="majorHAnsi" w:cstheme="majorHAnsi"/>
          <w:lang w:val="en-US"/>
        </w:rPr>
      </w:pPr>
    </w:p>
    <w:sectPr w:rsidR="005B40C3" w:rsidRPr="00931C1F" w:rsidSect="003546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28F84" w14:textId="77777777" w:rsidR="00007549" w:rsidRDefault="00007549" w:rsidP="00D30104">
      <w:r>
        <w:separator/>
      </w:r>
    </w:p>
  </w:endnote>
  <w:endnote w:type="continuationSeparator" w:id="0">
    <w:p w14:paraId="7FF05360" w14:textId="77777777" w:rsidR="00007549" w:rsidRDefault="00007549" w:rsidP="00D3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18A4B" w14:textId="77777777" w:rsidR="00007549" w:rsidRDefault="00007549" w:rsidP="00D30104">
      <w:r>
        <w:separator/>
      </w:r>
    </w:p>
  </w:footnote>
  <w:footnote w:type="continuationSeparator" w:id="0">
    <w:p w14:paraId="35FDCE87" w14:textId="77777777" w:rsidR="00007549" w:rsidRDefault="00007549" w:rsidP="00D30104">
      <w:r>
        <w:continuationSeparator/>
      </w:r>
    </w:p>
  </w:footnote>
  <w:footnote w:id="1">
    <w:p w14:paraId="4541301F" w14:textId="7D1D0D87" w:rsidR="009413B4" w:rsidRDefault="009413B4">
      <w:pPr>
        <w:pStyle w:val="Textpoznpodarou"/>
      </w:pPr>
      <w:r>
        <w:rPr>
          <w:rStyle w:val="Znakapoznpodarou"/>
        </w:rPr>
        <w:footnoteRef/>
      </w:r>
      <w:r>
        <w:t xml:space="preserve"> MD se rozumí 1 člověkoden</w:t>
      </w:r>
      <w:r w:rsidR="00FC2291">
        <w:t xml:space="preserve"> (=</w:t>
      </w:r>
      <w:r>
        <w:t xml:space="preserve"> 8 hodin</w:t>
      </w:r>
      <w:r w:rsidR="00FC2291">
        <w:t>)</w:t>
      </w:r>
      <w:r>
        <w:t xml:space="preserve"> práce konzultanta.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273F"/>
    <w:multiLevelType w:val="multilevel"/>
    <w:tmpl w:val="76E223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  <w:u w:val="none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F596D27"/>
    <w:multiLevelType w:val="hybridMultilevel"/>
    <w:tmpl w:val="7BCCD87E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15A06035"/>
    <w:multiLevelType w:val="multilevel"/>
    <w:tmpl w:val="F5405F5A"/>
    <w:lvl w:ilvl="0">
      <w:start w:val="1"/>
      <w:numFmt w:val="decimal"/>
      <w:pStyle w:val="Nadpis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BCB60A6"/>
    <w:multiLevelType w:val="hybridMultilevel"/>
    <w:tmpl w:val="C0DA0AB6"/>
    <w:lvl w:ilvl="0" w:tplc="5EA0811E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25E70"/>
    <w:multiLevelType w:val="hybridMultilevel"/>
    <w:tmpl w:val="58726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968A1"/>
    <w:multiLevelType w:val="multilevel"/>
    <w:tmpl w:val="74E264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EC5049"/>
    <w:multiLevelType w:val="multilevel"/>
    <w:tmpl w:val="8108968C"/>
    <w:lvl w:ilvl="0">
      <w:start w:val="1"/>
      <w:numFmt w:val="decimal"/>
      <w:pStyle w:val="Styl1"/>
      <w:lvlText w:val="%1."/>
      <w:lvlJc w:val="left"/>
      <w:pPr>
        <w:ind w:left="5606" w:hanging="360"/>
      </w:p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  <w:rPr>
        <w:rFonts w:asciiTheme="majorHAnsi" w:hAnsiTheme="majorHAnsi" w:cstheme="maj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2F4852"/>
    <w:multiLevelType w:val="hybridMultilevel"/>
    <w:tmpl w:val="78D4F8CC"/>
    <w:lvl w:ilvl="0" w:tplc="41945E56">
      <w:start w:val="1"/>
      <w:numFmt w:val="bullet"/>
      <w:pStyle w:val="Seznamsodrka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17801"/>
    <w:multiLevelType w:val="hybridMultilevel"/>
    <w:tmpl w:val="F292737E"/>
    <w:lvl w:ilvl="0" w:tplc="437C61E8">
      <w:start w:val="1"/>
      <w:numFmt w:val="bullet"/>
      <w:pStyle w:val="Bulletslevel1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9E3394"/>
    <w:multiLevelType w:val="hybridMultilevel"/>
    <w:tmpl w:val="D8A251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C3"/>
    <w:rsid w:val="00007549"/>
    <w:rsid w:val="00013AE8"/>
    <w:rsid w:val="00036C45"/>
    <w:rsid w:val="00095E39"/>
    <w:rsid w:val="000C31E2"/>
    <w:rsid w:val="000C382B"/>
    <w:rsid w:val="00122AB1"/>
    <w:rsid w:val="001231CC"/>
    <w:rsid w:val="001773CD"/>
    <w:rsid w:val="002028E7"/>
    <w:rsid w:val="00203757"/>
    <w:rsid w:val="00231842"/>
    <w:rsid w:val="002643AD"/>
    <w:rsid w:val="00273F3E"/>
    <w:rsid w:val="002773C5"/>
    <w:rsid w:val="002B27CF"/>
    <w:rsid w:val="002E55BC"/>
    <w:rsid w:val="00315454"/>
    <w:rsid w:val="00344CB2"/>
    <w:rsid w:val="00354619"/>
    <w:rsid w:val="00395576"/>
    <w:rsid w:val="003D3E87"/>
    <w:rsid w:val="003E6110"/>
    <w:rsid w:val="00402044"/>
    <w:rsid w:val="00477365"/>
    <w:rsid w:val="004C3FF0"/>
    <w:rsid w:val="004D5BF6"/>
    <w:rsid w:val="004F40D6"/>
    <w:rsid w:val="00563BDE"/>
    <w:rsid w:val="005749AD"/>
    <w:rsid w:val="00592AFE"/>
    <w:rsid w:val="005B40C3"/>
    <w:rsid w:val="006273CA"/>
    <w:rsid w:val="0068755E"/>
    <w:rsid w:val="006B1B66"/>
    <w:rsid w:val="007009C8"/>
    <w:rsid w:val="007752BA"/>
    <w:rsid w:val="007F4537"/>
    <w:rsid w:val="00931C1F"/>
    <w:rsid w:val="009413B4"/>
    <w:rsid w:val="0095694B"/>
    <w:rsid w:val="00964CA9"/>
    <w:rsid w:val="00977040"/>
    <w:rsid w:val="009856F0"/>
    <w:rsid w:val="009A7D63"/>
    <w:rsid w:val="009C3C15"/>
    <w:rsid w:val="009E08B2"/>
    <w:rsid w:val="00A35F24"/>
    <w:rsid w:val="00A84B6E"/>
    <w:rsid w:val="00A87A38"/>
    <w:rsid w:val="00AF779A"/>
    <w:rsid w:val="00B63715"/>
    <w:rsid w:val="00B95243"/>
    <w:rsid w:val="00C72C02"/>
    <w:rsid w:val="00C9361F"/>
    <w:rsid w:val="00CB2467"/>
    <w:rsid w:val="00CD1D36"/>
    <w:rsid w:val="00CF18D1"/>
    <w:rsid w:val="00D30104"/>
    <w:rsid w:val="00D30A4D"/>
    <w:rsid w:val="00DA6AC5"/>
    <w:rsid w:val="00E421C9"/>
    <w:rsid w:val="00E6043C"/>
    <w:rsid w:val="00F158BE"/>
    <w:rsid w:val="00F40F57"/>
    <w:rsid w:val="00F53008"/>
    <w:rsid w:val="00FB62A8"/>
    <w:rsid w:val="00FC2291"/>
    <w:rsid w:val="00FE71A2"/>
    <w:rsid w:val="00FF1026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C70AF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40C3"/>
    <w:rPr>
      <w:rFonts w:eastAsiaTheme="minorEastAsia"/>
      <w:color w:val="595959" w:themeColor="text1" w:themeTint="A6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5B40C3"/>
    <w:pPr>
      <w:keepNext/>
      <w:keepLines/>
      <w:pageBreakBefore/>
      <w:numPr>
        <w:numId w:val="1"/>
      </w:numPr>
      <w:spacing w:before="120" w:after="360"/>
      <w:outlineLvl w:val="0"/>
    </w:pPr>
    <w:rPr>
      <w:rFonts w:asciiTheme="majorHAnsi" w:eastAsiaTheme="majorEastAsia" w:hAnsiTheme="majorHAnsi" w:cstheme="minorHAnsi"/>
      <w:b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40C3"/>
    <w:pPr>
      <w:numPr>
        <w:ilvl w:val="1"/>
        <w:numId w:val="1"/>
      </w:numPr>
      <w:tabs>
        <w:tab w:val="num" w:pos="792"/>
      </w:tabs>
      <w:spacing w:before="60" w:after="60" w:line="336" w:lineRule="auto"/>
      <w:contextualSpacing/>
      <w:jc w:val="both"/>
      <w:outlineLvl w:val="1"/>
    </w:pPr>
    <w:rPr>
      <w:rFonts w:asciiTheme="majorHAnsi" w:hAnsiTheme="majorHAnsi"/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B40C3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95C123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B40C3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B40C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B40C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B40C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B40C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B40C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40C3"/>
    <w:rPr>
      <w:rFonts w:asciiTheme="majorHAnsi" w:eastAsiaTheme="majorEastAsia" w:hAnsiTheme="majorHAnsi" w:cstheme="minorHAnsi"/>
      <w:b/>
      <w:color w:val="595959" w:themeColor="text1" w:themeTint="A6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B40C3"/>
    <w:rPr>
      <w:rFonts w:asciiTheme="majorHAnsi" w:eastAsiaTheme="minorEastAsia" w:hAnsiTheme="majorHAnsi"/>
      <w:b/>
      <w:color w:val="595959" w:themeColor="text1" w:themeTint="A6"/>
      <w:sz w:val="28"/>
    </w:rPr>
  </w:style>
  <w:style w:type="character" w:customStyle="1" w:styleId="Nadpis3Char">
    <w:name w:val="Nadpis 3 Char"/>
    <w:basedOn w:val="Standardnpsmoodstavce"/>
    <w:link w:val="Nadpis3"/>
    <w:uiPriority w:val="9"/>
    <w:rsid w:val="005B40C3"/>
    <w:rPr>
      <w:rFonts w:asciiTheme="majorHAnsi" w:eastAsiaTheme="majorEastAsia" w:hAnsiTheme="majorHAnsi" w:cstheme="majorBidi"/>
      <w:color w:val="95C123"/>
      <w:sz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B40C3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B40C3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B40C3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B40C3"/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B40C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B40C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uiPriority w:val="99"/>
    <w:qFormat/>
    <w:rsid w:val="005B40C3"/>
    <w:rPr>
      <w:rFonts w:eastAsiaTheme="minorEastAsia"/>
    </w:rPr>
  </w:style>
  <w:style w:type="paragraph" w:customStyle="1" w:styleId="AAOdstavec">
    <w:name w:val="AA_Odstavec"/>
    <w:basedOn w:val="Normln"/>
    <w:rsid w:val="005B40C3"/>
    <w:pPr>
      <w:jc w:val="both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platne1">
    <w:name w:val="platne1"/>
    <w:rsid w:val="005B40C3"/>
    <w:rPr>
      <w:rFonts w:cs="Times New Roman"/>
    </w:rPr>
  </w:style>
  <w:style w:type="paragraph" w:customStyle="1" w:styleId="oddl-nadpis">
    <w:name w:val="oddíl-nadpis"/>
    <w:basedOn w:val="Normln"/>
    <w:semiHidden/>
    <w:rsid w:val="005B40C3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color w:val="auto"/>
      <w:sz w:val="24"/>
      <w:szCs w:val="20"/>
    </w:rPr>
  </w:style>
  <w:style w:type="paragraph" w:customStyle="1" w:styleId="Bulletslevel1">
    <w:name w:val="Bullets level 1"/>
    <w:basedOn w:val="Normln"/>
    <w:link w:val="Bulletslevel1Char"/>
    <w:qFormat/>
    <w:rsid w:val="005B40C3"/>
    <w:pPr>
      <w:keepLines/>
      <w:numPr>
        <w:numId w:val="3"/>
      </w:numPr>
      <w:spacing w:before="60" w:after="60"/>
      <w:jc w:val="both"/>
    </w:pPr>
    <w:rPr>
      <w:rFonts w:ascii="Arial" w:eastAsia="Times" w:hAnsi="Arial" w:cs="Times New Roman"/>
      <w:color w:val="000000"/>
      <w:sz w:val="20"/>
      <w:szCs w:val="20"/>
    </w:rPr>
  </w:style>
  <w:style w:type="character" w:customStyle="1" w:styleId="Bulletslevel1Char">
    <w:name w:val="Bullets level 1 Char"/>
    <w:link w:val="Bulletslevel1"/>
    <w:rsid w:val="005B40C3"/>
    <w:rPr>
      <w:rFonts w:ascii="Arial" w:eastAsia="Times" w:hAnsi="Arial" w:cs="Times New Roman"/>
      <w:color w:val="000000"/>
      <w:sz w:val="20"/>
      <w:szCs w:val="20"/>
    </w:rPr>
  </w:style>
  <w:style w:type="paragraph" w:customStyle="1" w:styleId="Styl1">
    <w:name w:val="Styl1"/>
    <w:basedOn w:val="Nadpis1"/>
    <w:link w:val="Styl1Char"/>
    <w:qFormat/>
    <w:rsid w:val="005B40C3"/>
    <w:pPr>
      <w:keepNext w:val="0"/>
      <w:keepLines w:val="0"/>
      <w:pageBreakBefore w:val="0"/>
      <w:widowControl w:val="0"/>
      <w:numPr>
        <w:numId w:val="5"/>
      </w:numPr>
      <w:tabs>
        <w:tab w:val="left" w:pos="709"/>
      </w:tabs>
      <w:spacing w:after="0"/>
      <w:jc w:val="both"/>
    </w:pPr>
    <w:rPr>
      <w:rFonts w:ascii="Times New Roman" w:eastAsia="Times New Roman" w:hAnsi="Times New Roman" w:cs="Times New Roman"/>
      <w:bCs/>
      <w:caps/>
      <w:color w:val="auto"/>
      <w:sz w:val="24"/>
      <w:szCs w:val="24"/>
      <w:lang w:eastAsia="cs-CZ"/>
    </w:rPr>
  </w:style>
  <w:style w:type="paragraph" w:customStyle="1" w:styleId="Styl2">
    <w:name w:val="Styl2"/>
    <w:basedOn w:val="Styl1"/>
    <w:link w:val="Styl2Char"/>
    <w:qFormat/>
    <w:rsid w:val="005B40C3"/>
    <w:pPr>
      <w:numPr>
        <w:ilvl w:val="1"/>
      </w:numPr>
    </w:pPr>
    <w:rPr>
      <w:b w:val="0"/>
      <w:caps w:val="0"/>
    </w:rPr>
  </w:style>
  <w:style w:type="character" w:customStyle="1" w:styleId="Styl1Char">
    <w:name w:val="Styl1 Char"/>
    <w:link w:val="Styl1"/>
    <w:rsid w:val="005B40C3"/>
    <w:rPr>
      <w:rFonts w:ascii="Times New Roman" w:eastAsia="Times New Roman" w:hAnsi="Times New Roman" w:cs="Times New Roman"/>
      <w:b/>
      <w:bCs/>
      <w:caps/>
      <w:lang w:eastAsia="cs-CZ"/>
    </w:rPr>
  </w:style>
  <w:style w:type="character" w:customStyle="1" w:styleId="Styl2Char">
    <w:name w:val="Styl2 Char"/>
    <w:basedOn w:val="Styl1Char"/>
    <w:link w:val="Styl2"/>
    <w:rsid w:val="005B40C3"/>
    <w:rPr>
      <w:rFonts w:ascii="Times New Roman" w:eastAsia="Times New Roman" w:hAnsi="Times New Roman" w:cs="Times New Roman"/>
      <w:b w:val="0"/>
      <w:bCs/>
      <w:caps w:val="0"/>
      <w:lang w:eastAsia="cs-CZ"/>
    </w:rPr>
  </w:style>
  <w:style w:type="paragraph" w:customStyle="1" w:styleId="Styl3">
    <w:name w:val="Styl3"/>
    <w:basedOn w:val="Styl2"/>
    <w:link w:val="Styl3Char"/>
    <w:qFormat/>
    <w:rsid w:val="005B40C3"/>
    <w:pPr>
      <w:numPr>
        <w:ilvl w:val="2"/>
      </w:numPr>
      <w:tabs>
        <w:tab w:val="clear" w:pos="709"/>
        <w:tab w:val="left" w:pos="1418"/>
      </w:tabs>
    </w:pPr>
  </w:style>
  <w:style w:type="character" w:customStyle="1" w:styleId="Styl3Char">
    <w:name w:val="Styl3 Char"/>
    <w:basedOn w:val="Styl2Char"/>
    <w:link w:val="Styl3"/>
    <w:rsid w:val="005B40C3"/>
    <w:rPr>
      <w:rFonts w:ascii="Times New Roman" w:eastAsia="Times New Roman" w:hAnsi="Times New Roman" w:cs="Times New Roman"/>
      <w:b w:val="0"/>
      <w:bCs/>
      <w:caps w:val="0"/>
      <w:lang w:eastAsia="cs-CZ"/>
    </w:rPr>
  </w:style>
  <w:style w:type="paragraph" w:customStyle="1" w:styleId="RLProhlensmluvnchstran">
    <w:name w:val="RL Prohlášení smluvních stran"/>
    <w:basedOn w:val="Normln"/>
    <w:link w:val="RLProhlensmluvnchstranChar"/>
    <w:rsid w:val="005B40C3"/>
    <w:pPr>
      <w:spacing w:after="120" w:line="280" w:lineRule="exact"/>
      <w:jc w:val="center"/>
    </w:pPr>
    <w:rPr>
      <w:rFonts w:ascii="Calibri" w:eastAsia="Times New Roman" w:hAnsi="Calibri" w:cs="Times New Roman"/>
      <w:b/>
      <w:color w:val="auto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5B40C3"/>
    <w:rPr>
      <w:rFonts w:ascii="Calibri" w:eastAsia="Times New Roman" w:hAnsi="Calibri" w:cs="Times New Roman"/>
      <w:b/>
      <w:sz w:val="22"/>
      <w:lang w:val="x-none" w:eastAsia="x-none"/>
    </w:rPr>
  </w:style>
  <w:style w:type="paragraph" w:customStyle="1" w:styleId="Styl4">
    <w:name w:val="Styl4"/>
    <w:basedOn w:val="Nadpis2"/>
    <w:link w:val="Styl4Char"/>
    <w:qFormat/>
    <w:rsid w:val="005B40C3"/>
    <w:pPr>
      <w:keepNext/>
      <w:numPr>
        <w:ilvl w:val="0"/>
        <w:numId w:val="6"/>
      </w:numPr>
      <w:spacing w:before="120" w:after="0" w:line="240" w:lineRule="auto"/>
      <w:ind w:left="1134" w:hanging="357"/>
      <w:contextualSpacing w:val="0"/>
    </w:pPr>
    <w:rPr>
      <w:rFonts w:ascii="Times New Roman" w:eastAsia="Times New Roman" w:hAnsi="Times New Roman" w:cs="Times New Roman"/>
      <w:b w:val="0"/>
      <w:bCs/>
      <w:color w:val="auto"/>
      <w:sz w:val="24"/>
      <w:lang w:eastAsia="cs-CZ"/>
    </w:rPr>
  </w:style>
  <w:style w:type="character" w:customStyle="1" w:styleId="Styl4Char">
    <w:name w:val="Styl4 Char"/>
    <w:link w:val="Styl4"/>
    <w:rsid w:val="005B40C3"/>
    <w:rPr>
      <w:rFonts w:ascii="Times New Roman" w:eastAsia="Times New Roman" w:hAnsi="Times New Roman" w:cs="Times New Roman"/>
      <w:bCs/>
      <w:lang w:eastAsia="cs-CZ"/>
    </w:rPr>
  </w:style>
  <w:style w:type="paragraph" w:customStyle="1" w:styleId="Default">
    <w:name w:val="Default"/>
    <w:rsid w:val="0023184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Odstavecseseznamem">
    <w:name w:val="List Paragraph"/>
    <w:basedOn w:val="Normln"/>
    <w:uiPriority w:val="99"/>
    <w:qFormat/>
    <w:rsid w:val="006B1B66"/>
    <w:pPr>
      <w:suppressAutoHyphens/>
      <w:overflowPunct w:val="0"/>
      <w:autoSpaceDE w:val="0"/>
      <w:ind w:left="708"/>
    </w:pPr>
    <w:rPr>
      <w:rFonts w:ascii="Times New Roman" w:eastAsia="Times New Roman" w:hAnsi="Times New Roman" w:cs="Times New Roman"/>
      <w:color w:val="auto"/>
      <w:sz w:val="24"/>
      <w:szCs w:val="20"/>
      <w:lang w:val="en-US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752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52BA"/>
    <w:pPr>
      <w:suppressAutoHyphens/>
      <w:overflowPunct w:val="0"/>
      <w:autoSpaceDE w:val="0"/>
    </w:pPr>
    <w:rPr>
      <w:rFonts w:ascii="Times New Roman" w:eastAsia="Times New Roman" w:hAnsi="Times New Roman" w:cs="Times New Roman"/>
      <w:color w:val="auto"/>
      <w:sz w:val="20"/>
      <w:szCs w:val="20"/>
      <w:lang w:val="en-US"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52B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52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2BA"/>
    <w:rPr>
      <w:rFonts w:ascii="Segoe UI" w:eastAsiaTheme="minorEastAsia" w:hAnsi="Segoe UI" w:cs="Segoe UI"/>
      <w:color w:val="595959" w:themeColor="text1" w:themeTint="A6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9C8"/>
    <w:pPr>
      <w:suppressAutoHyphens w:val="0"/>
      <w:overflowPunct/>
      <w:autoSpaceDE/>
    </w:pPr>
    <w:rPr>
      <w:rFonts w:asciiTheme="minorHAnsi" w:eastAsiaTheme="minorEastAsia" w:hAnsiTheme="minorHAnsi" w:cstheme="minorBidi"/>
      <w:b/>
      <w:bCs/>
      <w:color w:val="595959" w:themeColor="text1" w:themeTint="A6"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9C8"/>
    <w:rPr>
      <w:rFonts w:ascii="Times New Roman" w:eastAsiaTheme="minorEastAsia" w:hAnsi="Times New Roman" w:cs="Times New Roman"/>
      <w:b/>
      <w:bCs/>
      <w:color w:val="595959" w:themeColor="text1" w:themeTint="A6"/>
      <w:sz w:val="20"/>
      <w:szCs w:val="20"/>
      <w:lang w:val="en-US" w:eastAsia="ar-SA"/>
    </w:rPr>
  </w:style>
  <w:style w:type="paragraph" w:customStyle="1" w:styleId="Seznamsodrkami">
    <w:name w:val="Seznam s odrážkami"/>
    <w:basedOn w:val="Normln"/>
    <w:autoRedefine/>
    <w:uiPriority w:val="1"/>
    <w:qFormat/>
    <w:rsid w:val="00CF18D1"/>
    <w:pPr>
      <w:numPr>
        <w:numId w:val="18"/>
      </w:numPr>
      <w:spacing w:before="40" w:after="120"/>
      <w:jc w:val="both"/>
    </w:pPr>
    <w:rPr>
      <w:rFonts w:eastAsiaTheme="minorHAnsi"/>
      <w:kern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01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0104"/>
    <w:rPr>
      <w:rFonts w:eastAsiaTheme="minorEastAsia"/>
      <w:color w:val="595959" w:themeColor="text1" w:themeTint="A6"/>
      <w:sz w:val="22"/>
    </w:rPr>
  </w:style>
  <w:style w:type="paragraph" w:styleId="Zpat">
    <w:name w:val="footer"/>
    <w:basedOn w:val="Normln"/>
    <w:link w:val="ZpatChar"/>
    <w:uiPriority w:val="99"/>
    <w:unhideWhenUsed/>
    <w:rsid w:val="00D301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0104"/>
    <w:rPr>
      <w:rFonts w:eastAsiaTheme="minorEastAsia"/>
      <w:color w:val="595959" w:themeColor="text1" w:themeTint="A6"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13B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13B4"/>
    <w:rPr>
      <w:rFonts w:eastAsiaTheme="minorEastAsia"/>
      <w:color w:val="595959" w:themeColor="text1" w:themeTint="A6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413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1CBA2D5E16E744821390B7F86571CB" ma:contentTypeVersion="6" ma:contentTypeDescription="Vytvoří nový dokument" ma:contentTypeScope="" ma:versionID="01503e941f360ba0f24b85afe41e3320">
  <xsd:schema xmlns:xsd="http://www.w3.org/2001/XMLSchema" xmlns:xs="http://www.w3.org/2001/XMLSchema" xmlns:p="http://schemas.microsoft.com/office/2006/metadata/properties" xmlns:ns2="0900e872-0341-4d09-a044-6afce3556fe9" targetNamespace="http://schemas.microsoft.com/office/2006/metadata/properties" ma:root="true" ma:fieldsID="5269cd2a83023ee5ba062b68fe150d4c" ns2:_="">
    <xsd:import namespace="0900e872-0341-4d09-a044-6afce3556f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0e872-0341-4d09-a044-6afce3556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E029B-3DB6-405D-A866-80053CB4E7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044BF3-EA45-4820-95A3-EACBC7BF9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0e872-0341-4d09-a044-6afce3556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9A5147-0E4A-4EBC-8603-7882810C0D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9C0450-BDB1-4260-A8AC-ABCFC470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3642</Words>
  <Characters>21494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2018-10-31T12:11:00Z</dcterms:created>
  <dcterms:modified xsi:type="dcterms:W3CDTF">2018-10-31T12:12:00Z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0x010100EC1CBA2D5E16E744821390B7F86571CB</vt:lpwstr>
  </property>
</Properties>
</file>