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r w:rsidR="00F551EA">
        <w:rPr>
          <w:rFonts w:ascii="Arial" w:hAnsi="Arial" w:cs="Arial"/>
          <w:b/>
          <w:sz w:val="22"/>
          <w:szCs w:val="22"/>
        </w:rPr>
        <w:t>05/10/2018</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sidRPr="00466D01">
        <w:rPr>
          <w:rFonts w:ascii="Arial" w:hAnsi="Arial" w:cs="Arial"/>
          <w:b/>
          <w:sz w:val="22"/>
          <w:szCs w:val="22"/>
        </w:rPr>
        <w:t>:</w:t>
      </w:r>
      <w:r w:rsidRPr="00466D01">
        <w:rPr>
          <w:rFonts w:ascii="Arial" w:hAnsi="Arial" w:cs="Arial"/>
          <w:b/>
          <w:sz w:val="22"/>
          <w:szCs w:val="22"/>
        </w:rPr>
        <w:t xml:space="preserve"> </w:t>
      </w:r>
      <w:r w:rsidR="00466D01" w:rsidRPr="00466D01">
        <w:rPr>
          <w:rFonts w:ascii="Arial" w:hAnsi="Arial" w:cs="Arial"/>
          <w:b/>
          <w:sz w:val="22"/>
          <w:szCs w:val="22"/>
        </w:rPr>
        <w:t>1291</w:t>
      </w:r>
      <w:r w:rsidRPr="00466D01">
        <w:rPr>
          <w:rFonts w:ascii="Arial" w:hAnsi="Arial" w:cs="Arial"/>
          <w:b/>
          <w:sz w:val="22"/>
          <w:szCs w:val="22"/>
        </w:rPr>
        <w:t>/20</w:t>
      </w:r>
      <w:r w:rsidR="00466D01" w:rsidRPr="00466D01">
        <w:rPr>
          <w:rFonts w:ascii="Arial" w:hAnsi="Arial" w:cs="Arial"/>
          <w:b/>
          <w:sz w:val="22"/>
          <w:szCs w:val="22"/>
        </w:rPr>
        <w:t>18</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8E3236" w:rsidRDefault="002731FC" w:rsidP="002731FC">
      <w:pPr>
        <w:tabs>
          <w:tab w:val="left" w:pos="4080"/>
        </w:tabs>
        <w:jc w:val="center"/>
        <w:rPr>
          <w:rFonts w:ascii="Arial" w:hAnsi="Arial" w:cs="Arial"/>
          <w:b/>
          <w:sz w:val="28"/>
          <w:szCs w:val="28"/>
        </w:rPr>
      </w:pPr>
      <w:r w:rsidRPr="002731FC">
        <w:rPr>
          <w:rFonts w:ascii="Arial" w:hAnsi="Arial" w:cs="Arial"/>
          <w:b/>
          <w:sz w:val="28"/>
          <w:szCs w:val="28"/>
        </w:rPr>
        <w:t>Poldr Štrbice – odpadní koryto od BP</w:t>
      </w:r>
    </w:p>
    <w:p w:rsidR="002731FC" w:rsidRPr="00915416" w:rsidRDefault="002731FC"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78134D" w:rsidRDefault="008E3236" w:rsidP="00DE2BEC">
      <w:pPr>
        <w:tabs>
          <w:tab w:val="left" w:pos="3960"/>
        </w:tabs>
        <w:ind w:left="708" w:hanging="708"/>
        <w:jc w:val="both"/>
        <w:rPr>
          <w:rFonts w:ascii="Arial" w:hAnsi="Arial" w:cs="Arial"/>
          <w:b/>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p>
    <w:p w:rsidR="00DE2BEC" w:rsidRPr="00D74A50" w:rsidRDefault="00DE2BEC" w:rsidP="00DE2BEC">
      <w:pPr>
        <w:tabs>
          <w:tab w:val="left" w:pos="3960"/>
        </w:tabs>
        <w:ind w:left="708" w:hanging="708"/>
        <w:jc w:val="both"/>
        <w:rPr>
          <w:rFonts w:ascii="Arial" w:hAnsi="Arial" w:cs="Arial"/>
          <w:b/>
          <w:sz w:val="22"/>
          <w:szCs w:val="22"/>
        </w:rPr>
      </w:pPr>
    </w:p>
    <w:p w:rsidR="00BF0ED7" w:rsidRPr="00BF0ED7" w:rsidRDefault="00C77D98" w:rsidP="00BF0ED7">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BF0ED7" w:rsidRPr="00BF0ED7">
        <w:rPr>
          <w:rFonts w:ascii="Arial" w:hAnsi="Arial" w:cs="Arial"/>
          <w:sz w:val="22"/>
          <w:szCs w:val="22"/>
        </w:rPr>
        <w:t xml:space="preserve"> </w:t>
      </w:r>
    </w:p>
    <w:p w:rsidR="00DE2BEC" w:rsidRPr="00DE2BEC" w:rsidRDefault="00BF0ED7" w:rsidP="00BF0ED7">
      <w:pPr>
        <w:tabs>
          <w:tab w:val="left" w:pos="3960"/>
        </w:tabs>
        <w:jc w:val="both"/>
        <w:rPr>
          <w:rFonts w:ascii="Arial" w:hAnsi="Arial" w:cs="Arial"/>
          <w:sz w:val="22"/>
          <w:szCs w:val="22"/>
        </w:rPr>
      </w:pPr>
      <w:r>
        <w:rPr>
          <w:rFonts w:ascii="Arial" w:hAnsi="Arial" w:cs="Arial"/>
          <w:sz w:val="22"/>
          <w:szCs w:val="22"/>
        </w:rPr>
        <w:tab/>
      </w:r>
    </w:p>
    <w:p w:rsidR="00DE2BEC"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p>
    <w:p w:rsidR="008E3236"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p>
    <w:p w:rsidR="00DE2BEC" w:rsidRPr="00D74A50" w:rsidRDefault="00DE2BEC"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F551EA" w:rsidRDefault="00F551EA" w:rsidP="00F551EA">
      <w:pPr>
        <w:tabs>
          <w:tab w:val="left" w:pos="3960"/>
        </w:tabs>
        <w:jc w:val="both"/>
        <w:rPr>
          <w:rFonts w:ascii="Arial" w:hAnsi="Arial" w:cs="Arial"/>
          <w:b/>
          <w:sz w:val="22"/>
          <w:szCs w:val="22"/>
        </w:rPr>
      </w:pPr>
    </w:p>
    <w:p w:rsidR="00F551EA" w:rsidRDefault="00F551EA" w:rsidP="00F551EA">
      <w:pPr>
        <w:tabs>
          <w:tab w:val="left" w:pos="3960"/>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t>Bauvant s.r.o.</w:t>
      </w:r>
    </w:p>
    <w:p w:rsidR="00F551EA" w:rsidRDefault="00F551EA" w:rsidP="00F551EA">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Nušlova 2286/37, 158 00 Praha 5</w:t>
      </w:r>
      <w:r>
        <w:rPr>
          <w:rFonts w:ascii="Arial" w:hAnsi="Arial" w:cs="Arial"/>
          <w:sz w:val="22"/>
          <w:szCs w:val="22"/>
        </w:rPr>
        <w:tab/>
        <w:t xml:space="preserve">  </w:t>
      </w:r>
    </w:p>
    <w:p w:rsidR="00F551EA" w:rsidRDefault="00F551EA" w:rsidP="00F551EA">
      <w:pPr>
        <w:tabs>
          <w:tab w:val="left" w:pos="3960"/>
        </w:tabs>
        <w:jc w:val="both"/>
        <w:rPr>
          <w:rFonts w:ascii="Arial" w:hAnsi="Arial" w:cs="Arial"/>
          <w:sz w:val="22"/>
          <w:szCs w:val="22"/>
        </w:rPr>
      </w:pPr>
      <w:r>
        <w:rPr>
          <w:rFonts w:ascii="Arial" w:hAnsi="Arial" w:cs="Arial"/>
          <w:sz w:val="22"/>
          <w:szCs w:val="22"/>
        </w:rPr>
        <w:t>korespondenční adresa, provozovna</w:t>
      </w:r>
      <w:r>
        <w:rPr>
          <w:rFonts w:ascii="Arial" w:hAnsi="Arial" w:cs="Arial"/>
          <w:sz w:val="22"/>
          <w:szCs w:val="22"/>
        </w:rPr>
        <w:tab/>
      </w:r>
    </w:p>
    <w:p w:rsidR="00F551EA" w:rsidRDefault="00F551EA" w:rsidP="00F551EA">
      <w:pPr>
        <w:tabs>
          <w:tab w:val="left" w:pos="3960"/>
        </w:tabs>
        <w:jc w:val="both"/>
        <w:rPr>
          <w:rFonts w:ascii="Arial" w:hAnsi="Arial" w:cs="Arial"/>
          <w:b/>
          <w:sz w:val="22"/>
          <w:szCs w:val="22"/>
        </w:rPr>
      </w:pPr>
      <w:r>
        <w:rPr>
          <w:rFonts w:ascii="Arial" w:hAnsi="Arial" w:cs="Arial"/>
          <w:b/>
          <w:sz w:val="22"/>
          <w:szCs w:val="22"/>
        </w:rPr>
        <w:t xml:space="preserve">IČO:                                                         </w:t>
      </w:r>
      <w:r>
        <w:rPr>
          <w:rFonts w:ascii="Arial" w:hAnsi="Arial" w:cs="Arial"/>
          <w:sz w:val="22"/>
          <w:szCs w:val="22"/>
        </w:rPr>
        <w:t xml:space="preserve">27449416         </w:t>
      </w:r>
      <w:r>
        <w:rPr>
          <w:rFonts w:ascii="Arial" w:hAnsi="Arial" w:cs="Arial"/>
          <w:b/>
          <w:sz w:val="22"/>
          <w:szCs w:val="22"/>
        </w:rPr>
        <w:t xml:space="preserve">                            </w:t>
      </w:r>
      <w:r>
        <w:rPr>
          <w:rFonts w:ascii="Arial" w:hAnsi="Arial" w:cs="Arial"/>
          <w:b/>
          <w:sz w:val="22"/>
          <w:szCs w:val="22"/>
        </w:rPr>
        <w:tab/>
        <w:t xml:space="preserve"> </w:t>
      </w:r>
    </w:p>
    <w:p w:rsidR="00F551EA" w:rsidRDefault="00F551EA" w:rsidP="00F551EA">
      <w:pPr>
        <w:tabs>
          <w:tab w:val="left" w:pos="3960"/>
        </w:tabs>
        <w:jc w:val="both"/>
        <w:rPr>
          <w:rFonts w:ascii="Arial" w:hAnsi="Arial" w:cs="Arial"/>
          <w:b/>
          <w:sz w:val="22"/>
          <w:szCs w:val="22"/>
        </w:rPr>
      </w:pPr>
      <w:r>
        <w:rPr>
          <w:rFonts w:ascii="Arial" w:hAnsi="Arial" w:cs="Arial"/>
          <w:b/>
          <w:sz w:val="22"/>
          <w:szCs w:val="22"/>
        </w:rPr>
        <w:t xml:space="preserve">DIČ:                                                       </w:t>
      </w:r>
      <w:r>
        <w:rPr>
          <w:rFonts w:ascii="Arial" w:hAnsi="Arial" w:cs="Arial"/>
          <w:b/>
          <w:sz w:val="22"/>
          <w:szCs w:val="22"/>
        </w:rPr>
        <w:tab/>
      </w:r>
      <w:r>
        <w:rPr>
          <w:rFonts w:ascii="Arial" w:hAnsi="Arial" w:cs="Arial"/>
          <w:sz w:val="22"/>
          <w:szCs w:val="22"/>
        </w:rPr>
        <w:t xml:space="preserve">CZ27449416   </w:t>
      </w:r>
      <w:r>
        <w:rPr>
          <w:rFonts w:ascii="Arial" w:hAnsi="Arial" w:cs="Arial"/>
          <w:b/>
          <w:sz w:val="22"/>
          <w:szCs w:val="22"/>
        </w:rPr>
        <w:t xml:space="preserve">                              </w:t>
      </w:r>
    </w:p>
    <w:p w:rsidR="00F551EA" w:rsidRDefault="00F551EA" w:rsidP="00F551EA">
      <w:pPr>
        <w:tabs>
          <w:tab w:val="left" w:pos="3960"/>
        </w:tabs>
        <w:jc w:val="both"/>
        <w:rPr>
          <w:rFonts w:ascii="Arial" w:hAnsi="Arial" w:cs="Arial"/>
          <w:b/>
          <w:sz w:val="22"/>
          <w:szCs w:val="22"/>
        </w:rPr>
      </w:pPr>
      <w:r>
        <w:rPr>
          <w:rFonts w:ascii="Arial" w:hAnsi="Arial" w:cs="Arial"/>
          <w:b/>
          <w:sz w:val="22"/>
          <w:szCs w:val="22"/>
        </w:rPr>
        <w:t xml:space="preserve">zastoupený:                                        </w:t>
      </w:r>
      <w:r>
        <w:rPr>
          <w:rFonts w:ascii="Arial" w:hAnsi="Arial" w:cs="Arial"/>
          <w:sz w:val="22"/>
          <w:szCs w:val="22"/>
        </w:rPr>
        <w:t xml:space="preserve">  </w:t>
      </w:r>
      <w:r>
        <w:rPr>
          <w:rFonts w:ascii="Arial" w:hAnsi="Arial" w:cs="Arial"/>
          <w:sz w:val="22"/>
          <w:szCs w:val="22"/>
        </w:rPr>
        <w:tab/>
        <w:t>Vlastimilem Antonovičem, jednatelem</w:t>
      </w:r>
    </w:p>
    <w:p w:rsidR="00F551EA" w:rsidRDefault="00F551EA" w:rsidP="00F551EA">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Martinem Jirkovským, jednatelem</w:t>
      </w:r>
    </w:p>
    <w:p w:rsidR="00F551EA" w:rsidRDefault="00F551EA" w:rsidP="00F551EA">
      <w:pPr>
        <w:tabs>
          <w:tab w:val="left" w:pos="3960"/>
        </w:tabs>
        <w:jc w:val="both"/>
        <w:rPr>
          <w:rFonts w:ascii="Arial" w:hAnsi="Arial" w:cs="Arial"/>
          <w:b/>
          <w:sz w:val="22"/>
          <w:szCs w:val="22"/>
        </w:rPr>
      </w:pPr>
      <w:r>
        <w:rPr>
          <w:rFonts w:ascii="Arial" w:hAnsi="Arial" w:cs="Arial"/>
          <w:sz w:val="22"/>
          <w:szCs w:val="22"/>
        </w:rPr>
        <w:tab/>
        <w:t>(každý jedná samostatně)</w:t>
      </w:r>
      <w:r>
        <w:rPr>
          <w:rFonts w:ascii="Arial" w:hAnsi="Arial" w:cs="Arial"/>
          <w:sz w:val="22"/>
          <w:szCs w:val="22"/>
        </w:rPr>
        <w:tab/>
        <w:t xml:space="preserve">                </w:t>
      </w:r>
    </w:p>
    <w:p w:rsidR="00F551EA" w:rsidRDefault="00F551EA" w:rsidP="00F551EA">
      <w:pPr>
        <w:tabs>
          <w:tab w:val="left" w:pos="3960"/>
        </w:tabs>
        <w:ind w:left="3969" w:hanging="3969"/>
        <w:rPr>
          <w:rFonts w:ascii="Arial" w:hAnsi="Arial" w:cs="Arial"/>
          <w:sz w:val="22"/>
          <w:szCs w:val="22"/>
        </w:rPr>
      </w:pPr>
      <w:r>
        <w:rPr>
          <w:rFonts w:ascii="Arial" w:hAnsi="Arial" w:cs="Arial"/>
          <w:b/>
          <w:sz w:val="22"/>
          <w:szCs w:val="22"/>
        </w:rPr>
        <w:t xml:space="preserve">zástupce ve věcech smluvních:          </w:t>
      </w:r>
      <w:r>
        <w:rPr>
          <w:rFonts w:ascii="Arial" w:hAnsi="Arial" w:cs="Arial"/>
          <w:b/>
          <w:sz w:val="22"/>
          <w:szCs w:val="22"/>
        </w:rPr>
        <w:tab/>
      </w:r>
      <w:r>
        <w:rPr>
          <w:rFonts w:ascii="Arial" w:hAnsi="Arial" w:cs="Arial"/>
          <w:sz w:val="22"/>
          <w:szCs w:val="22"/>
        </w:rPr>
        <w:t xml:space="preserve">Vlastimil Antonovič, jednatel </w:t>
      </w:r>
    </w:p>
    <w:p w:rsidR="00F551EA" w:rsidRDefault="00F551EA" w:rsidP="00F551EA">
      <w:pPr>
        <w:tabs>
          <w:tab w:val="left" w:pos="3960"/>
        </w:tabs>
        <w:ind w:left="3969" w:hanging="3969"/>
        <w:rPr>
          <w:rFonts w:ascii="Arial" w:hAnsi="Arial" w:cs="Arial"/>
          <w:sz w:val="22"/>
          <w:szCs w:val="22"/>
        </w:rPr>
      </w:pPr>
      <w:r>
        <w:rPr>
          <w:rFonts w:ascii="Arial" w:hAnsi="Arial" w:cs="Arial"/>
          <w:sz w:val="22"/>
          <w:szCs w:val="22"/>
        </w:rPr>
        <w:tab/>
        <w:t xml:space="preserve">Martin Jirkovský, jednatel  </w:t>
      </w:r>
    </w:p>
    <w:p w:rsidR="00F551EA" w:rsidRDefault="00F551EA" w:rsidP="00F551EA">
      <w:pPr>
        <w:tabs>
          <w:tab w:val="left" w:pos="3960"/>
        </w:tabs>
        <w:jc w:val="both"/>
        <w:rPr>
          <w:rFonts w:ascii="Arial" w:hAnsi="Arial" w:cs="Arial"/>
          <w:b/>
          <w:sz w:val="22"/>
          <w:szCs w:val="22"/>
        </w:rPr>
      </w:pPr>
      <w:r>
        <w:rPr>
          <w:rFonts w:ascii="Arial" w:hAnsi="Arial" w:cs="Arial"/>
          <w:b/>
          <w:sz w:val="22"/>
          <w:szCs w:val="22"/>
        </w:rPr>
        <w:t xml:space="preserve">zástupce ve věcech technických:    </w:t>
      </w:r>
      <w:r>
        <w:rPr>
          <w:rFonts w:ascii="Arial" w:hAnsi="Arial" w:cs="Arial"/>
          <w:sz w:val="22"/>
          <w:szCs w:val="22"/>
        </w:rPr>
        <w:t xml:space="preserve">   </w:t>
      </w:r>
    </w:p>
    <w:p w:rsidR="00DE2BEC" w:rsidRDefault="00F551EA" w:rsidP="00F551EA">
      <w:pPr>
        <w:tabs>
          <w:tab w:val="left" w:pos="3960"/>
        </w:tabs>
        <w:jc w:val="both"/>
        <w:rPr>
          <w:rFonts w:ascii="Arial" w:hAnsi="Arial" w:cs="Arial"/>
          <w:b/>
          <w:sz w:val="22"/>
          <w:szCs w:val="22"/>
        </w:rPr>
      </w:pPr>
      <w:r>
        <w:rPr>
          <w:rFonts w:ascii="Arial" w:hAnsi="Arial" w:cs="Arial"/>
          <w:b/>
          <w:sz w:val="22"/>
          <w:szCs w:val="22"/>
        </w:rPr>
        <w:t>stavbyvedoucí:</w:t>
      </w:r>
      <w:r>
        <w:rPr>
          <w:rFonts w:ascii="Arial" w:hAnsi="Arial" w:cs="Arial"/>
          <w:b/>
          <w:sz w:val="22"/>
          <w:szCs w:val="22"/>
        </w:rPr>
        <w:tab/>
      </w:r>
    </w:p>
    <w:p w:rsidR="00DE2BEC" w:rsidRDefault="00F551EA" w:rsidP="00F551EA">
      <w:pPr>
        <w:tabs>
          <w:tab w:val="left" w:pos="3960"/>
        </w:tabs>
        <w:jc w:val="both"/>
        <w:rPr>
          <w:rFonts w:ascii="Arial" w:hAnsi="Arial" w:cs="Arial"/>
          <w:b/>
          <w:sz w:val="22"/>
          <w:szCs w:val="22"/>
        </w:rPr>
      </w:pPr>
      <w:r>
        <w:rPr>
          <w:rFonts w:ascii="Arial" w:hAnsi="Arial" w:cs="Arial"/>
          <w:b/>
          <w:sz w:val="22"/>
          <w:szCs w:val="22"/>
        </w:rPr>
        <w:t>manažer stavby:</w:t>
      </w:r>
      <w:r>
        <w:rPr>
          <w:rFonts w:ascii="Arial" w:hAnsi="Arial" w:cs="Arial"/>
          <w:b/>
          <w:sz w:val="22"/>
          <w:szCs w:val="22"/>
        </w:rPr>
        <w:tab/>
      </w:r>
    </w:p>
    <w:p w:rsidR="00F551EA" w:rsidRDefault="00F551EA" w:rsidP="00F551EA">
      <w:pPr>
        <w:tabs>
          <w:tab w:val="left" w:pos="3960"/>
        </w:tabs>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551EA" w:rsidRDefault="00F551EA" w:rsidP="00F551EA">
      <w:pPr>
        <w:tabs>
          <w:tab w:val="left" w:pos="3960"/>
        </w:tabs>
        <w:jc w:val="both"/>
        <w:rPr>
          <w:rFonts w:ascii="Arial" w:hAnsi="Arial" w:cs="Arial"/>
          <w:b/>
          <w:sz w:val="22"/>
          <w:szCs w:val="22"/>
        </w:rPr>
      </w:pPr>
      <w:r>
        <w:rPr>
          <w:rFonts w:ascii="Arial" w:hAnsi="Arial" w:cs="Arial"/>
          <w:b/>
          <w:sz w:val="22"/>
          <w:szCs w:val="22"/>
        </w:rPr>
        <w:t xml:space="preserve">bankovní spojení: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F551EA" w:rsidRDefault="00F551EA" w:rsidP="00F551EA">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p>
    <w:p w:rsidR="00DE2BEC" w:rsidRDefault="00DE2BEC" w:rsidP="00F551EA">
      <w:pPr>
        <w:tabs>
          <w:tab w:val="left" w:pos="3960"/>
        </w:tabs>
        <w:jc w:val="both"/>
        <w:rPr>
          <w:rFonts w:ascii="Arial" w:hAnsi="Arial" w:cs="Arial"/>
          <w:sz w:val="22"/>
          <w:szCs w:val="22"/>
        </w:rPr>
      </w:pPr>
    </w:p>
    <w:p w:rsidR="00F551EA" w:rsidRDefault="00F551EA" w:rsidP="00F551EA">
      <w:pPr>
        <w:tabs>
          <w:tab w:val="left" w:pos="3960"/>
        </w:tabs>
        <w:jc w:val="both"/>
        <w:rPr>
          <w:rFonts w:ascii="Arial" w:hAnsi="Arial" w:cs="Arial"/>
          <w:sz w:val="22"/>
          <w:szCs w:val="22"/>
        </w:rPr>
      </w:pPr>
      <w:r>
        <w:rPr>
          <w:rFonts w:ascii="Arial" w:hAnsi="Arial" w:cs="Arial"/>
          <w:sz w:val="22"/>
          <w:szCs w:val="22"/>
        </w:rPr>
        <w:t>Zhotovitel je zapsán v Obchodním rejstříku Městského soudu v Praze, oddíl C, vložka 113539</w:t>
      </w:r>
    </w:p>
    <w:p w:rsidR="00F551EA" w:rsidRDefault="00F551EA" w:rsidP="00F551EA">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1E2B97" w:rsidRDefault="002731FC" w:rsidP="004B6B87">
      <w:pPr>
        <w:jc w:val="center"/>
        <w:rPr>
          <w:rFonts w:ascii="Arial" w:hAnsi="Arial" w:cs="Arial"/>
          <w:b/>
        </w:rPr>
      </w:pPr>
      <w:r w:rsidRPr="002731FC">
        <w:rPr>
          <w:rFonts w:ascii="Arial" w:hAnsi="Arial" w:cs="Arial"/>
          <w:b/>
        </w:rPr>
        <w:t>Poldr Štrbice – odpadní koryto od BP</w:t>
      </w:r>
    </w:p>
    <w:p w:rsidR="002731FC" w:rsidRPr="00D74A50" w:rsidRDefault="002731FC"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Příloha č.1 k SOD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466D01" w:rsidRDefault="00466D01" w:rsidP="00466D01">
      <w:pPr>
        <w:ind w:left="426" w:hanging="1843"/>
        <w:rPr>
          <w:rFonts w:ascii="Arial" w:hAnsi="Arial" w:cs="Arial"/>
          <w:b/>
          <w:bCs/>
          <w:color w:val="000000"/>
          <w:sz w:val="22"/>
          <w:szCs w:val="22"/>
        </w:rPr>
      </w:pPr>
      <w:r>
        <w:rPr>
          <w:rFonts w:ascii="Arial" w:hAnsi="Arial" w:cs="Arial"/>
          <w:b/>
          <w:bCs/>
          <w:color w:val="000000"/>
          <w:sz w:val="22"/>
          <w:szCs w:val="22"/>
        </w:rPr>
        <w:tab/>
      </w:r>
      <w:r w:rsidR="00741B74">
        <w:rPr>
          <w:rFonts w:ascii="Arial" w:hAnsi="Arial" w:cs="Arial"/>
          <w:b/>
          <w:bCs/>
          <w:color w:val="000000"/>
          <w:sz w:val="22"/>
          <w:szCs w:val="22"/>
        </w:rPr>
        <w:t>Termín zahájení plně</w:t>
      </w:r>
      <w:r>
        <w:rPr>
          <w:rFonts w:ascii="Arial" w:hAnsi="Arial" w:cs="Arial"/>
          <w:b/>
          <w:bCs/>
          <w:color w:val="000000"/>
          <w:sz w:val="22"/>
          <w:szCs w:val="22"/>
        </w:rPr>
        <w:t>ní díla:</w:t>
      </w:r>
      <w:r>
        <w:rPr>
          <w:rFonts w:ascii="Arial" w:hAnsi="Arial" w:cs="Arial"/>
          <w:b/>
          <w:bCs/>
          <w:color w:val="000000"/>
          <w:sz w:val="22"/>
          <w:szCs w:val="22"/>
        </w:rPr>
        <w:tab/>
      </w:r>
      <w:r w:rsidR="00741B74">
        <w:rPr>
          <w:rFonts w:ascii="Arial" w:hAnsi="Arial" w:cs="Arial"/>
          <w:b/>
          <w:bCs/>
          <w:color w:val="000000"/>
          <w:sz w:val="22"/>
          <w:szCs w:val="22"/>
        </w:rPr>
        <w:t xml:space="preserve">bez zbytečného odkladu </w:t>
      </w:r>
    </w:p>
    <w:p w:rsidR="00741B74" w:rsidRDefault="00466D01" w:rsidP="00466D01">
      <w:pPr>
        <w:ind w:left="426" w:hanging="1843"/>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741B74">
        <w:rPr>
          <w:rFonts w:ascii="Arial" w:hAnsi="Arial" w:cs="Arial"/>
          <w:b/>
          <w:bCs/>
          <w:color w:val="000000"/>
          <w:sz w:val="22"/>
          <w:szCs w:val="22"/>
        </w:rPr>
        <w:t>po nabytí</w:t>
      </w:r>
      <w:r>
        <w:rPr>
          <w:rFonts w:ascii="Arial" w:hAnsi="Arial" w:cs="Arial"/>
          <w:b/>
          <w:bCs/>
          <w:color w:val="000000"/>
          <w:sz w:val="22"/>
          <w:szCs w:val="22"/>
        </w:rPr>
        <w:t xml:space="preserve"> </w:t>
      </w:r>
      <w:r w:rsidR="00741B74">
        <w:rPr>
          <w:rFonts w:ascii="Arial" w:hAnsi="Arial" w:cs="Arial"/>
          <w:b/>
          <w:bCs/>
          <w:color w:val="000000"/>
          <w:sz w:val="22"/>
          <w:szCs w:val="22"/>
        </w:rPr>
        <w:t>účinnosti smlouvy</w:t>
      </w:r>
    </w:p>
    <w:p w:rsidR="00466D01" w:rsidRDefault="00466D01" w:rsidP="00466D01">
      <w:pPr>
        <w:ind w:left="426" w:hanging="1843"/>
        <w:jc w:val="both"/>
        <w:rPr>
          <w:rFonts w:ascii="Arial" w:hAnsi="Arial" w:cs="Arial"/>
          <w:b/>
          <w:bCs/>
          <w:sz w:val="22"/>
          <w:szCs w:val="22"/>
        </w:rPr>
      </w:pPr>
      <w:r>
        <w:rPr>
          <w:rFonts w:ascii="Arial" w:hAnsi="Arial" w:cs="Arial"/>
          <w:b/>
          <w:bCs/>
          <w:color w:val="000000"/>
          <w:sz w:val="22"/>
          <w:szCs w:val="22"/>
        </w:rPr>
        <w:tab/>
        <w:t xml:space="preserve">Ukončení plnění díla: </w:t>
      </w:r>
      <w:r>
        <w:rPr>
          <w:rFonts w:ascii="Arial" w:hAnsi="Arial" w:cs="Arial"/>
          <w:b/>
          <w:bCs/>
          <w:color w:val="000000"/>
          <w:sz w:val="22"/>
          <w:szCs w:val="22"/>
        </w:rPr>
        <w:tab/>
      </w:r>
      <w:r>
        <w:rPr>
          <w:rFonts w:ascii="Arial" w:hAnsi="Arial" w:cs="Arial"/>
          <w:b/>
          <w:bCs/>
          <w:color w:val="000000"/>
          <w:sz w:val="22"/>
          <w:szCs w:val="22"/>
        </w:rPr>
        <w:tab/>
      </w:r>
      <w:r w:rsidR="00741B74">
        <w:rPr>
          <w:rFonts w:ascii="Arial" w:hAnsi="Arial" w:cs="Arial"/>
          <w:b/>
          <w:bCs/>
          <w:color w:val="000000"/>
          <w:sz w:val="22"/>
          <w:szCs w:val="22"/>
        </w:rPr>
        <w:t xml:space="preserve">nejpozději do </w:t>
      </w:r>
      <w:r w:rsidR="00741B74">
        <w:rPr>
          <w:rFonts w:ascii="Arial" w:hAnsi="Arial" w:cs="Arial"/>
          <w:b/>
          <w:bCs/>
          <w:sz w:val="22"/>
          <w:szCs w:val="22"/>
        </w:rPr>
        <w:t>03.09.2019</w:t>
      </w:r>
    </w:p>
    <w:p w:rsidR="00741B74" w:rsidRDefault="00466D01" w:rsidP="00466D01">
      <w:pPr>
        <w:ind w:left="3544" w:hanging="3260"/>
        <w:jc w:val="both"/>
        <w:rPr>
          <w:rFonts w:ascii="Arial" w:hAnsi="Arial" w:cs="Arial"/>
          <w:b/>
          <w:bCs/>
          <w:sz w:val="22"/>
          <w:szCs w:val="22"/>
        </w:rPr>
      </w:pPr>
      <w:r>
        <w:rPr>
          <w:rFonts w:ascii="Arial" w:hAnsi="Arial" w:cs="Arial"/>
          <w:b/>
          <w:bCs/>
          <w:sz w:val="22"/>
          <w:szCs w:val="22"/>
        </w:rPr>
        <w:tab/>
      </w:r>
      <w:r w:rsidR="00741B74">
        <w:rPr>
          <w:rFonts w:ascii="Arial" w:hAnsi="Arial" w:cs="Arial"/>
          <w:b/>
          <w:bCs/>
          <w:sz w:val="22"/>
          <w:szCs w:val="22"/>
        </w:rPr>
        <w:t>(započítána klimatická přestávka)</w:t>
      </w:r>
    </w:p>
    <w:p w:rsidR="00741B74" w:rsidRDefault="00741B74" w:rsidP="00741B74">
      <w:pPr>
        <w:ind w:left="709"/>
        <w:jc w:val="both"/>
        <w:rPr>
          <w:rFonts w:ascii="Arial" w:hAnsi="Arial" w:cs="Arial"/>
          <w:b/>
          <w:bCs/>
          <w:color w:val="000000"/>
          <w:sz w:val="22"/>
          <w:szCs w:val="22"/>
        </w:rPr>
      </w:pPr>
    </w:p>
    <w:p w:rsidR="00741B74" w:rsidRPr="00F00B5B" w:rsidRDefault="00741B74" w:rsidP="00466D01">
      <w:pPr>
        <w:ind w:left="426"/>
        <w:jc w:val="both"/>
        <w:rPr>
          <w:rFonts w:ascii="Arial" w:hAnsi="Arial" w:cs="Arial"/>
          <w:b/>
          <w:bCs/>
          <w:sz w:val="22"/>
          <w:szCs w:val="22"/>
        </w:rPr>
      </w:pPr>
      <w:r w:rsidRPr="00F00B5B">
        <w:rPr>
          <w:rFonts w:ascii="Arial" w:hAnsi="Arial" w:cs="Arial"/>
          <w:b/>
          <w:bCs/>
          <w:sz w:val="22"/>
          <w:szCs w:val="22"/>
        </w:rPr>
        <w:t>Do 30.11.2018 bude zajištěna realizace: zařízení staveniště, vytvoření dočasné sjízdné rampy a sjezdů ke stavbě, plocha pro mezideponii materiálu z tělesa hráze a ochrana optických kabelů pro stavbu.</w:t>
      </w:r>
    </w:p>
    <w:p w:rsidR="00722752" w:rsidRPr="002731FC" w:rsidRDefault="00722752" w:rsidP="00722752">
      <w:pPr>
        <w:ind w:left="426"/>
        <w:rPr>
          <w:rFonts w:ascii="Arial" w:hAnsi="Arial" w:cs="Arial"/>
          <w:b/>
          <w:sz w:val="22"/>
          <w:szCs w:val="22"/>
          <w:highlight w:val="yellow"/>
        </w:rPr>
      </w:pPr>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lastRenderedPageBreak/>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Pr="00466D01" w:rsidRDefault="009843D6" w:rsidP="009843D6">
      <w:pPr>
        <w:ind w:firstLine="360"/>
        <w:jc w:val="both"/>
        <w:rPr>
          <w:rFonts w:ascii="Arial" w:hAnsi="Arial" w:cs="Arial"/>
          <w:b/>
          <w:sz w:val="22"/>
          <w:szCs w:val="22"/>
        </w:rPr>
      </w:pPr>
      <w:r w:rsidRPr="00AC7C31">
        <w:rPr>
          <w:rFonts w:ascii="Arial" w:hAnsi="Arial" w:cs="Arial"/>
          <w:b/>
          <w:sz w:val="22"/>
          <w:szCs w:val="22"/>
        </w:rPr>
        <w:t xml:space="preserve">Celková smluvní cena </w:t>
      </w:r>
      <w:r w:rsidR="00A77330" w:rsidRPr="00AC7C31">
        <w:rPr>
          <w:rFonts w:ascii="Arial" w:hAnsi="Arial" w:cs="Arial"/>
          <w:b/>
          <w:sz w:val="22"/>
          <w:szCs w:val="22"/>
        </w:rPr>
        <w:tab/>
      </w:r>
      <w:r w:rsidR="00330C49" w:rsidRPr="00AC7C31">
        <w:rPr>
          <w:rFonts w:ascii="Arial" w:hAnsi="Arial" w:cs="Arial"/>
          <w:b/>
          <w:sz w:val="22"/>
          <w:szCs w:val="22"/>
        </w:rPr>
        <w:t>bez DPH</w:t>
      </w:r>
      <w:r w:rsidR="00A77330" w:rsidRPr="00AC7C31">
        <w:rPr>
          <w:rFonts w:ascii="Arial" w:hAnsi="Arial" w:cs="Arial"/>
          <w:b/>
          <w:sz w:val="22"/>
          <w:szCs w:val="22"/>
        </w:rPr>
        <w:tab/>
      </w:r>
      <w:r w:rsidR="00330C49" w:rsidRPr="00AC7C31">
        <w:rPr>
          <w:rFonts w:ascii="Arial" w:hAnsi="Arial" w:cs="Arial"/>
          <w:b/>
          <w:sz w:val="22"/>
          <w:szCs w:val="22"/>
        </w:rPr>
        <w:t xml:space="preserve"> </w:t>
      </w:r>
      <w:r w:rsidR="00D2260A" w:rsidRPr="00AC7C31">
        <w:rPr>
          <w:rFonts w:ascii="Arial" w:hAnsi="Arial" w:cs="Arial"/>
          <w:b/>
          <w:sz w:val="22"/>
          <w:szCs w:val="22"/>
        </w:rPr>
        <w:tab/>
      </w:r>
      <w:r w:rsidR="00D2260A" w:rsidRPr="00AC7C31">
        <w:rPr>
          <w:rFonts w:ascii="Arial" w:hAnsi="Arial" w:cs="Arial"/>
          <w:b/>
          <w:sz w:val="22"/>
          <w:szCs w:val="22"/>
        </w:rPr>
        <w:tab/>
      </w:r>
      <w:r w:rsidR="00D2260A" w:rsidRPr="00AC7C31">
        <w:rPr>
          <w:rFonts w:ascii="Arial" w:hAnsi="Arial" w:cs="Arial"/>
          <w:b/>
          <w:sz w:val="22"/>
          <w:szCs w:val="22"/>
        </w:rPr>
        <w:tab/>
      </w:r>
      <w:r w:rsidR="00523A7A">
        <w:rPr>
          <w:rFonts w:ascii="Arial" w:hAnsi="Arial" w:cs="Arial"/>
          <w:b/>
          <w:sz w:val="22"/>
          <w:szCs w:val="22"/>
        </w:rPr>
        <w:t>6 698 574,03</w:t>
      </w:r>
      <w:r w:rsidRPr="00AC7C31">
        <w:rPr>
          <w:rFonts w:ascii="Arial" w:hAnsi="Arial" w:cs="Arial"/>
          <w:sz w:val="22"/>
          <w:szCs w:val="22"/>
        </w:rPr>
        <w:t xml:space="preserve"> </w:t>
      </w:r>
      <w:r w:rsidRPr="00466D01">
        <w:rPr>
          <w:rFonts w:ascii="Arial" w:hAnsi="Arial" w:cs="Arial"/>
          <w:b/>
          <w:sz w:val="22"/>
          <w:szCs w:val="22"/>
        </w:rPr>
        <w:t>Kč</w:t>
      </w:r>
    </w:p>
    <w:p w:rsidR="00AC7C31" w:rsidRDefault="00AC7C31" w:rsidP="00AC7C31">
      <w:pPr>
        <w:ind w:left="360"/>
        <w:jc w:val="both"/>
        <w:rPr>
          <w:rFonts w:ascii="Arial" w:hAnsi="Arial" w:cs="Arial"/>
          <w:sz w:val="22"/>
          <w:szCs w:val="22"/>
          <w:highlight w:val="yellow"/>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AC2456" w:rsidRDefault="00AC2456" w:rsidP="00AC2456">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1E2B97" w:rsidRPr="002D4AB5">
        <w:rPr>
          <w:rFonts w:ascii="Arial" w:hAnsi="Arial" w:cs="Arial"/>
          <w:b/>
          <w:sz w:val="22"/>
          <w:szCs w:val="22"/>
        </w:rPr>
        <w:t>60</w:t>
      </w:r>
      <w:r w:rsidR="00103840" w:rsidRPr="002D4AB5">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r w:rsidR="00DE1C0C" w:rsidRPr="00717462">
        <w:rPr>
          <w:rFonts w:ascii="Arial" w:hAnsi="Arial" w:cs="Arial"/>
          <w:color w:val="000000"/>
          <w:sz w:val="22"/>
          <w:szCs w:val="22"/>
        </w:rPr>
        <w:t xml:space="preserve">č.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Default="00487108" w:rsidP="00466D01">
      <w:pPr>
        <w:overflowPunct w:val="0"/>
        <w:autoSpaceDE w:val="0"/>
        <w:autoSpaceDN w:val="0"/>
        <w:adjustRightInd w:val="0"/>
        <w:ind w:left="426"/>
        <w:jc w:val="both"/>
        <w:rPr>
          <w:rFonts w:ascii="Arial" w:hAnsi="Arial" w:cs="Arial"/>
          <w:sz w:val="22"/>
          <w:szCs w:val="22"/>
        </w:rPr>
      </w:pPr>
      <w:r w:rsidRPr="001E2B97">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5257D4" w:rsidRPr="005257D4" w:rsidRDefault="005257D4" w:rsidP="00EE679B">
      <w:pPr>
        <w:pStyle w:val="Zkladntext"/>
      </w:pPr>
      <w:r w:rsidRPr="001E2B97">
        <w:rPr>
          <w:b/>
        </w:rPr>
        <w:t>6.</w:t>
      </w:r>
      <w:r>
        <w:tab/>
      </w:r>
      <w:r w:rsidRPr="005257D4">
        <w:t>Záruční doba se sjednává na 60 měsíců ode dne předání a převzetí díla objednatelem.</w:t>
      </w:r>
    </w:p>
    <w:p w:rsidR="005257D4" w:rsidRDefault="005257D4" w:rsidP="007E1E43">
      <w:pPr>
        <w:ind w:left="426"/>
        <w:jc w:val="both"/>
        <w:rPr>
          <w:rFonts w:ascii="Arial" w:hAnsi="Arial" w:cs="Arial"/>
          <w:sz w:val="22"/>
          <w:szCs w:val="22"/>
        </w:rPr>
      </w:pPr>
    </w:p>
    <w:p w:rsidR="007E1E43" w:rsidRPr="00D74A50" w:rsidRDefault="005257D4" w:rsidP="007E1E43">
      <w:pPr>
        <w:ind w:left="360" w:hanging="360"/>
        <w:jc w:val="both"/>
        <w:rPr>
          <w:rFonts w:ascii="Arial" w:hAnsi="Arial" w:cs="Arial"/>
          <w:b/>
          <w:sz w:val="22"/>
          <w:szCs w:val="22"/>
        </w:rPr>
      </w:pPr>
      <w:r>
        <w:rPr>
          <w:rFonts w:ascii="Arial" w:hAnsi="Arial" w:cs="Arial"/>
          <w:b/>
          <w:sz w:val="22"/>
          <w:szCs w:val="22"/>
        </w:rPr>
        <w:t>7</w:t>
      </w:r>
      <w:r w:rsidR="007E1E43">
        <w:rPr>
          <w:rFonts w:ascii="Arial" w:hAnsi="Arial" w:cs="Arial"/>
          <w:b/>
          <w:sz w:val="22"/>
          <w:szCs w:val="22"/>
        </w:rPr>
        <w:t>.</w:t>
      </w:r>
      <w:r w:rsidR="007E1E43" w:rsidRPr="004E3E00">
        <w:rPr>
          <w:rFonts w:ascii="Arial" w:hAnsi="Arial" w:cs="Arial"/>
          <w:sz w:val="22"/>
          <w:szCs w:val="22"/>
        </w:rPr>
        <w:t xml:space="preserve"> </w:t>
      </w:r>
      <w:r w:rsidR="007E1E43" w:rsidRPr="004E3E00">
        <w:rPr>
          <w:rFonts w:ascii="Arial" w:hAnsi="Arial" w:cs="Arial"/>
          <w:sz w:val="22"/>
          <w:szCs w:val="22"/>
        </w:rPr>
        <w:tab/>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067DE6" w:rsidP="00EE679B">
      <w:pPr>
        <w:pStyle w:val="Zkladntext"/>
      </w:pPr>
      <w:r>
        <w:rPr>
          <w:b/>
        </w:rPr>
        <w:t>8</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067DE6" w:rsidP="00EE679B">
      <w:pPr>
        <w:pStyle w:val="Zkladntext"/>
      </w:pPr>
      <w:r>
        <w:rPr>
          <w:b/>
        </w:rPr>
        <w:t>9</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w:t>
      </w:r>
      <w:r w:rsidR="00067DE6">
        <w:rPr>
          <w:b/>
        </w:rPr>
        <w:t>0</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w:t>
      </w:r>
      <w:r w:rsidR="00067DE6">
        <w:rPr>
          <w:b/>
        </w:rPr>
        <w:t>1</w:t>
      </w:r>
      <w:r w:rsidR="003C56D1">
        <w:t>.</w:t>
      </w:r>
      <w:r w:rsidR="003C56D1">
        <w:tab/>
      </w:r>
      <w:r w:rsidR="00425797">
        <w:t xml:space="preserve">Druhá smluvní strana (zhotovitel) prohlašuje, že se seznámila se zásadami, hodnotami a cíli Compliance programu Povodí Ohře, s.p. (viz </w:t>
      </w:r>
      <w:hyperlink r:id="rId8" w:history="1">
        <w:r w:rsidR="00425797" w:rsidRPr="00466D01">
          <w:rPr>
            <w:rStyle w:val="Hypertextovodkaz"/>
            <w:color w:val="auto"/>
          </w:rPr>
          <w:t>http://www.poh.cz/profilfirmy/Compliance_programy.htm</w:t>
        </w:r>
      </w:hyperlink>
      <w:r w:rsidR="00425797" w:rsidRPr="00466D01">
        <w:t xml:space="preserve">), </w:t>
      </w:r>
      <w:r w:rsidR="00425797">
        <w:t xml:space="preserve">dále s Etickým kodexem Povodí Ohře, státní podnik a Protikorupčním programem Povodí Ohře, státní podnik. Druhá smluvní strana se při plnění této Smlouvy zavazuje po celou dobu jejího trvání </w:t>
      </w:r>
      <w:r w:rsidR="00425797">
        <w:lastRenderedPageBreak/>
        <w:t>dodržovat zásady a hodnoty obsažené v uvedených dokumentech, pokud to jejich povaha umožňuje.</w:t>
      </w:r>
    </w:p>
    <w:p w:rsidR="00EE679B" w:rsidRPr="00EE679B" w:rsidRDefault="00EE679B" w:rsidP="00EE679B">
      <w:pPr>
        <w:pStyle w:val="Zkladntext"/>
      </w:pPr>
    </w:p>
    <w:p w:rsidR="00967069" w:rsidRDefault="00067DE6" w:rsidP="00EE679B">
      <w:pPr>
        <w:pStyle w:val="Zkladntext"/>
        <w:rPr>
          <w:b/>
        </w:rPr>
      </w:pPr>
      <w:r>
        <w:rPr>
          <w:b/>
        </w:rPr>
        <w:t>12</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067DE6" w:rsidP="00EE679B">
      <w:pPr>
        <w:pStyle w:val="Zkladntext"/>
      </w:pPr>
      <w:r>
        <w:rPr>
          <w:b/>
        </w:rPr>
        <w:t>13</w:t>
      </w:r>
      <w:r w:rsidR="00967069" w:rsidRPr="00EE679B">
        <w:rPr>
          <w:b/>
        </w:rPr>
        <w:t>.</w:t>
      </w:r>
      <w:r w:rsidR="00967069">
        <w:tab/>
      </w:r>
      <w:r w:rsidR="00967069" w:rsidRPr="00967069">
        <w:t xml:space="preserve">Smluvní strany nepovažují žádné ustanovení smlouvy za obchodní tajemství. </w:t>
      </w:r>
    </w:p>
    <w:p w:rsidR="00967069" w:rsidRDefault="00EE679B" w:rsidP="00EE679B">
      <w:pPr>
        <w:pStyle w:val="Zkladntext"/>
      </w:pPr>
      <w:r>
        <w:tab/>
      </w:r>
      <w:r w:rsidR="00967069" w:rsidRPr="00967069">
        <w:t>(pozn. pokud druhá smluvní strana považuje některé informace ve smlouvě za obch. tajemství, pak zde vysloveně uvést, které ustanovení za obch. tajemství považují).</w:t>
      </w:r>
    </w:p>
    <w:p w:rsidR="007E1E43" w:rsidRDefault="007E1E43" w:rsidP="007E1E43">
      <w:pPr>
        <w:jc w:val="both"/>
        <w:rPr>
          <w:rFonts w:ascii="Arial" w:hAnsi="Arial" w:cs="Arial"/>
          <w:b/>
          <w:sz w:val="22"/>
          <w:szCs w:val="22"/>
        </w:rPr>
      </w:pPr>
    </w:p>
    <w:p w:rsidR="00466D01" w:rsidRPr="00466D01" w:rsidRDefault="00B739FD" w:rsidP="00466D01">
      <w:pPr>
        <w:ind w:left="360" w:hanging="360"/>
        <w:jc w:val="both"/>
        <w:rPr>
          <w:rFonts w:ascii="Arial" w:hAnsi="Arial" w:cs="Arial"/>
          <w:sz w:val="22"/>
          <w:szCs w:val="22"/>
        </w:rPr>
      </w:pPr>
      <w:r w:rsidRPr="00B739FD">
        <w:rPr>
          <w:rFonts w:ascii="Arial" w:hAnsi="Arial" w:cs="Arial"/>
          <w:b/>
          <w:sz w:val="22"/>
          <w:szCs w:val="22"/>
        </w:rPr>
        <w:t>1</w:t>
      </w:r>
      <w:r w:rsidR="00067DE6">
        <w:rPr>
          <w:rFonts w:ascii="Arial" w:hAnsi="Arial" w:cs="Arial"/>
          <w:b/>
          <w:sz w:val="22"/>
          <w:szCs w:val="22"/>
        </w:rPr>
        <w:t>4</w:t>
      </w:r>
      <w:r w:rsidR="007E1E43" w:rsidRPr="00B739FD">
        <w:rPr>
          <w:rFonts w:ascii="Arial" w:hAnsi="Arial" w:cs="Arial"/>
          <w:b/>
          <w:sz w:val="22"/>
          <w:szCs w:val="22"/>
        </w:rPr>
        <w:t>.</w:t>
      </w:r>
      <w:r w:rsidR="007E1E43" w:rsidRPr="00B739FD">
        <w:rPr>
          <w:rFonts w:ascii="Arial" w:hAnsi="Arial" w:cs="Arial"/>
          <w:sz w:val="22"/>
          <w:szCs w:val="22"/>
        </w:rPr>
        <w:tab/>
      </w:r>
      <w:r w:rsidR="00466D01" w:rsidRPr="00466D01">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466D01" w:rsidRPr="00466D01">
          <w:rPr>
            <w:rStyle w:val="Hypertextovodkaz"/>
            <w:rFonts w:ascii="Arial" w:hAnsi="Arial" w:cs="Arial"/>
            <w:color w:val="auto"/>
            <w:sz w:val="22"/>
            <w:szCs w:val="22"/>
          </w:rPr>
          <w:t>http://www.poh.cz/profilfirmy/zpracovaniosobnichudaju.htm</w:t>
        </w:r>
      </w:hyperlink>
      <w:r w:rsidR="00466D01">
        <w:rPr>
          <w:rFonts w:ascii="Arial" w:hAnsi="Arial" w:cs="Arial"/>
          <w:sz w:val="22"/>
          <w:szCs w:val="22"/>
        </w:rPr>
        <w:t>.</w:t>
      </w:r>
    </w:p>
    <w:p w:rsidR="00466D01" w:rsidRDefault="00466D01" w:rsidP="007E1E43">
      <w:pPr>
        <w:ind w:left="360" w:hanging="360"/>
        <w:jc w:val="both"/>
        <w:rPr>
          <w:rFonts w:ascii="Arial" w:hAnsi="Arial" w:cs="Arial"/>
          <w:sz w:val="22"/>
          <w:szCs w:val="22"/>
        </w:rPr>
      </w:pPr>
    </w:p>
    <w:p w:rsidR="007E1E43" w:rsidRPr="00D74A50" w:rsidRDefault="00466D01" w:rsidP="00466D01">
      <w:pPr>
        <w:ind w:left="426" w:hanging="426"/>
        <w:jc w:val="both"/>
        <w:rPr>
          <w:rFonts w:ascii="Arial" w:hAnsi="Arial" w:cs="Arial"/>
          <w:sz w:val="22"/>
          <w:szCs w:val="22"/>
        </w:rPr>
      </w:pPr>
      <w:r>
        <w:rPr>
          <w:rFonts w:ascii="Arial" w:hAnsi="Arial" w:cs="Arial"/>
          <w:b/>
          <w:sz w:val="22"/>
          <w:szCs w:val="22"/>
        </w:rPr>
        <w:t xml:space="preserve">15. </w:t>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F551EA" w:rsidRDefault="00F551EA" w:rsidP="008E3236">
      <w:pPr>
        <w:jc w:val="both"/>
        <w:rPr>
          <w:rFonts w:ascii="Arial" w:hAnsi="Arial" w:cs="Arial"/>
          <w:sz w:val="22"/>
          <w:szCs w:val="22"/>
        </w:rPr>
      </w:pPr>
    </w:p>
    <w:p w:rsidR="00F551EA" w:rsidRDefault="00F551EA" w:rsidP="00DE2BEC">
      <w:pPr>
        <w:jc w:val="both"/>
        <w:rPr>
          <w:rFonts w:ascii="Arial" w:hAnsi="Arial" w:cs="Arial"/>
          <w:sz w:val="22"/>
          <w:szCs w:val="22"/>
        </w:rPr>
      </w:pPr>
      <w:r>
        <w:rPr>
          <w:rFonts w:ascii="Arial" w:hAnsi="Arial" w:cs="Arial"/>
          <w:sz w:val="22"/>
          <w:szCs w:val="22"/>
        </w:rPr>
        <w:t>V Chomutově dne</w:t>
      </w:r>
      <w:r w:rsidR="00DE2BEC">
        <w:rPr>
          <w:rFonts w:ascii="Arial" w:hAnsi="Arial" w:cs="Arial"/>
          <w:sz w:val="22"/>
          <w:szCs w:val="22"/>
        </w:rPr>
        <w:t xml:space="preserve"> 31.10.2018</w:t>
      </w:r>
      <w:bookmarkStart w:id="0" w:name="_GoBack"/>
      <w:bookmarkEnd w:id="0"/>
      <w:r w:rsidR="00DE2BEC">
        <w:rPr>
          <w:rFonts w:ascii="Arial" w:hAnsi="Arial" w:cs="Arial"/>
          <w:sz w:val="22"/>
          <w:szCs w:val="22"/>
        </w:rPr>
        <w:tab/>
        <w:t xml:space="preserve">                       </w:t>
      </w:r>
      <w:r>
        <w:rPr>
          <w:rFonts w:ascii="Arial" w:hAnsi="Arial" w:cs="Arial"/>
          <w:sz w:val="22"/>
          <w:szCs w:val="22"/>
        </w:rPr>
        <w:t xml:space="preserve">V Kadani dne </w:t>
      </w:r>
      <w:r w:rsidR="00DE2BEC">
        <w:rPr>
          <w:rFonts w:ascii="Arial" w:hAnsi="Arial" w:cs="Arial"/>
          <w:sz w:val="22"/>
          <w:szCs w:val="22"/>
        </w:rPr>
        <w:t>17.10.2018</w:t>
      </w:r>
    </w:p>
    <w:p w:rsidR="00DE2BEC" w:rsidRDefault="00DE2BEC" w:rsidP="00DE2BEC">
      <w:pPr>
        <w:jc w:val="both"/>
        <w:rPr>
          <w:rFonts w:ascii="Arial" w:hAnsi="Arial" w:cs="Arial"/>
          <w:sz w:val="22"/>
          <w:szCs w:val="22"/>
        </w:rPr>
      </w:pPr>
    </w:p>
    <w:p w:rsidR="00DE2BEC" w:rsidRDefault="00DE2BEC" w:rsidP="00DE2BEC">
      <w:pPr>
        <w:jc w:val="both"/>
        <w:rPr>
          <w:rFonts w:ascii="Arial" w:hAnsi="Arial" w:cs="Arial"/>
          <w:sz w:val="22"/>
          <w:szCs w:val="22"/>
        </w:rPr>
      </w:pPr>
    </w:p>
    <w:p w:rsidR="00F551EA" w:rsidRDefault="00F551EA" w:rsidP="00F551EA">
      <w:pPr>
        <w:keepNext/>
        <w:jc w:val="both"/>
        <w:rPr>
          <w:rFonts w:ascii="Arial" w:hAnsi="Arial" w:cs="Arial"/>
          <w:sz w:val="22"/>
          <w:szCs w:val="22"/>
        </w:rPr>
      </w:pPr>
      <w:r>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oprávněný zástupce zhotovitele</w:t>
      </w: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p>
    <w:p w:rsidR="00F551EA" w:rsidRDefault="00F551EA" w:rsidP="00F551EA">
      <w:pPr>
        <w:jc w:val="both"/>
        <w:rPr>
          <w:rFonts w:ascii="Arial" w:hAnsi="Arial" w:cs="Arial"/>
          <w:sz w:val="22"/>
          <w:szCs w:val="22"/>
        </w:rPr>
      </w:pPr>
      <w:r>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Vlastimil Antonovič</w:t>
      </w:r>
    </w:p>
    <w:p w:rsidR="00F551EA" w:rsidRDefault="00F551EA" w:rsidP="00F551E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jednatel </w:t>
      </w:r>
    </w:p>
    <w:p w:rsidR="00F551EA" w:rsidRDefault="00F551EA" w:rsidP="00F551EA">
      <w:pPr>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Bauvant s.r.o.</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F551EA" w:rsidRDefault="00F551EA" w:rsidP="00F551E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551EA" w:rsidRDefault="00F551EA" w:rsidP="00F551EA">
      <w:pPr>
        <w:jc w:val="both"/>
        <w:rPr>
          <w:rFonts w:ascii="Arial" w:hAnsi="Arial" w:cs="Arial"/>
          <w:sz w:val="22"/>
          <w:szCs w:val="22"/>
        </w:rPr>
      </w:pPr>
    </w:p>
    <w:p w:rsidR="00F551EA" w:rsidRDefault="00F551EA" w:rsidP="00F551EA">
      <w:pPr>
        <w:ind w:left="4248" w:firstLine="708"/>
        <w:jc w:val="both"/>
        <w:rPr>
          <w:rFonts w:ascii="Arial" w:hAnsi="Arial" w:cs="Arial"/>
          <w:sz w:val="22"/>
          <w:szCs w:val="22"/>
        </w:rPr>
      </w:pPr>
    </w:p>
    <w:p w:rsidR="00F551EA" w:rsidRDefault="00F551EA" w:rsidP="00F551EA">
      <w:pPr>
        <w:ind w:left="4248" w:firstLine="708"/>
        <w:jc w:val="both"/>
        <w:rPr>
          <w:rFonts w:ascii="Arial" w:hAnsi="Arial" w:cs="Arial"/>
          <w:sz w:val="22"/>
          <w:szCs w:val="22"/>
        </w:rPr>
      </w:pPr>
    </w:p>
    <w:p w:rsidR="00F551EA" w:rsidRDefault="00F551EA" w:rsidP="00F551EA">
      <w:pPr>
        <w:ind w:left="4248" w:firstLine="708"/>
        <w:jc w:val="both"/>
        <w:rPr>
          <w:rFonts w:ascii="Arial" w:hAnsi="Arial" w:cs="Arial"/>
          <w:sz w:val="22"/>
          <w:szCs w:val="22"/>
        </w:rPr>
      </w:pPr>
      <w:r>
        <w:rPr>
          <w:rFonts w:ascii="Arial" w:hAnsi="Arial" w:cs="Arial"/>
          <w:sz w:val="22"/>
          <w:szCs w:val="22"/>
        </w:rPr>
        <w:t xml:space="preserve">Martin Jirkovský </w:t>
      </w:r>
    </w:p>
    <w:p w:rsidR="00F551EA" w:rsidRDefault="00F551EA" w:rsidP="00F551EA">
      <w:pPr>
        <w:ind w:left="4248" w:firstLine="708"/>
        <w:jc w:val="both"/>
        <w:rPr>
          <w:rFonts w:ascii="Arial" w:hAnsi="Arial" w:cs="Arial"/>
          <w:sz w:val="22"/>
          <w:szCs w:val="22"/>
        </w:rPr>
      </w:pPr>
      <w:r>
        <w:rPr>
          <w:rFonts w:ascii="Arial" w:hAnsi="Arial" w:cs="Arial"/>
          <w:sz w:val="22"/>
          <w:szCs w:val="22"/>
        </w:rPr>
        <w:t xml:space="preserve">jednatel </w:t>
      </w:r>
    </w:p>
    <w:p w:rsidR="00F551EA" w:rsidRDefault="00F551EA" w:rsidP="00F551EA">
      <w:pPr>
        <w:ind w:left="4248" w:firstLine="708"/>
        <w:jc w:val="both"/>
        <w:rPr>
          <w:rFonts w:ascii="Arial" w:hAnsi="Arial" w:cs="Arial"/>
          <w:sz w:val="22"/>
          <w:szCs w:val="22"/>
        </w:rPr>
      </w:pPr>
      <w:r>
        <w:rPr>
          <w:rFonts w:ascii="Arial" w:hAnsi="Arial" w:cs="Arial"/>
          <w:sz w:val="22"/>
          <w:szCs w:val="22"/>
        </w:rPr>
        <w:t>Bauvant s.r.o.</w:t>
      </w:r>
      <w:r>
        <w:rPr>
          <w:rFonts w:ascii="Arial" w:hAnsi="Arial" w:cs="Arial"/>
          <w:sz w:val="22"/>
          <w:szCs w:val="22"/>
        </w:rPr>
        <w:tab/>
      </w:r>
    </w:p>
    <w:p w:rsidR="00F551EA" w:rsidRDefault="00F551EA" w:rsidP="00F551EA">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EF" w:rsidRDefault="00E668EF">
      <w:r>
        <w:separator/>
      </w:r>
    </w:p>
  </w:endnote>
  <w:endnote w:type="continuationSeparator" w:id="0">
    <w:p w:rsidR="00E668EF" w:rsidRDefault="00E6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E2BEC">
      <w:rPr>
        <w:rFonts w:ascii="Arial" w:hAnsi="Arial" w:cs="Arial"/>
        <w:b/>
        <w:noProof/>
        <w:sz w:val="18"/>
        <w:szCs w:val="18"/>
      </w:rPr>
      <w:t>4</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E2BEC">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EF" w:rsidRDefault="00E668EF">
      <w:r>
        <w:separator/>
      </w:r>
    </w:p>
  </w:footnote>
  <w:footnote w:type="continuationSeparator" w:id="0">
    <w:p w:rsidR="00E668EF" w:rsidRDefault="00E6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15127"/>
    <w:rsid w:val="000210D3"/>
    <w:rsid w:val="00032786"/>
    <w:rsid w:val="00033F75"/>
    <w:rsid w:val="00037FF0"/>
    <w:rsid w:val="000421E5"/>
    <w:rsid w:val="0004546C"/>
    <w:rsid w:val="00045664"/>
    <w:rsid w:val="00056330"/>
    <w:rsid w:val="00056FE6"/>
    <w:rsid w:val="00067DE6"/>
    <w:rsid w:val="000768C5"/>
    <w:rsid w:val="00083E5A"/>
    <w:rsid w:val="000C512F"/>
    <w:rsid w:val="000D1260"/>
    <w:rsid w:val="000D2A9F"/>
    <w:rsid w:val="000D7D6A"/>
    <w:rsid w:val="000F4082"/>
    <w:rsid w:val="00100B1F"/>
    <w:rsid w:val="00103840"/>
    <w:rsid w:val="001059B3"/>
    <w:rsid w:val="00106A6D"/>
    <w:rsid w:val="00131488"/>
    <w:rsid w:val="0014618D"/>
    <w:rsid w:val="00155901"/>
    <w:rsid w:val="0015732F"/>
    <w:rsid w:val="00160643"/>
    <w:rsid w:val="00161E22"/>
    <w:rsid w:val="00163376"/>
    <w:rsid w:val="00166045"/>
    <w:rsid w:val="00172A2E"/>
    <w:rsid w:val="001749C3"/>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35B8"/>
    <w:rsid w:val="00235203"/>
    <w:rsid w:val="00237E3C"/>
    <w:rsid w:val="00240D9F"/>
    <w:rsid w:val="00240DC4"/>
    <w:rsid w:val="00247501"/>
    <w:rsid w:val="00254EF8"/>
    <w:rsid w:val="0025777F"/>
    <w:rsid w:val="002638E9"/>
    <w:rsid w:val="00267C15"/>
    <w:rsid w:val="002731FC"/>
    <w:rsid w:val="002778D4"/>
    <w:rsid w:val="00283F7E"/>
    <w:rsid w:val="002859B9"/>
    <w:rsid w:val="0029217B"/>
    <w:rsid w:val="002A0E31"/>
    <w:rsid w:val="002A798A"/>
    <w:rsid w:val="002B3146"/>
    <w:rsid w:val="002C21D2"/>
    <w:rsid w:val="002C22E1"/>
    <w:rsid w:val="002C4574"/>
    <w:rsid w:val="002C7DF8"/>
    <w:rsid w:val="002D0328"/>
    <w:rsid w:val="002D192B"/>
    <w:rsid w:val="002D4AB5"/>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1484"/>
    <w:rsid w:val="00364B0F"/>
    <w:rsid w:val="00365A53"/>
    <w:rsid w:val="003713BC"/>
    <w:rsid w:val="00371DBD"/>
    <w:rsid w:val="00377BDD"/>
    <w:rsid w:val="0038646C"/>
    <w:rsid w:val="00387502"/>
    <w:rsid w:val="00391ACF"/>
    <w:rsid w:val="0039506D"/>
    <w:rsid w:val="003A0395"/>
    <w:rsid w:val="003A3232"/>
    <w:rsid w:val="003B4C1E"/>
    <w:rsid w:val="003B5B69"/>
    <w:rsid w:val="003B5F73"/>
    <w:rsid w:val="003C56D1"/>
    <w:rsid w:val="003D6285"/>
    <w:rsid w:val="003D75A6"/>
    <w:rsid w:val="004100F6"/>
    <w:rsid w:val="00411E9C"/>
    <w:rsid w:val="0042126F"/>
    <w:rsid w:val="004252EB"/>
    <w:rsid w:val="00425797"/>
    <w:rsid w:val="004313FB"/>
    <w:rsid w:val="004479F4"/>
    <w:rsid w:val="00454738"/>
    <w:rsid w:val="00454954"/>
    <w:rsid w:val="00463CB8"/>
    <w:rsid w:val="00466D01"/>
    <w:rsid w:val="00476A4A"/>
    <w:rsid w:val="004779E6"/>
    <w:rsid w:val="00487108"/>
    <w:rsid w:val="00487F0A"/>
    <w:rsid w:val="004919DA"/>
    <w:rsid w:val="00492030"/>
    <w:rsid w:val="00495C0F"/>
    <w:rsid w:val="004A2FD4"/>
    <w:rsid w:val="004A4786"/>
    <w:rsid w:val="004A4A8A"/>
    <w:rsid w:val="004B6B87"/>
    <w:rsid w:val="004C0B09"/>
    <w:rsid w:val="004C0F48"/>
    <w:rsid w:val="004C304B"/>
    <w:rsid w:val="004C396C"/>
    <w:rsid w:val="004C50D3"/>
    <w:rsid w:val="004D1CF5"/>
    <w:rsid w:val="004E4E40"/>
    <w:rsid w:val="004E69FF"/>
    <w:rsid w:val="004F076C"/>
    <w:rsid w:val="004F381E"/>
    <w:rsid w:val="004F576E"/>
    <w:rsid w:val="005013CA"/>
    <w:rsid w:val="00501673"/>
    <w:rsid w:val="0050601E"/>
    <w:rsid w:val="00515E7E"/>
    <w:rsid w:val="0052371F"/>
    <w:rsid w:val="00523A7A"/>
    <w:rsid w:val="005257D4"/>
    <w:rsid w:val="00576467"/>
    <w:rsid w:val="0058265B"/>
    <w:rsid w:val="0058552C"/>
    <w:rsid w:val="00590B52"/>
    <w:rsid w:val="00590FCA"/>
    <w:rsid w:val="005A23A3"/>
    <w:rsid w:val="005A6E12"/>
    <w:rsid w:val="005B2E01"/>
    <w:rsid w:val="005C3E55"/>
    <w:rsid w:val="005D2BAF"/>
    <w:rsid w:val="005D5110"/>
    <w:rsid w:val="005E2E34"/>
    <w:rsid w:val="005E2FD1"/>
    <w:rsid w:val="005F18F6"/>
    <w:rsid w:val="005F4D16"/>
    <w:rsid w:val="0061213B"/>
    <w:rsid w:val="00617CEC"/>
    <w:rsid w:val="00625B22"/>
    <w:rsid w:val="00625D84"/>
    <w:rsid w:val="0062654F"/>
    <w:rsid w:val="006324A3"/>
    <w:rsid w:val="0063291C"/>
    <w:rsid w:val="00635211"/>
    <w:rsid w:val="00665EC1"/>
    <w:rsid w:val="006710D1"/>
    <w:rsid w:val="00671A7E"/>
    <w:rsid w:val="00672340"/>
    <w:rsid w:val="00675100"/>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2752"/>
    <w:rsid w:val="00724D18"/>
    <w:rsid w:val="0072521F"/>
    <w:rsid w:val="00725DD1"/>
    <w:rsid w:val="00741B74"/>
    <w:rsid w:val="0075393C"/>
    <w:rsid w:val="00776B6D"/>
    <w:rsid w:val="00780F56"/>
    <w:rsid w:val="0078134D"/>
    <w:rsid w:val="00783045"/>
    <w:rsid w:val="00784C5B"/>
    <w:rsid w:val="00787C8A"/>
    <w:rsid w:val="00787FDA"/>
    <w:rsid w:val="00792EE0"/>
    <w:rsid w:val="0079347B"/>
    <w:rsid w:val="007956AF"/>
    <w:rsid w:val="007A386F"/>
    <w:rsid w:val="007A782D"/>
    <w:rsid w:val="007B0F37"/>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338EB"/>
    <w:rsid w:val="00840DA5"/>
    <w:rsid w:val="00841258"/>
    <w:rsid w:val="00841B73"/>
    <w:rsid w:val="008432CA"/>
    <w:rsid w:val="008432E7"/>
    <w:rsid w:val="0086619E"/>
    <w:rsid w:val="008771EF"/>
    <w:rsid w:val="00886E65"/>
    <w:rsid w:val="00887DDF"/>
    <w:rsid w:val="00897F5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77CF"/>
    <w:rsid w:val="00961F28"/>
    <w:rsid w:val="00966494"/>
    <w:rsid w:val="00967069"/>
    <w:rsid w:val="009670F2"/>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F42F0"/>
    <w:rsid w:val="009F4727"/>
    <w:rsid w:val="00A0137D"/>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C2456"/>
    <w:rsid w:val="00AC7C31"/>
    <w:rsid w:val="00AD0C91"/>
    <w:rsid w:val="00AD70F8"/>
    <w:rsid w:val="00AD7965"/>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739FD"/>
    <w:rsid w:val="00B840BD"/>
    <w:rsid w:val="00B86729"/>
    <w:rsid w:val="00B92C56"/>
    <w:rsid w:val="00B94105"/>
    <w:rsid w:val="00BA5122"/>
    <w:rsid w:val="00BB2DAF"/>
    <w:rsid w:val="00BB4447"/>
    <w:rsid w:val="00BB4CC3"/>
    <w:rsid w:val="00BC19CA"/>
    <w:rsid w:val="00BC3C71"/>
    <w:rsid w:val="00BE42F1"/>
    <w:rsid w:val="00BE6ACC"/>
    <w:rsid w:val="00BF0ED7"/>
    <w:rsid w:val="00BF4A4D"/>
    <w:rsid w:val="00BF7072"/>
    <w:rsid w:val="00C05C03"/>
    <w:rsid w:val="00C071B2"/>
    <w:rsid w:val="00C16712"/>
    <w:rsid w:val="00C20688"/>
    <w:rsid w:val="00C22427"/>
    <w:rsid w:val="00C36351"/>
    <w:rsid w:val="00C422B1"/>
    <w:rsid w:val="00C575A4"/>
    <w:rsid w:val="00C63F88"/>
    <w:rsid w:val="00C67CCA"/>
    <w:rsid w:val="00C70D33"/>
    <w:rsid w:val="00C77D98"/>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13224"/>
    <w:rsid w:val="00D201C6"/>
    <w:rsid w:val="00D2260A"/>
    <w:rsid w:val="00D36857"/>
    <w:rsid w:val="00D671C0"/>
    <w:rsid w:val="00D74A50"/>
    <w:rsid w:val="00D76881"/>
    <w:rsid w:val="00DA2CAA"/>
    <w:rsid w:val="00DA46ED"/>
    <w:rsid w:val="00DA4F77"/>
    <w:rsid w:val="00DA7DA1"/>
    <w:rsid w:val="00DB3F13"/>
    <w:rsid w:val="00DC0D56"/>
    <w:rsid w:val="00DC238C"/>
    <w:rsid w:val="00DD58BD"/>
    <w:rsid w:val="00DD59C6"/>
    <w:rsid w:val="00DE1C0C"/>
    <w:rsid w:val="00DE2BEC"/>
    <w:rsid w:val="00DE2D09"/>
    <w:rsid w:val="00DE33BD"/>
    <w:rsid w:val="00DE4BCE"/>
    <w:rsid w:val="00DE6C36"/>
    <w:rsid w:val="00DF0E92"/>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668EF"/>
    <w:rsid w:val="00E754C9"/>
    <w:rsid w:val="00E7626D"/>
    <w:rsid w:val="00E868B9"/>
    <w:rsid w:val="00EA2209"/>
    <w:rsid w:val="00EA36D5"/>
    <w:rsid w:val="00EA48DF"/>
    <w:rsid w:val="00EB40F3"/>
    <w:rsid w:val="00EC5B72"/>
    <w:rsid w:val="00EC62BB"/>
    <w:rsid w:val="00ED1B27"/>
    <w:rsid w:val="00EE679B"/>
    <w:rsid w:val="00EF19A2"/>
    <w:rsid w:val="00EF1F31"/>
    <w:rsid w:val="00F030AF"/>
    <w:rsid w:val="00F114E7"/>
    <w:rsid w:val="00F24A3C"/>
    <w:rsid w:val="00F26B1A"/>
    <w:rsid w:val="00F27C41"/>
    <w:rsid w:val="00F32206"/>
    <w:rsid w:val="00F445B7"/>
    <w:rsid w:val="00F4556D"/>
    <w:rsid w:val="00F53267"/>
    <w:rsid w:val="00F551EA"/>
    <w:rsid w:val="00F746C6"/>
    <w:rsid w:val="00F755FC"/>
    <w:rsid w:val="00F83271"/>
    <w:rsid w:val="00F860CB"/>
    <w:rsid w:val="00F92EAC"/>
    <w:rsid w:val="00F93FDB"/>
    <w:rsid w:val="00FA145F"/>
    <w:rsid w:val="00FA2FB8"/>
    <w:rsid w:val="00FA5661"/>
    <w:rsid w:val="00FB23C2"/>
    <w:rsid w:val="00FB6921"/>
    <w:rsid w:val="00FD42B1"/>
    <w:rsid w:val="00FD5E7D"/>
    <w:rsid w:val="00FE1C85"/>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276568708">
      <w:bodyDiv w:val="1"/>
      <w:marLeft w:val="0"/>
      <w:marRight w:val="0"/>
      <w:marTop w:val="0"/>
      <w:marBottom w:val="0"/>
      <w:divBdr>
        <w:top w:val="none" w:sz="0" w:space="0" w:color="auto"/>
        <w:left w:val="none" w:sz="0" w:space="0" w:color="auto"/>
        <w:bottom w:val="none" w:sz="0" w:space="0" w:color="auto"/>
        <w:right w:val="none" w:sz="0" w:space="0" w:color="auto"/>
      </w:divBdr>
    </w:div>
    <w:div w:id="499197994">
      <w:bodyDiv w:val="1"/>
      <w:marLeft w:val="0"/>
      <w:marRight w:val="0"/>
      <w:marTop w:val="0"/>
      <w:marBottom w:val="0"/>
      <w:divBdr>
        <w:top w:val="none" w:sz="0" w:space="0" w:color="auto"/>
        <w:left w:val="none" w:sz="0" w:space="0" w:color="auto"/>
        <w:bottom w:val="none" w:sz="0" w:space="0" w:color="auto"/>
        <w:right w:val="none" w:sz="0" w:space="0" w:color="auto"/>
      </w:divBdr>
    </w:div>
    <w:div w:id="542982100">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14215162">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532568781">
      <w:bodyDiv w:val="1"/>
      <w:marLeft w:val="0"/>
      <w:marRight w:val="0"/>
      <w:marTop w:val="0"/>
      <w:marBottom w:val="0"/>
      <w:divBdr>
        <w:top w:val="none" w:sz="0" w:space="0" w:color="auto"/>
        <w:left w:val="none" w:sz="0" w:space="0" w:color="auto"/>
        <w:bottom w:val="none" w:sz="0" w:space="0" w:color="auto"/>
        <w:right w:val="none" w:sz="0" w:space="0" w:color="auto"/>
      </w:divBdr>
    </w:div>
    <w:div w:id="1728451743">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93347726">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zpracovaniosobnichudaju.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1299</Words>
  <Characters>7670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Štěpánková Martina</cp:lastModifiedBy>
  <cp:revision>35</cp:revision>
  <cp:lastPrinted>2018-05-25T06:17:00Z</cp:lastPrinted>
  <dcterms:created xsi:type="dcterms:W3CDTF">2017-12-15T13:41:00Z</dcterms:created>
  <dcterms:modified xsi:type="dcterms:W3CDTF">2018-10-31T09:25:00Z</dcterms:modified>
</cp:coreProperties>
</file>