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1D" w:rsidRPr="00750872" w:rsidRDefault="0096521D" w:rsidP="0096521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bookmarkStart w:id="0" w:name="_GoBack"/>
      <w:bookmarkEnd w:id="0"/>
      <w:r w:rsidRPr="00750872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8AF604C" wp14:editId="2B0E4191">
            <wp:simplePos x="0" y="0"/>
            <wp:positionH relativeFrom="page">
              <wp:posOffset>4711065</wp:posOffset>
            </wp:positionH>
            <wp:positionV relativeFrom="page">
              <wp:posOffset>177800</wp:posOffset>
            </wp:positionV>
            <wp:extent cx="1951990" cy="95123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9B1">
        <w:rPr>
          <w:rFonts w:ascii="Arial" w:eastAsia="Times New Roman" w:hAnsi="Arial" w:cs="Arial"/>
          <w:caps/>
          <w:spacing w:val="8"/>
          <w:kern w:val="20"/>
          <w:sz w:val="24"/>
          <w:szCs w:val="20"/>
          <w:lang w:val="en-GB" w:eastAsia="x-none"/>
        </w:rPr>
        <w:t xml:space="preserve"> </w:t>
      </w: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val="en-GB" w:eastAsia="x-none"/>
        </w:rPr>
        <w:t>SPRÁVA ÚČELOVÝCH ZAŘÍZENÍ</w:t>
      </w:r>
    </w:p>
    <w:p w:rsidR="0096521D" w:rsidRPr="00750872" w:rsidRDefault="0096521D" w:rsidP="0096521D">
      <w:pPr>
        <w:spacing w:after="0" w:line="240" w:lineRule="auto"/>
        <w:rPr>
          <w:rFonts w:ascii="Arial" w:eastAsia="Times New Roman" w:hAnsi="Arial" w:cs="Arial"/>
          <w:kern w:val="20"/>
          <w:sz w:val="24"/>
          <w:szCs w:val="20"/>
          <w:lang w:eastAsia="cs-CZ"/>
        </w:rPr>
      </w:pP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eastAsia="cs-CZ"/>
        </w:rPr>
        <w:t>Vaníčkova 315/7</w:t>
      </w:r>
    </w:p>
    <w:p w:rsidR="0096521D" w:rsidRPr="00750872" w:rsidRDefault="0096521D" w:rsidP="0096521D">
      <w:pPr>
        <w:pStyle w:val="Zhlav"/>
        <w:rPr>
          <w:rFonts w:ascii="Arial" w:hAnsi="Arial" w:cs="Arial"/>
        </w:rPr>
      </w:pP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val="en-GB" w:eastAsia="cs-CZ"/>
        </w:rPr>
        <w:t>160 17 Praha 6</w:t>
      </w:r>
    </w:p>
    <w:p w:rsidR="0096521D" w:rsidRDefault="0096521D" w:rsidP="0096521D">
      <w:pPr>
        <w:pStyle w:val="Zhlav"/>
      </w:pPr>
    </w:p>
    <w:p w:rsidR="00DD271F" w:rsidRPr="00DD271F" w:rsidRDefault="00DD271F" w:rsidP="002117A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3FFC" w:rsidRDefault="00073FFC" w:rsidP="00161AC2">
      <w:pPr>
        <w:jc w:val="center"/>
        <w:rPr>
          <w:rFonts w:ascii="Arial" w:hAnsi="Arial" w:cs="Arial"/>
          <w:b/>
          <w:sz w:val="24"/>
        </w:rPr>
      </w:pPr>
    </w:p>
    <w:p w:rsidR="00073FFC" w:rsidRDefault="00073FFC" w:rsidP="00161AC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DODATEK Č. </w:t>
      </w:r>
      <w:r w:rsidR="00CD6C2E">
        <w:rPr>
          <w:rFonts w:ascii="Arial" w:hAnsi="Arial" w:cs="Arial"/>
          <w:b/>
          <w:sz w:val="24"/>
        </w:rPr>
        <w:t>2</w:t>
      </w:r>
    </w:p>
    <w:p w:rsidR="00073FFC" w:rsidRDefault="00073FFC" w:rsidP="00161A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 dodatku </w:t>
      </w:r>
      <w:r w:rsidRPr="004B741A">
        <w:rPr>
          <w:rFonts w:ascii="Arial" w:hAnsi="Arial" w:cs="Arial"/>
          <w:b/>
          <w:sz w:val="20"/>
          <w:szCs w:val="20"/>
        </w:rPr>
        <w:t>9118000</w:t>
      </w:r>
      <w:r w:rsidR="00845B1C">
        <w:rPr>
          <w:rFonts w:ascii="Arial" w:hAnsi="Arial" w:cs="Arial"/>
          <w:b/>
          <w:sz w:val="20"/>
          <w:szCs w:val="20"/>
        </w:rPr>
        <w:t>262</w:t>
      </w:r>
    </w:p>
    <w:p w:rsidR="00290107" w:rsidRPr="00750872" w:rsidRDefault="00290107" w:rsidP="00D775B5">
      <w:pPr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Pr="00750872">
        <w:rPr>
          <w:rFonts w:ascii="Arial" w:hAnsi="Arial" w:cs="Arial"/>
        </w:rPr>
        <w:t xml:space="preserve"> podle § 2586 a násl. ve spojení s § 2623 a násl. zákona č. 89/2012 Sb., občanský zákoník, v platném znění</w:t>
      </w:r>
    </w:p>
    <w:p w:rsidR="00073FFC" w:rsidRDefault="00073FFC" w:rsidP="00161A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ke </w:t>
      </w:r>
    </w:p>
    <w:p w:rsidR="007552E5" w:rsidRPr="00073FFC" w:rsidRDefault="007552E5" w:rsidP="00073FFC">
      <w:pPr>
        <w:jc w:val="center"/>
        <w:rPr>
          <w:rFonts w:ascii="Arial" w:hAnsi="Arial" w:cs="Arial"/>
          <w:b/>
          <w:sz w:val="24"/>
        </w:rPr>
      </w:pPr>
      <w:r w:rsidRPr="00073FFC">
        <w:rPr>
          <w:rFonts w:ascii="Arial" w:hAnsi="Arial" w:cs="Arial"/>
          <w:b/>
          <w:sz w:val="24"/>
        </w:rPr>
        <w:t>SMLOUV</w:t>
      </w:r>
      <w:r w:rsidR="00073FFC" w:rsidRPr="00D775B5">
        <w:rPr>
          <w:rFonts w:ascii="Arial" w:hAnsi="Arial" w:cs="Arial"/>
          <w:b/>
          <w:sz w:val="24"/>
        </w:rPr>
        <w:t>Ě</w:t>
      </w:r>
      <w:r w:rsidRPr="00073FFC">
        <w:rPr>
          <w:rFonts w:ascii="Arial" w:hAnsi="Arial" w:cs="Arial"/>
          <w:b/>
          <w:sz w:val="24"/>
        </w:rPr>
        <w:t xml:space="preserve"> O </w:t>
      </w:r>
      <w:r w:rsidR="00161AC2" w:rsidRPr="00073FFC">
        <w:rPr>
          <w:rFonts w:ascii="Arial" w:hAnsi="Arial" w:cs="Arial"/>
          <w:b/>
          <w:sz w:val="24"/>
        </w:rPr>
        <w:t>DÍLO</w:t>
      </w:r>
    </w:p>
    <w:p w:rsidR="007552E5" w:rsidRPr="00D775B5" w:rsidRDefault="007552E5" w:rsidP="00D775B5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D775B5">
        <w:rPr>
          <w:rFonts w:ascii="Arial" w:hAnsi="Arial" w:cs="Arial"/>
          <w:sz w:val="20"/>
          <w:szCs w:val="20"/>
        </w:rPr>
        <w:t>č. smlouvy 9118000</w:t>
      </w:r>
      <w:r w:rsidR="00DF3FF8" w:rsidRPr="00D775B5">
        <w:rPr>
          <w:rFonts w:ascii="Arial" w:hAnsi="Arial" w:cs="Arial"/>
          <w:sz w:val="20"/>
          <w:szCs w:val="20"/>
        </w:rPr>
        <w:t>152</w:t>
      </w:r>
    </w:p>
    <w:p w:rsidR="007552E5" w:rsidRPr="00322E6A" w:rsidRDefault="007552E5" w:rsidP="00073FFC">
      <w:pPr>
        <w:pStyle w:val="Bezmezer"/>
        <w:spacing w:before="120"/>
        <w:jc w:val="center"/>
        <w:rPr>
          <w:rFonts w:ascii="Arial" w:hAnsi="Arial" w:cs="Arial"/>
        </w:rPr>
      </w:pPr>
      <w:r w:rsidRPr="00322E6A">
        <w:rPr>
          <w:rFonts w:ascii="Arial" w:hAnsi="Arial" w:cs="Arial"/>
        </w:rPr>
        <w:t>(dále jen „smlouva“)</w:t>
      </w:r>
    </w:p>
    <w:p w:rsidR="00290107" w:rsidRDefault="00290107" w:rsidP="006A2828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DD271F" w:rsidRDefault="00DD271F" w:rsidP="00D775B5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750872">
        <w:rPr>
          <w:rFonts w:ascii="Arial" w:hAnsi="Arial" w:cs="Arial"/>
          <w:b/>
          <w:sz w:val="24"/>
          <w:szCs w:val="24"/>
        </w:rPr>
        <w:t>Smluvní strany</w:t>
      </w:r>
    </w:p>
    <w:p w:rsidR="00290107" w:rsidRPr="00750872" w:rsidRDefault="00290107" w:rsidP="00D775B5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DD271F" w:rsidRPr="00750872" w:rsidRDefault="00DD271F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750872">
        <w:rPr>
          <w:rFonts w:ascii="Arial" w:hAnsi="Arial" w:cs="Arial"/>
          <w:b/>
        </w:rPr>
        <w:t>České vysoké učení technické v Praze</w:t>
      </w:r>
      <w:r w:rsidRPr="00750872">
        <w:rPr>
          <w:rFonts w:ascii="Arial" w:hAnsi="Arial" w:cs="Arial"/>
        </w:rPr>
        <w:t xml:space="preserve"> </w:t>
      </w:r>
    </w:p>
    <w:p w:rsidR="00A32BB4" w:rsidRDefault="006B5AAF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750872">
        <w:rPr>
          <w:rFonts w:ascii="Arial" w:hAnsi="Arial" w:cs="Arial"/>
        </w:rPr>
        <w:t>Se sídlem</w:t>
      </w:r>
      <w:r w:rsidR="0006556F">
        <w:rPr>
          <w:rFonts w:ascii="Arial" w:hAnsi="Arial" w:cs="Arial"/>
        </w:rPr>
        <w:t>:</w:t>
      </w:r>
      <w:r w:rsidR="00A32BB4">
        <w:rPr>
          <w:rFonts w:ascii="Arial" w:hAnsi="Arial" w:cs="Arial"/>
        </w:rPr>
        <w:t xml:space="preserve"> Zikova 1903/4, 160 00 Praha 6</w:t>
      </w:r>
      <w:r w:rsidRPr="00750872">
        <w:rPr>
          <w:rFonts w:ascii="Arial" w:hAnsi="Arial" w:cs="Arial"/>
        </w:rPr>
        <w:br/>
        <w:t>IČO: 68407700</w:t>
      </w:r>
      <w:r w:rsidRPr="00750872">
        <w:rPr>
          <w:rFonts w:ascii="Arial" w:hAnsi="Arial" w:cs="Arial"/>
        </w:rPr>
        <w:br/>
        <w:t>DIČ: CZ68407700</w:t>
      </w:r>
    </w:p>
    <w:p w:rsidR="00A32BB4" w:rsidRDefault="00A32BB4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Součást: Správa účelových zařízení ČVUT</w:t>
      </w:r>
    </w:p>
    <w:p w:rsidR="00822E79" w:rsidRDefault="00194B39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Adresa</w:t>
      </w:r>
      <w:r w:rsidR="00A32BB4">
        <w:rPr>
          <w:rFonts w:ascii="Arial" w:hAnsi="Arial" w:cs="Arial"/>
        </w:rPr>
        <w:t>: Vaníčkova 315/7, 160 17 Praha 6</w:t>
      </w:r>
      <w:r w:rsidR="006B5AAF" w:rsidRPr="00750872">
        <w:rPr>
          <w:rFonts w:ascii="Arial" w:hAnsi="Arial" w:cs="Arial"/>
        </w:rPr>
        <w:br/>
        <w:t xml:space="preserve">Bankovní spojení: </w:t>
      </w:r>
      <w:r w:rsidR="00822E79">
        <w:rPr>
          <w:rFonts w:ascii="Arial" w:hAnsi="Arial" w:cs="Arial"/>
        </w:rPr>
        <w:t>xxxxxxxxxxx</w:t>
      </w:r>
    </w:p>
    <w:p w:rsidR="006B5AAF" w:rsidRPr="00750872" w:rsidRDefault="006B5AAF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Zastoupená:  Ing. Jiřím Boháčkem, </w:t>
      </w:r>
      <w:r w:rsidR="00330190">
        <w:rPr>
          <w:rFonts w:ascii="Arial" w:hAnsi="Arial" w:cs="Arial"/>
        </w:rPr>
        <w:t>pověřen</w:t>
      </w:r>
      <w:r w:rsidR="00A32BB4">
        <w:rPr>
          <w:rFonts w:ascii="Arial" w:hAnsi="Arial" w:cs="Arial"/>
        </w:rPr>
        <w:t>ým</w:t>
      </w:r>
      <w:r w:rsidR="00330190">
        <w:rPr>
          <w:rFonts w:ascii="Arial" w:hAnsi="Arial" w:cs="Arial"/>
        </w:rPr>
        <w:t xml:space="preserve"> řízením</w:t>
      </w:r>
      <w:r w:rsidRPr="00750872">
        <w:rPr>
          <w:rFonts w:ascii="Arial" w:hAnsi="Arial" w:cs="Arial"/>
        </w:rPr>
        <w:t xml:space="preserve"> SÚZ ČVUT v Praze </w:t>
      </w:r>
    </w:p>
    <w:p w:rsidR="00A32BB4" w:rsidRDefault="00A32BB4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</w:p>
    <w:p w:rsidR="00DD271F" w:rsidRPr="00750872" w:rsidRDefault="006B5AAF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750872">
        <w:rPr>
          <w:rFonts w:ascii="Arial" w:hAnsi="Arial" w:cs="Arial"/>
        </w:rPr>
        <w:t>Oprávněná osoba ve věcech technických</w:t>
      </w:r>
      <w:r w:rsidR="00B15EF8">
        <w:rPr>
          <w:rFonts w:ascii="Arial" w:hAnsi="Arial" w:cs="Arial"/>
        </w:rPr>
        <w:t xml:space="preserve"> a investičních</w:t>
      </w:r>
      <w:r w:rsidRPr="00750872">
        <w:rPr>
          <w:rFonts w:ascii="Arial" w:hAnsi="Arial" w:cs="Arial"/>
        </w:rPr>
        <w:t>:</w:t>
      </w:r>
      <w:r w:rsidR="00822E79">
        <w:rPr>
          <w:rFonts w:ascii="Arial" w:hAnsi="Arial" w:cs="Arial"/>
        </w:rPr>
        <w:t xml:space="preserve"> xxxxxxxxxxxxx</w:t>
      </w:r>
    </w:p>
    <w:p w:rsidR="00A32BB4" w:rsidRDefault="00A32BB4" w:rsidP="00822E79">
      <w:pPr>
        <w:spacing w:after="0" w:line="276" w:lineRule="auto"/>
        <w:ind w:left="0" w:firstLine="0"/>
        <w:jc w:val="left"/>
        <w:rPr>
          <w:rFonts w:ascii="Arial" w:hAnsi="Arial" w:cs="Arial"/>
        </w:rPr>
      </w:pPr>
    </w:p>
    <w:p w:rsidR="00DD271F" w:rsidRPr="00750872" w:rsidRDefault="00DD271F" w:rsidP="00BB1325">
      <w:pPr>
        <w:spacing w:line="276" w:lineRule="auto"/>
        <w:jc w:val="left"/>
        <w:rPr>
          <w:rFonts w:ascii="Arial" w:hAnsi="Arial" w:cs="Arial"/>
        </w:rPr>
      </w:pPr>
      <w:r w:rsidRPr="00750872">
        <w:rPr>
          <w:rFonts w:ascii="Arial" w:hAnsi="Arial" w:cs="Arial"/>
        </w:rPr>
        <w:t>(dále jen „</w:t>
      </w:r>
      <w:r w:rsidRPr="00BB1325">
        <w:rPr>
          <w:rFonts w:ascii="Arial" w:hAnsi="Arial" w:cs="Arial"/>
          <w:b/>
        </w:rPr>
        <w:t>Objednatel</w:t>
      </w:r>
      <w:r w:rsidRPr="00750872">
        <w:rPr>
          <w:rFonts w:ascii="Arial" w:hAnsi="Arial" w:cs="Arial"/>
        </w:rPr>
        <w:t>“)</w:t>
      </w:r>
    </w:p>
    <w:p w:rsidR="006B5AAF" w:rsidRPr="00750872" w:rsidRDefault="006B5AAF" w:rsidP="00B8383C">
      <w:pPr>
        <w:ind w:left="0" w:firstLine="708"/>
        <w:jc w:val="left"/>
        <w:rPr>
          <w:rFonts w:ascii="Arial" w:hAnsi="Arial" w:cs="Arial"/>
        </w:rPr>
      </w:pPr>
    </w:p>
    <w:p w:rsidR="00EB5FFE" w:rsidRPr="00750872" w:rsidRDefault="00D20475" w:rsidP="00BB1325">
      <w:pPr>
        <w:spacing w:after="0" w:line="276" w:lineRule="auto"/>
        <w:ind w:left="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STAVEXPO a.s.</w:t>
      </w:r>
    </w:p>
    <w:p w:rsidR="00750872" w:rsidRPr="00D20475" w:rsidRDefault="00EB5FFE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750872">
        <w:rPr>
          <w:rFonts w:ascii="Arial" w:hAnsi="Arial" w:cs="Arial"/>
        </w:rPr>
        <w:t>Se sídlem</w:t>
      </w:r>
      <w:r w:rsidRPr="00D20475">
        <w:rPr>
          <w:rFonts w:ascii="Arial" w:hAnsi="Arial" w:cs="Arial"/>
        </w:rPr>
        <w:t xml:space="preserve">: </w:t>
      </w:r>
      <w:r w:rsidR="00D20475" w:rsidRPr="001055D8">
        <w:rPr>
          <w:rFonts w:ascii="Arial" w:hAnsi="Arial" w:cs="Arial"/>
        </w:rPr>
        <w:t>Španělská 742/6, 120 00 Praha 2</w:t>
      </w:r>
    </w:p>
    <w:p w:rsidR="00750872" w:rsidRPr="00D20475" w:rsidRDefault="00EB5FFE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D20475">
        <w:rPr>
          <w:rFonts w:ascii="Arial" w:hAnsi="Arial" w:cs="Arial"/>
        </w:rPr>
        <w:t>IČO:</w:t>
      </w:r>
      <w:r w:rsidR="00D20475" w:rsidRPr="001055D8">
        <w:rPr>
          <w:rFonts w:ascii="Arial" w:hAnsi="Arial" w:cs="Arial"/>
        </w:rPr>
        <w:t xml:space="preserve"> 25644301</w:t>
      </w:r>
    </w:p>
    <w:p w:rsidR="00750872" w:rsidRPr="00D20475" w:rsidRDefault="00EB5FFE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D20475">
        <w:rPr>
          <w:rFonts w:ascii="Arial" w:hAnsi="Arial" w:cs="Arial"/>
        </w:rPr>
        <w:t>DIČ:</w:t>
      </w:r>
      <w:r w:rsidR="00D20475" w:rsidRPr="001055D8">
        <w:rPr>
          <w:rFonts w:ascii="Arial" w:hAnsi="Arial" w:cs="Arial"/>
        </w:rPr>
        <w:t xml:space="preserve"> CZ25644301</w:t>
      </w:r>
      <w:r w:rsidRPr="00D20475">
        <w:rPr>
          <w:rFonts w:ascii="Arial" w:hAnsi="Arial" w:cs="Arial"/>
        </w:rPr>
        <w:br/>
        <w:t xml:space="preserve">Bankovní spojení: </w:t>
      </w:r>
      <w:r w:rsidR="00822E79">
        <w:rPr>
          <w:rFonts w:ascii="Arial" w:hAnsi="Arial" w:cs="Arial"/>
        </w:rPr>
        <w:t>xxxxxxxxxxxxxxxxx</w:t>
      </w:r>
    </w:p>
    <w:p w:rsidR="00EB5FFE" w:rsidRPr="00D20475" w:rsidRDefault="00EB5FFE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D20475">
        <w:rPr>
          <w:rFonts w:ascii="Arial" w:hAnsi="Arial" w:cs="Arial"/>
        </w:rPr>
        <w:t xml:space="preserve">Zapsaná v Obchodním rejstříku u </w:t>
      </w:r>
      <w:r w:rsidR="00D20475" w:rsidRPr="001055D8">
        <w:rPr>
          <w:rFonts w:ascii="Arial" w:hAnsi="Arial" w:cs="Arial"/>
        </w:rPr>
        <w:t xml:space="preserve">Městského soudu </w:t>
      </w:r>
      <w:r w:rsidRPr="00D20475">
        <w:rPr>
          <w:rFonts w:ascii="Arial" w:hAnsi="Arial" w:cs="Arial"/>
        </w:rPr>
        <w:t>v</w:t>
      </w:r>
      <w:r w:rsidR="00D20475" w:rsidRPr="001055D8">
        <w:rPr>
          <w:rFonts w:ascii="Arial" w:hAnsi="Arial" w:cs="Arial"/>
        </w:rPr>
        <w:t xml:space="preserve"> Praze </w:t>
      </w:r>
      <w:r w:rsidRPr="00D20475">
        <w:rPr>
          <w:rFonts w:ascii="Arial" w:hAnsi="Arial" w:cs="Arial"/>
        </w:rPr>
        <w:t>pod spisovou značkou</w:t>
      </w:r>
      <w:r w:rsidR="00D20475" w:rsidRPr="001055D8">
        <w:rPr>
          <w:rFonts w:ascii="Arial" w:hAnsi="Arial" w:cs="Arial"/>
        </w:rPr>
        <w:t xml:space="preserve"> B,</w:t>
      </w:r>
      <w:r w:rsidR="00060222" w:rsidRPr="00D20475">
        <w:rPr>
          <w:rFonts w:ascii="Arial" w:hAnsi="Arial" w:cs="Arial"/>
        </w:rPr>
        <w:t xml:space="preserve"> vložka</w:t>
      </w:r>
      <w:r w:rsidR="00D20475" w:rsidRPr="001055D8">
        <w:rPr>
          <w:rFonts w:ascii="Arial" w:hAnsi="Arial" w:cs="Arial"/>
        </w:rPr>
        <w:t xml:space="preserve"> 5196</w:t>
      </w:r>
    </w:p>
    <w:p w:rsidR="00D20475" w:rsidRPr="001055D8" w:rsidRDefault="00EB5FFE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D20475">
        <w:rPr>
          <w:rFonts w:ascii="Arial" w:hAnsi="Arial" w:cs="Arial"/>
        </w:rPr>
        <w:t>Zastoupená:</w:t>
      </w:r>
      <w:r w:rsidR="00D20475" w:rsidRPr="001055D8">
        <w:rPr>
          <w:rFonts w:ascii="Arial" w:hAnsi="Arial" w:cs="Arial"/>
        </w:rPr>
        <w:t xml:space="preserve"> </w:t>
      </w:r>
      <w:r w:rsidR="00822E79">
        <w:rPr>
          <w:rFonts w:ascii="Arial" w:hAnsi="Arial" w:cs="Arial"/>
        </w:rPr>
        <w:t>xxxxxxxxx, předseda představenstva</w:t>
      </w:r>
    </w:p>
    <w:p w:rsidR="00EB5FFE" w:rsidRPr="00D20475" w:rsidRDefault="00060222" w:rsidP="00BB1325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1055D8">
        <w:rPr>
          <w:rFonts w:ascii="Arial" w:hAnsi="Arial" w:cs="Arial"/>
        </w:rPr>
        <w:t>Tel</w:t>
      </w:r>
      <w:r w:rsidR="00D20475" w:rsidRPr="001055D8">
        <w:rPr>
          <w:rFonts w:ascii="Arial" w:hAnsi="Arial" w:cs="Arial"/>
        </w:rPr>
        <w:t xml:space="preserve">: </w:t>
      </w:r>
      <w:r w:rsidR="00822E79">
        <w:rPr>
          <w:rFonts w:ascii="Arial" w:eastAsia="Albany" w:hAnsi="Arial" w:cs="Arial"/>
        </w:rPr>
        <w:t>xxxxxxxxxxxxxx</w:t>
      </w:r>
    </w:p>
    <w:p w:rsidR="00A32BB4" w:rsidRDefault="00A32BB4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DD271F" w:rsidRPr="00750872" w:rsidRDefault="00EB5FFE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  <w:r w:rsidRPr="001055D8">
        <w:rPr>
          <w:rFonts w:ascii="Arial" w:hAnsi="Arial" w:cs="Arial"/>
        </w:rPr>
        <w:t>(dále jen „</w:t>
      </w:r>
      <w:r w:rsidRPr="00BB1325">
        <w:rPr>
          <w:rFonts w:ascii="Arial" w:hAnsi="Arial" w:cs="Arial"/>
          <w:b/>
        </w:rPr>
        <w:t>Zhotovitel</w:t>
      </w:r>
      <w:r w:rsidRPr="001055D8">
        <w:rPr>
          <w:rFonts w:ascii="Arial" w:hAnsi="Arial" w:cs="Arial"/>
        </w:rPr>
        <w:t>“, souhrnně též „</w:t>
      </w:r>
      <w:r w:rsidRPr="00BB1325">
        <w:rPr>
          <w:rFonts w:ascii="Arial" w:hAnsi="Arial" w:cs="Arial"/>
          <w:b/>
        </w:rPr>
        <w:t>smluvní strany</w:t>
      </w:r>
      <w:r w:rsidRPr="00750872">
        <w:rPr>
          <w:rFonts w:ascii="Arial" w:hAnsi="Arial" w:cs="Arial"/>
        </w:rPr>
        <w:t>“)</w:t>
      </w:r>
      <w:r w:rsidRPr="00750872">
        <w:rPr>
          <w:rFonts w:ascii="Arial" w:hAnsi="Arial" w:cs="Arial"/>
        </w:rPr>
        <w:tab/>
      </w:r>
    </w:p>
    <w:p w:rsidR="00DD271F" w:rsidRPr="00750872" w:rsidRDefault="0094637B" w:rsidP="0094637B">
      <w:pPr>
        <w:ind w:left="0" w:firstLine="0"/>
        <w:jc w:val="center"/>
        <w:rPr>
          <w:rFonts w:ascii="Arial" w:hAnsi="Arial" w:cs="Arial"/>
          <w:b/>
        </w:rPr>
      </w:pPr>
      <w:r w:rsidRPr="00750872">
        <w:rPr>
          <w:rFonts w:ascii="Arial" w:hAnsi="Arial" w:cs="Arial"/>
          <w:b/>
        </w:rPr>
        <w:t>I.</w:t>
      </w:r>
    </w:p>
    <w:p w:rsidR="00B15EF8" w:rsidRPr="00750872" w:rsidRDefault="0094637B" w:rsidP="00B15EF8">
      <w:pPr>
        <w:ind w:left="0" w:firstLine="0"/>
        <w:jc w:val="center"/>
        <w:rPr>
          <w:rFonts w:ascii="Arial" w:hAnsi="Arial" w:cs="Arial"/>
          <w:b/>
        </w:rPr>
      </w:pPr>
      <w:r w:rsidRPr="00750872">
        <w:rPr>
          <w:rFonts w:ascii="Arial" w:hAnsi="Arial" w:cs="Arial"/>
          <w:b/>
        </w:rPr>
        <w:lastRenderedPageBreak/>
        <w:t>Preambule</w:t>
      </w:r>
      <w:r w:rsidR="00B15EF8" w:rsidRPr="00B15EF8">
        <w:rPr>
          <w:rFonts w:ascii="Arial" w:hAnsi="Arial" w:cs="Arial"/>
          <w:b/>
        </w:rPr>
        <w:t xml:space="preserve"> </w:t>
      </w:r>
    </w:p>
    <w:p w:rsidR="00290107" w:rsidRPr="00D775B5" w:rsidRDefault="00290107" w:rsidP="00D775B5">
      <w:pPr>
        <w:ind w:left="0" w:firstLine="1"/>
        <w:rPr>
          <w:rFonts w:ascii="Arial" w:hAnsi="Arial" w:cs="Arial"/>
        </w:rPr>
      </w:pPr>
      <w:r w:rsidRPr="00D775B5">
        <w:rPr>
          <w:rFonts w:ascii="Arial" w:hAnsi="Arial" w:cs="Arial"/>
        </w:rPr>
        <w:t>Smluvní strany uzavřely dne 28. 6. 2018 Smlouvu o dílo</w:t>
      </w:r>
      <w:r w:rsidR="00A32BB4">
        <w:rPr>
          <w:rFonts w:ascii="Arial" w:hAnsi="Arial" w:cs="Arial"/>
        </w:rPr>
        <w:t xml:space="preserve"> č. </w:t>
      </w:r>
      <w:r w:rsidR="00A32BB4" w:rsidRPr="00CD6C2E">
        <w:rPr>
          <w:rFonts w:ascii="Arial" w:hAnsi="Arial" w:cs="Arial"/>
        </w:rPr>
        <w:t>smlouvy 9118000152</w:t>
      </w:r>
      <w:r w:rsidRPr="00CD6C2E">
        <w:rPr>
          <w:rFonts w:ascii="Arial" w:hAnsi="Arial" w:cs="Arial"/>
          <w:b/>
        </w:rPr>
        <w:t>,</w:t>
      </w:r>
      <w:r w:rsidRPr="00D775B5">
        <w:rPr>
          <w:rFonts w:ascii="Arial" w:hAnsi="Arial" w:cs="Arial"/>
          <w:b/>
        </w:rPr>
        <w:t xml:space="preserve"> </w:t>
      </w:r>
      <w:r w:rsidRPr="00D775B5">
        <w:rPr>
          <w:rFonts w:ascii="Arial" w:hAnsi="Arial" w:cs="Arial"/>
        </w:rPr>
        <w:t xml:space="preserve">jejímž předmětem je </w:t>
      </w:r>
      <w:r w:rsidRPr="00B15EF8">
        <w:rPr>
          <w:rFonts w:ascii="Arial" w:hAnsi="Arial" w:cs="Arial"/>
        </w:rPr>
        <w:t>provedení díla Zhotovitelem pro Objednatele spočívající ve stavebních úpravách terasy Studentského domu ČVUT v Praze Dejvicích</w:t>
      </w:r>
      <w:r>
        <w:rPr>
          <w:rFonts w:ascii="Arial" w:hAnsi="Arial" w:cs="Arial"/>
        </w:rPr>
        <w:t xml:space="preserve"> </w:t>
      </w:r>
      <w:r w:rsidRPr="00E642AC">
        <w:rPr>
          <w:rFonts w:ascii="Arial" w:hAnsi="Arial" w:cs="Arial"/>
        </w:rPr>
        <w:t xml:space="preserve">a to v podobě nahrazení stávající skladby pochozí části </w:t>
      </w:r>
      <w:r w:rsidR="00642415">
        <w:rPr>
          <w:rFonts w:ascii="Arial" w:hAnsi="Arial" w:cs="Arial"/>
        </w:rPr>
        <w:t xml:space="preserve">terasy Studentského domu </w:t>
      </w:r>
      <w:r w:rsidRPr="00E642AC">
        <w:rPr>
          <w:rFonts w:ascii="Arial" w:hAnsi="Arial" w:cs="Arial"/>
        </w:rPr>
        <w:t>novou skladbou včetně sanace zábradlí.</w:t>
      </w:r>
      <w:r>
        <w:rPr>
          <w:rFonts w:ascii="Arial" w:hAnsi="Arial" w:cs="Arial"/>
        </w:rPr>
        <w:t xml:space="preserve"> </w:t>
      </w:r>
    </w:p>
    <w:p w:rsidR="00DD271F" w:rsidRPr="00750872" w:rsidRDefault="00DD271F" w:rsidP="006A2828">
      <w:pPr>
        <w:ind w:left="0" w:firstLine="0"/>
        <w:jc w:val="center"/>
        <w:rPr>
          <w:rFonts w:ascii="Arial" w:hAnsi="Arial" w:cs="Arial"/>
          <w:b/>
        </w:rPr>
      </w:pPr>
      <w:r w:rsidRPr="00750872">
        <w:rPr>
          <w:rFonts w:ascii="Arial" w:hAnsi="Arial" w:cs="Arial"/>
          <w:b/>
        </w:rPr>
        <w:t>II.</w:t>
      </w:r>
      <w:r w:rsidRPr="00750872">
        <w:rPr>
          <w:rFonts w:ascii="Arial" w:hAnsi="Arial" w:cs="Arial"/>
          <w:b/>
        </w:rPr>
        <w:br/>
      </w:r>
      <w:r w:rsidR="00290107">
        <w:rPr>
          <w:rFonts w:ascii="Arial" w:hAnsi="Arial" w:cs="Arial"/>
          <w:b/>
        </w:rPr>
        <w:t>Změna smlouvy</w:t>
      </w:r>
    </w:p>
    <w:p w:rsidR="00290107" w:rsidRDefault="00356978" w:rsidP="00356978">
      <w:pPr>
        <w:pStyle w:val="Odstavecseseznamem"/>
        <w:spacing w:after="178" w:line="277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90107">
        <w:rPr>
          <w:rFonts w:ascii="Arial" w:hAnsi="Arial" w:cs="Arial"/>
        </w:rPr>
        <w:t>Smluvní strany se dohodly na změně čl.</w:t>
      </w:r>
      <w:r w:rsidR="005E6F94">
        <w:rPr>
          <w:rFonts w:ascii="Arial" w:hAnsi="Arial" w:cs="Arial"/>
        </w:rPr>
        <w:t xml:space="preserve"> III.</w:t>
      </w:r>
      <w:r w:rsidR="00F350D4">
        <w:rPr>
          <w:rFonts w:ascii="Arial" w:hAnsi="Arial" w:cs="Arial"/>
        </w:rPr>
        <w:t xml:space="preserve"> odst. </w:t>
      </w:r>
      <w:r w:rsidR="005E6F94">
        <w:rPr>
          <w:rFonts w:ascii="Arial" w:hAnsi="Arial" w:cs="Arial"/>
        </w:rPr>
        <w:t>3</w:t>
      </w:r>
      <w:r w:rsidR="00F350D4">
        <w:rPr>
          <w:rFonts w:ascii="Arial" w:hAnsi="Arial" w:cs="Arial"/>
        </w:rPr>
        <w:t xml:space="preserve"> smlouvy spočívající v</w:t>
      </w:r>
      <w:r w:rsidR="00194B39">
        <w:rPr>
          <w:rFonts w:ascii="Arial" w:hAnsi="Arial" w:cs="Arial"/>
        </w:rPr>
        <w:t xml:space="preserve"> ceně </w:t>
      </w:r>
      <w:r w:rsidR="00CD6C2E">
        <w:rPr>
          <w:rFonts w:ascii="Arial" w:hAnsi="Arial" w:cs="Arial"/>
        </w:rPr>
        <w:t>D</w:t>
      </w:r>
      <w:r w:rsidR="00194B39">
        <w:rPr>
          <w:rFonts w:ascii="Arial" w:hAnsi="Arial" w:cs="Arial"/>
        </w:rPr>
        <w:t>íla v</w:t>
      </w:r>
      <w:r w:rsidR="005E6F94">
        <w:rPr>
          <w:rFonts w:ascii="Arial" w:hAnsi="Arial" w:cs="Arial"/>
        </w:rPr>
        <w:t> </w:t>
      </w:r>
      <w:r w:rsidR="00194B39">
        <w:rPr>
          <w:rFonts w:ascii="Arial" w:hAnsi="Arial" w:cs="Arial"/>
        </w:rPr>
        <w:t>provedení</w:t>
      </w:r>
      <w:r w:rsidR="005E6F94">
        <w:rPr>
          <w:rFonts w:ascii="Arial" w:hAnsi="Arial" w:cs="Arial"/>
        </w:rPr>
        <w:t xml:space="preserve"> dodatečných prací, které nebyly zahrnuty </w:t>
      </w:r>
      <w:r w:rsidR="00CD6C2E">
        <w:rPr>
          <w:rFonts w:ascii="Arial" w:hAnsi="Arial" w:cs="Arial"/>
        </w:rPr>
        <w:t>v celkové ceně Díla</w:t>
      </w:r>
      <w:r w:rsidR="005E6F94">
        <w:rPr>
          <w:rFonts w:ascii="Arial" w:hAnsi="Arial" w:cs="Arial"/>
        </w:rPr>
        <w:t>. Jejich potřeba vznikla v důsledku okolností, kt</w:t>
      </w:r>
      <w:r w:rsidR="00845B1C">
        <w:rPr>
          <w:rFonts w:ascii="Arial" w:hAnsi="Arial" w:cs="Arial"/>
        </w:rPr>
        <w:t>eré objednatel nemohl předvídat</w:t>
      </w:r>
      <w:r w:rsidR="007D1CFC">
        <w:rPr>
          <w:rFonts w:ascii="Arial" w:hAnsi="Arial" w:cs="Arial"/>
        </w:rPr>
        <w:t xml:space="preserve">, </w:t>
      </w:r>
      <w:r w:rsidR="005E6F94">
        <w:rPr>
          <w:rFonts w:ascii="Arial" w:hAnsi="Arial" w:cs="Arial"/>
        </w:rPr>
        <w:t xml:space="preserve">a tyto dodatečné práce jsou nezbytné k dokončení stavebních prací. </w:t>
      </w:r>
      <w:r w:rsidR="00194B39">
        <w:rPr>
          <w:rFonts w:ascii="Arial" w:hAnsi="Arial" w:cs="Arial"/>
        </w:rPr>
        <w:t xml:space="preserve"> </w:t>
      </w:r>
    </w:p>
    <w:p w:rsidR="00845B1C" w:rsidRDefault="00356978" w:rsidP="007D1CFC">
      <w:pPr>
        <w:pStyle w:val="Odstavecseseznamem"/>
        <w:spacing w:after="0" w:line="277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94B39">
        <w:rPr>
          <w:rFonts w:ascii="Arial" w:hAnsi="Arial" w:cs="Arial"/>
        </w:rPr>
        <w:t xml:space="preserve">Při provádění stavebních úprav terasy Studentského domu došlo k navýšení </w:t>
      </w:r>
      <w:r w:rsidR="00845B1C">
        <w:rPr>
          <w:rFonts w:ascii="Arial" w:hAnsi="Arial" w:cs="Arial"/>
        </w:rPr>
        <w:t xml:space="preserve">objemu </w:t>
      </w:r>
      <w:r w:rsidR="007D1CFC">
        <w:rPr>
          <w:rFonts w:ascii="Arial" w:hAnsi="Arial" w:cs="Arial"/>
        </w:rPr>
        <w:t xml:space="preserve">stávajících </w:t>
      </w:r>
      <w:r w:rsidR="00845B1C">
        <w:rPr>
          <w:rFonts w:ascii="Arial" w:hAnsi="Arial" w:cs="Arial"/>
        </w:rPr>
        <w:t>stavebních prací</w:t>
      </w:r>
      <w:r w:rsidR="007D1CFC">
        <w:rPr>
          <w:rFonts w:ascii="Arial" w:hAnsi="Arial" w:cs="Arial"/>
        </w:rPr>
        <w:t>:</w:t>
      </w:r>
      <w:r w:rsidR="00194B39">
        <w:rPr>
          <w:rFonts w:ascii="Arial" w:hAnsi="Arial" w:cs="Arial"/>
        </w:rPr>
        <w:t xml:space="preserve"> </w:t>
      </w:r>
    </w:p>
    <w:p w:rsidR="00CD6C2E" w:rsidRDefault="00CD6C2E" w:rsidP="007D1CFC">
      <w:pPr>
        <w:pStyle w:val="Odstavecseseznamem"/>
        <w:spacing w:after="0" w:line="277" w:lineRule="auto"/>
        <w:ind w:left="0" w:firstLine="0"/>
        <w:contextualSpacing w:val="0"/>
        <w:rPr>
          <w:rFonts w:ascii="Arial" w:hAnsi="Arial" w:cs="Arial"/>
        </w:rPr>
      </w:pP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emontáž a opětovná montáž lešení dle požadavků objednatele v návaznosti na konání akcí v prostorách Studentského domu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odávka stavitelných terčů BUZON dle požadovaných výšek pod dlažbu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odávka a montáž tepelné izolace tl. 60 mm  na vrchní i spodní stranu terasy včetně finální povrchové úpravy</w:t>
      </w:r>
      <w:r>
        <w:rPr>
          <w:rFonts w:ascii="Arial" w:hAnsi="Arial" w:cs="Arial"/>
        </w:rPr>
        <w:t>,</w:t>
      </w:r>
    </w:p>
    <w:p w:rsidR="00845B1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odávka keramické dlažby tl. 20 mm 400 x 800 mm z důvodu většího prořezu v návaznosti na zvolený způsob kladení</w:t>
      </w:r>
    </w:p>
    <w:p w:rsidR="007D1CFC" w:rsidRDefault="007D1CFC" w:rsidP="007D1CFC">
      <w:pPr>
        <w:pStyle w:val="Odstavecseseznamem"/>
        <w:spacing w:after="0" w:line="276" w:lineRule="auto"/>
        <w:ind w:firstLine="0"/>
        <w:contextualSpacing w:val="0"/>
        <w:rPr>
          <w:rFonts w:ascii="Arial" w:hAnsi="Arial" w:cs="Arial"/>
        </w:rPr>
      </w:pPr>
    </w:p>
    <w:p w:rsidR="007D1CFC" w:rsidRDefault="007D1CFC" w:rsidP="007D1CFC">
      <w:pPr>
        <w:pStyle w:val="Odstavecseseznamem"/>
        <w:spacing w:after="0" w:line="276" w:lineRule="auto"/>
        <w:ind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 k potřebě provedení nových stavebních prací: </w:t>
      </w:r>
    </w:p>
    <w:p w:rsidR="00CD6C2E" w:rsidRDefault="00CD6C2E" w:rsidP="007D1CFC">
      <w:pPr>
        <w:pStyle w:val="Odstavecseseznamem"/>
        <w:spacing w:after="0" w:line="276" w:lineRule="auto"/>
        <w:ind w:firstLine="0"/>
        <w:contextualSpacing w:val="0"/>
        <w:rPr>
          <w:rFonts w:ascii="Arial" w:hAnsi="Arial" w:cs="Arial"/>
        </w:rPr>
      </w:pP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e</w:t>
      </w:r>
      <w:r w:rsidR="00845B1C" w:rsidRPr="007D1CFC">
        <w:rPr>
          <w:rFonts w:ascii="Arial" w:hAnsi="Arial" w:cs="Arial"/>
        </w:rPr>
        <w:t>lektro rozvody včetně svítidel a rozvaděče pro spodní stranu terasy Studentského domu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z</w:t>
      </w:r>
      <w:r w:rsidR="00845B1C" w:rsidRPr="007D1CFC">
        <w:rPr>
          <w:rFonts w:ascii="Arial" w:hAnsi="Arial" w:cs="Arial"/>
        </w:rPr>
        <w:t>řízení dřevěných konstrukcí a stěn pro oddělení jednotlivých vstupů do objektu Studentského domu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odatečné zesílení sloupků betonového zábradlí pomocí šroubovité výztuže a ploch zábradlí pomocí uhlíkové tkaniny WRAP na bočních schodištích včetně sanace reprofilační cementovou hmotou a finální povrchové úpravy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o</w:t>
      </w:r>
      <w:r w:rsidR="00845B1C" w:rsidRPr="007D1CFC">
        <w:rPr>
          <w:rFonts w:ascii="Arial" w:hAnsi="Arial" w:cs="Arial"/>
        </w:rPr>
        <w:t>prava žulových schodů včetně olemování bočních schodišť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p</w:t>
      </w:r>
      <w:r w:rsidR="00845B1C" w:rsidRPr="007D1CFC">
        <w:rPr>
          <w:rFonts w:ascii="Arial" w:hAnsi="Arial" w:cs="Arial"/>
        </w:rPr>
        <w:t>odhled z panelů AQUAPANEL před vstupem do CIPS ČVUT v</w:t>
      </w:r>
      <w:r>
        <w:rPr>
          <w:rFonts w:ascii="Arial" w:hAnsi="Arial" w:cs="Arial"/>
        </w:rPr>
        <w:t> </w:t>
      </w:r>
      <w:r w:rsidR="00845B1C" w:rsidRPr="007D1CFC">
        <w:rPr>
          <w:rFonts w:ascii="Arial" w:hAnsi="Arial" w:cs="Arial"/>
        </w:rPr>
        <w:t>Praze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odávka a montáž spádovýc</w:t>
      </w:r>
      <w:r w:rsidR="00963483" w:rsidRPr="00963483">
        <w:rPr>
          <w:rFonts w:ascii="Arial" w:hAnsi="Arial" w:cs="Arial"/>
        </w:rPr>
        <w:t>h klínů z polystyrénu EPS 150</w:t>
      </w:r>
      <w:r>
        <w:rPr>
          <w:rFonts w:ascii="Arial" w:hAnsi="Arial" w:cs="Arial"/>
        </w:rPr>
        <w:t>,</w:t>
      </w:r>
    </w:p>
    <w:p w:rsidR="00845B1C" w:rsidRPr="007D1CFC" w:rsidRDefault="007D1CFC" w:rsidP="007D1CFC">
      <w:pPr>
        <w:pStyle w:val="Odstavecseseznamem"/>
        <w:numPr>
          <w:ilvl w:val="0"/>
          <w:numId w:val="35"/>
        </w:numPr>
        <w:spacing w:after="0" w:line="276" w:lineRule="auto"/>
        <w:contextualSpacing w:val="0"/>
        <w:rPr>
          <w:rFonts w:ascii="Arial" w:hAnsi="Arial" w:cs="Arial"/>
        </w:rPr>
      </w:pPr>
      <w:r w:rsidRPr="007D1CFC">
        <w:rPr>
          <w:rFonts w:ascii="Arial" w:hAnsi="Arial" w:cs="Arial"/>
        </w:rPr>
        <w:t>d</w:t>
      </w:r>
      <w:r w:rsidR="00845B1C" w:rsidRPr="007D1CFC">
        <w:rPr>
          <w:rFonts w:ascii="Arial" w:hAnsi="Arial" w:cs="Arial"/>
        </w:rPr>
        <w:t>odávka a montáž nerezového L prvku pro upevnění dlažby u betonového zábradlí</w:t>
      </w:r>
      <w:r>
        <w:rPr>
          <w:rFonts w:ascii="Arial" w:hAnsi="Arial" w:cs="Arial"/>
        </w:rPr>
        <w:t>,</w:t>
      </w:r>
    </w:p>
    <w:p w:rsidR="00845B1C" w:rsidRDefault="00845B1C" w:rsidP="007D1CFC">
      <w:pPr>
        <w:spacing w:after="0" w:line="240" w:lineRule="auto"/>
        <w:ind w:left="360" w:firstLine="0"/>
        <w:jc w:val="left"/>
      </w:pPr>
    </w:p>
    <w:p w:rsidR="00963483" w:rsidRDefault="00963483" w:rsidP="00963483">
      <w:pPr>
        <w:pStyle w:val="Odstavecseseznamem"/>
        <w:spacing w:after="178" w:line="277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3.  Navýšení celkové ceny je </w:t>
      </w:r>
      <w:r w:rsidR="007D1CFC">
        <w:rPr>
          <w:rFonts w:ascii="Arial" w:hAnsi="Arial" w:cs="Arial"/>
        </w:rPr>
        <w:t>o 2 097 717,- Kč bez DPH.</w:t>
      </w:r>
    </w:p>
    <w:p w:rsidR="00963483" w:rsidRDefault="00963483" w:rsidP="00963483">
      <w:pPr>
        <w:pStyle w:val="Odstavecseseznamem"/>
        <w:spacing w:after="178" w:line="277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Původní cena ve výši:</w:t>
      </w:r>
    </w:p>
    <w:p w:rsidR="00963483" w:rsidRPr="00750872" w:rsidRDefault="00963483" w:rsidP="007D1CFC">
      <w:pPr>
        <w:ind w:left="184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17 970 664,- </w:t>
      </w:r>
      <w:r>
        <w:rPr>
          <w:rFonts w:ascii="Arial" w:hAnsi="Arial" w:cs="Arial"/>
        </w:rPr>
        <w:tab/>
      </w:r>
      <w:r w:rsidRPr="00750872">
        <w:rPr>
          <w:rFonts w:ascii="Arial" w:hAnsi="Arial" w:cs="Arial"/>
        </w:rPr>
        <w:t>Kč bez DPH</w:t>
      </w:r>
    </w:p>
    <w:p w:rsidR="00963483" w:rsidRPr="00750872" w:rsidRDefault="00963483" w:rsidP="00963483">
      <w:pPr>
        <w:rPr>
          <w:rFonts w:ascii="Arial" w:hAnsi="Arial" w:cs="Arial"/>
        </w:rPr>
      </w:pP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3 773 839,- </w:t>
      </w:r>
      <w:r>
        <w:rPr>
          <w:rFonts w:ascii="Arial" w:hAnsi="Arial" w:cs="Arial"/>
        </w:rPr>
        <w:tab/>
      </w:r>
      <w:r w:rsidRPr="00750872">
        <w:rPr>
          <w:rFonts w:ascii="Arial" w:hAnsi="Arial" w:cs="Arial"/>
        </w:rPr>
        <w:t>Kč DPH</w:t>
      </w:r>
    </w:p>
    <w:p w:rsidR="00963483" w:rsidRPr="00750872" w:rsidRDefault="00963483" w:rsidP="00963483">
      <w:pPr>
        <w:rPr>
          <w:rFonts w:ascii="Arial" w:hAnsi="Arial" w:cs="Arial"/>
        </w:rPr>
      </w:pP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>
        <w:rPr>
          <w:rFonts w:ascii="Arial" w:hAnsi="Arial" w:cs="Arial"/>
        </w:rPr>
        <w:t>21 744 503,-</w:t>
      </w:r>
      <w:r>
        <w:rPr>
          <w:rFonts w:ascii="Arial" w:hAnsi="Arial" w:cs="Arial"/>
        </w:rPr>
        <w:tab/>
      </w:r>
      <w:r w:rsidRPr="00750872">
        <w:rPr>
          <w:rFonts w:ascii="Arial" w:hAnsi="Arial" w:cs="Arial"/>
        </w:rPr>
        <w:t>Kč včetně DPH</w:t>
      </w:r>
    </w:p>
    <w:p w:rsidR="00CD6C2E" w:rsidRDefault="00CD6C2E" w:rsidP="00963483">
      <w:pPr>
        <w:ind w:firstLine="0"/>
        <w:rPr>
          <w:rFonts w:ascii="Arial" w:hAnsi="Arial" w:cs="Arial"/>
        </w:rPr>
      </w:pPr>
    </w:p>
    <w:p w:rsidR="00963483" w:rsidRDefault="00963483" w:rsidP="00963483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Nová cena celkem je:</w:t>
      </w:r>
    </w:p>
    <w:p w:rsidR="00963483" w:rsidRPr="00DB42EC" w:rsidRDefault="007D1CFC" w:rsidP="00963483">
      <w:pPr>
        <w:ind w:left="1841" w:firstLine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20 068 381,-</w:t>
      </w:r>
      <w:r w:rsidR="00963483" w:rsidRPr="00DB42EC">
        <w:rPr>
          <w:rFonts w:ascii="Arial" w:hAnsi="Arial" w:cs="Arial"/>
          <w:b/>
        </w:rPr>
        <w:t xml:space="preserve"> Kč bez DPH</w:t>
      </w:r>
    </w:p>
    <w:p w:rsidR="00963483" w:rsidRPr="00DB42EC" w:rsidRDefault="007D1CFC" w:rsidP="009634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4 214 360,-</w:t>
      </w:r>
      <w:r w:rsidR="00963483" w:rsidRPr="00DB42EC">
        <w:rPr>
          <w:rFonts w:ascii="Arial" w:hAnsi="Arial" w:cs="Arial"/>
          <w:b/>
        </w:rPr>
        <w:t xml:space="preserve"> Kč DPH</w:t>
      </w:r>
    </w:p>
    <w:p w:rsidR="00963483" w:rsidRPr="00DB42EC" w:rsidRDefault="00963483" w:rsidP="00963483">
      <w:pPr>
        <w:rPr>
          <w:rFonts w:ascii="Arial" w:hAnsi="Arial" w:cs="Arial"/>
          <w:b/>
        </w:rPr>
      </w:pP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="007D1CFC">
        <w:rPr>
          <w:rFonts w:ascii="Arial" w:hAnsi="Arial" w:cs="Arial"/>
          <w:b/>
        </w:rPr>
        <w:t>24 282</w:t>
      </w:r>
      <w:r w:rsidR="00CD6C2E">
        <w:rPr>
          <w:rFonts w:ascii="Arial" w:hAnsi="Arial" w:cs="Arial"/>
          <w:b/>
        </w:rPr>
        <w:t> </w:t>
      </w:r>
      <w:r w:rsidR="007D1CFC">
        <w:rPr>
          <w:rFonts w:ascii="Arial" w:hAnsi="Arial" w:cs="Arial"/>
          <w:b/>
        </w:rPr>
        <w:t>741</w:t>
      </w:r>
      <w:r w:rsidR="00CD6C2E">
        <w:rPr>
          <w:rFonts w:ascii="Arial" w:hAnsi="Arial" w:cs="Arial"/>
          <w:b/>
        </w:rPr>
        <w:t>,</w:t>
      </w:r>
      <w:r w:rsidR="007D1CFC">
        <w:rPr>
          <w:rFonts w:ascii="Arial" w:hAnsi="Arial" w:cs="Arial"/>
          <w:b/>
        </w:rPr>
        <w:t xml:space="preserve">- </w:t>
      </w:r>
      <w:r w:rsidRPr="00DB42EC">
        <w:rPr>
          <w:rFonts w:ascii="Arial" w:hAnsi="Arial" w:cs="Arial"/>
          <w:b/>
        </w:rPr>
        <w:t xml:space="preserve">Kč včetně DPH </w:t>
      </w:r>
    </w:p>
    <w:p w:rsidR="00963483" w:rsidRPr="007D1CFC" w:rsidRDefault="00963483" w:rsidP="007D1CFC">
      <w:pPr>
        <w:spacing w:after="0" w:line="240" w:lineRule="auto"/>
        <w:ind w:left="360" w:firstLine="0"/>
        <w:jc w:val="left"/>
        <w:rPr>
          <w:b/>
        </w:rPr>
      </w:pPr>
    </w:p>
    <w:p w:rsidR="00F350D4" w:rsidRDefault="00F350D4" w:rsidP="00356978">
      <w:pPr>
        <w:pStyle w:val="Odstavecseseznamem"/>
        <w:spacing w:after="178" w:line="277" w:lineRule="auto"/>
        <w:ind w:left="0" w:firstLine="0"/>
        <w:contextualSpacing w:val="0"/>
        <w:rPr>
          <w:rFonts w:ascii="Arial" w:hAnsi="Arial" w:cs="Arial"/>
        </w:rPr>
      </w:pPr>
    </w:p>
    <w:p w:rsidR="00247E94" w:rsidRPr="00D775B5" w:rsidRDefault="00247E94" w:rsidP="00247E94">
      <w:pPr>
        <w:spacing w:line="280" w:lineRule="atLeast"/>
        <w:ind w:left="284" w:hanging="284"/>
        <w:jc w:val="center"/>
        <w:rPr>
          <w:rFonts w:ascii="Arial" w:hAnsi="Arial" w:cs="Arial"/>
          <w:b/>
        </w:rPr>
      </w:pPr>
      <w:r w:rsidRPr="00D775B5">
        <w:rPr>
          <w:rFonts w:ascii="Arial" w:hAnsi="Arial" w:cs="Arial"/>
          <w:b/>
        </w:rPr>
        <w:t>III.</w:t>
      </w:r>
    </w:p>
    <w:p w:rsidR="00247E94" w:rsidRPr="00D775B5" w:rsidRDefault="00247E94" w:rsidP="00D775B5">
      <w:pPr>
        <w:spacing w:line="280" w:lineRule="atLeast"/>
        <w:ind w:left="284" w:hanging="284"/>
        <w:jc w:val="center"/>
        <w:rPr>
          <w:rFonts w:ascii="Arial" w:hAnsi="Arial" w:cs="Arial"/>
          <w:b/>
        </w:rPr>
      </w:pPr>
      <w:r w:rsidRPr="00D775B5">
        <w:rPr>
          <w:rFonts w:ascii="Arial" w:hAnsi="Arial" w:cs="Arial"/>
          <w:b/>
        </w:rPr>
        <w:t>Závěrečné ujednání</w:t>
      </w:r>
    </w:p>
    <w:p w:rsidR="00247E94" w:rsidRPr="00D775B5" w:rsidRDefault="00247E94" w:rsidP="00247E94">
      <w:pPr>
        <w:spacing w:line="280" w:lineRule="atLeast"/>
        <w:ind w:left="284" w:hanging="284"/>
        <w:rPr>
          <w:rFonts w:ascii="Arial" w:hAnsi="Arial" w:cs="Arial"/>
        </w:rPr>
      </w:pPr>
      <w:r w:rsidRPr="00D775B5">
        <w:rPr>
          <w:rFonts w:ascii="Arial" w:hAnsi="Arial" w:cs="Arial"/>
        </w:rPr>
        <w:t>1. Ostatní ustanovení Smlouvy se nemění a zůstávají v platnosti a účinnosti.</w:t>
      </w:r>
    </w:p>
    <w:p w:rsidR="00215EE7" w:rsidRDefault="00247E94" w:rsidP="00247E94">
      <w:pPr>
        <w:spacing w:line="280" w:lineRule="atLeast"/>
        <w:ind w:left="284" w:hanging="284"/>
        <w:rPr>
          <w:rFonts w:ascii="Arial" w:hAnsi="Arial" w:cs="Arial"/>
        </w:rPr>
      </w:pPr>
      <w:r w:rsidRPr="00D775B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Tento dodatek j</w:t>
      </w:r>
      <w:r w:rsidRPr="00247E94">
        <w:rPr>
          <w:rFonts w:ascii="Arial" w:hAnsi="Arial" w:cs="Arial"/>
        </w:rPr>
        <w:t>e vyhotoven ve čtyřech</w:t>
      </w:r>
      <w:r w:rsidRPr="00D775B5">
        <w:rPr>
          <w:rFonts w:ascii="Arial" w:hAnsi="Arial" w:cs="Arial"/>
        </w:rPr>
        <w:t xml:space="preserve"> stejnopisech, po dvou pro každou smluvní stranu</w:t>
      </w:r>
      <w:r w:rsidR="00215EE7">
        <w:rPr>
          <w:rFonts w:ascii="Arial" w:hAnsi="Arial" w:cs="Arial"/>
        </w:rPr>
        <w:t xml:space="preserve"> </w:t>
      </w:r>
      <w:r w:rsidR="00A00AFB">
        <w:rPr>
          <w:rFonts w:ascii="Arial" w:hAnsi="Arial" w:cs="Arial"/>
        </w:rPr>
        <w:br/>
      </w:r>
      <w:r w:rsidR="00642415">
        <w:rPr>
          <w:rFonts w:ascii="Arial" w:hAnsi="Arial" w:cs="Arial"/>
        </w:rPr>
        <w:t xml:space="preserve">a nabývá platnosti dnem podpisu obou smluvních stran a účinnosti dnem zveřejnění dodatku ve veřejném registru smluv v souladu </w:t>
      </w:r>
      <w:r w:rsidR="00215EE7">
        <w:rPr>
          <w:rFonts w:ascii="Arial" w:hAnsi="Arial" w:cs="Arial"/>
        </w:rPr>
        <w:t xml:space="preserve">se zákonem </w:t>
      </w:r>
      <w:r w:rsidR="0089790E">
        <w:rPr>
          <w:rFonts w:ascii="Arial" w:hAnsi="Arial" w:cs="Arial"/>
        </w:rPr>
        <w:t>č. 340</w:t>
      </w:r>
      <w:r w:rsidR="00642415">
        <w:rPr>
          <w:rFonts w:ascii="Arial" w:hAnsi="Arial" w:cs="Arial"/>
        </w:rPr>
        <w:t>/2015 Sb. o registru smluv.</w:t>
      </w:r>
    </w:p>
    <w:p w:rsidR="00247E94" w:rsidRDefault="00215EE7" w:rsidP="00247E94">
      <w:pPr>
        <w:spacing w:line="28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3. Smluvní strany prohlašují, že si dodatek přečetly, rozumí jeho obsahu a na důkaz souhlasu jej podepisují.</w:t>
      </w:r>
    </w:p>
    <w:p w:rsidR="00CD3108" w:rsidRPr="00D775B5" w:rsidRDefault="00CD3108" w:rsidP="00247E94">
      <w:pPr>
        <w:spacing w:line="280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Příloha č. 1 Změnové listy</w:t>
      </w:r>
    </w:p>
    <w:p w:rsidR="002C2B2F" w:rsidRDefault="002C2B2F" w:rsidP="001C0EF7">
      <w:pPr>
        <w:contextualSpacing/>
        <w:rPr>
          <w:rFonts w:ascii="Arial" w:hAnsi="Arial" w:cs="Arial"/>
        </w:rPr>
      </w:pPr>
    </w:p>
    <w:p w:rsidR="001A1476" w:rsidRDefault="001A1476" w:rsidP="001C0EF7">
      <w:pPr>
        <w:contextualSpacing/>
        <w:rPr>
          <w:rFonts w:ascii="Arial" w:hAnsi="Arial" w:cs="Arial"/>
        </w:rPr>
      </w:pPr>
    </w:p>
    <w:p w:rsidR="00DD271F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V Praze dne </w:t>
      </w:r>
      <w:r w:rsidR="00822E79">
        <w:rPr>
          <w:rFonts w:ascii="Arial" w:hAnsi="Arial" w:cs="Arial"/>
        </w:rPr>
        <w:t>29. 10. 2018</w:t>
      </w:r>
      <w:r w:rsidRPr="00750872">
        <w:rPr>
          <w:rFonts w:ascii="Arial" w:hAnsi="Arial" w:cs="Arial"/>
        </w:rPr>
        <w:t xml:space="preserve">                          </w:t>
      </w:r>
      <w:r w:rsidR="002E20F6" w:rsidRPr="00750872">
        <w:rPr>
          <w:rFonts w:ascii="Arial" w:hAnsi="Arial" w:cs="Arial"/>
        </w:rPr>
        <w:t xml:space="preserve">                         V Praze </w:t>
      </w:r>
      <w:r w:rsidRPr="00750872">
        <w:rPr>
          <w:rFonts w:ascii="Arial" w:hAnsi="Arial" w:cs="Arial"/>
        </w:rPr>
        <w:t>dne</w:t>
      </w:r>
      <w:r w:rsidR="00822E79">
        <w:rPr>
          <w:rFonts w:ascii="Arial" w:hAnsi="Arial" w:cs="Arial"/>
        </w:rPr>
        <w:t xml:space="preserve"> 29. 10. 2018</w:t>
      </w:r>
    </w:p>
    <w:p w:rsidR="00D05E8D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   </w:t>
      </w:r>
    </w:p>
    <w:p w:rsidR="00D05E8D" w:rsidRDefault="00D05E8D" w:rsidP="001C0EF7">
      <w:pPr>
        <w:contextualSpacing/>
        <w:rPr>
          <w:rFonts w:ascii="Arial" w:hAnsi="Arial" w:cs="Arial"/>
        </w:rPr>
      </w:pPr>
    </w:p>
    <w:p w:rsidR="00CD6C2E" w:rsidRDefault="00CD6C2E" w:rsidP="001C0EF7">
      <w:pPr>
        <w:contextualSpacing/>
        <w:rPr>
          <w:rFonts w:ascii="Arial" w:hAnsi="Arial" w:cs="Arial"/>
        </w:rPr>
      </w:pPr>
    </w:p>
    <w:p w:rsidR="00CD6C2E" w:rsidRPr="00750872" w:rsidRDefault="00CD6C2E" w:rsidP="001C0EF7">
      <w:pPr>
        <w:contextualSpacing/>
        <w:rPr>
          <w:rFonts w:ascii="Arial" w:hAnsi="Arial" w:cs="Arial"/>
        </w:rPr>
      </w:pPr>
    </w:p>
    <w:p w:rsidR="00DD271F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………………………………                                      ……………………………….</w:t>
      </w:r>
    </w:p>
    <w:tbl>
      <w:tblPr>
        <w:tblStyle w:val="Mkatabulky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3539"/>
      </w:tblGrid>
      <w:tr w:rsidR="00060222" w:rsidRPr="00750872" w:rsidTr="00060222">
        <w:tc>
          <w:tcPr>
            <w:tcW w:w="3114" w:type="dxa"/>
          </w:tcPr>
          <w:p w:rsidR="00060222" w:rsidRPr="00750872" w:rsidRDefault="00060222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750872">
              <w:rPr>
                <w:rFonts w:ascii="Arial" w:hAnsi="Arial" w:cs="Arial"/>
              </w:rPr>
              <w:t>Objednatel:</w:t>
            </w:r>
          </w:p>
        </w:tc>
        <w:tc>
          <w:tcPr>
            <w:tcW w:w="1984" w:type="dxa"/>
          </w:tcPr>
          <w:p w:rsidR="00060222" w:rsidRPr="00750872" w:rsidRDefault="00060222" w:rsidP="00060222">
            <w:pPr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39" w:type="dxa"/>
          </w:tcPr>
          <w:p w:rsidR="00060222" w:rsidRPr="00750872" w:rsidRDefault="00060222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 w:rsidRPr="00750872">
              <w:rPr>
                <w:rFonts w:ascii="Arial" w:hAnsi="Arial" w:cs="Arial"/>
              </w:rPr>
              <w:t>Zhotovitel:</w:t>
            </w:r>
          </w:p>
        </w:tc>
      </w:tr>
      <w:tr w:rsidR="00060222" w:rsidRPr="00750872" w:rsidTr="00060222">
        <w:tc>
          <w:tcPr>
            <w:tcW w:w="3114" w:type="dxa"/>
          </w:tcPr>
          <w:p w:rsidR="00060222" w:rsidRPr="00750872" w:rsidRDefault="00D775B5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Boháček</w:t>
            </w:r>
          </w:p>
        </w:tc>
        <w:tc>
          <w:tcPr>
            <w:tcW w:w="1984" w:type="dxa"/>
          </w:tcPr>
          <w:p w:rsidR="00060222" w:rsidRPr="00750872" w:rsidRDefault="00060222" w:rsidP="00060222">
            <w:pPr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39" w:type="dxa"/>
          </w:tcPr>
          <w:p w:rsidR="00060222" w:rsidRPr="00750872" w:rsidRDefault="00822E79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</w:t>
            </w:r>
          </w:p>
        </w:tc>
      </w:tr>
      <w:tr w:rsidR="00060222" w:rsidRPr="00750872" w:rsidTr="00060222">
        <w:tc>
          <w:tcPr>
            <w:tcW w:w="3114" w:type="dxa"/>
          </w:tcPr>
          <w:p w:rsidR="00060222" w:rsidRPr="00750872" w:rsidRDefault="00355941" w:rsidP="00CD6C2E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pověřen řízení</w:t>
            </w:r>
            <w:r w:rsidR="00356978">
              <w:rPr>
                <w:rFonts w:ascii="Arial" w:hAnsi="Arial" w:cs="Arial"/>
              </w:rPr>
              <w:t>m</w:t>
            </w:r>
            <w:r w:rsidR="00060222" w:rsidRPr="007508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SUZ </w:t>
            </w:r>
            <w:r w:rsidR="00060222" w:rsidRPr="00750872">
              <w:rPr>
                <w:rFonts w:ascii="Arial" w:hAnsi="Arial" w:cs="Arial"/>
              </w:rPr>
              <w:t xml:space="preserve">ČVUT </w:t>
            </w:r>
          </w:p>
        </w:tc>
        <w:tc>
          <w:tcPr>
            <w:tcW w:w="1984" w:type="dxa"/>
          </w:tcPr>
          <w:p w:rsidR="00060222" w:rsidRPr="00750872" w:rsidRDefault="00060222" w:rsidP="00060222">
            <w:pPr>
              <w:ind w:left="0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3539" w:type="dxa"/>
          </w:tcPr>
          <w:p w:rsidR="00060222" w:rsidRDefault="001055D8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:rsidR="001055D8" w:rsidRPr="00750872" w:rsidRDefault="001055D8" w:rsidP="00060222">
            <w:pPr>
              <w:ind w:left="0" w:firstLin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STAVEXPO, a.s.</w:t>
            </w:r>
          </w:p>
        </w:tc>
      </w:tr>
    </w:tbl>
    <w:p w:rsidR="00DD271F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                                                                                       </w:t>
      </w:r>
    </w:p>
    <w:p w:rsidR="004B1C5B" w:rsidRPr="00750872" w:rsidRDefault="00DD271F" w:rsidP="00CA1C36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                            </w:t>
      </w:r>
      <w:r w:rsidR="00060222" w:rsidRPr="00750872">
        <w:rPr>
          <w:rFonts w:ascii="Arial" w:hAnsi="Arial" w:cs="Arial"/>
        </w:rPr>
        <w:tab/>
      </w:r>
      <w:r w:rsidR="00060222" w:rsidRPr="00750872">
        <w:rPr>
          <w:rFonts w:ascii="Arial" w:hAnsi="Arial" w:cs="Arial"/>
        </w:rPr>
        <w:tab/>
      </w:r>
      <w:r w:rsidR="00060222" w:rsidRPr="00750872">
        <w:rPr>
          <w:rFonts w:ascii="Arial" w:hAnsi="Arial" w:cs="Arial"/>
        </w:rPr>
        <w:tab/>
      </w:r>
      <w:r w:rsidR="00060222"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 xml:space="preserve">                                </w:t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</w:p>
    <w:sectPr w:rsidR="004B1C5B" w:rsidRPr="00750872" w:rsidSect="00CA1C36">
      <w:footerReference w:type="default" r:id="rId9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AF" w:rsidRDefault="00DE0AAF" w:rsidP="00DD271F">
      <w:pPr>
        <w:spacing w:after="0" w:line="240" w:lineRule="auto"/>
      </w:pPr>
      <w:r>
        <w:separator/>
      </w:r>
    </w:p>
  </w:endnote>
  <w:endnote w:type="continuationSeparator" w:id="0">
    <w:p w:rsidR="00DE0AAF" w:rsidRDefault="00DE0AAF" w:rsidP="00DD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charset w:val="01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644919"/>
      <w:docPartObj>
        <w:docPartGallery w:val="Page Numbers (Bottom of Page)"/>
        <w:docPartUnique/>
      </w:docPartObj>
    </w:sdtPr>
    <w:sdtEndPr/>
    <w:sdtContent>
      <w:p w:rsidR="00CD6C2E" w:rsidRDefault="00CD6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D40">
          <w:rPr>
            <w:noProof/>
          </w:rPr>
          <w:t>3</w:t>
        </w:r>
        <w:r>
          <w:fldChar w:fldCharType="end"/>
        </w:r>
      </w:p>
    </w:sdtContent>
  </w:sdt>
  <w:p w:rsidR="00DD271F" w:rsidRDefault="00CD6C2E" w:rsidP="005E00D3">
    <w:pPr>
      <w:pStyle w:val="Zpat"/>
      <w:ind w:left="0" w:firstLine="0"/>
    </w:pPr>
    <w:r>
      <w:t xml:space="preserve">Č. </w:t>
    </w:r>
    <w:r w:rsidR="005E00D3">
      <w:t>9118000262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AF" w:rsidRDefault="00DE0AAF" w:rsidP="00DD271F">
      <w:pPr>
        <w:spacing w:after="0" w:line="240" w:lineRule="auto"/>
      </w:pPr>
      <w:r>
        <w:separator/>
      </w:r>
    </w:p>
  </w:footnote>
  <w:footnote w:type="continuationSeparator" w:id="0">
    <w:p w:rsidR="00DE0AAF" w:rsidRDefault="00DE0AAF" w:rsidP="00DD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DF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0F0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79AC"/>
    <w:multiLevelType w:val="hybridMultilevel"/>
    <w:tmpl w:val="50B46828"/>
    <w:lvl w:ilvl="0" w:tplc="6CF80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8E4"/>
    <w:multiLevelType w:val="hybridMultilevel"/>
    <w:tmpl w:val="928C9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7A1D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7EF2"/>
    <w:multiLevelType w:val="hybridMultilevel"/>
    <w:tmpl w:val="CC78B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42AD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0C08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03570"/>
    <w:multiLevelType w:val="hybridMultilevel"/>
    <w:tmpl w:val="766EB91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BBA5AAB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FF0B7F"/>
    <w:multiLevelType w:val="hybridMultilevel"/>
    <w:tmpl w:val="754C5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E7870"/>
    <w:multiLevelType w:val="hybridMultilevel"/>
    <w:tmpl w:val="692E76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AE0EB4"/>
    <w:multiLevelType w:val="hybridMultilevel"/>
    <w:tmpl w:val="11A8A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C5CF9"/>
    <w:multiLevelType w:val="hybridMultilevel"/>
    <w:tmpl w:val="ACAE0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00E0E"/>
    <w:multiLevelType w:val="hybridMultilevel"/>
    <w:tmpl w:val="DEB2E9CA"/>
    <w:lvl w:ilvl="0" w:tplc="895AA9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744E"/>
    <w:multiLevelType w:val="hybridMultilevel"/>
    <w:tmpl w:val="6ED43E4E"/>
    <w:lvl w:ilvl="0" w:tplc="7ACEC4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BF6B90"/>
    <w:multiLevelType w:val="hybridMultilevel"/>
    <w:tmpl w:val="FD621AD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45365B88"/>
    <w:multiLevelType w:val="hybridMultilevel"/>
    <w:tmpl w:val="FD2AF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1596"/>
    <w:multiLevelType w:val="multilevel"/>
    <w:tmpl w:val="BE240464"/>
    <w:lvl w:ilvl="0">
      <w:start w:val="1"/>
      <w:numFmt w:val="decimal"/>
      <w:pStyle w:val="RLlneksmlouvy"/>
      <w:lvlText w:val="%1."/>
      <w:lvlJc w:val="left"/>
      <w:pPr>
        <w:tabs>
          <w:tab w:val="num" w:pos="9667"/>
        </w:tabs>
        <w:ind w:left="9667" w:hanging="737"/>
      </w:pPr>
      <w:rPr>
        <w:rFonts w:ascii="Calibri" w:eastAsia="Calibri" w:hAnsi="Calibri" w:cs="Calibri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8D66F54"/>
    <w:multiLevelType w:val="hybridMultilevel"/>
    <w:tmpl w:val="36EEC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95AC3"/>
    <w:multiLevelType w:val="hybridMultilevel"/>
    <w:tmpl w:val="FD2AF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07DF"/>
    <w:multiLevelType w:val="hybridMultilevel"/>
    <w:tmpl w:val="991E77F4"/>
    <w:lvl w:ilvl="0" w:tplc="21065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405F"/>
    <w:multiLevelType w:val="hybridMultilevel"/>
    <w:tmpl w:val="9998D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6084E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47350"/>
    <w:multiLevelType w:val="hybridMultilevel"/>
    <w:tmpl w:val="48F08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31651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D6DF4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2D2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97742"/>
    <w:multiLevelType w:val="hybridMultilevel"/>
    <w:tmpl w:val="FD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A54B2"/>
    <w:multiLevelType w:val="hybridMultilevel"/>
    <w:tmpl w:val="0C7A2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A75F9"/>
    <w:multiLevelType w:val="hybridMultilevel"/>
    <w:tmpl w:val="1652C09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5F4DEC"/>
    <w:multiLevelType w:val="hybridMultilevel"/>
    <w:tmpl w:val="15A0EF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A752355"/>
    <w:multiLevelType w:val="hybridMultilevel"/>
    <w:tmpl w:val="5E6A5D36"/>
    <w:lvl w:ilvl="0" w:tplc="4D8C566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659A7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8"/>
  </w:num>
  <w:num w:numId="5">
    <w:abstractNumId w:val="10"/>
  </w:num>
  <w:num w:numId="6">
    <w:abstractNumId w:val="21"/>
  </w:num>
  <w:num w:numId="7">
    <w:abstractNumId w:val="11"/>
  </w:num>
  <w:num w:numId="8">
    <w:abstractNumId w:val="14"/>
  </w:num>
  <w:num w:numId="9">
    <w:abstractNumId w:val="32"/>
  </w:num>
  <w:num w:numId="10">
    <w:abstractNumId w:val="18"/>
  </w:num>
  <w:num w:numId="11">
    <w:abstractNumId w:val="1"/>
  </w:num>
  <w:num w:numId="12">
    <w:abstractNumId w:val="6"/>
  </w:num>
  <w:num w:numId="13">
    <w:abstractNumId w:val="28"/>
  </w:num>
  <w:num w:numId="14">
    <w:abstractNumId w:val="12"/>
  </w:num>
  <w:num w:numId="15">
    <w:abstractNumId w:val="26"/>
  </w:num>
  <w:num w:numId="16">
    <w:abstractNumId w:val="23"/>
  </w:num>
  <w:num w:numId="17">
    <w:abstractNumId w:val="2"/>
  </w:num>
  <w:num w:numId="18">
    <w:abstractNumId w:val="4"/>
  </w:num>
  <w:num w:numId="19">
    <w:abstractNumId w:val="34"/>
  </w:num>
  <w:num w:numId="20">
    <w:abstractNumId w:val="0"/>
  </w:num>
  <w:num w:numId="21">
    <w:abstractNumId w:val="5"/>
  </w:num>
  <w:num w:numId="22">
    <w:abstractNumId w:val="27"/>
  </w:num>
  <w:num w:numId="23">
    <w:abstractNumId w:val="13"/>
  </w:num>
  <w:num w:numId="24">
    <w:abstractNumId w:val="7"/>
  </w:num>
  <w:num w:numId="25">
    <w:abstractNumId w:val="9"/>
  </w:num>
  <w:num w:numId="26">
    <w:abstractNumId w:val="15"/>
  </w:num>
  <w:num w:numId="27">
    <w:abstractNumId w:val="24"/>
  </w:num>
  <w:num w:numId="28">
    <w:abstractNumId w:val="22"/>
  </w:num>
  <w:num w:numId="29">
    <w:abstractNumId w:val="16"/>
  </w:num>
  <w:num w:numId="30">
    <w:abstractNumId w:val="29"/>
  </w:num>
  <w:num w:numId="31">
    <w:abstractNumId w:val="31"/>
  </w:num>
  <w:num w:numId="32">
    <w:abstractNumId w:val="25"/>
  </w:num>
  <w:num w:numId="33">
    <w:abstractNumId w:val="30"/>
  </w:num>
  <w:num w:numId="34">
    <w:abstractNumId w:val="1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1F"/>
    <w:rsid w:val="00030873"/>
    <w:rsid w:val="00060222"/>
    <w:rsid w:val="0006556F"/>
    <w:rsid w:val="00073FFC"/>
    <w:rsid w:val="000751EA"/>
    <w:rsid w:val="00091679"/>
    <w:rsid w:val="000970AE"/>
    <w:rsid w:val="000A3B66"/>
    <w:rsid w:val="000C5395"/>
    <w:rsid w:val="000D587D"/>
    <w:rsid w:val="000D7015"/>
    <w:rsid w:val="000E5469"/>
    <w:rsid w:val="001055D8"/>
    <w:rsid w:val="00123946"/>
    <w:rsid w:val="00132FC7"/>
    <w:rsid w:val="00161AC2"/>
    <w:rsid w:val="00163B40"/>
    <w:rsid w:val="001926FE"/>
    <w:rsid w:val="00194B39"/>
    <w:rsid w:val="00194E0C"/>
    <w:rsid w:val="001A1476"/>
    <w:rsid w:val="001A22F4"/>
    <w:rsid w:val="001C0EF7"/>
    <w:rsid w:val="001C40A5"/>
    <w:rsid w:val="001C64FC"/>
    <w:rsid w:val="001D0C05"/>
    <w:rsid w:val="001F19B1"/>
    <w:rsid w:val="00204463"/>
    <w:rsid w:val="00206F4D"/>
    <w:rsid w:val="002117AE"/>
    <w:rsid w:val="00213544"/>
    <w:rsid w:val="00215EE7"/>
    <w:rsid w:val="00236070"/>
    <w:rsid w:val="002372C4"/>
    <w:rsid w:val="00245DB2"/>
    <w:rsid w:val="00247E94"/>
    <w:rsid w:val="00273740"/>
    <w:rsid w:val="00285E3D"/>
    <w:rsid w:val="00290107"/>
    <w:rsid w:val="002C2B2F"/>
    <w:rsid w:val="002C5595"/>
    <w:rsid w:val="002E20F6"/>
    <w:rsid w:val="002E44A9"/>
    <w:rsid w:val="003041F0"/>
    <w:rsid w:val="00305B2F"/>
    <w:rsid w:val="00322E6A"/>
    <w:rsid w:val="00330190"/>
    <w:rsid w:val="003339F6"/>
    <w:rsid w:val="00355941"/>
    <w:rsid w:val="00356978"/>
    <w:rsid w:val="0037334E"/>
    <w:rsid w:val="003902A9"/>
    <w:rsid w:val="003B5AFF"/>
    <w:rsid w:val="003B75CD"/>
    <w:rsid w:val="003E1038"/>
    <w:rsid w:val="003E764E"/>
    <w:rsid w:val="003F3689"/>
    <w:rsid w:val="00413A00"/>
    <w:rsid w:val="004223A7"/>
    <w:rsid w:val="00457F3A"/>
    <w:rsid w:val="00490E07"/>
    <w:rsid w:val="00494A5D"/>
    <w:rsid w:val="004B1C5B"/>
    <w:rsid w:val="004B741A"/>
    <w:rsid w:val="004E33F6"/>
    <w:rsid w:val="004F1F96"/>
    <w:rsid w:val="004F44AA"/>
    <w:rsid w:val="00502931"/>
    <w:rsid w:val="005068C1"/>
    <w:rsid w:val="00524F06"/>
    <w:rsid w:val="00551DDC"/>
    <w:rsid w:val="0058459C"/>
    <w:rsid w:val="005B141C"/>
    <w:rsid w:val="005C7579"/>
    <w:rsid w:val="005E00D3"/>
    <w:rsid w:val="005E6F94"/>
    <w:rsid w:val="00607E1A"/>
    <w:rsid w:val="00617DA6"/>
    <w:rsid w:val="00642415"/>
    <w:rsid w:val="00645613"/>
    <w:rsid w:val="00657005"/>
    <w:rsid w:val="0069324B"/>
    <w:rsid w:val="00696863"/>
    <w:rsid w:val="006A2828"/>
    <w:rsid w:val="006B2C6A"/>
    <w:rsid w:val="006B47C7"/>
    <w:rsid w:val="006B5AAF"/>
    <w:rsid w:val="006F31C3"/>
    <w:rsid w:val="007159A7"/>
    <w:rsid w:val="0074396E"/>
    <w:rsid w:val="00747B5B"/>
    <w:rsid w:val="00750872"/>
    <w:rsid w:val="007552E5"/>
    <w:rsid w:val="00776645"/>
    <w:rsid w:val="0078501F"/>
    <w:rsid w:val="007D1CFC"/>
    <w:rsid w:val="007D641B"/>
    <w:rsid w:val="007F7B5B"/>
    <w:rsid w:val="008134D8"/>
    <w:rsid w:val="00822E79"/>
    <w:rsid w:val="00845B1C"/>
    <w:rsid w:val="008474DD"/>
    <w:rsid w:val="0085176D"/>
    <w:rsid w:val="008520D5"/>
    <w:rsid w:val="00856116"/>
    <w:rsid w:val="008571D1"/>
    <w:rsid w:val="00872979"/>
    <w:rsid w:val="00896436"/>
    <w:rsid w:val="0089790E"/>
    <w:rsid w:val="008C3116"/>
    <w:rsid w:val="008F34CD"/>
    <w:rsid w:val="008F601A"/>
    <w:rsid w:val="009378B7"/>
    <w:rsid w:val="0094299A"/>
    <w:rsid w:val="00942F50"/>
    <w:rsid w:val="0094637B"/>
    <w:rsid w:val="00951BA8"/>
    <w:rsid w:val="00960346"/>
    <w:rsid w:val="00963483"/>
    <w:rsid w:val="0096521D"/>
    <w:rsid w:val="00987E60"/>
    <w:rsid w:val="009C141E"/>
    <w:rsid w:val="009D3DEC"/>
    <w:rsid w:val="009E1CF0"/>
    <w:rsid w:val="009F6E37"/>
    <w:rsid w:val="00A00AFB"/>
    <w:rsid w:val="00A07148"/>
    <w:rsid w:val="00A325B3"/>
    <w:rsid w:val="00A32BB4"/>
    <w:rsid w:val="00A42F8E"/>
    <w:rsid w:val="00A80EEA"/>
    <w:rsid w:val="00AB3ABA"/>
    <w:rsid w:val="00AE34A4"/>
    <w:rsid w:val="00AF2C70"/>
    <w:rsid w:val="00B07973"/>
    <w:rsid w:val="00B15EF8"/>
    <w:rsid w:val="00B56AD9"/>
    <w:rsid w:val="00B73000"/>
    <w:rsid w:val="00B8383C"/>
    <w:rsid w:val="00B93F7E"/>
    <w:rsid w:val="00BB1325"/>
    <w:rsid w:val="00BB3DA0"/>
    <w:rsid w:val="00BB423D"/>
    <w:rsid w:val="00BB692E"/>
    <w:rsid w:val="00BE4C1C"/>
    <w:rsid w:val="00BF1AC2"/>
    <w:rsid w:val="00BF2602"/>
    <w:rsid w:val="00BF49FD"/>
    <w:rsid w:val="00C058DF"/>
    <w:rsid w:val="00C22057"/>
    <w:rsid w:val="00C33D40"/>
    <w:rsid w:val="00C643ED"/>
    <w:rsid w:val="00C848A4"/>
    <w:rsid w:val="00CA1C36"/>
    <w:rsid w:val="00CC43DD"/>
    <w:rsid w:val="00CC7FCE"/>
    <w:rsid w:val="00CD3108"/>
    <w:rsid w:val="00CD6C2E"/>
    <w:rsid w:val="00CE5B51"/>
    <w:rsid w:val="00D05E8D"/>
    <w:rsid w:val="00D07112"/>
    <w:rsid w:val="00D16B3E"/>
    <w:rsid w:val="00D20475"/>
    <w:rsid w:val="00D22CFD"/>
    <w:rsid w:val="00D531CD"/>
    <w:rsid w:val="00D6518E"/>
    <w:rsid w:val="00D775B5"/>
    <w:rsid w:val="00DA5AC3"/>
    <w:rsid w:val="00DC1D4D"/>
    <w:rsid w:val="00DC5CD4"/>
    <w:rsid w:val="00DD18A8"/>
    <w:rsid w:val="00DD271F"/>
    <w:rsid w:val="00DD4238"/>
    <w:rsid w:val="00DE0AAF"/>
    <w:rsid w:val="00DF3FF8"/>
    <w:rsid w:val="00E528E1"/>
    <w:rsid w:val="00E642AC"/>
    <w:rsid w:val="00E74907"/>
    <w:rsid w:val="00EB5FFE"/>
    <w:rsid w:val="00ED24B1"/>
    <w:rsid w:val="00EE442B"/>
    <w:rsid w:val="00F21E53"/>
    <w:rsid w:val="00F27E83"/>
    <w:rsid w:val="00F34A75"/>
    <w:rsid w:val="00F350D4"/>
    <w:rsid w:val="00F53E93"/>
    <w:rsid w:val="00F97440"/>
    <w:rsid w:val="00FB3E55"/>
    <w:rsid w:val="00FC2ABF"/>
    <w:rsid w:val="00FC3258"/>
    <w:rsid w:val="00FD1303"/>
    <w:rsid w:val="00FD39E0"/>
    <w:rsid w:val="00FD5412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2563E0D-4DFB-4C45-945D-FFE52B59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71F"/>
  </w:style>
  <w:style w:type="paragraph" w:styleId="Zpat">
    <w:name w:val="footer"/>
    <w:basedOn w:val="Normln"/>
    <w:link w:val="ZpatChar"/>
    <w:uiPriority w:val="99"/>
    <w:unhideWhenUsed/>
    <w:rsid w:val="00DD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71F"/>
  </w:style>
  <w:style w:type="paragraph" w:styleId="Nzev">
    <w:name w:val="Title"/>
    <w:basedOn w:val="Normln"/>
    <w:next w:val="Normln"/>
    <w:link w:val="NzevChar"/>
    <w:uiPriority w:val="10"/>
    <w:qFormat/>
    <w:rsid w:val="00DD2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D27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33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457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7F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7F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F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7F3A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6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552E5"/>
    <w:pPr>
      <w:spacing w:after="0"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7552E5"/>
    <w:rPr>
      <w:rFonts w:ascii="Calibri" w:eastAsia="Calibri" w:hAnsi="Calibri" w:cs="Times New Roman"/>
    </w:rPr>
  </w:style>
  <w:style w:type="paragraph" w:customStyle="1" w:styleId="RLTextlnkuslovan">
    <w:name w:val="RL Text článku číslovaný"/>
    <w:basedOn w:val="Normln"/>
    <w:qFormat/>
    <w:rsid w:val="008F34CD"/>
    <w:pPr>
      <w:numPr>
        <w:ilvl w:val="1"/>
        <w:numId w:val="34"/>
      </w:numPr>
      <w:tabs>
        <w:tab w:val="clear" w:pos="1588"/>
        <w:tab w:val="num" w:pos="1163"/>
      </w:tabs>
      <w:spacing w:after="120" w:line="280" w:lineRule="exact"/>
      <w:ind w:left="116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qFormat/>
    <w:rsid w:val="008F34CD"/>
    <w:pPr>
      <w:keepNext/>
      <w:numPr>
        <w:numId w:val="34"/>
      </w:numPr>
      <w:tabs>
        <w:tab w:val="clear" w:pos="9667"/>
        <w:tab w:val="num" w:pos="737"/>
      </w:tabs>
      <w:suppressAutoHyphens/>
      <w:spacing w:before="360" w:after="120" w:line="280" w:lineRule="exact"/>
      <w:ind w:left="737"/>
      <w:outlineLvl w:val="0"/>
    </w:pPr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7941-678C-4076-9EA8-A04EE3CB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Vodička</dc:creator>
  <cp:keywords/>
  <dc:description/>
  <cp:lastModifiedBy>Irena Rysová</cp:lastModifiedBy>
  <cp:revision>2</cp:revision>
  <cp:lastPrinted>2018-10-29T15:48:00Z</cp:lastPrinted>
  <dcterms:created xsi:type="dcterms:W3CDTF">2018-10-31T10:41:00Z</dcterms:created>
  <dcterms:modified xsi:type="dcterms:W3CDTF">2018-10-31T10:41:00Z</dcterms:modified>
</cp:coreProperties>
</file>