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RPr="00DD76C8" w:rsidTr="009D0E72">
        <w:trPr>
          <w:trHeight w:val="978"/>
        </w:trPr>
        <w:tc>
          <w:tcPr>
            <w:tcW w:w="1118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DD76C8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 w:rsidRPr="00DD76C8"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 w:rsidRPr="00DD76C8"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 w:rsidRPr="00DD76C8"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 w:rsidRPr="00DD76C8"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 w:rsidRPr="00DD76C8"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 w:rsidRPr="00DD76C8"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 w:rsidRPr="00DD76C8"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sz w:val="24"/>
                <w:szCs w:val="18"/>
              </w:rPr>
              <w:t xml:space="preserve">                  </w:t>
            </w:r>
            <w:r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o dílo dle § 2586 </w:t>
            </w:r>
            <w:proofErr w:type="gramStart"/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>zák.č.</w:t>
            </w:r>
            <w:proofErr w:type="gramEnd"/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>89/2012 Sb.</w:t>
            </w:r>
          </w:p>
          <w:p w:rsidR="0041518F" w:rsidRPr="00DD76C8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Pr="00DD76C8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DD76C8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DD76C8" w:rsidTr="00A9103F">
        <w:tc>
          <w:tcPr>
            <w:tcW w:w="1117" w:type="dxa"/>
            <w:gridSpan w:val="2"/>
          </w:tcPr>
          <w:p w:rsidR="001A3C80" w:rsidRPr="00DD76C8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DD76C8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JUSTRA TREZORY, s.r.o.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 w:rsidRPr="00DD76C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>Vilsnická</w:t>
            </w:r>
            <w:proofErr w:type="spellEnd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 405 02 Děčín – Děčín XII-</w:t>
            </w:r>
            <w:proofErr w:type="spellStart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>Vilsnice</w:t>
            </w:r>
            <w:proofErr w:type="spellEnd"/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IČO: 00080730</w:t>
            </w:r>
          </w:p>
        </w:tc>
        <w:tc>
          <w:tcPr>
            <w:tcW w:w="6379" w:type="dxa"/>
          </w:tcPr>
          <w:p w:rsidR="001A3C80" w:rsidRPr="00DD76C8" w:rsidRDefault="008D4B83" w:rsidP="00DD76C8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DD76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6C8">
              <w:rPr>
                <w:rFonts w:ascii="Arial" w:hAnsi="Arial" w:cs="Arial"/>
                <w:sz w:val="18"/>
                <w:szCs w:val="18"/>
              </w:rPr>
              <w:t>28750152</w:t>
            </w:r>
            <w:r w:rsidRPr="00DD76C8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827137">
              <w:rPr>
                <w:rFonts w:ascii="Arial" w:hAnsi="Arial" w:cs="Arial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DD76C8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plátce DPH</w:t>
            </w:r>
            <w:r w:rsidR="00DD76C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</w:t>
            </w: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DD76C8"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 xml:space="preserve">Ivanka </w:t>
            </w:r>
            <w:proofErr w:type="spellStart"/>
            <w:r w:rsidR="00DD76C8"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Justrová</w:t>
            </w:r>
            <w:proofErr w:type="spellEnd"/>
            <w:r w:rsidR="00DD76C8" w:rsidRPr="00827137">
              <w:rPr>
                <w:rFonts w:ascii="Arial" w:hAnsi="Arial" w:cs="Arial"/>
                <w:color w:val="000000"/>
                <w:sz w:val="18"/>
                <w:szCs w:val="18"/>
              </w:rPr>
              <w:t>, jednatel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tel: +</w:t>
            </w:r>
            <w:r w:rsidRPr="00827137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tel</w:t>
            </w:r>
            <w:r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.:+420</w:t>
            </w:r>
            <w:r w:rsidR="00EA43E1"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 </w:t>
            </w:r>
            <w:r w:rsidR="00DD76C8"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739051168</w:t>
            </w:r>
            <w:bookmarkStart w:id="0" w:name="_GoBack"/>
            <w:bookmarkEnd w:id="0"/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e-mail</w:t>
            </w:r>
            <w:r w:rsidRPr="00DD76C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Pr="00827137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highlight w:val="black"/>
                  <w:u w:val="none"/>
                </w:rPr>
                <w:t>michal.soukup@muzeum-most.cz</w:t>
              </w:r>
            </w:hyperlink>
            <w:r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r w:rsidR="00DD76C8" w:rsidRPr="00827137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justraladl@seznam.cz</w:t>
            </w:r>
          </w:p>
        </w:tc>
      </w:tr>
    </w:tbl>
    <w:p w:rsidR="001A3C80" w:rsidRPr="00DD76C8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DD76C8" w:rsidTr="00A9103F">
        <w:trPr>
          <w:tblCellSpacing w:w="11" w:type="dxa"/>
        </w:trPr>
        <w:tc>
          <w:tcPr>
            <w:tcW w:w="4492" w:type="dxa"/>
          </w:tcPr>
          <w:p w:rsidR="0041518F" w:rsidRPr="00DD76C8" w:rsidRDefault="007350AC" w:rsidP="005D534D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735D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5D53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</w:t>
            </w:r>
            <w:r w:rsidR="003F3CD8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735D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</w:t>
            </w:r>
            <w:r w:rsidR="003F3CD8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EA43E1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D67F24" w:rsidRPr="00DD76C8" w:rsidRDefault="001A3C80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proofErr w:type="gramStart"/>
            <w:r w:rsidR="00735D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.1</w:t>
            </w:r>
            <w:r w:rsidR="00735D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.2018</w:t>
            </w:r>
            <w:proofErr w:type="gramEnd"/>
          </w:p>
          <w:p w:rsidR="001A3C80" w:rsidRPr="00DD76C8" w:rsidRDefault="001A3C80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1A3C80" w:rsidRPr="00DD76C8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DD76C8" w:rsidRDefault="001A3C80" w:rsidP="00735DB1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EA43E1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735D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726/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2018</w:t>
            </w:r>
          </w:p>
        </w:tc>
      </w:tr>
    </w:tbl>
    <w:p w:rsidR="001A3C80" w:rsidRPr="00DD76C8" w:rsidRDefault="001A3C80" w:rsidP="001A3C80">
      <w:pPr>
        <w:ind w:left="-142"/>
      </w:pPr>
    </w:p>
    <w:p w:rsidR="001A3C80" w:rsidRPr="00DD76C8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DD76C8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DD76C8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DD76C8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DD76C8" w:rsidRDefault="00DD76C8" w:rsidP="00735DB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„Zhotovení pancéřové vitrín</w:t>
            </w:r>
            <w:r w:rsidR="007D0F87">
              <w:rPr>
                <w:rFonts w:ascii="Arial" w:hAnsi="Arial" w:cs="Arial"/>
                <w:color w:val="000000" w:themeColor="text1"/>
              </w:rPr>
              <w:t>y</w:t>
            </w:r>
            <w:r>
              <w:rPr>
                <w:rFonts w:ascii="Arial" w:hAnsi="Arial" w:cs="Arial"/>
                <w:color w:val="000000" w:themeColor="text1"/>
              </w:rPr>
              <w:t xml:space="preserve"> (trezoru) pro </w:t>
            </w:r>
            <w:r w:rsidR="00735DB1">
              <w:rPr>
                <w:rFonts w:ascii="Arial" w:hAnsi="Arial" w:cs="Arial"/>
                <w:color w:val="000000" w:themeColor="text1"/>
              </w:rPr>
              <w:t xml:space="preserve">prezentaci šperků Ulriky von </w:t>
            </w:r>
            <w:proofErr w:type="spellStart"/>
            <w:r w:rsidR="00735DB1">
              <w:rPr>
                <w:rFonts w:ascii="Arial" w:hAnsi="Arial" w:cs="Arial"/>
                <w:color w:val="000000" w:themeColor="text1"/>
              </w:rPr>
              <w:t>Levetzow</w:t>
            </w:r>
            <w:proofErr w:type="spellEnd"/>
            <w:r w:rsidR="00EA43E1" w:rsidRPr="00DD76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DD76C8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DD76C8" w:rsidTr="008C3396">
        <w:trPr>
          <w:tblCellSpacing w:w="11" w:type="dxa"/>
        </w:trPr>
        <w:tc>
          <w:tcPr>
            <w:tcW w:w="2139" w:type="dxa"/>
          </w:tcPr>
          <w:p w:rsidR="001A3C80" w:rsidRPr="00DD76C8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1A3C80" w:rsidRPr="00DD76C8" w:rsidRDefault="001A3C80" w:rsidP="00EA43E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DD76C8" w:rsidTr="00176828">
        <w:trPr>
          <w:trHeight w:val="322"/>
          <w:tblCellSpacing w:w="11" w:type="dxa"/>
        </w:trPr>
        <w:tc>
          <w:tcPr>
            <w:tcW w:w="2139" w:type="dxa"/>
          </w:tcPr>
          <w:p w:rsidR="001A3C80" w:rsidRPr="00DD76C8" w:rsidRDefault="00DD76C8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907" w:type="dxa"/>
          </w:tcPr>
          <w:p w:rsidR="00622889" w:rsidRDefault="00DE716C" w:rsidP="0062288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103 290,10</w:t>
            </w:r>
            <w:r w:rsidR="00DD76C8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:rsidR="00622889" w:rsidRPr="00DD76C8" w:rsidRDefault="00622889" w:rsidP="0062288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DPH 21 %</w:t>
            </w:r>
          </w:p>
        </w:tc>
      </w:tr>
      <w:tr w:rsidR="001A3C80" w:rsidRPr="00DD76C8" w:rsidTr="008C3396">
        <w:trPr>
          <w:tblCellSpacing w:w="11" w:type="dxa"/>
        </w:trPr>
        <w:tc>
          <w:tcPr>
            <w:tcW w:w="2139" w:type="dxa"/>
          </w:tcPr>
          <w:p w:rsidR="001A3C80" w:rsidRPr="00DD76C8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DD76C8" w:rsidRDefault="00735DB1" w:rsidP="00DE716C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F275C6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DE716C">
              <w:rPr>
                <w:rFonts w:ascii="Arial" w:hAnsi="Arial" w:cs="Arial"/>
                <w:b/>
                <w:sz w:val="18"/>
                <w:szCs w:val="18"/>
              </w:rPr>
              <w:t>4 988</w:t>
            </w:r>
            <w:r w:rsidR="00F275C6">
              <w:rPr>
                <w:rFonts w:ascii="Arial" w:hAnsi="Arial" w:cs="Arial"/>
                <w:b/>
                <w:sz w:val="18"/>
                <w:szCs w:val="18"/>
              </w:rPr>
              <w:t>,-</w:t>
            </w:r>
            <w:r w:rsidR="0061401B" w:rsidRPr="00DD76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50AC" w:rsidRPr="00DD76C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:rsidR="001A3C80" w:rsidRPr="00DD76C8" w:rsidRDefault="001A3C80" w:rsidP="001A3C80">
      <w:pPr>
        <w:ind w:left="-142"/>
      </w:pPr>
    </w:p>
    <w:p w:rsidR="00A85A79" w:rsidRPr="00DD76C8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457FDB" w:rsidRPr="00DD76C8" w:rsidRDefault="00457FDB" w:rsidP="00457FDB">
      <w:pPr>
        <w:rPr>
          <w:rFonts w:ascii="Arial" w:hAnsi="Arial" w:cs="Arial"/>
          <w:sz w:val="16"/>
          <w:szCs w:val="16"/>
        </w:rPr>
      </w:pPr>
    </w:p>
    <w:p w:rsidR="00615DB0" w:rsidRPr="00DD76C8" w:rsidRDefault="00622889" w:rsidP="00622889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Zhotovení</w:t>
      </w:r>
      <w:r w:rsidR="00DE716C">
        <w:rPr>
          <w:rFonts w:ascii="Arial" w:eastAsia="Times New Roman" w:hAnsi="Arial" w:cs="Arial"/>
          <w:sz w:val="18"/>
          <w:szCs w:val="18"/>
          <w:lang w:eastAsia="cs-CZ"/>
        </w:rPr>
        <w:t xml:space="preserve"> a </w:t>
      </w:r>
      <w:r w:rsidR="00F275C6">
        <w:rPr>
          <w:rFonts w:ascii="Arial" w:eastAsia="Times New Roman" w:hAnsi="Arial" w:cs="Arial"/>
          <w:sz w:val="18"/>
          <w:szCs w:val="18"/>
          <w:lang w:eastAsia="cs-CZ"/>
        </w:rPr>
        <w:t>dodání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pancéřové vitríny (trezoru) pro </w:t>
      </w:r>
      <w:r w:rsidR="00735DB1">
        <w:rPr>
          <w:rFonts w:ascii="Arial" w:eastAsia="Times New Roman" w:hAnsi="Arial" w:cs="Arial"/>
          <w:sz w:val="18"/>
          <w:szCs w:val="18"/>
          <w:lang w:eastAsia="cs-CZ"/>
        </w:rPr>
        <w:t xml:space="preserve">prezentaci šperků Ulriky von </w:t>
      </w:r>
      <w:proofErr w:type="spellStart"/>
      <w:r w:rsidR="00735DB1">
        <w:rPr>
          <w:rFonts w:ascii="Arial" w:eastAsia="Times New Roman" w:hAnsi="Arial" w:cs="Arial"/>
          <w:sz w:val="18"/>
          <w:szCs w:val="18"/>
          <w:lang w:eastAsia="cs-CZ"/>
        </w:rPr>
        <w:t>Levetzow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622889" w:rsidRDefault="00622889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Dodržení normy ČSN 916012, Z2 a DIN-EN 1143-1 Třída I.</w:t>
      </w:r>
    </w:p>
    <w:p w:rsidR="00622889" w:rsidRDefault="00622889" w:rsidP="00735DB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Popis</w:t>
      </w:r>
      <w:r w:rsidR="00F275C6">
        <w:rPr>
          <w:rFonts w:ascii="Arial" w:eastAsia="Times New Roman" w:hAnsi="Arial" w:cs="Arial"/>
          <w:sz w:val="18"/>
          <w:szCs w:val="18"/>
          <w:lang w:eastAsia="cs-CZ"/>
        </w:rPr>
        <w:t xml:space="preserve"> vitríny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: </w:t>
      </w:r>
    </w:p>
    <w:p w:rsidR="00735DB1" w:rsidRDefault="00735DB1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 horní části trezoru umístěné bezpečnostní sklo o rozměrech 450 x 450 mm v šikmé poloze</w:t>
      </w:r>
    </w:p>
    <w:p w:rsidR="00735DB1" w:rsidRDefault="00735DB1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prostor pro kazetu nasvícen LED pásy, čalounění sametem, odstín dle dohody</w:t>
      </w:r>
      <w:r w:rsidR="00DE716C">
        <w:rPr>
          <w:rFonts w:ascii="Arial" w:eastAsia="Times New Roman" w:hAnsi="Arial" w:cs="Arial"/>
          <w:sz w:val="18"/>
          <w:szCs w:val="18"/>
          <w:lang w:eastAsia="cs-CZ"/>
        </w:rPr>
        <w:t xml:space="preserve"> s kurátorem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, společné dveře v zadní části trezoru, oddělený prostor na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horní  + spodní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úložnou část</w:t>
      </w:r>
    </w:p>
    <w:p w:rsidR="00735DB1" w:rsidRDefault="00735DB1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mechanický zámek na klíč, možnost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přikotvení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trezoru do dna, pravé otvírání dveří zleva doprava,</w:t>
      </w:r>
    </w:p>
    <w:p w:rsidR="00735DB1" w:rsidRDefault="00735DB1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celkový rozměr trezoru v. 1100 x š. </w:t>
      </w:r>
      <w:r w:rsidR="00DE716C">
        <w:rPr>
          <w:rFonts w:ascii="Arial" w:eastAsia="Times New Roman" w:hAnsi="Arial" w:cs="Arial"/>
          <w:sz w:val="18"/>
          <w:szCs w:val="18"/>
          <w:lang w:eastAsia="cs-CZ"/>
        </w:rPr>
        <w:t>8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10 x hl. </w:t>
      </w:r>
      <w:r w:rsidR="00DE716C">
        <w:rPr>
          <w:rFonts w:ascii="Arial" w:eastAsia="Times New Roman" w:hAnsi="Arial" w:cs="Arial"/>
          <w:sz w:val="18"/>
          <w:szCs w:val="18"/>
          <w:lang w:eastAsia="cs-CZ"/>
        </w:rPr>
        <w:t>8</w:t>
      </w:r>
      <w:r>
        <w:rPr>
          <w:rFonts w:ascii="Arial" w:eastAsia="Times New Roman" w:hAnsi="Arial" w:cs="Arial"/>
          <w:sz w:val="18"/>
          <w:szCs w:val="18"/>
          <w:lang w:eastAsia="cs-CZ"/>
        </w:rPr>
        <w:t>40 mm</w:t>
      </w:r>
      <w:r w:rsidR="007B737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DE716C" w:rsidRDefault="00DE716C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Zpevněné vodorovné bezpečnostní sklo,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čalovaná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spodní část trezoru, nasvícení spodní části PIR čidlem, </w:t>
      </w:r>
    </w:p>
    <w:p w:rsidR="007B7376" w:rsidRDefault="007B7376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Celkové rozměry dle konstrukčních požadavků mohou být změněny o cca 15 %</w:t>
      </w:r>
    </w:p>
    <w:p w:rsidR="00CA132C" w:rsidRDefault="00CA132C" w:rsidP="00735DB1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Nákres vitríny je součástí smlouvy.</w:t>
      </w:r>
    </w:p>
    <w:p w:rsidR="00457FDB" w:rsidRPr="00622889" w:rsidRDefault="00622889" w:rsidP="0062288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22889">
        <w:rPr>
          <w:rFonts w:ascii="Arial" w:eastAsia="Times New Roman" w:hAnsi="Arial" w:cs="Arial"/>
          <w:sz w:val="18"/>
          <w:szCs w:val="18"/>
          <w:lang w:eastAsia="cs-CZ"/>
        </w:rPr>
        <w:t>Další poskytnuté služby: doprava</w:t>
      </w:r>
      <w:r w:rsidR="00DE716C">
        <w:rPr>
          <w:rFonts w:ascii="Arial" w:eastAsia="Times New Roman" w:hAnsi="Arial" w:cs="Arial"/>
          <w:sz w:val="18"/>
          <w:szCs w:val="18"/>
          <w:lang w:eastAsia="cs-CZ"/>
        </w:rPr>
        <w:t xml:space="preserve"> vitríny do Oblastního muzea v Mostě</w:t>
      </w:r>
      <w:r w:rsidRPr="00622889">
        <w:rPr>
          <w:rFonts w:ascii="Arial" w:eastAsia="Times New Roman" w:hAnsi="Arial" w:cs="Arial"/>
          <w:sz w:val="18"/>
          <w:szCs w:val="18"/>
          <w:lang w:eastAsia="cs-CZ"/>
        </w:rPr>
        <w:t>, záruční a pozáruční servis – 24 měsíců</w:t>
      </w:r>
    </w:p>
    <w:p w:rsidR="006532E5" w:rsidRPr="007D0F87" w:rsidRDefault="006532E5" w:rsidP="002E5FCC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Termín pro </w:t>
      </w:r>
      <w:r w:rsidR="007D0F87"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dodání: nejpozději do </w:t>
      </w:r>
      <w:proofErr w:type="gramStart"/>
      <w:r w:rsidR="00735DB1">
        <w:rPr>
          <w:rFonts w:ascii="Arial" w:eastAsia="Times New Roman" w:hAnsi="Arial" w:cs="Arial"/>
          <w:sz w:val="18"/>
          <w:szCs w:val="18"/>
          <w:lang w:eastAsia="cs-CZ"/>
        </w:rPr>
        <w:t>15</w:t>
      </w:r>
      <w:r w:rsidR="007D0F87" w:rsidRPr="007D0F87">
        <w:rPr>
          <w:rFonts w:ascii="Arial" w:eastAsia="Times New Roman" w:hAnsi="Arial" w:cs="Arial"/>
          <w:sz w:val="18"/>
          <w:szCs w:val="18"/>
          <w:lang w:eastAsia="cs-CZ"/>
        </w:rPr>
        <w:t>.1</w:t>
      </w:r>
      <w:r w:rsidR="00735DB1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="007D0F87" w:rsidRPr="007D0F87">
        <w:rPr>
          <w:rFonts w:ascii="Arial" w:eastAsia="Times New Roman" w:hAnsi="Arial" w:cs="Arial"/>
          <w:sz w:val="18"/>
          <w:szCs w:val="18"/>
          <w:lang w:eastAsia="cs-CZ"/>
        </w:rPr>
        <w:t>.2018</w:t>
      </w:r>
      <w:proofErr w:type="gramEnd"/>
      <w:r w:rsidR="004B6C7D"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3F3CD8" w:rsidRPr="00DD76C8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Místo dodání: Oblastní muzeum v Mostě, příspěvková organizace, Č</w:t>
      </w:r>
      <w:r w:rsidR="004B6C7D"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eskoslovenské armády </w:t>
      </w: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1360/35, 434 01 Most. </w:t>
      </w:r>
    </w:p>
    <w:p w:rsidR="00457FDB" w:rsidRPr="00DD76C8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:rsidR="001A3C80" w:rsidRPr="00DD76C8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53268E" w:rsidRPr="00DD76C8" w:rsidRDefault="0053268E" w:rsidP="0053268E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D0E72" w:rsidRPr="00DD76C8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DD76C8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 w:rsidRPr="00DD76C8"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DD76C8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DD76C8">
        <w:t xml:space="preserve">Zhotovitel nepostoupí svou pohledávku mezi zhotoviteli a dalšími subjekty. </w:t>
      </w:r>
    </w:p>
    <w:p w:rsidR="007D0F87" w:rsidRPr="00DD76C8" w:rsidRDefault="007D0F87" w:rsidP="008C3396">
      <w:pPr>
        <w:pStyle w:val="Style9"/>
        <w:numPr>
          <w:ilvl w:val="0"/>
          <w:numId w:val="4"/>
        </w:numPr>
        <w:spacing w:after="0"/>
        <w:ind w:left="426"/>
      </w:pPr>
      <w:r>
        <w:t>Přílohou smlouvy je nákres požadované vitríny.</w:t>
      </w:r>
    </w:p>
    <w:p w:rsidR="00457FDB" w:rsidRPr="007D0F87" w:rsidRDefault="007350AC" w:rsidP="006B2F43">
      <w:pPr>
        <w:pStyle w:val="Style9"/>
        <w:numPr>
          <w:ilvl w:val="0"/>
          <w:numId w:val="4"/>
        </w:numPr>
        <w:spacing w:after="0"/>
        <w:ind w:left="426"/>
      </w:pPr>
      <w:r w:rsidRPr="00DD76C8">
        <w:rPr>
          <w:color w:val="000000" w:themeColor="text1"/>
        </w:rPr>
        <w:t>Zástupce pro věci technické</w:t>
      </w:r>
      <w:r w:rsidR="001A3C80" w:rsidRPr="00DD76C8">
        <w:rPr>
          <w:color w:val="000000" w:themeColor="text1"/>
        </w:rPr>
        <w:t xml:space="preserve"> </w:t>
      </w:r>
      <w:r w:rsidR="00457FDB" w:rsidRPr="00827137">
        <w:rPr>
          <w:color w:val="000000" w:themeColor="text1"/>
          <w:highlight w:val="black"/>
        </w:rPr>
        <w:t xml:space="preserve">Mgr. </w:t>
      </w:r>
      <w:r w:rsidR="007D0F87" w:rsidRPr="00827137">
        <w:rPr>
          <w:color w:val="000000" w:themeColor="text1"/>
          <w:highlight w:val="black"/>
        </w:rPr>
        <w:t>Jiří Šlajsna</w:t>
      </w:r>
      <w:r w:rsidR="002518C7" w:rsidRPr="00827137">
        <w:rPr>
          <w:color w:val="000000" w:themeColor="text1"/>
          <w:highlight w:val="black"/>
        </w:rPr>
        <w:t>,</w:t>
      </w:r>
      <w:r w:rsidR="002518C7" w:rsidRPr="00DD76C8">
        <w:rPr>
          <w:color w:val="000000" w:themeColor="text1"/>
        </w:rPr>
        <w:t xml:space="preserve"> tel. č.: +</w:t>
      </w:r>
      <w:r w:rsidR="002518C7" w:rsidRPr="00827137">
        <w:rPr>
          <w:color w:val="000000" w:themeColor="text1"/>
          <w:highlight w:val="black"/>
        </w:rPr>
        <w:t>420</w:t>
      </w:r>
      <w:r w:rsidR="00457FDB" w:rsidRPr="00827137">
        <w:rPr>
          <w:color w:val="000000" w:themeColor="text1"/>
          <w:highlight w:val="black"/>
        </w:rPr>
        <w:t> </w:t>
      </w:r>
      <w:r w:rsidR="007D0F87" w:rsidRPr="00827137">
        <w:rPr>
          <w:color w:val="000000" w:themeColor="text1"/>
          <w:highlight w:val="black"/>
        </w:rPr>
        <w:t>414120246</w:t>
      </w:r>
      <w:r w:rsidR="002518C7" w:rsidRPr="00827137">
        <w:rPr>
          <w:color w:val="000000" w:themeColor="text1"/>
          <w:highlight w:val="black"/>
        </w:rPr>
        <w:t>,</w:t>
      </w:r>
      <w:r w:rsidR="007D0F87" w:rsidRPr="00827137">
        <w:rPr>
          <w:color w:val="000000" w:themeColor="text1"/>
          <w:highlight w:val="black"/>
        </w:rPr>
        <w:t xml:space="preserve"> 724537769</w:t>
      </w:r>
      <w:r w:rsidR="002518C7" w:rsidRPr="00827137">
        <w:rPr>
          <w:color w:val="000000" w:themeColor="text1"/>
          <w:highlight w:val="black"/>
        </w:rPr>
        <w:t xml:space="preserve"> e-mail: </w:t>
      </w:r>
      <w:hyperlink r:id="rId8" w:history="1">
        <w:r w:rsidR="007D0F87" w:rsidRPr="00827137">
          <w:rPr>
            <w:rStyle w:val="Hypertextovodkaz"/>
            <w:color w:val="auto"/>
            <w:highlight w:val="black"/>
            <w:u w:val="none"/>
          </w:rPr>
          <w:t>slajsna@muzeum-most.cz</w:t>
        </w:r>
      </w:hyperlink>
    </w:p>
    <w:p w:rsidR="001A3C80" w:rsidRPr="00827137" w:rsidRDefault="00A85A79" w:rsidP="006B2F43">
      <w:pPr>
        <w:pStyle w:val="Style9"/>
        <w:numPr>
          <w:ilvl w:val="0"/>
          <w:numId w:val="4"/>
        </w:numPr>
        <w:spacing w:after="0"/>
        <w:ind w:left="426"/>
        <w:rPr>
          <w:color w:val="000000" w:themeColor="text1"/>
          <w:highlight w:val="black"/>
        </w:rPr>
      </w:pPr>
      <w:r w:rsidRPr="007D0F87">
        <w:t>Zástupce pro věci faktu</w:t>
      </w:r>
      <w:r w:rsidRPr="00DD76C8">
        <w:rPr>
          <w:color w:val="000000" w:themeColor="text1"/>
        </w:rPr>
        <w:t xml:space="preserve">race </w:t>
      </w:r>
      <w:r w:rsidRPr="00827137">
        <w:rPr>
          <w:color w:val="000000" w:themeColor="text1"/>
          <w:highlight w:val="black"/>
        </w:rPr>
        <w:t>Ing. Miluše Spurná</w:t>
      </w:r>
      <w:r w:rsidR="001A3C80" w:rsidRPr="00DD76C8">
        <w:rPr>
          <w:color w:val="000000" w:themeColor="text1"/>
        </w:rPr>
        <w:t>,</w:t>
      </w:r>
      <w:r w:rsidR="002518C7" w:rsidRPr="00DD76C8">
        <w:rPr>
          <w:color w:val="000000" w:themeColor="text1"/>
        </w:rPr>
        <w:t xml:space="preserve"> tel. č. +</w:t>
      </w:r>
      <w:r w:rsidR="002518C7" w:rsidRPr="00827137">
        <w:rPr>
          <w:color w:val="000000" w:themeColor="text1"/>
          <w:highlight w:val="black"/>
        </w:rPr>
        <w:t>420 414 120 233, e-mail:</w:t>
      </w:r>
      <w:r w:rsidR="001A3C80" w:rsidRPr="00827137">
        <w:rPr>
          <w:color w:val="000000" w:themeColor="text1"/>
          <w:highlight w:val="black"/>
        </w:rPr>
        <w:t xml:space="preserve"> </w:t>
      </w:r>
      <w:hyperlink r:id="rId9" w:history="1">
        <w:r w:rsidR="00457FDB" w:rsidRPr="00827137">
          <w:rPr>
            <w:rStyle w:val="Hypertextovodkaz"/>
            <w:color w:val="000000" w:themeColor="text1"/>
            <w:highlight w:val="black"/>
            <w:u w:val="none"/>
          </w:rPr>
          <w:t>spurna@muzeum-most.cz</w:t>
        </w:r>
      </w:hyperlink>
      <w:r w:rsidR="00CB0E8D" w:rsidRPr="00827137">
        <w:rPr>
          <w:rStyle w:val="Hypertextovodkaz"/>
          <w:color w:val="000000" w:themeColor="text1"/>
          <w:highlight w:val="black"/>
          <w:u w:val="none"/>
        </w:rPr>
        <w:t>.</w:t>
      </w:r>
      <w:r w:rsidRPr="00827137">
        <w:rPr>
          <w:color w:val="000000" w:themeColor="text1"/>
          <w:highlight w:val="black"/>
        </w:rPr>
        <w:t xml:space="preserve"> </w:t>
      </w:r>
    </w:p>
    <w:p w:rsidR="001A3C80" w:rsidRPr="00DD76C8" w:rsidRDefault="001A3C80" w:rsidP="001A3C80">
      <w:pPr>
        <w:rPr>
          <w:sz w:val="18"/>
          <w:szCs w:val="18"/>
        </w:rPr>
      </w:pPr>
    </w:p>
    <w:p w:rsidR="00BC2EE5" w:rsidRPr="00DD76C8" w:rsidRDefault="00BC2EE5" w:rsidP="001A3C80">
      <w:pPr>
        <w:rPr>
          <w:sz w:val="18"/>
          <w:szCs w:val="18"/>
        </w:rPr>
      </w:pPr>
    </w:p>
    <w:p w:rsidR="00BC2EE5" w:rsidRPr="00DD76C8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2699"/>
        <w:gridCol w:w="3648"/>
      </w:tblGrid>
      <w:tr w:rsidR="00622889" w:rsidRPr="00DD76C8" w:rsidTr="00A9103F">
        <w:tc>
          <w:tcPr>
            <w:tcW w:w="3539" w:type="dxa"/>
          </w:tcPr>
          <w:p w:rsidR="001A3C80" w:rsidRPr="00DD76C8" w:rsidRDefault="001A3C80" w:rsidP="00F275C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V</w:t>
            </w:r>
            <w:r w:rsidR="0046099F">
              <w:rPr>
                <w:rFonts w:ascii="Arial" w:hAnsi="Arial" w:cs="Arial"/>
                <w:sz w:val="18"/>
                <w:szCs w:val="18"/>
              </w:rPr>
              <w:t xml:space="preserve"> Děčíně</w:t>
            </w:r>
            <w:r w:rsidR="00A85A79"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F87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46099F">
              <w:rPr>
                <w:rFonts w:ascii="Arial" w:hAnsi="Arial" w:cs="Arial"/>
                <w:sz w:val="18"/>
                <w:szCs w:val="18"/>
              </w:rPr>
              <w:t>2</w:t>
            </w:r>
            <w:r w:rsidR="00F275C6">
              <w:rPr>
                <w:rFonts w:ascii="Arial" w:hAnsi="Arial" w:cs="Arial"/>
                <w:sz w:val="18"/>
                <w:szCs w:val="18"/>
              </w:rPr>
              <w:t>9</w:t>
            </w:r>
            <w:r w:rsidR="0046099F">
              <w:rPr>
                <w:rFonts w:ascii="Arial" w:hAnsi="Arial" w:cs="Arial"/>
                <w:sz w:val="18"/>
                <w:szCs w:val="18"/>
              </w:rPr>
              <w:t>.</w:t>
            </w:r>
            <w:r w:rsidR="00735DB1">
              <w:rPr>
                <w:rFonts w:ascii="Arial" w:hAnsi="Arial" w:cs="Arial"/>
                <w:sz w:val="18"/>
                <w:szCs w:val="18"/>
              </w:rPr>
              <w:t>10</w:t>
            </w:r>
            <w:r w:rsidR="0046099F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DD76C8" w:rsidRDefault="001A3C80" w:rsidP="00F275C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DD76C8">
              <w:rPr>
                <w:rFonts w:ascii="Arial" w:hAnsi="Arial" w:cs="Arial"/>
                <w:sz w:val="18"/>
                <w:szCs w:val="18"/>
              </w:rPr>
              <w:t>Mostě</w:t>
            </w:r>
            <w:r w:rsidRPr="00DD76C8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735DB1">
              <w:rPr>
                <w:rFonts w:ascii="Arial" w:hAnsi="Arial" w:cs="Arial"/>
                <w:sz w:val="18"/>
                <w:szCs w:val="18"/>
              </w:rPr>
              <w:t>2</w:t>
            </w:r>
            <w:r w:rsidR="00F275C6">
              <w:rPr>
                <w:rFonts w:ascii="Arial" w:hAnsi="Arial" w:cs="Arial"/>
                <w:sz w:val="18"/>
                <w:szCs w:val="18"/>
              </w:rPr>
              <w:t>9</w:t>
            </w:r>
            <w:r w:rsidR="002A1E75">
              <w:rPr>
                <w:rFonts w:ascii="Arial" w:hAnsi="Arial" w:cs="Arial"/>
                <w:sz w:val="18"/>
                <w:szCs w:val="18"/>
              </w:rPr>
              <w:t>.</w:t>
            </w:r>
            <w:r w:rsidR="00735DB1">
              <w:rPr>
                <w:rFonts w:ascii="Arial" w:hAnsi="Arial" w:cs="Arial"/>
                <w:sz w:val="18"/>
                <w:szCs w:val="18"/>
              </w:rPr>
              <w:t>10</w:t>
            </w:r>
            <w:r w:rsidR="002A1E75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</w:p>
        </w:tc>
      </w:tr>
      <w:tr w:rsidR="00622889" w:rsidRPr="00DD76C8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89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DD76C8" w:rsidRDefault="00622889" w:rsidP="0062288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JUSTRA TREZORY, s.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r.o.</w:t>
            </w:r>
            <w:r w:rsidR="008C3396" w:rsidRPr="00DD76C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gramStart"/>
            <w:r w:rsidRPr="00DD76C8">
              <w:rPr>
                <w:rFonts w:ascii="Arial" w:hAnsi="Arial" w:cs="Arial"/>
                <w:sz w:val="18"/>
                <w:szCs w:val="18"/>
              </w:rPr>
              <w:t>p.o.</w:t>
            </w:r>
            <w:proofErr w:type="gramEnd"/>
          </w:p>
        </w:tc>
      </w:tr>
    </w:tbl>
    <w:p w:rsidR="001A3C80" w:rsidRDefault="001A3C80" w:rsidP="001A3C80"/>
    <w:p w:rsidR="00FE4A3D" w:rsidRDefault="00FE4A3D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CA132C" w:rsidRDefault="00CA132C" w:rsidP="001A3C80"/>
    <w:p w:rsidR="00FE4A3D" w:rsidRDefault="00FE4A3D" w:rsidP="001A3C80"/>
    <w:p w:rsidR="00CA132C" w:rsidRDefault="00CA132C" w:rsidP="001A3C80"/>
    <w:sectPr w:rsidR="00CA132C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DF0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0AA1"/>
    <w:multiLevelType w:val="hybridMultilevel"/>
    <w:tmpl w:val="CE423A68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C3C28F5"/>
    <w:multiLevelType w:val="hybridMultilevel"/>
    <w:tmpl w:val="13CCCACA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8306A"/>
    <w:rsid w:val="000B0C8E"/>
    <w:rsid w:val="000B55CF"/>
    <w:rsid w:val="00114CAA"/>
    <w:rsid w:val="00166A39"/>
    <w:rsid w:val="00176828"/>
    <w:rsid w:val="001A3C80"/>
    <w:rsid w:val="001F4A31"/>
    <w:rsid w:val="002518C7"/>
    <w:rsid w:val="002A1E75"/>
    <w:rsid w:val="003B6F41"/>
    <w:rsid w:val="003F3CD8"/>
    <w:rsid w:val="0041518F"/>
    <w:rsid w:val="00457FDB"/>
    <w:rsid w:val="0046099F"/>
    <w:rsid w:val="004B6C7D"/>
    <w:rsid w:val="00505650"/>
    <w:rsid w:val="00522F3E"/>
    <w:rsid w:val="0053268E"/>
    <w:rsid w:val="00541DE2"/>
    <w:rsid w:val="005D534D"/>
    <w:rsid w:val="0061401B"/>
    <w:rsid w:val="00615DB0"/>
    <w:rsid w:val="00622889"/>
    <w:rsid w:val="006532E5"/>
    <w:rsid w:val="00693C5A"/>
    <w:rsid w:val="006B242E"/>
    <w:rsid w:val="007350AC"/>
    <w:rsid w:val="00735DB1"/>
    <w:rsid w:val="007B7376"/>
    <w:rsid w:val="007D0F87"/>
    <w:rsid w:val="00827137"/>
    <w:rsid w:val="008C3396"/>
    <w:rsid w:val="008D4B83"/>
    <w:rsid w:val="00992D62"/>
    <w:rsid w:val="00993F24"/>
    <w:rsid w:val="009A20DA"/>
    <w:rsid w:val="009D0E72"/>
    <w:rsid w:val="009D14D6"/>
    <w:rsid w:val="009F2541"/>
    <w:rsid w:val="00A51596"/>
    <w:rsid w:val="00A54E22"/>
    <w:rsid w:val="00A562F6"/>
    <w:rsid w:val="00A62E20"/>
    <w:rsid w:val="00A67B88"/>
    <w:rsid w:val="00A85A79"/>
    <w:rsid w:val="00BC2EE5"/>
    <w:rsid w:val="00BE345C"/>
    <w:rsid w:val="00C24E8A"/>
    <w:rsid w:val="00CA132C"/>
    <w:rsid w:val="00CB0E8D"/>
    <w:rsid w:val="00D40DED"/>
    <w:rsid w:val="00D67F24"/>
    <w:rsid w:val="00DC50DE"/>
    <w:rsid w:val="00DC5C37"/>
    <w:rsid w:val="00DD75B4"/>
    <w:rsid w:val="00DD76C8"/>
    <w:rsid w:val="00DE716C"/>
    <w:rsid w:val="00E12D77"/>
    <w:rsid w:val="00EA1903"/>
    <w:rsid w:val="00EA2955"/>
    <w:rsid w:val="00EA4354"/>
    <w:rsid w:val="00EA43E1"/>
    <w:rsid w:val="00F03099"/>
    <w:rsid w:val="00F275C6"/>
    <w:rsid w:val="00FA611D"/>
    <w:rsid w:val="00FB3E57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486C-5A01-48A8-AF27-6B28A73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jsna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uzeummost.cz/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urna@muzeum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srejber.a</dc:creator>
  <cp:lastModifiedBy>Spurná</cp:lastModifiedBy>
  <cp:revision>3</cp:revision>
  <cp:lastPrinted>2018-10-29T10:26:00Z</cp:lastPrinted>
  <dcterms:created xsi:type="dcterms:W3CDTF">2018-10-31T09:44:00Z</dcterms:created>
  <dcterms:modified xsi:type="dcterms:W3CDTF">2018-10-31T09:47:00Z</dcterms:modified>
</cp:coreProperties>
</file>