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7A68" w14:textId="40D64311" w:rsidR="002B57EC" w:rsidRDefault="004827F4" w:rsidP="00624C82">
      <w:pPr>
        <w:keepNext/>
        <w:keepLines/>
        <w:widowControl w:val="0"/>
        <w:jc w:val="center"/>
        <w:rPr>
          <w:rFonts w:ascii="Arial" w:hAnsi="Arial" w:cs="Arial"/>
          <w:b/>
          <w:sz w:val="32"/>
          <w:szCs w:val="32"/>
        </w:rPr>
      </w:pPr>
      <w:r w:rsidRPr="002B57EC">
        <w:rPr>
          <w:rFonts w:ascii="Arial" w:hAnsi="Arial" w:cs="Arial"/>
          <w:b/>
          <w:sz w:val="32"/>
          <w:szCs w:val="32"/>
        </w:rPr>
        <w:t xml:space="preserve">DODATEK Č. </w:t>
      </w:r>
      <w:r w:rsidR="00624C82">
        <w:rPr>
          <w:rFonts w:ascii="Arial" w:hAnsi="Arial" w:cs="Arial"/>
          <w:b/>
          <w:sz w:val="32"/>
          <w:szCs w:val="32"/>
        </w:rPr>
        <w:t>1</w:t>
      </w:r>
    </w:p>
    <w:p w14:paraId="214F849A" w14:textId="047EBC82" w:rsidR="002B57EC" w:rsidRPr="002B57EC" w:rsidRDefault="004827F4" w:rsidP="00532640">
      <w:pPr>
        <w:keepNext/>
        <w:keepLines/>
        <w:widowControl w:val="0"/>
        <w:jc w:val="center"/>
        <w:rPr>
          <w:rFonts w:ascii="Arial" w:hAnsi="Arial" w:cs="Arial"/>
          <w:b/>
          <w:sz w:val="32"/>
          <w:szCs w:val="32"/>
        </w:rPr>
      </w:pPr>
      <w:r w:rsidRPr="002B57EC">
        <w:rPr>
          <w:rFonts w:ascii="Arial" w:hAnsi="Arial" w:cs="Arial"/>
          <w:b/>
          <w:sz w:val="32"/>
          <w:szCs w:val="32"/>
        </w:rPr>
        <w:t xml:space="preserve"> </w:t>
      </w:r>
    </w:p>
    <w:p w14:paraId="024E1554" w14:textId="48235A9F" w:rsidR="002B57EC" w:rsidRDefault="00AE481C" w:rsidP="00532640">
      <w:pPr>
        <w:keepNext/>
        <w:keepLines/>
        <w:widowControl w:val="0"/>
        <w:jc w:val="center"/>
        <w:rPr>
          <w:rFonts w:ascii="Arial" w:hAnsi="Arial" w:cs="Arial"/>
          <w:sz w:val="22"/>
          <w:szCs w:val="22"/>
        </w:rPr>
      </w:pPr>
      <w:r w:rsidRPr="002B57EC">
        <w:rPr>
          <w:rFonts w:ascii="Arial" w:hAnsi="Arial" w:cs="Arial"/>
          <w:sz w:val="22"/>
          <w:szCs w:val="22"/>
        </w:rPr>
        <w:t>K</w:t>
      </w:r>
      <w:r w:rsidR="000A638B" w:rsidRPr="002B57EC">
        <w:rPr>
          <w:rFonts w:ascii="Arial" w:hAnsi="Arial" w:cs="Arial"/>
          <w:sz w:val="22"/>
          <w:szCs w:val="22"/>
        </w:rPr>
        <w:t xml:space="preserve"> SERVISNÍ SMLOUVĚ O PROVÁDĚNÍ POZÁRUČNÍHO SERVISU A ÚDRŽBY NA </w:t>
      </w:r>
      <w:r w:rsidR="001059C8">
        <w:rPr>
          <w:rFonts w:ascii="Arial" w:hAnsi="Arial" w:cs="Arial"/>
          <w:sz w:val="22"/>
          <w:szCs w:val="22"/>
        </w:rPr>
        <w:t>ZOBRAZOVACÍM</w:t>
      </w:r>
      <w:r w:rsidR="000A638B" w:rsidRPr="002B57EC">
        <w:rPr>
          <w:rFonts w:ascii="Arial" w:hAnsi="Arial" w:cs="Arial"/>
          <w:sz w:val="22"/>
          <w:szCs w:val="22"/>
        </w:rPr>
        <w:t xml:space="preserve"> SYSTÉMU </w:t>
      </w:r>
      <w:r w:rsidR="001059C8">
        <w:rPr>
          <w:rFonts w:ascii="Arial" w:hAnsi="Arial" w:cs="Arial"/>
          <w:sz w:val="22"/>
          <w:szCs w:val="22"/>
        </w:rPr>
        <w:t xml:space="preserve">BRILLIANCE </w:t>
      </w:r>
      <w:proofErr w:type="spellStart"/>
      <w:r w:rsidR="001059C8">
        <w:rPr>
          <w:rFonts w:ascii="Arial" w:hAnsi="Arial" w:cs="Arial"/>
          <w:sz w:val="22"/>
          <w:szCs w:val="22"/>
        </w:rPr>
        <w:t>iCT</w:t>
      </w:r>
      <w:proofErr w:type="spellEnd"/>
      <w:r w:rsidR="001059C8">
        <w:rPr>
          <w:rFonts w:ascii="Arial" w:hAnsi="Arial" w:cs="Arial"/>
          <w:sz w:val="22"/>
          <w:szCs w:val="22"/>
        </w:rPr>
        <w:t xml:space="preserve"> SP </w:t>
      </w:r>
      <w:proofErr w:type="gramStart"/>
      <w:r w:rsidR="001059C8">
        <w:rPr>
          <w:rFonts w:ascii="Arial" w:hAnsi="Arial" w:cs="Arial"/>
          <w:sz w:val="22"/>
          <w:szCs w:val="22"/>
        </w:rPr>
        <w:t>128-SLICE</w:t>
      </w:r>
      <w:proofErr w:type="gramEnd"/>
      <w:r w:rsidR="000A638B" w:rsidRPr="002B57EC">
        <w:rPr>
          <w:rFonts w:ascii="Arial" w:hAnsi="Arial" w:cs="Arial"/>
          <w:sz w:val="22"/>
          <w:szCs w:val="22"/>
        </w:rPr>
        <w:t xml:space="preserve"> </w:t>
      </w:r>
      <w:r w:rsidR="004E2D97" w:rsidRPr="002B57EC">
        <w:rPr>
          <w:rFonts w:ascii="Arial" w:hAnsi="Arial" w:cs="Arial"/>
          <w:sz w:val="22"/>
          <w:szCs w:val="22"/>
        </w:rPr>
        <w:t xml:space="preserve"> </w:t>
      </w:r>
    </w:p>
    <w:p w14:paraId="3A8DBF5B" w14:textId="37E3125C" w:rsidR="0073405D" w:rsidRPr="002B57EC" w:rsidRDefault="004E2D97" w:rsidP="00532640">
      <w:pPr>
        <w:keepNext/>
        <w:keepLines/>
        <w:widowControl w:val="0"/>
        <w:jc w:val="center"/>
        <w:rPr>
          <w:rFonts w:ascii="Arial" w:hAnsi="Arial" w:cs="Arial"/>
          <w:sz w:val="22"/>
          <w:szCs w:val="22"/>
        </w:rPr>
      </w:pPr>
      <w:r w:rsidRPr="002B57EC">
        <w:rPr>
          <w:rFonts w:ascii="Arial" w:hAnsi="Arial" w:cs="Arial"/>
          <w:sz w:val="22"/>
          <w:szCs w:val="22"/>
        </w:rPr>
        <w:t xml:space="preserve">ZE DNE </w:t>
      </w:r>
      <w:r w:rsidR="00F177C1">
        <w:rPr>
          <w:rFonts w:ascii="Arial" w:hAnsi="Arial" w:cs="Arial"/>
          <w:sz w:val="22"/>
          <w:szCs w:val="22"/>
        </w:rPr>
        <w:t>27</w:t>
      </w:r>
      <w:r w:rsidR="008262F8" w:rsidRPr="002B57EC">
        <w:rPr>
          <w:rFonts w:ascii="Arial" w:hAnsi="Arial" w:cs="Arial"/>
          <w:sz w:val="22"/>
          <w:szCs w:val="22"/>
        </w:rPr>
        <w:t xml:space="preserve">. </w:t>
      </w:r>
      <w:r w:rsidR="00F177C1">
        <w:rPr>
          <w:rFonts w:ascii="Arial" w:hAnsi="Arial" w:cs="Arial"/>
          <w:sz w:val="22"/>
          <w:szCs w:val="22"/>
        </w:rPr>
        <w:t>6</w:t>
      </w:r>
      <w:r w:rsidR="008262F8" w:rsidRPr="002B57EC">
        <w:rPr>
          <w:rFonts w:ascii="Arial" w:hAnsi="Arial" w:cs="Arial"/>
          <w:sz w:val="22"/>
          <w:szCs w:val="22"/>
        </w:rPr>
        <w:t>. 2014</w:t>
      </w:r>
    </w:p>
    <w:p w14:paraId="6AF2C752" w14:textId="77777777" w:rsidR="0073405D" w:rsidRPr="00532640" w:rsidRDefault="0073405D" w:rsidP="00532640">
      <w:pPr>
        <w:keepNext/>
        <w:keepLines/>
        <w:widowControl w:val="0"/>
        <w:jc w:val="both"/>
        <w:rPr>
          <w:rFonts w:ascii="Arial" w:hAnsi="Arial" w:cs="Arial"/>
          <w:sz w:val="22"/>
          <w:szCs w:val="22"/>
        </w:rPr>
      </w:pPr>
    </w:p>
    <w:p w14:paraId="7ED576A4" w14:textId="77777777" w:rsidR="0073405D" w:rsidRPr="00532640" w:rsidRDefault="0073405D" w:rsidP="00532640">
      <w:pPr>
        <w:keepNext/>
        <w:keepLines/>
        <w:widowControl w:val="0"/>
        <w:jc w:val="center"/>
        <w:rPr>
          <w:rFonts w:ascii="Arial" w:hAnsi="Arial" w:cs="Arial"/>
          <w:sz w:val="22"/>
          <w:szCs w:val="22"/>
        </w:rPr>
      </w:pPr>
      <w:r w:rsidRPr="00532640">
        <w:rPr>
          <w:rFonts w:ascii="Arial" w:hAnsi="Arial" w:cs="Arial"/>
          <w:sz w:val="22"/>
          <w:szCs w:val="22"/>
        </w:rPr>
        <w:t>Níže psaného dne, měsíce a roku uzavřely následující smluvní strany</w:t>
      </w:r>
    </w:p>
    <w:p w14:paraId="5E357A78" w14:textId="77777777" w:rsidR="0073405D" w:rsidRPr="00532640" w:rsidRDefault="0073405D" w:rsidP="00532640">
      <w:pPr>
        <w:keepNext/>
        <w:keepLines/>
        <w:widowControl w:val="0"/>
        <w:jc w:val="center"/>
        <w:rPr>
          <w:rFonts w:ascii="Arial" w:hAnsi="Arial" w:cs="Arial"/>
          <w:sz w:val="22"/>
          <w:szCs w:val="22"/>
        </w:rPr>
      </w:pPr>
    </w:p>
    <w:p w14:paraId="44A84867" w14:textId="77777777" w:rsidR="00DE69BD" w:rsidRPr="00532640" w:rsidRDefault="00DE69BD" w:rsidP="00532640">
      <w:pPr>
        <w:keepNext/>
        <w:keepLines/>
        <w:widowControl w:val="0"/>
        <w:jc w:val="center"/>
        <w:rPr>
          <w:rFonts w:ascii="Arial" w:hAnsi="Arial" w:cs="Arial"/>
          <w:b/>
          <w:bCs/>
          <w:sz w:val="22"/>
          <w:szCs w:val="22"/>
        </w:rPr>
      </w:pPr>
      <w:r w:rsidRPr="00532640">
        <w:rPr>
          <w:rFonts w:ascii="Arial" w:hAnsi="Arial" w:cs="Arial"/>
          <w:b/>
          <w:bCs/>
          <w:sz w:val="22"/>
          <w:szCs w:val="22"/>
        </w:rPr>
        <w:t xml:space="preserve">Philips Česká republika s.r.o. </w:t>
      </w:r>
    </w:p>
    <w:p w14:paraId="06EE6619" w14:textId="77777777" w:rsidR="00DE69BD"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se sídlem Rohanské nábřeží 678/23, Karlín, 186 00 Praha 8, Česká republika</w:t>
      </w:r>
    </w:p>
    <w:p w14:paraId="02CF75EC" w14:textId="77777777" w:rsidR="00DE69BD"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IČ: 639 85 306</w:t>
      </w:r>
    </w:p>
    <w:p w14:paraId="6BEB91FC" w14:textId="0B05E45A" w:rsidR="006818A3"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 xml:space="preserve">zastoupena </w:t>
      </w:r>
      <w:proofErr w:type="spellStart"/>
      <w:r w:rsidR="00BE5ED0">
        <w:rPr>
          <w:rFonts w:ascii="Arial" w:hAnsi="Arial" w:cs="Arial"/>
          <w:bCs/>
          <w:sz w:val="22"/>
          <w:szCs w:val="22"/>
        </w:rPr>
        <w:t>xxxxxxxxxxxxxxxxxxxxxx</w:t>
      </w:r>
      <w:proofErr w:type="spellEnd"/>
    </w:p>
    <w:p w14:paraId="474C53AE" w14:textId="77777777" w:rsidR="00DE69BD" w:rsidRPr="00532640" w:rsidRDefault="00DE69BD" w:rsidP="00532640">
      <w:pPr>
        <w:keepNext/>
        <w:keepLines/>
        <w:widowControl w:val="0"/>
        <w:jc w:val="center"/>
        <w:rPr>
          <w:rFonts w:ascii="Arial" w:hAnsi="Arial" w:cs="Arial"/>
          <w:bCs/>
          <w:sz w:val="22"/>
          <w:szCs w:val="22"/>
        </w:rPr>
      </w:pPr>
      <w:r w:rsidRPr="00532640">
        <w:rPr>
          <w:rFonts w:ascii="Arial" w:hAnsi="Arial" w:cs="Arial"/>
          <w:bCs/>
          <w:sz w:val="22"/>
          <w:szCs w:val="22"/>
        </w:rPr>
        <w:t>zapsaná v obchodním rejstříku vedeném Městským soudem v Praze,</w:t>
      </w:r>
    </w:p>
    <w:p w14:paraId="5633109A"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bCs/>
          <w:sz w:val="22"/>
          <w:szCs w:val="22"/>
        </w:rPr>
        <w:t>oddílu C, vložce 38206</w:t>
      </w:r>
    </w:p>
    <w:p w14:paraId="0010CE59" w14:textId="77777777" w:rsidR="00DE69BD" w:rsidRPr="00532640" w:rsidRDefault="00DE69BD" w:rsidP="00532640">
      <w:pPr>
        <w:keepNext/>
        <w:keepLines/>
        <w:widowControl w:val="0"/>
        <w:jc w:val="center"/>
        <w:rPr>
          <w:rFonts w:ascii="Arial" w:hAnsi="Arial" w:cs="Arial"/>
          <w:sz w:val="22"/>
          <w:szCs w:val="22"/>
        </w:rPr>
      </w:pPr>
    </w:p>
    <w:p w14:paraId="1FC8DD1D"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 (dále též jen </w:t>
      </w:r>
      <w:r w:rsidR="007475E0" w:rsidRPr="00532640">
        <w:rPr>
          <w:rFonts w:ascii="Arial" w:hAnsi="Arial" w:cs="Arial"/>
          <w:sz w:val="22"/>
          <w:szCs w:val="22"/>
        </w:rPr>
        <w:t>“</w:t>
      </w:r>
      <w:r w:rsidR="004E2D97" w:rsidRPr="00532640">
        <w:rPr>
          <w:rFonts w:ascii="Arial" w:hAnsi="Arial" w:cs="Arial"/>
          <w:b/>
          <w:bCs/>
          <w:sz w:val="22"/>
          <w:szCs w:val="22"/>
        </w:rPr>
        <w:t>Philips</w:t>
      </w:r>
      <w:r w:rsidRPr="00532640">
        <w:rPr>
          <w:rFonts w:ascii="Arial" w:hAnsi="Arial" w:cs="Arial"/>
          <w:sz w:val="22"/>
          <w:szCs w:val="22"/>
        </w:rPr>
        <w:t>“)</w:t>
      </w:r>
    </w:p>
    <w:p w14:paraId="77D75E86" w14:textId="77777777" w:rsidR="00DE69BD" w:rsidRPr="00532640" w:rsidRDefault="00DE69BD" w:rsidP="00532640">
      <w:pPr>
        <w:keepNext/>
        <w:keepLines/>
        <w:widowControl w:val="0"/>
        <w:jc w:val="both"/>
        <w:rPr>
          <w:rFonts w:ascii="Arial" w:hAnsi="Arial" w:cs="Arial"/>
          <w:sz w:val="22"/>
          <w:szCs w:val="22"/>
        </w:rPr>
      </w:pPr>
    </w:p>
    <w:p w14:paraId="1C5242FA"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na straně jedné -</w:t>
      </w:r>
    </w:p>
    <w:p w14:paraId="1AE033E2" w14:textId="77777777" w:rsidR="00DE69BD" w:rsidRPr="00532640" w:rsidRDefault="00DE69BD" w:rsidP="00532640">
      <w:pPr>
        <w:keepNext/>
        <w:keepLines/>
        <w:widowControl w:val="0"/>
        <w:jc w:val="center"/>
        <w:rPr>
          <w:rFonts w:ascii="Arial" w:hAnsi="Arial" w:cs="Arial"/>
          <w:sz w:val="22"/>
          <w:szCs w:val="22"/>
        </w:rPr>
      </w:pPr>
    </w:p>
    <w:p w14:paraId="26332E62" w14:textId="77777777" w:rsidR="00DE69BD" w:rsidRPr="00532640" w:rsidRDefault="00DE69BD" w:rsidP="00532640">
      <w:pPr>
        <w:keepNext/>
        <w:keepLines/>
        <w:widowControl w:val="0"/>
        <w:jc w:val="center"/>
        <w:rPr>
          <w:rFonts w:ascii="Arial" w:hAnsi="Arial" w:cs="Arial"/>
          <w:b/>
          <w:bCs/>
          <w:sz w:val="22"/>
          <w:szCs w:val="22"/>
        </w:rPr>
      </w:pPr>
      <w:r w:rsidRPr="00532640">
        <w:rPr>
          <w:rFonts w:ascii="Arial" w:hAnsi="Arial" w:cs="Arial"/>
          <w:b/>
          <w:bCs/>
          <w:sz w:val="22"/>
          <w:szCs w:val="22"/>
        </w:rPr>
        <w:t>a</w:t>
      </w:r>
    </w:p>
    <w:p w14:paraId="148731CE" w14:textId="77777777" w:rsidR="00DE69BD" w:rsidRPr="00532640" w:rsidRDefault="00DE69BD" w:rsidP="00532640">
      <w:pPr>
        <w:keepNext/>
        <w:keepLines/>
        <w:widowControl w:val="0"/>
        <w:jc w:val="center"/>
        <w:rPr>
          <w:rFonts w:ascii="Arial" w:hAnsi="Arial" w:cs="Arial"/>
          <w:sz w:val="22"/>
          <w:szCs w:val="22"/>
        </w:rPr>
      </w:pPr>
    </w:p>
    <w:p w14:paraId="218E7B43" w14:textId="77777777" w:rsidR="00AE481C" w:rsidRPr="00532640" w:rsidRDefault="00AE481C" w:rsidP="00532640">
      <w:pPr>
        <w:keepNext/>
        <w:keepLines/>
        <w:widowControl w:val="0"/>
        <w:jc w:val="center"/>
        <w:rPr>
          <w:rFonts w:ascii="Arial" w:hAnsi="Arial" w:cs="Arial"/>
          <w:b/>
          <w:sz w:val="22"/>
          <w:szCs w:val="22"/>
        </w:rPr>
      </w:pPr>
      <w:r w:rsidRPr="00532640">
        <w:rPr>
          <w:rFonts w:ascii="Arial" w:hAnsi="Arial" w:cs="Arial"/>
          <w:b/>
          <w:sz w:val="22"/>
          <w:szCs w:val="22"/>
        </w:rPr>
        <w:t xml:space="preserve">Karlovarská krajská nemocnice a.s. </w:t>
      </w:r>
    </w:p>
    <w:p w14:paraId="721B817E"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se sídlem </w:t>
      </w:r>
      <w:r w:rsidR="00AE481C" w:rsidRPr="00532640">
        <w:rPr>
          <w:rFonts w:ascii="Arial" w:hAnsi="Arial" w:cs="Arial"/>
          <w:sz w:val="22"/>
          <w:szCs w:val="22"/>
        </w:rPr>
        <w:t>Bezručova 1190/19, 360 01 Karlovy Vary</w:t>
      </w:r>
      <w:r w:rsidRPr="00532640">
        <w:rPr>
          <w:rFonts w:ascii="Arial" w:hAnsi="Arial" w:cs="Arial"/>
          <w:sz w:val="22"/>
          <w:szCs w:val="22"/>
        </w:rPr>
        <w:t xml:space="preserve">, </w:t>
      </w:r>
      <w:r w:rsidRPr="00532640">
        <w:rPr>
          <w:rFonts w:ascii="Arial" w:hAnsi="Arial" w:cs="Arial"/>
          <w:bCs/>
          <w:sz w:val="22"/>
          <w:szCs w:val="22"/>
        </w:rPr>
        <w:t>Česká republika</w:t>
      </w:r>
    </w:p>
    <w:p w14:paraId="2443BBE8"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IČ: </w:t>
      </w:r>
      <w:r w:rsidR="00AE481C" w:rsidRPr="00532640">
        <w:rPr>
          <w:rFonts w:ascii="Arial" w:hAnsi="Arial" w:cs="Arial"/>
          <w:sz w:val="22"/>
          <w:szCs w:val="22"/>
        </w:rPr>
        <w:t>263 65 804</w:t>
      </w:r>
    </w:p>
    <w:p w14:paraId="0B8AF135" w14:textId="71C233A4" w:rsidR="00A9712D" w:rsidRDefault="00DE69BD" w:rsidP="00532640">
      <w:pPr>
        <w:keepNext/>
        <w:keepLines/>
        <w:widowControl w:val="0"/>
        <w:jc w:val="center"/>
        <w:rPr>
          <w:rFonts w:ascii="Arial" w:hAnsi="Arial" w:cs="Arial"/>
          <w:bCs/>
          <w:sz w:val="22"/>
          <w:szCs w:val="22"/>
        </w:rPr>
      </w:pPr>
      <w:r w:rsidRPr="00532640">
        <w:rPr>
          <w:rFonts w:ascii="Arial" w:hAnsi="Arial" w:cs="Arial"/>
          <w:sz w:val="22"/>
          <w:szCs w:val="22"/>
        </w:rPr>
        <w:t>zastoupena</w:t>
      </w:r>
      <w:r w:rsidR="006818A3" w:rsidRPr="00532640">
        <w:rPr>
          <w:rFonts w:ascii="Arial" w:hAnsi="Arial" w:cs="Arial"/>
          <w:bCs/>
          <w:sz w:val="22"/>
          <w:szCs w:val="22"/>
        </w:rPr>
        <w:t xml:space="preserve"> </w:t>
      </w:r>
      <w:proofErr w:type="spellStart"/>
      <w:r w:rsidR="00BE5ED0">
        <w:rPr>
          <w:rFonts w:ascii="Arial" w:hAnsi="Arial" w:cs="Arial"/>
          <w:bCs/>
          <w:sz w:val="22"/>
          <w:szCs w:val="22"/>
        </w:rPr>
        <w:t>xxxxxxxxxxxxxxxxxxxxx</w:t>
      </w:r>
      <w:proofErr w:type="spellEnd"/>
      <w:r w:rsidR="00CF7CB4" w:rsidRPr="00532640">
        <w:rPr>
          <w:rFonts w:ascii="Arial" w:hAnsi="Arial" w:cs="Arial"/>
          <w:bCs/>
          <w:sz w:val="22"/>
          <w:szCs w:val="22"/>
        </w:rPr>
        <w:t xml:space="preserve"> </w:t>
      </w:r>
    </w:p>
    <w:p w14:paraId="0848DB64"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zapsaná v obchodním rejstříku vedeném Krajským soudem v </w:t>
      </w:r>
      <w:r w:rsidR="00AE481C" w:rsidRPr="00532640">
        <w:rPr>
          <w:rFonts w:ascii="Arial" w:hAnsi="Arial" w:cs="Arial"/>
          <w:sz w:val="22"/>
          <w:szCs w:val="22"/>
        </w:rPr>
        <w:t>Plzni</w:t>
      </w:r>
      <w:r w:rsidRPr="00532640">
        <w:rPr>
          <w:rFonts w:ascii="Arial" w:hAnsi="Arial" w:cs="Arial"/>
          <w:sz w:val="22"/>
          <w:szCs w:val="22"/>
        </w:rPr>
        <w:t>,</w:t>
      </w:r>
    </w:p>
    <w:p w14:paraId="6E1541F3"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oddílu </w:t>
      </w:r>
      <w:r w:rsidR="00506E54" w:rsidRPr="00532640">
        <w:rPr>
          <w:rFonts w:ascii="Arial" w:hAnsi="Arial" w:cs="Arial"/>
          <w:sz w:val="22"/>
          <w:szCs w:val="22"/>
        </w:rPr>
        <w:t>B</w:t>
      </w:r>
      <w:r w:rsidRPr="00532640">
        <w:rPr>
          <w:rFonts w:ascii="Arial" w:hAnsi="Arial" w:cs="Arial"/>
          <w:sz w:val="22"/>
          <w:szCs w:val="22"/>
        </w:rPr>
        <w:t xml:space="preserve">, vložce </w:t>
      </w:r>
      <w:r w:rsidR="00AE481C" w:rsidRPr="00532640">
        <w:rPr>
          <w:rFonts w:ascii="Arial" w:hAnsi="Arial" w:cs="Arial"/>
          <w:sz w:val="22"/>
          <w:szCs w:val="22"/>
        </w:rPr>
        <w:t>1205</w:t>
      </w:r>
    </w:p>
    <w:p w14:paraId="408FF114" w14:textId="77777777" w:rsidR="00DE69BD" w:rsidRPr="00532640" w:rsidRDefault="00DE69BD" w:rsidP="00532640">
      <w:pPr>
        <w:keepNext/>
        <w:keepLines/>
        <w:widowControl w:val="0"/>
        <w:jc w:val="center"/>
        <w:rPr>
          <w:rFonts w:ascii="Arial" w:hAnsi="Arial" w:cs="Arial"/>
          <w:sz w:val="22"/>
          <w:szCs w:val="22"/>
        </w:rPr>
      </w:pPr>
    </w:p>
    <w:p w14:paraId="6D205205"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(dále též jen </w:t>
      </w:r>
      <w:r w:rsidR="007475E0" w:rsidRPr="00532640">
        <w:rPr>
          <w:rFonts w:ascii="Arial" w:hAnsi="Arial" w:cs="Arial"/>
          <w:sz w:val="22"/>
          <w:szCs w:val="22"/>
        </w:rPr>
        <w:t>“</w:t>
      </w:r>
      <w:r w:rsidR="00AE481C" w:rsidRPr="00532640">
        <w:rPr>
          <w:rFonts w:ascii="Arial" w:hAnsi="Arial" w:cs="Arial"/>
          <w:b/>
          <w:bCs/>
          <w:sz w:val="22"/>
          <w:szCs w:val="22"/>
        </w:rPr>
        <w:t>KKN</w:t>
      </w:r>
      <w:r w:rsidRPr="00532640">
        <w:rPr>
          <w:rFonts w:ascii="Arial" w:hAnsi="Arial" w:cs="Arial"/>
          <w:sz w:val="22"/>
          <w:szCs w:val="22"/>
        </w:rPr>
        <w:t>“)</w:t>
      </w:r>
    </w:p>
    <w:p w14:paraId="0BF78E25" w14:textId="77777777" w:rsidR="00DE69BD" w:rsidRPr="00532640" w:rsidRDefault="00DE69BD" w:rsidP="00532640">
      <w:pPr>
        <w:keepNext/>
        <w:keepLines/>
        <w:widowControl w:val="0"/>
        <w:jc w:val="center"/>
        <w:rPr>
          <w:rFonts w:ascii="Arial" w:hAnsi="Arial" w:cs="Arial"/>
          <w:sz w:val="22"/>
          <w:szCs w:val="22"/>
        </w:rPr>
      </w:pPr>
    </w:p>
    <w:p w14:paraId="3314CC87"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na straně druhé -</w:t>
      </w:r>
    </w:p>
    <w:p w14:paraId="3FF71B87" w14:textId="77777777" w:rsidR="00DE69BD" w:rsidRPr="00532640" w:rsidRDefault="00DE69BD" w:rsidP="00532640">
      <w:pPr>
        <w:keepNext/>
        <w:keepLines/>
        <w:widowControl w:val="0"/>
        <w:jc w:val="center"/>
        <w:rPr>
          <w:rFonts w:ascii="Arial" w:hAnsi="Arial" w:cs="Arial"/>
          <w:sz w:val="22"/>
          <w:szCs w:val="22"/>
        </w:rPr>
      </w:pPr>
    </w:p>
    <w:p w14:paraId="05E7E4A3" w14:textId="77777777" w:rsidR="00DE69BD" w:rsidRPr="00532640" w:rsidRDefault="00DE69BD" w:rsidP="00532640">
      <w:pPr>
        <w:keepNext/>
        <w:keepLines/>
        <w:widowControl w:val="0"/>
        <w:jc w:val="center"/>
        <w:rPr>
          <w:rFonts w:ascii="Arial" w:hAnsi="Arial" w:cs="Arial"/>
          <w:snapToGrid w:val="0"/>
          <w:sz w:val="22"/>
          <w:szCs w:val="22"/>
        </w:rPr>
      </w:pPr>
      <w:r w:rsidRPr="00532640">
        <w:rPr>
          <w:rFonts w:ascii="Arial" w:hAnsi="Arial" w:cs="Arial"/>
          <w:sz w:val="22"/>
          <w:szCs w:val="22"/>
        </w:rPr>
        <w:t xml:space="preserve">(společně dále též jen </w:t>
      </w:r>
      <w:r w:rsidR="007475E0" w:rsidRPr="00532640">
        <w:rPr>
          <w:rFonts w:ascii="Arial" w:hAnsi="Arial" w:cs="Arial"/>
          <w:sz w:val="22"/>
          <w:szCs w:val="22"/>
        </w:rPr>
        <w:t>“</w:t>
      </w:r>
      <w:r w:rsidRPr="00532640">
        <w:rPr>
          <w:rFonts w:ascii="Arial" w:hAnsi="Arial" w:cs="Arial"/>
          <w:b/>
          <w:sz w:val="22"/>
          <w:szCs w:val="22"/>
        </w:rPr>
        <w:t>smluvní strany</w:t>
      </w:r>
      <w:r w:rsidRPr="00532640">
        <w:rPr>
          <w:rFonts w:ascii="Arial" w:hAnsi="Arial" w:cs="Arial"/>
          <w:sz w:val="22"/>
          <w:szCs w:val="22"/>
        </w:rPr>
        <w:t xml:space="preserve">“ nebo jednotlivě </w:t>
      </w:r>
      <w:r w:rsidR="007475E0" w:rsidRPr="00532640">
        <w:rPr>
          <w:rFonts w:ascii="Arial" w:hAnsi="Arial" w:cs="Arial"/>
          <w:sz w:val="22"/>
          <w:szCs w:val="22"/>
        </w:rPr>
        <w:t>“</w:t>
      </w:r>
      <w:r w:rsidRPr="00532640">
        <w:rPr>
          <w:rFonts w:ascii="Arial" w:hAnsi="Arial" w:cs="Arial"/>
          <w:b/>
          <w:sz w:val="22"/>
          <w:szCs w:val="22"/>
        </w:rPr>
        <w:t>smluvní strana</w:t>
      </w:r>
      <w:r w:rsidRPr="00532640">
        <w:rPr>
          <w:rFonts w:ascii="Arial" w:hAnsi="Arial" w:cs="Arial"/>
          <w:sz w:val="22"/>
          <w:szCs w:val="22"/>
        </w:rPr>
        <w:t>“)</w:t>
      </w:r>
    </w:p>
    <w:p w14:paraId="2C3AE57B" w14:textId="77777777" w:rsidR="00DE69BD" w:rsidRPr="00532640" w:rsidRDefault="00DE69BD" w:rsidP="00532640">
      <w:pPr>
        <w:keepNext/>
        <w:keepLines/>
        <w:widowControl w:val="0"/>
        <w:jc w:val="center"/>
        <w:rPr>
          <w:rFonts w:ascii="Arial" w:hAnsi="Arial" w:cs="Arial"/>
          <w:sz w:val="22"/>
          <w:szCs w:val="22"/>
        </w:rPr>
      </w:pPr>
    </w:p>
    <w:p w14:paraId="6A827639" w14:textId="77777777" w:rsidR="00DE69BD" w:rsidRPr="00532640" w:rsidRDefault="00DE69BD" w:rsidP="00532640">
      <w:pPr>
        <w:keepNext/>
        <w:keepLines/>
        <w:widowControl w:val="0"/>
        <w:jc w:val="center"/>
        <w:rPr>
          <w:rFonts w:ascii="Arial" w:hAnsi="Arial" w:cs="Arial"/>
          <w:sz w:val="22"/>
          <w:szCs w:val="22"/>
        </w:rPr>
      </w:pPr>
      <w:r w:rsidRPr="00532640">
        <w:rPr>
          <w:rFonts w:ascii="Arial" w:hAnsi="Arial" w:cs="Arial"/>
          <w:sz w:val="22"/>
          <w:szCs w:val="22"/>
        </w:rPr>
        <w:t xml:space="preserve">tento </w:t>
      </w:r>
    </w:p>
    <w:p w14:paraId="29FE610B" w14:textId="77777777" w:rsidR="00DE69BD" w:rsidRPr="00532640" w:rsidRDefault="00DE69BD" w:rsidP="00532640">
      <w:pPr>
        <w:keepNext/>
        <w:keepLines/>
        <w:widowControl w:val="0"/>
        <w:jc w:val="center"/>
        <w:rPr>
          <w:rFonts w:ascii="Arial" w:hAnsi="Arial" w:cs="Arial"/>
          <w:sz w:val="22"/>
          <w:szCs w:val="22"/>
        </w:rPr>
      </w:pPr>
    </w:p>
    <w:p w14:paraId="1EDDB1E6" w14:textId="352E6F17" w:rsidR="004827F4" w:rsidRPr="00532640" w:rsidRDefault="00DE69BD" w:rsidP="00F177C1">
      <w:pPr>
        <w:keepNext/>
        <w:keepLines/>
        <w:widowControl w:val="0"/>
        <w:jc w:val="center"/>
        <w:rPr>
          <w:rFonts w:ascii="Arial" w:hAnsi="Arial" w:cs="Arial"/>
          <w:sz w:val="22"/>
          <w:szCs w:val="22"/>
        </w:rPr>
      </w:pPr>
      <w:r w:rsidRPr="00532640">
        <w:rPr>
          <w:rFonts w:ascii="Arial" w:hAnsi="Arial" w:cs="Arial"/>
          <w:sz w:val="22"/>
          <w:szCs w:val="22"/>
        </w:rPr>
        <w:t>D</w:t>
      </w:r>
      <w:r w:rsidR="004E2D97" w:rsidRPr="00532640">
        <w:rPr>
          <w:rFonts w:ascii="Arial" w:hAnsi="Arial" w:cs="Arial"/>
          <w:sz w:val="22"/>
          <w:szCs w:val="22"/>
        </w:rPr>
        <w:t xml:space="preserve">ODATEK K SERVISNÍ SMLOUVĚ </w:t>
      </w:r>
      <w:r w:rsidR="008262F8" w:rsidRPr="00532640">
        <w:rPr>
          <w:rFonts w:ascii="Arial" w:hAnsi="Arial" w:cs="Arial"/>
          <w:sz w:val="22"/>
          <w:szCs w:val="22"/>
        </w:rPr>
        <w:t xml:space="preserve">O PROVÁDĚNÍ POZÁRUČNÍHO SERVISU A ÚDRŽBY NA </w:t>
      </w:r>
      <w:r w:rsidR="00F177C1">
        <w:rPr>
          <w:rFonts w:ascii="Arial" w:hAnsi="Arial" w:cs="Arial"/>
          <w:sz w:val="22"/>
          <w:szCs w:val="22"/>
        </w:rPr>
        <w:t>ZOBRAZOVACÍM</w:t>
      </w:r>
      <w:r w:rsidR="00F177C1" w:rsidRPr="002B57EC">
        <w:rPr>
          <w:rFonts w:ascii="Arial" w:hAnsi="Arial" w:cs="Arial"/>
          <w:sz w:val="22"/>
          <w:szCs w:val="22"/>
        </w:rPr>
        <w:t xml:space="preserve"> SYSTÉMU </w:t>
      </w:r>
      <w:r w:rsidR="00F177C1">
        <w:rPr>
          <w:rFonts w:ascii="Arial" w:hAnsi="Arial" w:cs="Arial"/>
          <w:sz w:val="22"/>
          <w:szCs w:val="22"/>
        </w:rPr>
        <w:t xml:space="preserve">BRILLIANCE </w:t>
      </w:r>
      <w:proofErr w:type="spellStart"/>
      <w:r w:rsidR="00F177C1">
        <w:rPr>
          <w:rFonts w:ascii="Arial" w:hAnsi="Arial" w:cs="Arial"/>
          <w:sz w:val="22"/>
          <w:szCs w:val="22"/>
        </w:rPr>
        <w:t>iCT</w:t>
      </w:r>
      <w:proofErr w:type="spellEnd"/>
      <w:r w:rsidR="00F177C1">
        <w:rPr>
          <w:rFonts w:ascii="Arial" w:hAnsi="Arial" w:cs="Arial"/>
          <w:sz w:val="22"/>
          <w:szCs w:val="22"/>
        </w:rPr>
        <w:t xml:space="preserve"> SP </w:t>
      </w:r>
      <w:proofErr w:type="gramStart"/>
      <w:r w:rsidR="00F177C1">
        <w:rPr>
          <w:rFonts w:ascii="Arial" w:hAnsi="Arial" w:cs="Arial"/>
          <w:sz w:val="22"/>
          <w:szCs w:val="22"/>
        </w:rPr>
        <w:t>128-SLICE</w:t>
      </w:r>
      <w:proofErr w:type="gramEnd"/>
      <w:r w:rsidR="00F177C1" w:rsidRPr="002B57EC">
        <w:rPr>
          <w:rFonts w:ascii="Arial" w:hAnsi="Arial" w:cs="Arial"/>
          <w:sz w:val="22"/>
          <w:szCs w:val="22"/>
        </w:rPr>
        <w:t xml:space="preserve">  ZE DNE </w:t>
      </w:r>
      <w:r w:rsidR="00F177C1">
        <w:rPr>
          <w:rFonts w:ascii="Arial" w:hAnsi="Arial" w:cs="Arial"/>
          <w:sz w:val="22"/>
          <w:szCs w:val="22"/>
        </w:rPr>
        <w:t>27</w:t>
      </w:r>
      <w:r w:rsidR="00F177C1" w:rsidRPr="002B57EC">
        <w:rPr>
          <w:rFonts w:ascii="Arial" w:hAnsi="Arial" w:cs="Arial"/>
          <w:sz w:val="22"/>
          <w:szCs w:val="22"/>
        </w:rPr>
        <w:t xml:space="preserve">. </w:t>
      </w:r>
      <w:r w:rsidR="00F177C1">
        <w:rPr>
          <w:rFonts w:ascii="Arial" w:hAnsi="Arial" w:cs="Arial"/>
          <w:sz w:val="22"/>
          <w:szCs w:val="22"/>
        </w:rPr>
        <w:t>6</w:t>
      </w:r>
      <w:r w:rsidR="00F177C1" w:rsidRPr="002B57EC">
        <w:rPr>
          <w:rFonts w:ascii="Arial" w:hAnsi="Arial" w:cs="Arial"/>
          <w:sz w:val="22"/>
          <w:szCs w:val="22"/>
        </w:rPr>
        <w:t>. 2014</w:t>
      </w:r>
    </w:p>
    <w:p w14:paraId="39FE824C" w14:textId="77777777" w:rsidR="004827F4" w:rsidRPr="00532640" w:rsidRDefault="004827F4" w:rsidP="00532640">
      <w:pPr>
        <w:keepNext/>
        <w:keepLines/>
        <w:widowControl w:val="0"/>
        <w:jc w:val="center"/>
        <w:rPr>
          <w:rFonts w:ascii="Arial" w:hAnsi="Arial" w:cs="Arial"/>
          <w:sz w:val="22"/>
          <w:szCs w:val="22"/>
        </w:rPr>
      </w:pPr>
    </w:p>
    <w:p w14:paraId="73D96ADC" w14:textId="77777777" w:rsidR="006E57AA" w:rsidRPr="00532640" w:rsidRDefault="006E57AA" w:rsidP="00532640">
      <w:pPr>
        <w:keepNext/>
        <w:keepLines/>
        <w:widowControl w:val="0"/>
        <w:jc w:val="center"/>
        <w:rPr>
          <w:rFonts w:ascii="Arial" w:hAnsi="Arial" w:cs="Arial"/>
          <w:b/>
          <w:sz w:val="22"/>
          <w:szCs w:val="22"/>
        </w:rPr>
      </w:pPr>
      <w:r w:rsidRPr="00532640">
        <w:rPr>
          <w:rFonts w:ascii="Arial" w:hAnsi="Arial" w:cs="Arial"/>
          <w:sz w:val="22"/>
          <w:szCs w:val="22"/>
        </w:rPr>
        <w:t xml:space="preserve">(dále </w:t>
      </w:r>
      <w:r w:rsidR="004827F4" w:rsidRPr="00532640">
        <w:rPr>
          <w:rFonts w:ascii="Arial" w:hAnsi="Arial" w:cs="Arial"/>
          <w:sz w:val="22"/>
          <w:szCs w:val="22"/>
        </w:rPr>
        <w:t xml:space="preserve">též </w:t>
      </w:r>
      <w:r w:rsidRPr="00532640">
        <w:rPr>
          <w:rFonts w:ascii="Arial" w:hAnsi="Arial" w:cs="Arial"/>
          <w:sz w:val="22"/>
          <w:szCs w:val="22"/>
        </w:rPr>
        <w:t xml:space="preserve">jen </w:t>
      </w:r>
      <w:r w:rsidR="007475E0" w:rsidRPr="00532640">
        <w:rPr>
          <w:rFonts w:ascii="Arial" w:hAnsi="Arial" w:cs="Arial"/>
          <w:sz w:val="22"/>
          <w:szCs w:val="22"/>
        </w:rPr>
        <w:t>“</w:t>
      </w:r>
      <w:r w:rsidRPr="00532640">
        <w:rPr>
          <w:rFonts w:ascii="Arial" w:hAnsi="Arial" w:cs="Arial"/>
          <w:b/>
          <w:sz w:val="22"/>
          <w:szCs w:val="22"/>
        </w:rPr>
        <w:t>Dodatek</w:t>
      </w:r>
      <w:r w:rsidRPr="00532640">
        <w:rPr>
          <w:rFonts w:ascii="Arial" w:hAnsi="Arial" w:cs="Arial"/>
          <w:sz w:val="22"/>
          <w:szCs w:val="22"/>
        </w:rPr>
        <w:t>“)</w:t>
      </w:r>
    </w:p>
    <w:p w14:paraId="76E55E2C" w14:textId="77777777" w:rsidR="00F02118" w:rsidRPr="00532640" w:rsidRDefault="00F02118" w:rsidP="00532640">
      <w:pPr>
        <w:pStyle w:val="Odstavecseseznamem"/>
        <w:keepNext/>
        <w:keepLines/>
        <w:widowControl w:val="0"/>
        <w:jc w:val="both"/>
        <w:outlineLvl w:val="1"/>
        <w:rPr>
          <w:rFonts w:ascii="Arial" w:hAnsi="Arial" w:cs="Arial"/>
          <w:b/>
          <w:caps/>
          <w:kern w:val="28"/>
          <w:sz w:val="22"/>
          <w:szCs w:val="22"/>
          <w:u w:val="single"/>
        </w:rPr>
      </w:pPr>
    </w:p>
    <w:p w14:paraId="585ABFAF" w14:textId="77777777" w:rsidR="00756A77" w:rsidRPr="00532640" w:rsidRDefault="00FA017A" w:rsidP="00532640">
      <w:pPr>
        <w:keepNext/>
        <w:keepLines/>
        <w:widowControl w:val="0"/>
        <w:contextualSpacing/>
        <w:jc w:val="both"/>
        <w:outlineLvl w:val="0"/>
        <w:rPr>
          <w:rFonts w:ascii="Arial" w:hAnsi="Arial" w:cs="Arial"/>
          <w:b/>
          <w:caps/>
          <w:kern w:val="28"/>
          <w:sz w:val="22"/>
          <w:szCs w:val="22"/>
        </w:rPr>
      </w:pPr>
      <w:r w:rsidRPr="00532640">
        <w:rPr>
          <w:rFonts w:ascii="Arial" w:hAnsi="Arial" w:cs="Arial"/>
          <w:b/>
          <w:caps/>
          <w:kern w:val="28"/>
          <w:sz w:val="22"/>
          <w:szCs w:val="22"/>
        </w:rPr>
        <w:t xml:space="preserve">VZHLEDEM K TOMU, ŽE: </w:t>
      </w:r>
    </w:p>
    <w:p w14:paraId="2C788699" w14:textId="77777777" w:rsidR="00756A77" w:rsidRPr="00532640" w:rsidRDefault="00756A77" w:rsidP="00532640">
      <w:pPr>
        <w:keepNext/>
        <w:keepLines/>
        <w:widowControl w:val="0"/>
        <w:ind w:left="747"/>
        <w:contextualSpacing/>
        <w:jc w:val="both"/>
        <w:outlineLvl w:val="0"/>
        <w:rPr>
          <w:rFonts w:ascii="Arial" w:hAnsi="Arial" w:cs="Arial"/>
          <w:b/>
          <w:caps/>
          <w:kern w:val="28"/>
          <w:sz w:val="22"/>
          <w:szCs w:val="22"/>
          <w:u w:val="single"/>
        </w:rPr>
      </w:pPr>
    </w:p>
    <w:p w14:paraId="26D0763F" w14:textId="34FA81B3" w:rsidR="00020A96" w:rsidRPr="00532640" w:rsidRDefault="00756A77" w:rsidP="00532640">
      <w:pPr>
        <w:pStyle w:val="Odstavecseseznamem"/>
        <w:keepNext/>
        <w:keepLines/>
        <w:widowControl w:val="0"/>
        <w:numPr>
          <w:ilvl w:val="0"/>
          <w:numId w:val="11"/>
        </w:numPr>
        <w:ind w:left="567"/>
        <w:jc w:val="both"/>
        <w:outlineLvl w:val="1"/>
        <w:rPr>
          <w:rFonts w:ascii="Arial" w:hAnsi="Arial" w:cs="Arial"/>
          <w:sz w:val="22"/>
          <w:szCs w:val="22"/>
        </w:rPr>
      </w:pPr>
      <w:r w:rsidRPr="00532640">
        <w:rPr>
          <w:rFonts w:ascii="Arial" w:hAnsi="Arial" w:cs="Arial"/>
          <w:sz w:val="22"/>
          <w:szCs w:val="22"/>
        </w:rPr>
        <w:t xml:space="preserve">Smluvní strany uzavřely dne </w:t>
      </w:r>
      <w:r w:rsidR="00F177C1">
        <w:rPr>
          <w:rFonts w:ascii="Arial" w:hAnsi="Arial" w:cs="Arial"/>
          <w:sz w:val="22"/>
          <w:szCs w:val="22"/>
        </w:rPr>
        <w:t>27</w:t>
      </w:r>
      <w:r w:rsidR="00F83655" w:rsidRPr="00532640">
        <w:rPr>
          <w:rFonts w:ascii="Arial" w:hAnsi="Arial" w:cs="Arial"/>
          <w:sz w:val="22"/>
          <w:szCs w:val="22"/>
        </w:rPr>
        <w:t xml:space="preserve">. </w:t>
      </w:r>
      <w:r w:rsidR="00F177C1">
        <w:rPr>
          <w:rFonts w:ascii="Arial" w:hAnsi="Arial" w:cs="Arial"/>
          <w:sz w:val="22"/>
          <w:szCs w:val="22"/>
        </w:rPr>
        <w:t>6</w:t>
      </w:r>
      <w:r w:rsidR="00F83655" w:rsidRPr="00532640">
        <w:rPr>
          <w:rFonts w:ascii="Arial" w:hAnsi="Arial" w:cs="Arial"/>
          <w:sz w:val="22"/>
          <w:szCs w:val="22"/>
        </w:rPr>
        <w:t>. 2014</w:t>
      </w:r>
      <w:r w:rsidR="00E1654D" w:rsidRPr="00532640">
        <w:rPr>
          <w:rFonts w:ascii="Arial" w:hAnsi="Arial" w:cs="Arial"/>
          <w:sz w:val="22"/>
          <w:szCs w:val="22"/>
        </w:rPr>
        <w:t xml:space="preserve"> </w:t>
      </w:r>
      <w:r w:rsidR="00AE481C" w:rsidRPr="00532640">
        <w:rPr>
          <w:rFonts w:ascii="Arial" w:hAnsi="Arial" w:cs="Arial"/>
          <w:sz w:val="22"/>
          <w:szCs w:val="22"/>
        </w:rPr>
        <w:t>servisní</w:t>
      </w:r>
      <w:r w:rsidR="00E1654D" w:rsidRPr="00532640">
        <w:rPr>
          <w:rFonts w:ascii="Arial" w:hAnsi="Arial" w:cs="Arial"/>
          <w:sz w:val="22"/>
          <w:szCs w:val="22"/>
        </w:rPr>
        <w:t xml:space="preserve"> smlouvu</w:t>
      </w:r>
      <w:r w:rsidR="00437D39" w:rsidRPr="00532640">
        <w:rPr>
          <w:rFonts w:ascii="Arial" w:hAnsi="Arial" w:cs="Arial"/>
          <w:sz w:val="22"/>
          <w:szCs w:val="22"/>
        </w:rPr>
        <w:t xml:space="preserve"> nazvanou jako </w:t>
      </w:r>
      <w:r w:rsidR="008D0917" w:rsidRPr="00532640">
        <w:rPr>
          <w:rFonts w:ascii="Arial" w:hAnsi="Arial" w:cs="Arial"/>
          <w:sz w:val="22"/>
          <w:szCs w:val="22"/>
        </w:rPr>
        <w:t>„</w:t>
      </w:r>
      <w:r w:rsidR="00F83655" w:rsidRPr="00532640">
        <w:rPr>
          <w:rFonts w:ascii="Arial" w:hAnsi="Arial" w:cs="Arial"/>
          <w:i/>
          <w:sz w:val="22"/>
          <w:szCs w:val="22"/>
        </w:rPr>
        <w:t xml:space="preserve">Servisní smlouva o provádění pozáručního servisu a údržby </w:t>
      </w:r>
      <w:r w:rsidR="009A601B" w:rsidRPr="00532640">
        <w:rPr>
          <w:rFonts w:ascii="Arial" w:hAnsi="Arial" w:cs="Arial"/>
          <w:i/>
          <w:sz w:val="22"/>
          <w:szCs w:val="22"/>
        </w:rPr>
        <w:t xml:space="preserve">na </w:t>
      </w:r>
      <w:r w:rsidR="00F177C1">
        <w:rPr>
          <w:rFonts w:ascii="Arial" w:hAnsi="Arial" w:cs="Arial"/>
          <w:i/>
          <w:sz w:val="22"/>
          <w:szCs w:val="22"/>
        </w:rPr>
        <w:t>zobrazovacím</w:t>
      </w:r>
      <w:r w:rsidR="009A601B" w:rsidRPr="00532640">
        <w:rPr>
          <w:rFonts w:ascii="Arial" w:hAnsi="Arial" w:cs="Arial"/>
          <w:i/>
          <w:sz w:val="22"/>
          <w:szCs w:val="22"/>
        </w:rPr>
        <w:t xml:space="preserve"> systému </w:t>
      </w:r>
      <w:proofErr w:type="spellStart"/>
      <w:r w:rsidR="00F177C1">
        <w:rPr>
          <w:rFonts w:ascii="Arial" w:hAnsi="Arial" w:cs="Arial"/>
          <w:i/>
          <w:sz w:val="22"/>
          <w:szCs w:val="22"/>
        </w:rPr>
        <w:t>Brilliance</w:t>
      </w:r>
      <w:proofErr w:type="spellEnd"/>
      <w:r w:rsidR="00F177C1">
        <w:rPr>
          <w:rFonts w:ascii="Arial" w:hAnsi="Arial" w:cs="Arial"/>
          <w:i/>
          <w:sz w:val="22"/>
          <w:szCs w:val="22"/>
        </w:rPr>
        <w:t xml:space="preserve"> </w:t>
      </w:r>
      <w:proofErr w:type="spellStart"/>
      <w:r w:rsidR="00F177C1">
        <w:rPr>
          <w:rFonts w:ascii="Arial" w:hAnsi="Arial" w:cs="Arial"/>
          <w:i/>
          <w:sz w:val="22"/>
          <w:szCs w:val="22"/>
        </w:rPr>
        <w:t>iCT</w:t>
      </w:r>
      <w:proofErr w:type="spellEnd"/>
      <w:r w:rsidR="00F177C1">
        <w:rPr>
          <w:rFonts w:ascii="Arial" w:hAnsi="Arial" w:cs="Arial"/>
          <w:i/>
          <w:sz w:val="22"/>
          <w:szCs w:val="22"/>
        </w:rPr>
        <w:t xml:space="preserve"> SP </w:t>
      </w:r>
      <w:proofErr w:type="gramStart"/>
      <w:r w:rsidR="00F177C1">
        <w:rPr>
          <w:rFonts w:ascii="Arial" w:hAnsi="Arial" w:cs="Arial"/>
          <w:i/>
          <w:sz w:val="22"/>
          <w:szCs w:val="22"/>
        </w:rPr>
        <w:t>128-slice</w:t>
      </w:r>
      <w:proofErr w:type="gramEnd"/>
      <w:r w:rsidR="008D0917" w:rsidRPr="00532640">
        <w:rPr>
          <w:rFonts w:ascii="Arial" w:hAnsi="Arial" w:cs="Arial"/>
          <w:sz w:val="22"/>
          <w:szCs w:val="22"/>
        </w:rPr>
        <w:t>“</w:t>
      </w:r>
      <w:r w:rsidR="007E3956" w:rsidRPr="00532640">
        <w:rPr>
          <w:rFonts w:ascii="Arial" w:hAnsi="Arial" w:cs="Arial"/>
          <w:sz w:val="22"/>
          <w:szCs w:val="22"/>
        </w:rPr>
        <w:t xml:space="preserve">, interní číslo smlouvy </w:t>
      </w:r>
      <w:r w:rsidR="0034657B">
        <w:rPr>
          <w:rFonts w:ascii="Arial" w:hAnsi="Arial" w:cs="Arial"/>
          <w:sz w:val="22"/>
          <w:szCs w:val="22"/>
        </w:rPr>
        <w:t>KKN</w:t>
      </w:r>
      <w:r w:rsidR="007E3956" w:rsidRPr="00532640">
        <w:rPr>
          <w:rFonts w:ascii="Arial" w:hAnsi="Arial" w:cs="Arial"/>
          <w:sz w:val="22"/>
          <w:szCs w:val="22"/>
        </w:rPr>
        <w:t xml:space="preserve"> 1</w:t>
      </w:r>
      <w:r w:rsidR="00F177C1">
        <w:rPr>
          <w:rFonts w:ascii="Arial" w:hAnsi="Arial" w:cs="Arial"/>
          <w:sz w:val="22"/>
          <w:szCs w:val="22"/>
        </w:rPr>
        <w:t>4-015</w:t>
      </w:r>
      <w:r w:rsidR="00D76CFB" w:rsidRPr="00532640">
        <w:rPr>
          <w:rFonts w:ascii="Arial" w:hAnsi="Arial" w:cs="Arial"/>
          <w:sz w:val="22"/>
          <w:szCs w:val="22"/>
        </w:rPr>
        <w:t xml:space="preserve"> </w:t>
      </w:r>
      <w:r w:rsidR="00D76CFB" w:rsidRPr="00532640">
        <w:rPr>
          <w:rFonts w:ascii="Arial" w:hAnsi="Arial" w:cs="Arial"/>
          <w:color w:val="000000"/>
          <w:sz w:val="22"/>
          <w:szCs w:val="22"/>
        </w:rPr>
        <w:t>(dále též jen “</w:t>
      </w:r>
      <w:r w:rsidR="00AE481C" w:rsidRPr="00532640">
        <w:rPr>
          <w:rFonts w:ascii="Arial" w:hAnsi="Arial" w:cs="Arial"/>
          <w:b/>
          <w:color w:val="000000"/>
          <w:sz w:val="22"/>
          <w:szCs w:val="22"/>
        </w:rPr>
        <w:t>Servisní</w:t>
      </w:r>
      <w:r w:rsidR="00D76CFB" w:rsidRPr="00532640">
        <w:rPr>
          <w:rFonts w:ascii="Arial" w:hAnsi="Arial" w:cs="Arial"/>
          <w:b/>
          <w:color w:val="000000"/>
          <w:sz w:val="22"/>
          <w:szCs w:val="22"/>
        </w:rPr>
        <w:t xml:space="preserve"> smlouva</w:t>
      </w:r>
      <w:r w:rsidR="00D76CFB" w:rsidRPr="00532640">
        <w:rPr>
          <w:rFonts w:ascii="Arial" w:hAnsi="Arial" w:cs="Arial"/>
          <w:color w:val="000000"/>
          <w:sz w:val="22"/>
          <w:szCs w:val="22"/>
        </w:rPr>
        <w:t>“)</w:t>
      </w:r>
      <w:r w:rsidR="00E1654D" w:rsidRPr="00532640">
        <w:rPr>
          <w:rFonts w:ascii="Arial" w:hAnsi="Arial" w:cs="Arial"/>
          <w:sz w:val="22"/>
          <w:szCs w:val="22"/>
        </w:rPr>
        <w:t>, na jejímž základě</w:t>
      </w:r>
      <w:r w:rsidR="00D67AA2" w:rsidRPr="00532640">
        <w:rPr>
          <w:rFonts w:ascii="Arial" w:hAnsi="Arial" w:cs="Arial"/>
          <w:sz w:val="22"/>
          <w:szCs w:val="22"/>
        </w:rPr>
        <w:t xml:space="preserve"> společnost</w:t>
      </w:r>
      <w:r w:rsidR="00E1654D" w:rsidRPr="00532640">
        <w:rPr>
          <w:rFonts w:ascii="Arial" w:hAnsi="Arial" w:cs="Arial"/>
          <w:sz w:val="22"/>
          <w:szCs w:val="22"/>
        </w:rPr>
        <w:t xml:space="preserve"> </w:t>
      </w:r>
      <w:r w:rsidR="004E2D97" w:rsidRPr="00532640">
        <w:rPr>
          <w:rFonts w:ascii="Arial" w:hAnsi="Arial" w:cs="Arial"/>
          <w:sz w:val="22"/>
          <w:szCs w:val="22"/>
        </w:rPr>
        <w:t>Philips</w:t>
      </w:r>
      <w:r w:rsidR="00E1654D" w:rsidRPr="00532640">
        <w:rPr>
          <w:rFonts w:ascii="Arial" w:hAnsi="Arial" w:cs="Arial"/>
          <w:sz w:val="22"/>
          <w:szCs w:val="22"/>
        </w:rPr>
        <w:t xml:space="preserve"> </w:t>
      </w:r>
      <w:r w:rsidR="00AE481C" w:rsidRPr="00532640">
        <w:rPr>
          <w:rFonts w:ascii="Arial" w:hAnsi="Arial" w:cs="Arial"/>
          <w:sz w:val="22"/>
          <w:szCs w:val="22"/>
        </w:rPr>
        <w:t>převzal</w:t>
      </w:r>
      <w:r w:rsidR="00D67AA2" w:rsidRPr="00532640">
        <w:rPr>
          <w:rFonts w:ascii="Arial" w:hAnsi="Arial" w:cs="Arial"/>
          <w:sz w:val="22"/>
          <w:szCs w:val="22"/>
        </w:rPr>
        <w:t>a</w:t>
      </w:r>
      <w:r w:rsidR="00AE481C" w:rsidRPr="00532640">
        <w:rPr>
          <w:rFonts w:ascii="Arial" w:hAnsi="Arial" w:cs="Arial"/>
          <w:sz w:val="22"/>
          <w:szCs w:val="22"/>
        </w:rPr>
        <w:t xml:space="preserve"> do servisní péče </w:t>
      </w:r>
      <w:r w:rsidR="00F177C1">
        <w:rPr>
          <w:rFonts w:ascii="Arial" w:hAnsi="Arial" w:cs="Arial"/>
          <w:sz w:val="22"/>
          <w:szCs w:val="22"/>
        </w:rPr>
        <w:t>zobrazovací</w:t>
      </w:r>
      <w:r w:rsidR="009A601B" w:rsidRPr="00532640">
        <w:rPr>
          <w:rFonts w:ascii="Arial" w:hAnsi="Arial" w:cs="Arial"/>
          <w:sz w:val="22"/>
          <w:szCs w:val="22"/>
        </w:rPr>
        <w:t xml:space="preserve"> systém</w:t>
      </w:r>
      <w:r w:rsidR="00AE481C" w:rsidRPr="00532640">
        <w:rPr>
          <w:rFonts w:ascii="Arial" w:hAnsi="Arial" w:cs="Arial"/>
          <w:sz w:val="22"/>
          <w:szCs w:val="22"/>
        </w:rPr>
        <w:t xml:space="preserve"> </w:t>
      </w:r>
      <w:r w:rsidR="00C705D1" w:rsidRPr="00532640">
        <w:rPr>
          <w:rFonts w:ascii="Arial" w:hAnsi="Arial" w:cs="Arial"/>
          <w:sz w:val="22"/>
          <w:szCs w:val="22"/>
        </w:rPr>
        <w:t xml:space="preserve">KKN </w:t>
      </w:r>
      <w:r w:rsidR="009A601B" w:rsidRPr="00532640">
        <w:rPr>
          <w:rFonts w:ascii="Arial" w:hAnsi="Arial" w:cs="Arial"/>
          <w:sz w:val="22"/>
          <w:szCs w:val="22"/>
        </w:rPr>
        <w:t xml:space="preserve">zn. Philips, </w:t>
      </w:r>
      <w:r w:rsidR="00C705D1" w:rsidRPr="00532640">
        <w:rPr>
          <w:rFonts w:ascii="Arial" w:hAnsi="Arial" w:cs="Arial"/>
          <w:sz w:val="22"/>
          <w:szCs w:val="22"/>
        </w:rPr>
        <w:t>komerčního označení</w:t>
      </w:r>
      <w:r w:rsidR="004A6FBB" w:rsidRPr="00532640">
        <w:rPr>
          <w:rFonts w:ascii="Arial" w:hAnsi="Arial" w:cs="Arial"/>
          <w:sz w:val="22"/>
          <w:szCs w:val="22"/>
        </w:rPr>
        <w:t xml:space="preserve"> „</w:t>
      </w:r>
      <w:proofErr w:type="spellStart"/>
      <w:r w:rsidR="00F177C1">
        <w:rPr>
          <w:rFonts w:ascii="Arial" w:hAnsi="Arial" w:cs="Arial"/>
          <w:i/>
          <w:sz w:val="22"/>
          <w:szCs w:val="22"/>
        </w:rPr>
        <w:t>Brilliance</w:t>
      </w:r>
      <w:proofErr w:type="spellEnd"/>
      <w:r w:rsidR="00F177C1">
        <w:rPr>
          <w:rFonts w:ascii="Arial" w:hAnsi="Arial" w:cs="Arial"/>
          <w:i/>
          <w:sz w:val="22"/>
          <w:szCs w:val="22"/>
        </w:rPr>
        <w:t xml:space="preserve"> </w:t>
      </w:r>
      <w:proofErr w:type="spellStart"/>
      <w:r w:rsidR="00F177C1">
        <w:rPr>
          <w:rFonts w:ascii="Arial" w:hAnsi="Arial" w:cs="Arial"/>
          <w:i/>
          <w:sz w:val="22"/>
          <w:szCs w:val="22"/>
        </w:rPr>
        <w:t>iCT</w:t>
      </w:r>
      <w:proofErr w:type="spellEnd"/>
      <w:r w:rsidR="00F177C1">
        <w:rPr>
          <w:rFonts w:ascii="Arial" w:hAnsi="Arial" w:cs="Arial"/>
          <w:i/>
          <w:sz w:val="22"/>
          <w:szCs w:val="22"/>
        </w:rPr>
        <w:t xml:space="preserve"> SP</w:t>
      </w:r>
      <w:r w:rsidR="004A6FBB" w:rsidRPr="00532640">
        <w:rPr>
          <w:rFonts w:ascii="Arial" w:hAnsi="Arial" w:cs="Arial"/>
          <w:sz w:val="22"/>
          <w:szCs w:val="22"/>
        </w:rPr>
        <w:t>“</w:t>
      </w:r>
      <w:r w:rsidR="00D67AA2" w:rsidRPr="00532640">
        <w:rPr>
          <w:rFonts w:ascii="Arial" w:hAnsi="Arial" w:cs="Arial"/>
          <w:sz w:val="22"/>
          <w:szCs w:val="22"/>
        </w:rPr>
        <w:t xml:space="preserve"> </w:t>
      </w:r>
      <w:r w:rsidR="00AE481C" w:rsidRPr="00532640">
        <w:rPr>
          <w:rFonts w:ascii="Arial" w:hAnsi="Arial" w:cs="Arial"/>
          <w:sz w:val="22"/>
          <w:szCs w:val="22"/>
        </w:rPr>
        <w:t>(dále též jen “</w:t>
      </w:r>
      <w:r w:rsidR="00AE481C" w:rsidRPr="00532640">
        <w:rPr>
          <w:rFonts w:ascii="Arial" w:hAnsi="Arial" w:cs="Arial"/>
          <w:b/>
          <w:sz w:val="22"/>
          <w:szCs w:val="22"/>
        </w:rPr>
        <w:t>Přístroj</w:t>
      </w:r>
      <w:r w:rsidR="00AE481C" w:rsidRPr="00532640">
        <w:rPr>
          <w:rFonts w:ascii="Arial" w:hAnsi="Arial" w:cs="Arial"/>
          <w:sz w:val="22"/>
          <w:szCs w:val="22"/>
        </w:rPr>
        <w:t>“)</w:t>
      </w:r>
      <w:r w:rsidR="008D63CA" w:rsidRPr="00532640">
        <w:rPr>
          <w:rFonts w:ascii="Arial" w:hAnsi="Arial" w:cs="Arial"/>
          <w:color w:val="000000"/>
          <w:sz w:val="22"/>
          <w:szCs w:val="22"/>
        </w:rPr>
        <w:t>;</w:t>
      </w:r>
    </w:p>
    <w:p w14:paraId="2655207C" w14:textId="77777777" w:rsidR="00020A96" w:rsidRPr="00532640" w:rsidRDefault="00020A96" w:rsidP="00532640">
      <w:pPr>
        <w:pStyle w:val="Odstavecseseznamem"/>
        <w:keepNext/>
        <w:keepLines/>
        <w:widowControl w:val="0"/>
        <w:ind w:left="567"/>
        <w:jc w:val="both"/>
        <w:outlineLvl w:val="1"/>
        <w:rPr>
          <w:rFonts w:ascii="Arial" w:hAnsi="Arial" w:cs="Arial"/>
          <w:sz w:val="22"/>
          <w:szCs w:val="22"/>
        </w:rPr>
      </w:pPr>
    </w:p>
    <w:p w14:paraId="2ACC0778" w14:textId="35D741D0" w:rsidR="00756A77" w:rsidRPr="00532640" w:rsidRDefault="00AE481C" w:rsidP="008B214B">
      <w:pPr>
        <w:pStyle w:val="Odstavecseseznamem"/>
        <w:keepNext/>
        <w:keepLines/>
        <w:widowControl w:val="0"/>
        <w:numPr>
          <w:ilvl w:val="0"/>
          <w:numId w:val="11"/>
        </w:numPr>
        <w:ind w:left="567"/>
        <w:jc w:val="both"/>
        <w:outlineLvl w:val="1"/>
        <w:rPr>
          <w:rFonts w:ascii="Arial" w:hAnsi="Arial" w:cs="Arial"/>
          <w:sz w:val="22"/>
          <w:szCs w:val="22"/>
        </w:rPr>
      </w:pPr>
      <w:r w:rsidRPr="00532640">
        <w:rPr>
          <w:rFonts w:ascii="Arial" w:hAnsi="Arial" w:cs="Arial"/>
          <w:sz w:val="22"/>
          <w:szCs w:val="22"/>
        </w:rPr>
        <w:t xml:space="preserve">Smluvní </w:t>
      </w:r>
      <w:r w:rsidR="008B214B">
        <w:rPr>
          <w:rFonts w:ascii="Arial" w:hAnsi="Arial" w:cs="Arial"/>
          <w:sz w:val="22"/>
          <w:szCs w:val="22"/>
        </w:rPr>
        <w:t>s</w:t>
      </w:r>
      <w:r w:rsidR="008B214B" w:rsidRPr="00532640">
        <w:rPr>
          <w:rFonts w:ascii="Arial" w:hAnsi="Arial" w:cs="Arial"/>
          <w:sz w:val="22"/>
          <w:szCs w:val="22"/>
        </w:rPr>
        <w:t xml:space="preserve">trany </w:t>
      </w:r>
      <w:r w:rsidR="008B214B">
        <w:rPr>
          <w:rFonts w:ascii="Arial" w:hAnsi="Arial" w:cs="Arial"/>
        </w:rPr>
        <w:t xml:space="preserve">se dohodly na úpravě platebních podmínek definované v Servisní smlouvě </w:t>
      </w:r>
      <w:r w:rsidR="008B214B" w:rsidRPr="00532640">
        <w:rPr>
          <w:rFonts w:ascii="Arial" w:hAnsi="Arial" w:cs="Arial"/>
          <w:sz w:val="22"/>
          <w:szCs w:val="22"/>
        </w:rPr>
        <w:t>a přejí si tak odpovídajícím způsobem Servisní smlouvu upravit ve prospěch KKN</w:t>
      </w:r>
      <w:r w:rsidR="008D63CA" w:rsidRPr="00532640">
        <w:rPr>
          <w:rFonts w:ascii="Arial" w:hAnsi="Arial" w:cs="Arial"/>
          <w:sz w:val="22"/>
          <w:szCs w:val="22"/>
        </w:rPr>
        <w:t>,</w:t>
      </w:r>
    </w:p>
    <w:p w14:paraId="704758F0" w14:textId="77777777" w:rsidR="00020A96" w:rsidRPr="00532640" w:rsidRDefault="00020A96" w:rsidP="00532640">
      <w:pPr>
        <w:keepNext/>
        <w:keepLines/>
        <w:widowControl w:val="0"/>
        <w:rPr>
          <w:rFonts w:ascii="Arial" w:hAnsi="Arial" w:cs="Arial"/>
          <w:b/>
          <w:sz w:val="22"/>
          <w:szCs w:val="22"/>
        </w:rPr>
      </w:pPr>
    </w:p>
    <w:p w14:paraId="7C2BE0ED" w14:textId="77777777" w:rsidR="00FA017A" w:rsidRPr="00532640" w:rsidRDefault="00020A96" w:rsidP="00532640">
      <w:pPr>
        <w:keepNext/>
        <w:keepLines/>
        <w:widowControl w:val="0"/>
        <w:jc w:val="center"/>
        <w:rPr>
          <w:rFonts w:ascii="Arial" w:hAnsi="Arial" w:cs="Arial"/>
          <w:b/>
          <w:sz w:val="22"/>
          <w:szCs w:val="22"/>
        </w:rPr>
      </w:pPr>
      <w:r w:rsidRPr="00532640">
        <w:rPr>
          <w:rFonts w:ascii="Arial" w:hAnsi="Arial" w:cs="Arial"/>
          <w:b/>
          <w:sz w:val="22"/>
          <w:szCs w:val="22"/>
        </w:rPr>
        <w:lastRenderedPageBreak/>
        <w:t>s</w:t>
      </w:r>
      <w:r w:rsidR="00FA017A" w:rsidRPr="00532640">
        <w:rPr>
          <w:rFonts w:ascii="Arial" w:hAnsi="Arial" w:cs="Arial"/>
          <w:b/>
          <w:sz w:val="22"/>
          <w:szCs w:val="22"/>
        </w:rPr>
        <w:t>mluvní strany, vědomy si svých závazků v tomto Dodatku obsažených a s úmyslem být tímto Dodatkem vázány, se dohodly na následujícím znění Dodatku:</w:t>
      </w:r>
    </w:p>
    <w:p w14:paraId="3A60DA1C" w14:textId="77777777" w:rsidR="00EC74CC" w:rsidRPr="00532640" w:rsidRDefault="00EC74CC" w:rsidP="00532640">
      <w:pPr>
        <w:keepNext/>
        <w:keepLines/>
        <w:widowControl w:val="0"/>
        <w:jc w:val="center"/>
        <w:rPr>
          <w:rFonts w:ascii="Arial" w:hAnsi="Arial" w:cs="Arial"/>
          <w:b/>
          <w:sz w:val="22"/>
          <w:szCs w:val="22"/>
        </w:rPr>
      </w:pPr>
    </w:p>
    <w:p w14:paraId="309C414F" w14:textId="77777777" w:rsidR="0073405D" w:rsidRPr="00532640" w:rsidRDefault="0073405D" w:rsidP="00532640">
      <w:pPr>
        <w:keepNext/>
        <w:keepLines/>
        <w:widowControl w:val="0"/>
        <w:numPr>
          <w:ilvl w:val="0"/>
          <w:numId w:val="3"/>
        </w:numPr>
        <w:tabs>
          <w:tab w:val="num" w:pos="0"/>
        </w:tabs>
        <w:ind w:left="747" w:hanging="567"/>
        <w:contextualSpacing/>
        <w:jc w:val="both"/>
        <w:outlineLvl w:val="0"/>
        <w:rPr>
          <w:rFonts w:ascii="Arial" w:hAnsi="Arial" w:cs="Arial"/>
          <w:b/>
          <w:caps/>
          <w:kern w:val="28"/>
          <w:sz w:val="22"/>
          <w:szCs w:val="22"/>
          <w:u w:val="single"/>
        </w:rPr>
      </w:pPr>
      <w:r w:rsidRPr="00532640">
        <w:rPr>
          <w:rFonts w:ascii="Arial" w:hAnsi="Arial" w:cs="Arial"/>
          <w:b/>
          <w:caps/>
          <w:kern w:val="28"/>
          <w:sz w:val="22"/>
          <w:szCs w:val="22"/>
          <w:u w:val="single"/>
        </w:rPr>
        <w:t>Předmět D</w:t>
      </w:r>
      <w:r w:rsidR="00163EB9" w:rsidRPr="00532640">
        <w:rPr>
          <w:rFonts w:ascii="Arial" w:hAnsi="Arial" w:cs="Arial"/>
          <w:b/>
          <w:caps/>
          <w:kern w:val="28"/>
          <w:sz w:val="22"/>
          <w:szCs w:val="22"/>
          <w:u w:val="single"/>
        </w:rPr>
        <w:t>ODATKU</w:t>
      </w:r>
    </w:p>
    <w:p w14:paraId="75824512" w14:textId="77777777" w:rsidR="0073405D" w:rsidRPr="00532640" w:rsidRDefault="0073405D" w:rsidP="00532640">
      <w:pPr>
        <w:keepNext/>
        <w:keepLines/>
        <w:widowControl w:val="0"/>
        <w:ind w:left="1027"/>
        <w:contextualSpacing/>
        <w:jc w:val="both"/>
        <w:outlineLvl w:val="1"/>
        <w:rPr>
          <w:rFonts w:ascii="Arial" w:hAnsi="Arial" w:cs="Arial"/>
          <w:sz w:val="22"/>
          <w:szCs w:val="22"/>
        </w:rPr>
      </w:pPr>
    </w:p>
    <w:p w14:paraId="21A0A76C" w14:textId="6E36C78F" w:rsidR="002664F9" w:rsidRPr="00532640" w:rsidRDefault="00DA4239" w:rsidP="00624C82">
      <w:pPr>
        <w:pStyle w:val="Odstavecseseznamem"/>
        <w:keepNext/>
        <w:keepLines/>
        <w:widowControl w:val="0"/>
        <w:numPr>
          <w:ilvl w:val="1"/>
          <w:numId w:val="3"/>
        </w:numPr>
        <w:jc w:val="both"/>
        <w:outlineLvl w:val="1"/>
        <w:rPr>
          <w:rFonts w:ascii="Arial" w:hAnsi="Arial" w:cs="Arial"/>
          <w:sz w:val="22"/>
          <w:szCs w:val="22"/>
        </w:rPr>
      </w:pPr>
      <w:r w:rsidRPr="00532640">
        <w:rPr>
          <w:rFonts w:ascii="Arial" w:hAnsi="Arial" w:cs="Arial"/>
          <w:sz w:val="22"/>
          <w:szCs w:val="22"/>
        </w:rPr>
        <w:t xml:space="preserve">Smluvní strany se dohodly, že </w:t>
      </w:r>
      <w:r w:rsidR="00F02118" w:rsidRPr="00532640">
        <w:rPr>
          <w:rFonts w:ascii="Arial" w:hAnsi="Arial" w:cs="Arial"/>
          <w:sz w:val="22"/>
          <w:szCs w:val="22"/>
        </w:rPr>
        <w:t xml:space="preserve">stávající </w:t>
      </w:r>
      <w:r w:rsidRPr="00532640">
        <w:rPr>
          <w:rFonts w:ascii="Arial" w:hAnsi="Arial" w:cs="Arial"/>
          <w:sz w:val="22"/>
          <w:szCs w:val="22"/>
        </w:rPr>
        <w:t xml:space="preserve">čl. </w:t>
      </w:r>
      <w:r w:rsidR="009A601B" w:rsidRPr="00532640">
        <w:rPr>
          <w:rFonts w:ascii="Arial" w:hAnsi="Arial" w:cs="Arial"/>
          <w:sz w:val="22"/>
          <w:szCs w:val="22"/>
        </w:rPr>
        <w:t>2.</w:t>
      </w:r>
      <w:r w:rsidR="00624C82">
        <w:rPr>
          <w:rFonts w:ascii="Arial" w:hAnsi="Arial" w:cs="Arial"/>
          <w:sz w:val="22"/>
          <w:szCs w:val="22"/>
        </w:rPr>
        <w:t>4</w:t>
      </w:r>
      <w:r w:rsidR="00B50F5B" w:rsidRPr="00532640">
        <w:rPr>
          <w:rFonts w:ascii="Arial" w:hAnsi="Arial" w:cs="Arial"/>
          <w:sz w:val="22"/>
          <w:szCs w:val="22"/>
        </w:rPr>
        <w:t xml:space="preserve"> </w:t>
      </w:r>
      <w:r w:rsidR="004E2D97" w:rsidRPr="00532640">
        <w:rPr>
          <w:rFonts w:ascii="Arial" w:hAnsi="Arial" w:cs="Arial"/>
          <w:sz w:val="22"/>
          <w:szCs w:val="22"/>
        </w:rPr>
        <w:t xml:space="preserve">Servisní </w:t>
      </w:r>
      <w:r w:rsidR="00F02118" w:rsidRPr="00532640">
        <w:rPr>
          <w:rFonts w:ascii="Arial" w:hAnsi="Arial" w:cs="Arial"/>
          <w:sz w:val="22"/>
          <w:szCs w:val="22"/>
        </w:rPr>
        <w:t xml:space="preserve">smlouvy se </w:t>
      </w:r>
      <w:r w:rsidR="004E2D97" w:rsidRPr="00532640">
        <w:rPr>
          <w:rFonts w:ascii="Arial" w:hAnsi="Arial" w:cs="Arial"/>
          <w:sz w:val="22"/>
          <w:szCs w:val="22"/>
        </w:rPr>
        <w:t>s účinností od</w:t>
      </w:r>
      <w:r w:rsidR="00F04B6C" w:rsidRPr="00532640">
        <w:rPr>
          <w:rFonts w:ascii="Arial" w:hAnsi="Arial" w:cs="Arial"/>
          <w:sz w:val="22"/>
          <w:szCs w:val="22"/>
        </w:rPr>
        <w:t>e dne</w:t>
      </w:r>
      <w:r w:rsidR="004E2D97" w:rsidRPr="00532640">
        <w:rPr>
          <w:rFonts w:ascii="Arial" w:hAnsi="Arial" w:cs="Arial"/>
          <w:sz w:val="22"/>
          <w:szCs w:val="22"/>
        </w:rPr>
        <w:t xml:space="preserve"> </w:t>
      </w:r>
      <w:r w:rsidR="009A601B" w:rsidRPr="00532640">
        <w:rPr>
          <w:rFonts w:ascii="Arial" w:hAnsi="Arial" w:cs="Arial"/>
          <w:sz w:val="22"/>
          <w:szCs w:val="22"/>
        </w:rPr>
        <w:t>1</w:t>
      </w:r>
      <w:r w:rsidR="00F04B6C" w:rsidRPr="00532640">
        <w:rPr>
          <w:rFonts w:ascii="Arial" w:hAnsi="Arial" w:cs="Arial"/>
          <w:sz w:val="22"/>
          <w:szCs w:val="22"/>
        </w:rPr>
        <w:t xml:space="preserve">. </w:t>
      </w:r>
      <w:r w:rsidR="009A601B" w:rsidRPr="00532640">
        <w:rPr>
          <w:rFonts w:ascii="Arial" w:hAnsi="Arial" w:cs="Arial"/>
          <w:sz w:val="22"/>
          <w:szCs w:val="22"/>
        </w:rPr>
        <w:t>11</w:t>
      </w:r>
      <w:r w:rsidR="00F04B6C" w:rsidRPr="00532640">
        <w:rPr>
          <w:rFonts w:ascii="Arial" w:hAnsi="Arial" w:cs="Arial"/>
          <w:sz w:val="22"/>
          <w:szCs w:val="22"/>
        </w:rPr>
        <w:t>. 201</w:t>
      </w:r>
      <w:r w:rsidR="009A601B" w:rsidRPr="00532640">
        <w:rPr>
          <w:rFonts w:ascii="Arial" w:hAnsi="Arial" w:cs="Arial"/>
          <w:sz w:val="22"/>
          <w:szCs w:val="22"/>
        </w:rPr>
        <w:t>8</w:t>
      </w:r>
      <w:r w:rsidR="004E2D97" w:rsidRPr="00532640">
        <w:rPr>
          <w:rFonts w:ascii="Arial" w:hAnsi="Arial" w:cs="Arial"/>
          <w:sz w:val="22"/>
          <w:szCs w:val="22"/>
        </w:rPr>
        <w:t xml:space="preserve"> </w:t>
      </w:r>
      <w:r w:rsidR="008D63CA" w:rsidRPr="00532640">
        <w:rPr>
          <w:rFonts w:ascii="Arial" w:hAnsi="Arial" w:cs="Arial"/>
          <w:sz w:val="22"/>
          <w:szCs w:val="22"/>
        </w:rPr>
        <w:t xml:space="preserve">mění </w:t>
      </w:r>
      <w:r w:rsidR="004E2D97" w:rsidRPr="00532640">
        <w:rPr>
          <w:rFonts w:ascii="Arial" w:hAnsi="Arial" w:cs="Arial"/>
          <w:sz w:val="22"/>
          <w:szCs w:val="22"/>
        </w:rPr>
        <w:t xml:space="preserve">a nově zní </w:t>
      </w:r>
      <w:r w:rsidR="00EC74CC" w:rsidRPr="00532640">
        <w:rPr>
          <w:rFonts w:ascii="Arial" w:hAnsi="Arial" w:cs="Arial"/>
          <w:sz w:val="22"/>
          <w:szCs w:val="22"/>
        </w:rPr>
        <w:t>takto</w:t>
      </w:r>
      <w:r w:rsidR="004E2D97" w:rsidRPr="00532640">
        <w:rPr>
          <w:rFonts w:ascii="Arial" w:hAnsi="Arial" w:cs="Arial"/>
          <w:sz w:val="22"/>
          <w:szCs w:val="22"/>
        </w:rPr>
        <w:t>:</w:t>
      </w:r>
    </w:p>
    <w:p w14:paraId="2B4392A8" w14:textId="77777777" w:rsidR="009A601B" w:rsidRPr="00532640" w:rsidRDefault="009A601B" w:rsidP="00532640">
      <w:pPr>
        <w:pStyle w:val="Odstavecseseznamem"/>
        <w:keepNext/>
        <w:keepLines/>
        <w:widowControl w:val="0"/>
        <w:ind w:left="644"/>
        <w:jc w:val="both"/>
        <w:outlineLvl w:val="1"/>
        <w:rPr>
          <w:rFonts w:ascii="Arial" w:hAnsi="Arial" w:cs="Arial"/>
          <w:sz w:val="22"/>
          <w:szCs w:val="22"/>
        </w:rPr>
      </w:pPr>
    </w:p>
    <w:p w14:paraId="1A408C43" w14:textId="7BF50D1F" w:rsidR="009975FC" w:rsidRPr="00532640" w:rsidRDefault="009975FC" w:rsidP="00624C82">
      <w:pPr>
        <w:pStyle w:val="Odstavecseseznamem"/>
        <w:keepNext/>
        <w:keepLines/>
        <w:widowControl w:val="0"/>
        <w:ind w:left="644"/>
        <w:jc w:val="both"/>
        <w:outlineLvl w:val="1"/>
        <w:rPr>
          <w:rFonts w:ascii="Arial" w:hAnsi="Arial" w:cs="Arial"/>
          <w:sz w:val="22"/>
          <w:szCs w:val="22"/>
        </w:rPr>
      </w:pPr>
      <w:r w:rsidRPr="00532640">
        <w:rPr>
          <w:rFonts w:ascii="Arial" w:hAnsi="Arial" w:cs="Arial"/>
          <w:sz w:val="22"/>
          <w:szCs w:val="22"/>
        </w:rPr>
        <w:t>„</w:t>
      </w:r>
      <w:r w:rsidR="00624C82">
        <w:rPr>
          <w:rFonts w:ascii="Arial" w:hAnsi="Arial" w:cs="Arial"/>
          <w:sz w:val="22"/>
          <w:szCs w:val="22"/>
        </w:rPr>
        <w:t>C</w:t>
      </w:r>
      <w:r w:rsidR="00624C82" w:rsidRPr="00DB6004">
        <w:rPr>
          <w:rFonts w:ascii="Arial" w:hAnsi="Arial" w:cs="Arial"/>
          <w:sz w:val="22"/>
        </w:rPr>
        <w:t xml:space="preserve">ena za provádění servisu a údržby přístroje bude Objednatelem hrazena na základě daňového dokladu – faktury (dále jen „faktura“), vystaveného Zhotovitelem </w:t>
      </w:r>
      <w:r w:rsidR="00624C82" w:rsidRPr="00DB6004">
        <w:rPr>
          <w:rFonts w:ascii="Arial" w:hAnsi="Arial" w:cs="Arial"/>
          <w:b/>
          <w:sz w:val="22"/>
        </w:rPr>
        <w:t>1 x měsíčně</w:t>
      </w:r>
      <w:r w:rsidR="00624C82" w:rsidRPr="00DB6004">
        <w:rPr>
          <w:rFonts w:ascii="Arial" w:hAnsi="Arial" w:cs="Arial"/>
          <w:sz w:val="22"/>
        </w:rPr>
        <w:t xml:space="preserve">, a to vždy k 1. dni daného měsíce. Splatnost faktury je stanovena na </w:t>
      </w:r>
      <w:r w:rsidR="00624C82">
        <w:rPr>
          <w:rFonts w:ascii="Arial" w:hAnsi="Arial" w:cs="Arial"/>
          <w:b/>
          <w:sz w:val="22"/>
        </w:rPr>
        <w:t>90</w:t>
      </w:r>
      <w:r w:rsidR="00624C82" w:rsidRPr="00DB6004">
        <w:rPr>
          <w:rFonts w:ascii="Arial" w:hAnsi="Arial" w:cs="Arial"/>
          <w:b/>
          <w:sz w:val="22"/>
        </w:rPr>
        <w:t xml:space="preserve"> dní </w:t>
      </w:r>
      <w:r w:rsidR="00624C82" w:rsidRPr="00DB6004">
        <w:rPr>
          <w:rFonts w:ascii="Arial" w:hAnsi="Arial" w:cs="Arial"/>
          <w:sz w:val="22"/>
        </w:rPr>
        <w:t xml:space="preserve">od </w:t>
      </w:r>
      <w:r w:rsidR="00624C82">
        <w:rPr>
          <w:rFonts w:ascii="Arial" w:hAnsi="Arial" w:cs="Arial"/>
          <w:sz w:val="22"/>
        </w:rPr>
        <w:t>data vystavení faktury</w:t>
      </w:r>
      <w:r w:rsidR="00624C82" w:rsidRPr="00DB6004">
        <w:rPr>
          <w:rFonts w:ascii="Arial" w:hAnsi="Arial" w:cs="Arial"/>
          <w:sz w:val="22"/>
        </w:rPr>
        <w:t xml:space="preserve">. Faktura musí mít náležitosti daňového dokladu dle příslušných právních předpisů. Nebude-li faktura splňovat předepsané náležitosti nebo </w:t>
      </w:r>
      <w:r w:rsidR="00624C82" w:rsidRPr="008E4A83">
        <w:rPr>
          <w:rFonts w:ascii="Arial" w:hAnsi="Arial" w:cs="Arial"/>
          <w:sz w:val="22"/>
        </w:rPr>
        <w:t>bude-li fakturována neodpovídající částka, je Objednatel oprávněn fakturu Zhotoviteli vrátit, přičemž lhůta splatnosti stanovená v předchozí větě začíná běžet až dnem doručení řádné faktury Objednateli. Dnem úhrady se rozumí den připsání fakturované částky na účet Zhotovitele</w:t>
      </w:r>
      <w:r w:rsidRPr="00532640">
        <w:rPr>
          <w:rFonts w:ascii="Arial" w:hAnsi="Arial" w:cs="Arial"/>
          <w:sz w:val="22"/>
          <w:szCs w:val="22"/>
        </w:rPr>
        <w:t>“</w:t>
      </w:r>
    </w:p>
    <w:p w14:paraId="14291EE5" w14:textId="77777777" w:rsidR="009975FC" w:rsidRPr="00532640" w:rsidRDefault="009975FC" w:rsidP="00532640">
      <w:pPr>
        <w:pStyle w:val="Odstavecseseznamem"/>
        <w:keepNext/>
        <w:keepLines/>
        <w:widowControl w:val="0"/>
        <w:ind w:left="644"/>
        <w:jc w:val="both"/>
        <w:rPr>
          <w:rFonts w:ascii="Arial" w:hAnsi="Arial" w:cs="Arial"/>
          <w:sz w:val="22"/>
          <w:szCs w:val="22"/>
        </w:rPr>
      </w:pPr>
    </w:p>
    <w:p w14:paraId="0892E799" w14:textId="77777777" w:rsidR="00A94CE1" w:rsidRPr="00532640" w:rsidRDefault="00A94CE1"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Veškerá ostatní ujednání Servisní smlouvy zůstávají beze změny a v plné platnosti a účinnosti. </w:t>
      </w:r>
    </w:p>
    <w:p w14:paraId="06CB9919" w14:textId="77777777" w:rsidR="00A94CE1" w:rsidRPr="00532640" w:rsidRDefault="00A94CE1" w:rsidP="00532640">
      <w:pPr>
        <w:pStyle w:val="Odstavecseseznamem"/>
        <w:keepNext/>
        <w:keepLines/>
        <w:widowControl w:val="0"/>
        <w:ind w:left="644"/>
        <w:jc w:val="both"/>
        <w:outlineLvl w:val="1"/>
        <w:rPr>
          <w:rFonts w:ascii="Arial" w:hAnsi="Arial" w:cs="Arial"/>
          <w:sz w:val="22"/>
          <w:szCs w:val="22"/>
        </w:rPr>
      </w:pPr>
    </w:p>
    <w:p w14:paraId="4BBD169E" w14:textId="77777777" w:rsidR="0073405D" w:rsidRPr="00532640" w:rsidRDefault="0073405D" w:rsidP="00532640">
      <w:pPr>
        <w:keepNext/>
        <w:keepLines/>
        <w:widowControl w:val="0"/>
        <w:numPr>
          <w:ilvl w:val="0"/>
          <w:numId w:val="3"/>
        </w:numPr>
        <w:tabs>
          <w:tab w:val="num" w:pos="0"/>
        </w:tabs>
        <w:ind w:left="743" w:hanging="563"/>
        <w:contextualSpacing/>
        <w:jc w:val="both"/>
        <w:outlineLvl w:val="0"/>
        <w:rPr>
          <w:rFonts w:ascii="Arial" w:hAnsi="Arial" w:cs="Arial"/>
          <w:b/>
          <w:caps/>
          <w:kern w:val="28"/>
          <w:sz w:val="22"/>
          <w:szCs w:val="22"/>
          <w:u w:val="single"/>
        </w:rPr>
      </w:pPr>
      <w:r w:rsidRPr="00532640">
        <w:rPr>
          <w:rFonts w:ascii="Arial" w:hAnsi="Arial" w:cs="Arial"/>
          <w:b/>
          <w:caps/>
          <w:kern w:val="28"/>
          <w:sz w:val="22"/>
          <w:szCs w:val="22"/>
          <w:u w:val="single"/>
        </w:rPr>
        <w:t>ZÁVĚREČNÁ USTANOVENÍ</w:t>
      </w:r>
    </w:p>
    <w:p w14:paraId="301990A1" w14:textId="77777777" w:rsidR="0073405D" w:rsidRPr="00532640" w:rsidRDefault="0073405D" w:rsidP="00532640">
      <w:pPr>
        <w:keepNext/>
        <w:keepLines/>
        <w:widowControl w:val="0"/>
        <w:ind w:left="426"/>
        <w:contextualSpacing/>
        <w:jc w:val="both"/>
        <w:outlineLvl w:val="0"/>
        <w:rPr>
          <w:rFonts w:ascii="Arial" w:hAnsi="Arial" w:cs="Arial"/>
          <w:b/>
          <w:caps/>
          <w:kern w:val="28"/>
          <w:sz w:val="22"/>
          <w:szCs w:val="22"/>
          <w:u w:val="single"/>
        </w:rPr>
      </w:pPr>
    </w:p>
    <w:p w14:paraId="5FCE332C" w14:textId="77777777" w:rsidR="002664F9" w:rsidRPr="00532640" w:rsidRDefault="004931E2"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T</w:t>
      </w:r>
      <w:r w:rsidR="004B7C78" w:rsidRPr="00532640">
        <w:rPr>
          <w:rFonts w:ascii="Arial" w:hAnsi="Arial" w:cs="Arial"/>
          <w:sz w:val="22"/>
          <w:szCs w:val="22"/>
        </w:rPr>
        <w:t xml:space="preserve">ento Dodatek </w:t>
      </w:r>
      <w:r w:rsidRPr="00532640">
        <w:rPr>
          <w:rFonts w:ascii="Arial" w:hAnsi="Arial" w:cs="Arial"/>
          <w:sz w:val="22"/>
          <w:szCs w:val="22"/>
        </w:rPr>
        <w:t>(a práva a povinnosti v n</w:t>
      </w:r>
      <w:r w:rsidR="004B7C78" w:rsidRPr="00532640">
        <w:rPr>
          <w:rFonts w:ascii="Arial" w:hAnsi="Arial" w:cs="Arial"/>
          <w:sz w:val="22"/>
          <w:szCs w:val="22"/>
        </w:rPr>
        <w:t>ěm upravené) je konstruován</w:t>
      </w:r>
      <w:r w:rsidRPr="00532640">
        <w:rPr>
          <w:rFonts w:ascii="Arial" w:hAnsi="Arial" w:cs="Arial"/>
          <w:sz w:val="22"/>
          <w:szCs w:val="22"/>
        </w:rPr>
        <w:t xml:space="preserve"> podle práva České republiky a řídí se ve všech ohledech právem České republiky a jeho obecnými právními předpisy v mezích jejich působnosti. Vztahy, které nejsou výslovně či odchylně mezi oběma smluvními stranami upraveny t</w:t>
      </w:r>
      <w:r w:rsidR="004B7C78" w:rsidRPr="00532640">
        <w:rPr>
          <w:rFonts w:ascii="Arial" w:hAnsi="Arial" w:cs="Arial"/>
          <w:sz w:val="22"/>
          <w:szCs w:val="22"/>
        </w:rPr>
        <w:t xml:space="preserve">ímto </w:t>
      </w:r>
      <w:r w:rsidRPr="00532640">
        <w:rPr>
          <w:rFonts w:ascii="Arial" w:hAnsi="Arial" w:cs="Arial"/>
          <w:sz w:val="22"/>
          <w:szCs w:val="22"/>
        </w:rPr>
        <w:t>Do</w:t>
      </w:r>
      <w:r w:rsidR="004B7C78" w:rsidRPr="00532640">
        <w:rPr>
          <w:rFonts w:ascii="Arial" w:hAnsi="Arial" w:cs="Arial"/>
          <w:sz w:val="22"/>
          <w:szCs w:val="22"/>
        </w:rPr>
        <w:t>datkem</w:t>
      </w:r>
      <w:r w:rsidRPr="00532640">
        <w:rPr>
          <w:rFonts w:ascii="Arial" w:hAnsi="Arial" w:cs="Arial"/>
          <w:sz w:val="22"/>
          <w:szCs w:val="22"/>
        </w:rPr>
        <w:t>, se řídí obecně závaznými právními předpisy v mezích jejich působnosti.</w:t>
      </w:r>
    </w:p>
    <w:p w14:paraId="048E1227" w14:textId="77777777" w:rsidR="002664F9" w:rsidRPr="00532640" w:rsidRDefault="002664F9" w:rsidP="00532640">
      <w:pPr>
        <w:pStyle w:val="Odstavecseseznamem"/>
        <w:keepNext/>
        <w:keepLines/>
        <w:rPr>
          <w:rFonts w:ascii="Arial" w:hAnsi="Arial" w:cs="Arial"/>
          <w:sz w:val="22"/>
          <w:szCs w:val="22"/>
        </w:rPr>
      </w:pPr>
    </w:p>
    <w:p w14:paraId="595B1C9C" w14:textId="77777777" w:rsidR="002664F9" w:rsidRPr="00532640" w:rsidRDefault="004931E2"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Je-li nebo stane-li se některé ustanovení </w:t>
      </w:r>
      <w:r w:rsidR="004B7C78" w:rsidRPr="00532640">
        <w:rPr>
          <w:rFonts w:ascii="Arial" w:hAnsi="Arial" w:cs="Arial"/>
          <w:sz w:val="22"/>
          <w:szCs w:val="22"/>
        </w:rPr>
        <w:t>tohoto Dodatku</w:t>
      </w:r>
      <w:r w:rsidRPr="00532640">
        <w:rPr>
          <w:rFonts w:ascii="Arial" w:hAnsi="Arial" w:cs="Arial"/>
          <w:sz w:val="22"/>
          <w:szCs w:val="22"/>
        </w:rPr>
        <w:t xml:space="preserve"> neplatné či neúčinné nebo nevymahatelné, zůstávají ostatní ustanovení </w:t>
      </w:r>
      <w:r w:rsidR="004B7C78" w:rsidRPr="00532640">
        <w:rPr>
          <w:rFonts w:ascii="Arial" w:hAnsi="Arial" w:cs="Arial"/>
          <w:sz w:val="22"/>
          <w:szCs w:val="22"/>
        </w:rPr>
        <w:t xml:space="preserve">tohoto Dodatku </w:t>
      </w:r>
      <w:r w:rsidRPr="00532640">
        <w:rPr>
          <w:rFonts w:ascii="Arial" w:hAnsi="Arial" w:cs="Arial"/>
          <w:sz w:val="22"/>
          <w:szCs w:val="22"/>
        </w:rPr>
        <w:t xml:space="preserve">tímto nedotčena. Namísto neplatného či neúčinného či nevymahatelného ustanovení se použijí ustanovení obecně závazných právních předpisů. Smluvní strany se pak zavazují upravit svůj vztah do pěti (5) pracovních dnů po doručení výzvy druhé smluvní strany přijetím jiného ustanovení, </w:t>
      </w:r>
      <w:r w:rsidR="00497813" w:rsidRPr="00532640">
        <w:rPr>
          <w:rFonts w:ascii="Arial" w:hAnsi="Arial" w:cs="Arial"/>
          <w:sz w:val="22"/>
          <w:szCs w:val="22"/>
        </w:rPr>
        <w:t xml:space="preserve">jež </w:t>
      </w:r>
      <w:r w:rsidRPr="00532640">
        <w:rPr>
          <w:rFonts w:ascii="Arial" w:hAnsi="Arial" w:cs="Arial"/>
          <w:sz w:val="22"/>
          <w:szCs w:val="22"/>
        </w:rPr>
        <w:t>svým</w:t>
      </w:r>
      <w:r w:rsidR="00497813" w:rsidRPr="00532640">
        <w:rPr>
          <w:rFonts w:ascii="Arial" w:hAnsi="Arial" w:cs="Arial"/>
          <w:sz w:val="22"/>
          <w:szCs w:val="22"/>
        </w:rPr>
        <w:t xml:space="preserve"> </w:t>
      </w:r>
      <w:r w:rsidRPr="00532640">
        <w:rPr>
          <w:rFonts w:ascii="Arial" w:hAnsi="Arial" w:cs="Arial"/>
          <w:sz w:val="22"/>
          <w:szCs w:val="22"/>
        </w:rPr>
        <w:t>výsledkem nejlépe odpovídá záměru ustanovení neplatného, neúčinného anebo nevymahatelného.</w:t>
      </w:r>
    </w:p>
    <w:p w14:paraId="17658097" w14:textId="77777777" w:rsidR="002664F9" w:rsidRPr="00532640" w:rsidRDefault="002664F9" w:rsidP="00532640">
      <w:pPr>
        <w:pStyle w:val="Odstavecseseznamem"/>
        <w:keepNext/>
        <w:keepLines/>
        <w:rPr>
          <w:rFonts w:ascii="Arial" w:hAnsi="Arial" w:cs="Arial"/>
          <w:sz w:val="22"/>
          <w:szCs w:val="22"/>
        </w:rPr>
      </w:pPr>
    </w:p>
    <w:p w14:paraId="2C02D442" w14:textId="77777777" w:rsidR="008B7A3A" w:rsidRPr="00532640" w:rsidRDefault="008B7A3A"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Pro řešení sporů vzniklých z tohoto Dodatku a/nebo v souvislosti s ním se použijí stejná pravidla, jaká se použijí na řešení sporů ze samotné Servisní smlouvy. </w:t>
      </w:r>
    </w:p>
    <w:p w14:paraId="0395B2AF" w14:textId="77777777" w:rsidR="008B7A3A" w:rsidRPr="00532640" w:rsidRDefault="008B7A3A" w:rsidP="00532640">
      <w:pPr>
        <w:pStyle w:val="Odstavecseseznamem"/>
        <w:keepNext/>
        <w:keepLines/>
        <w:rPr>
          <w:rFonts w:ascii="Arial" w:hAnsi="Arial" w:cs="Arial"/>
          <w:sz w:val="22"/>
          <w:szCs w:val="22"/>
        </w:rPr>
      </w:pPr>
    </w:p>
    <w:p w14:paraId="20F49AB9" w14:textId="77777777" w:rsidR="002664F9" w:rsidRPr="00532640" w:rsidRDefault="004B7C78"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Tento Dodatek </w:t>
      </w:r>
      <w:r w:rsidR="004931E2" w:rsidRPr="00532640">
        <w:rPr>
          <w:rFonts w:ascii="Arial" w:hAnsi="Arial" w:cs="Arial"/>
          <w:sz w:val="22"/>
          <w:szCs w:val="22"/>
        </w:rPr>
        <w:t xml:space="preserve">představuje úplnou dohodu smluvních stran o předmětu </w:t>
      </w:r>
      <w:r w:rsidRPr="00532640">
        <w:rPr>
          <w:rFonts w:ascii="Arial" w:hAnsi="Arial" w:cs="Arial"/>
          <w:sz w:val="22"/>
          <w:szCs w:val="22"/>
        </w:rPr>
        <w:t>tohoto Dodatku</w:t>
      </w:r>
      <w:r w:rsidR="004931E2" w:rsidRPr="00532640">
        <w:rPr>
          <w:rFonts w:ascii="Arial" w:hAnsi="Arial" w:cs="Arial"/>
          <w:sz w:val="22"/>
          <w:szCs w:val="22"/>
        </w:rPr>
        <w:t xml:space="preserve"> a nahrazuje veškerá předešlá ujednání smluvních stran </w:t>
      </w:r>
      <w:r w:rsidR="00B007C8" w:rsidRPr="00532640">
        <w:rPr>
          <w:rFonts w:ascii="Arial" w:hAnsi="Arial" w:cs="Arial"/>
          <w:sz w:val="22"/>
          <w:szCs w:val="22"/>
        </w:rPr>
        <w:t>týkající se téhož</w:t>
      </w:r>
      <w:r w:rsidR="00A2547E" w:rsidRPr="00532640">
        <w:rPr>
          <w:rFonts w:ascii="Arial" w:hAnsi="Arial" w:cs="Arial"/>
          <w:sz w:val="22"/>
          <w:szCs w:val="22"/>
        </w:rPr>
        <w:t>,</w:t>
      </w:r>
      <w:r w:rsidR="00B007C8" w:rsidRPr="00532640">
        <w:rPr>
          <w:rFonts w:ascii="Arial" w:hAnsi="Arial" w:cs="Arial"/>
          <w:sz w:val="22"/>
          <w:szCs w:val="22"/>
        </w:rPr>
        <w:t xml:space="preserve"> </w:t>
      </w:r>
      <w:r w:rsidR="004931E2" w:rsidRPr="00532640">
        <w:rPr>
          <w:rFonts w:ascii="Arial" w:hAnsi="Arial" w:cs="Arial"/>
          <w:sz w:val="22"/>
          <w:szCs w:val="22"/>
        </w:rPr>
        <w:t>ústní i písemná.</w:t>
      </w:r>
      <w:r w:rsidR="009A1711" w:rsidRPr="00532640">
        <w:rPr>
          <w:rFonts w:ascii="Arial" w:hAnsi="Arial" w:cs="Arial"/>
          <w:sz w:val="22"/>
          <w:szCs w:val="22"/>
        </w:rPr>
        <w:t xml:space="preserve"> </w:t>
      </w:r>
      <w:r w:rsidRPr="00532640">
        <w:rPr>
          <w:rFonts w:ascii="Arial" w:hAnsi="Arial" w:cs="Arial"/>
          <w:sz w:val="22"/>
          <w:szCs w:val="22"/>
        </w:rPr>
        <w:t xml:space="preserve">Tento Dodatek </w:t>
      </w:r>
      <w:r w:rsidR="004931E2" w:rsidRPr="00532640">
        <w:rPr>
          <w:rFonts w:ascii="Arial" w:hAnsi="Arial" w:cs="Arial"/>
          <w:sz w:val="22"/>
          <w:szCs w:val="22"/>
        </w:rPr>
        <w:t>je možné měnit pouze písemnou dohodou smluvních stran ve formě vzestupně číslovaných dodatků.</w:t>
      </w:r>
    </w:p>
    <w:p w14:paraId="62E0790E" w14:textId="77777777" w:rsidR="002664F9" w:rsidRPr="00532640" w:rsidRDefault="002664F9" w:rsidP="00532640">
      <w:pPr>
        <w:pStyle w:val="Odstavecseseznamem"/>
        <w:keepNext/>
        <w:keepLines/>
        <w:rPr>
          <w:rFonts w:ascii="Arial" w:hAnsi="Arial" w:cs="Arial"/>
          <w:sz w:val="22"/>
          <w:szCs w:val="22"/>
        </w:rPr>
      </w:pPr>
    </w:p>
    <w:p w14:paraId="4924AC04" w14:textId="77777777" w:rsidR="00532640" w:rsidRDefault="004B7C78"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t xml:space="preserve">Tento Dodatek </w:t>
      </w:r>
      <w:r w:rsidR="004931E2" w:rsidRPr="00532640">
        <w:rPr>
          <w:rFonts w:ascii="Arial" w:hAnsi="Arial" w:cs="Arial"/>
          <w:sz w:val="22"/>
          <w:szCs w:val="22"/>
        </w:rPr>
        <w:t>nabývá platnosti a účinnosti okamžikem je</w:t>
      </w:r>
      <w:r w:rsidRPr="00532640">
        <w:rPr>
          <w:rFonts w:ascii="Arial" w:hAnsi="Arial" w:cs="Arial"/>
          <w:sz w:val="22"/>
          <w:szCs w:val="22"/>
        </w:rPr>
        <w:t>ho</w:t>
      </w:r>
      <w:r w:rsidR="004931E2" w:rsidRPr="00532640">
        <w:rPr>
          <w:rFonts w:ascii="Arial" w:hAnsi="Arial" w:cs="Arial"/>
          <w:sz w:val="22"/>
          <w:szCs w:val="22"/>
        </w:rPr>
        <w:t xml:space="preserve"> podpisu oběma smluvními </w:t>
      </w:r>
      <w:r w:rsidR="00733DF7" w:rsidRPr="00532640">
        <w:rPr>
          <w:rFonts w:ascii="Arial" w:hAnsi="Arial" w:cs="Arial"/>
          <w:sz w:val="22"/>
          <w:szCs w:val="22"/>
        </w:rPr>
        <w:t xml:space="preserve">stranami, resp. poslední z nich, ledaže </w:t>
      </w:r>
      <w:r w:rsidR="002C4C73" w:rsidRPr="00532640">
        <w:rPr>
          <w:rFonts w:ascii="Arial" w:hAnsi="Arial" w:cs="Arial"/>
          <w:sz w:val="22"/>
          <w:szCs w:val="22"/>
        </w:rPr>
        <w:t xml:space="preserve">se na Dodatek </w:t>
      </w:r>
      <w:r w:rsidR="00C82BE4" w:rsidRPr="00532640">
        <w:rPr>
          <w:rFonts w:ascii="Arial" w:hAnsi="Arial" w:cs="Arial"/>
          <w:sz w:val="22"/>
          <w:szCs w:val="22"/>
        </w:rPr>
        <w:t>vztahuje povinnost uveřejnění v</w:t>
      </w:r>
      <w:r w:rsidR="002C4C73" w:rsidRPr="00532640">
        <w:rPr>
          <w:rFonts w:ascii="Arial" w:hAnsi="Arial" w:cs="Arial"/>
          <w:sz w:val="22"/>
          <w:szCs w:val="22"/>
        </w:rPr>
        <w:t xml:space="preserve"> registru smluv dle zákona č. 340/2015 Sb., o zvláštních podmínkách účinnosti některých smluv, uveřejňování těchto smluv a o registru smluv (zákon o registru smluv), ve znění pozdějších předpisů, kdy v takovém případě nabývá tento Dodatek účinnosti až dnem uveřejnění v registru smluv dle jmenovaného zákona.</w:t>
      </w:r>
    </w:p>
    <w:p w14:paraId="40783D14" w14:textId="77777777" w:rsidR="00532640" w:rsidRPr="00532640" w:rsidRDefault="00532640" w:rsidP="00532640">
      <w:pPr>
        <w:pStyle w:val="Odstavecseseznamem"/>
        <w:rPr>
          <w:rFonts w:ascii="Arial" w:hAnsi="Arial" w:cs="Arial"/>
          <w:sz w:val="22"/>
          <w:szCs w:val="22"/>
        </w:rPr>
      </w:pPr>
    </w:p>
    <w:p w14:paraId="589103B9" w14:textId="1E284F5A" w:rsidR="002C4C73" w:rsidRPr="00532640" w:rsidRDefault="002C4C73" w:rsidP="00532640">
      <w:pPr>
        <w:pStyle w:val="Odstavecseseznamem"/>
        <w:keepNext/>
        <w:keepLines/>
        <w:widowControl w:val="0"/>
        <w:ind w:left="644"/>
        <w:jc w:val="both"/>
        <w:rPr>
          <w:rFonts w:ascii="Arial" w:hAnsi="Arial" w:cs="Arial"/>
          <w:sz w:val="22"/>
          <w:szCs w:val="22"/>
        </w:rPr>
      </w:pPr>
      <w:r w:rsidRPr="00532640">
        <w:rPr>
          <w:rFonts w:ascii="Arial" w:hAnsi="Arial" w:cs="Arial"/>
          <w:sz w:val="22"/>
          <w:szCs w:val="22"/>
        </w:rPr>
        <w:t xml:space="preserve">Pro posléze uvedený případ se zveřejnění v registru smluv zavazuje provést </w:t>
      </w:r>
      <w:r w:rsidR="0034657B">
        <w:rPr>
          <w:rFonts w:ascii="Arial" w:hAnsi="Arial" w:cs="Arial"/>
          <w:sz w:val="22"/>
          <w:szCs w:val="22"/>
        </w:rPr>
        <w:t>KKN</w:t>
      </w:r>
      <w:r w:rsidRPr="00532640">
        <w:rPr>
          <w:rFonts w:ascii="Arial" w:hAnsi="Arial" w:cs="Arial"/>
          <w:sz w:val="22"/>
          <w:szCs w:val="22"/>
        </w:rPr>
        <w:t>, a to bez zbytečného odkladu po nabytí platnosti tohoto Dodatku.</w:t>
      </w:r>
    </w:p>
    <w:p w14:paraId="0BF8E061" w14:textId="77777777" w:rsidR="00C82BE4" w:rsidRPr="00532640" w:rsidRDefault="00C82BE4" w:rsidP="00532640">
      <w:pPr>
        <w:pStyle w:val="Odstavecseseznamem"/>
        <w:rPr>
          <w:rFonts w:ascii="Arial" w:hAnsi="Arial" w:cs="Arial"/>
          <w:sz w:val="22"/>
          <w:szCs w:val="22"/>
        </w:rPr>
      </w:pPr>
    </w:p>
    <w:p w14:paraId="4E48B0CA" w14:textId="77777777" w:rsidR="004931E2" w:rsidRPr="00532640" w:rsidRDefault="004B7C78" w:rsidP="00532640">
      <w:pPr>
        <w:pStyle w:val="Odstavecseseznamem"/>
        <w:keepNext/>
        <w:keepLines/>
        <w:widowControl w:val="0"/>
        <w:numPr>
          <w:ilvl w:val="1"/>
          <w:numId w:val="3"/>
        </w:numPr>
        <w:jc w:val="both"/>
        <w:rPr>
          <w:rFonts w:ascii="Arial" w:hAnsi="Arial" w:cs="Arial"/>
          <w:sz w:val="22"/>
          <w:szCs w:val="22"/>
        </w:rPr>
      </w:pPr>
      <w:r w:rsidRPr="00532640">
        <w:rPr>
          <w:rFonts w:ascii="Arial" w:hAnsi="Arial" w:cs="Arial"/>
          <w:sz w:val="22"/>
          <w:szCs w:val="22"/>
        </w:rPr>
        <w:lastRenderedPageBreak/>
        <w:t>Tento Dodatek je uzavřen</w:t>
      </w:r>
      <w:r w:rsidR="004931E2" w:rsidRPr="00532640">
        <w:rPr>
          <w:rFonts w:ascii="Arial" w:hAnsi="Arial" w:cs="Arial"/>
          <w:sz w:val="22"/>
          <w:szCs w:val="22"/>
        </w:rPr>
        <w:t xml:space="preserve"> ve </w:t>
      </w:r>
      <w:r w:rsidR="00FB3B33" w:rsidRPr="00532640">
        <w:rPr>
          <w:rFonts w:ascii="Arial" w:hAnsi="Arial" w:cs="Arial"/>
          <w:sz w:val="22"/>
          <w:szCs w:val="22"/>
        </w:rPr>
        <w:t>čtyřech</w:t>
      </w:r>
      <w:r w:rsidR="004931E2" w:rsidRPr="00532640">
        <w:rPr>
          <w:rFonts w:ascii="Arial" w:hAnsi="Arial" w:cs="Arial"/>
          <w:sz w:val="22"/>
          <w:szCs w:val="22"/>
        </w:rPr>
        <w:t xml:space="preserve"> (</w:t>
      </w:r>
      <w:r w:rsidR="00FB3B33" w:rsidRPr="00532640">
        <w:rPr>
          <w:rFonts w:ascii="Arial" w:hAnsi="Arial" w:cs="Arial"/>
          <w:sz w:val="22"/>
          <w:szCs w:val="22"/>
        </w:rPr>
        <w:t>4</w:t>
      </w:r>
      <w:r w:rsidR="004931E2" w:rsidRPr="00532640">
        <w:rPr>
          <w:rFonts w:ascii="Arial" w:hAnsi="Arial" w:cs="Arial"/>
          <w:sz w:val="22"/>
          <w:szCs w:val="22"/>
        </w:rPr>
        <w:t xml:space="preserve">) vyhotoveních, z nichž každá smluvní strana obdrží po </w:t>
      </w:r>
      <w:r w:rsidR="00FB3B33" w:rsidRPr="00532640">
        <w:rPr>
          <w:rFonts w:ascii="Arial" w:hAnsi="Arial" w:cs="Arial"/>
          <w:sz w:val="22"/>
          <w:szCs w:val="22"/>
        </w:rPr>
        <w:t>dvou</w:t>
      </w:r>
      <w:r w:rsidR="004931E2" w:rsidRPr="00532640">
        <w:rPr>
          <w:rFonts w:ascii="Arial" w:hAnsi="Arial" w:cs="Arial"/>
          <w:sz w:val="22"/>
          <w:szCs w:val="22"/>
        </w:rPr>
        <w:t xml:space="preserve"> (</w:t>
      </w:r>
      <w:r w:rsidR="00FB3B33" w:rsidRPr="00532640">
        <w:rPr>
          <w:rFonts w:ascii="Arial" w:hAnsi="Arial" w:cs="Arial"/>
          <w:sz w:val="22"/>
          <w:szCs w:val="22"/>
        </w:rPr>
        <w:t>2</w:t>
      </w:r>
      <w:r w:rsidR="004931E2" w:rsidRPr="00532640">
        <w:rPr>
          <w:rFonts w:ascii="Arial" w:hAnsi="Arial" w:cs="Arial"/>
          <w:sz w:val="22"/>
          <w:szCs w:val="22"/>
        </w:rPr>
        <w:t>) vyhotovení</w:t>
      </w:r>
      <w:r w:rsidR="00FB3B33" w:rsidRPr="00532640">
        <w:rPr>
          <w:rFonts w:ascii="Arial" w:hAnsi="Arial" w:cs="Arial"/>
          <w:sz w:val="22"/>
          <w:szCs w:val="22"/>
        </w:rPr>
        <w:t>ch</w:t>
      </w:r>
      <w:r w:rsidR="004931E2" w:rsidRPr="00532640">
        <w:rPr>
          <w:rFonts w:ascii="Arial" w:hAnsi="Arial" w:cs="Arial"/>
          <w:sz w:val="22"/>
          <w:szCs w:val="22"/>
        </w:rPr>
        <w:t xml:space="preserve">. </w:t>
      </w:r>
    </w:p>
    <w:p w14:paraId="55B31464" w14:textId="77777777" w:rsidR="004931E2" w:rsidRPr="00532640" w:rsidRDefault="004931E2" w:rsidP="00532640">
      <w:pPr>
        <w:keepNext/>
        <w:keepLines/>
        <w:widowControl w:val="0"/>
        <w:ind w:left="747"/>
        <w:jc w:val="both"/>
        <w:rPr>
          <w:rFonts w:ascii="Arial" w:hAnsi="Arial" w:cs="Arial"/>
          <w:sz w:val="22"/>
          <w:szCs w:val="22"/>
        </w:rPr>
      </w:pPr>
    </w:p>
    <w:p w14:paraId="0EDF1A4F" w14:textId="77777777" w:rsidR="008D7388" w:rsidRPr="00532640" w:rsidRDefault="008D7388" w:rsidP="008D7388">
      <w:pPr>
        <w:keepNext/>
        <w:keepLines/>
        <w:widowControl w:val="0"/>
        <w:jc w:val="center"/>
        <w:rPr>
          <w:rFonts w:ascii="Arial" w:hAnsi="Arial" w:cs="Arial"/>
          <w:b/>
          <w:bCs/>
          <w:sz w:val="22"/>
          <w:szCs w:val="22"/>
        </w:rPr>
      </w:pPr>
      <w:r w:rsidRPr="00532640">
        <w:rPr>
          <w:rFonts w:ascii="Arial" w:hAnsi="Arial" w:cs="Arial"/>
          <w:b/>
          <w:bCs/>
          <w:sz w:val="22"/>
          <w:szCs w:val="22"/>
        </w:rPr>
        <w:t>Smluvní strany prohlašují, že si tento Dodatek přečetly, že s jeho obsahem souhlasí, a na důkaz toho k němu připojují svoje podpisy:</w:t>
      </w:r>
    </w:p>
    <w:p w14:paraId="2001119B" w14:textId="77777777" w:rsidR="008D7388" w:rsidRPr="00532640" w:rsidRDefault="008D7388" w:rsidP="008D7388">
      <w:pPr>
        <w:keepNext/>
        <w:keepLines/>
        <w:widowControl w:val="0"/>
        <w:rPr>
          <w:rFonts w:ascii="Arial" w:hAnsi="Arial" w:cs="Arial"/>
          <w:b/>
          <w:sz w:val="22"/>
          <w:szCs w:val="22"/>
        </w:rPr>
      </w:pPr>
    </w:p>
    <w:tbl>
      <w:tblPr>
        <w:tblW w:w="9458" w:type="dxa"/>
        <w:tblInd w:w="-38" w:type="dxa"/>
        <w:tblLayout w:type="fixed"/>
        <w:tblCellMar>
          <w:left w:w="70" w:type="dxa"/>
          <w:right w:w="70" w:type="dxa"/>
        </w:tblCellMar>
        <w:tblLook w:val="0000" w:firstRow="0" w:lastRow="0" w:firstColumn="0" w:lastColumn="0" w:noHBand="0" w:noVBand="0"/>
      </w:tblPr>
      <w:tblGrid>
        <w:gridCol w:w="4729"/>
        <w:gridCol w:w="4729"/>
      </w:tblGrid>
      <w:tr w:rsidR="008D7388" w:rsidRPr="00532640" w14:paraId="17BE3815" w14:textId="77777777" w:rsidTr="00C9111A">
        <w:trPr>
          <w:trHeight w:val="1116"/>
        </w:trPr>
        <w:tc>
          <w:tcPr>
            <w:tcW w:w="4729" w:type="dxa"/>
          </w:tcPr>
          <w:p w14:paraId="640D3708"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b/>
                <w:sz w:val="22"/>
                <w:szCs w:val="22"/>
                <w:lang w:eastAsia="en-US"/>
              </w:rPr>
              <w:t>Philips</w:t>
            </w:r>
          </w:p>
          <w:p w14:paraId="6A0511EF" w14:textId="77777777" w:rsidR="008D7388" w:rsidRPr="00532640" w:rsidRDefault="008D7388" w:rsidP="00C9111A">
            <w:pPr>
              <w:keepNext/>
              <w:keepLines/>
              <w:widowControl w:val="0"/>
              <w:jc w:val="center"/>
              <w:rPr>
                <w:rFonts w:ascii="Arial" w:eastAsia="Calibri" w:hAnsi="Arial" w:cs="Arial"/>
                <w:lang w:eastAsia="en-US"/>
              </w:rPr>
            </w:pPr>
          </w:p>
          <w:p w14:paraId="5F8DEA78"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 xml:space="preserve">V Praze, dne </w:t>
            </w:r>
            <w:r>
              <w:rPr>
                <w:rFonts w:ascii="Arial" w:eastAsia="Calibri" w:hAnsi="Arial" w:cs="Arial"/>
                <w:sz w:val="22"/>
                <w:szCs w:val="22"/>
                <w:lang w:eastAsia="en-US"/>
              </w:rPr>
              <w:t>…………</w:t>
            </w:r>
            <w:proofErr w:type="gramStart"/>
            <w:r>
              <w:rPr>
                <w:rFonts w:ascii="Arial" w:eastAsia="Calibri" w:hAnsi="Arial" w:cs="Arial"/>
                <w:sz w:val="22"/>
                <w:szCs w:val="22"/>
                <w:lang w:eastAsia="en-US"/>
              </w:rPr>
              <w:t>…..</w:t>
            </w:r>
            <w:proofErr w:type="gramEnd"/>
          </w:p>
          <w:p w14:paraId="6268E5F8" w14:textId="77777777" w:rsidR="008D7388" w:rsidRPr="00532640" w:rsidRDefault="008D7388" w:rsidP="00C9111A">
            <w:pPr>
              <w:keepNext/>
              <w:keepLines/>
              <w:widowControl w:val="0"/>
              <w:jc w:val="center"/>
              <w:rPr>
                <w:rFonts w:ascii="Arial" w:eastAsia="Calibri" w:hAnsi="Arial" w:cs="Arial"/>
                <w:lang w:eastAsia="en-US"/>
              </w:rPr>
            </w:pPr>
          </w:p>
          <w:p w14:paraId="6D4B35E8" w14:textId="77777777" w:rsidR="008D7388" w:rsidRPr="00532640" w:rsidRDefault="008D7388" w:rsidP="00C9111A">
            <w:pPr>
              <w:keepNext/>
              <w:keepLines/>
              <w:widowControl w:val="0"/>
              <w:jc w:val="center"/>
              <w:outlineLvl w:val="0"/>
              <w:rPr>
                <w:rFonts w:ascii="Arial" w:eastAsia="Calibri" w:hAnsi="Arial" w:cs="Arial"/>
                <w:bCs/>
                <w:lang w:eastAsia="en-US"/>
              </w:rPr>
            </w:pPr>
            <w:r w:rsidRPr="00532640">
              <w:rPr>
                <w:rFonts w:ascii="Arial" w:eastAsia="Calibri" w:hAnsi="Arial" w:cs="Arial"/>
                <w:bCs/>
                <w:sz w:val="22"/>
                <w:szCs w:val="22"/>
                <w:lang w:eastAsia="en-US"/>
              </w:rPr>
              <w:br/>
            </w:r>
          </w:p>
          <w:p w14:paraId="795FE4D0"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6ED9F02D"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0F147A04" w14:textId="77777777" w:rsidR="008D7388" w:rsidRPr="00532640" w:rsidRDefault="008D7388" w:rsidP="00C9111A">
            <w:pPr>
              <w:keepNext/>
              <w:keepLines/>
              <w:widowControl w:val="0"/>
              <w:jc w:val="center"/>
              <w:outlineLvl w:val="0"/>
              <w:rPr>
                <w:rFonts w:ascii="Arial" w:eastAsia="Calibri" w:hAnsi="Arial" w:cs="Arial"/>
                <w:bCs/>
                <w:lang w:eastAsia="en-US"/>
              </w:rPr>
            </w:pPr>
            <w:bookmarkStart w:id="0" w:name="_GoBack"/>
            <w:bookmarkEnd w:id="0"/>
          </w:p>
          <w:p w14:paraId="1F99B70F"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6710787D"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7DEB3C88"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447E278A" w14:textId="77777777" w:rsidR="008D7388" w:rsidRPr="00532640" w:rsidRDefault="008D7388" w:rsidP="00C9111A">
            <w:pPr>
              <w:keepNext/>
              <w:keepLines/>
              <w:widowControl w:val="0"/>
              <w:jc w:val="center"/>
              <w:outlineLvl w:val="0"/>
              <w:rPr>
                <w:rFonts w:ascii="Arial" w:eastAsia="Calibri" w:hAnsi="Arial" w:cs="Arial"/>
                <w:bCs/>
                <w:lang w:eastAsia="en-US"/>
              </w:rPr>
            </w:pPr>
          </w:p>
        </w:tc>
        <w:tc>
          <w:tcPr>
            <w:tcW w:w="4729" w:type="dxa"/>
          </w:tcPr>
          <w:p w14:paraId="36BFB5F8" w14:textId="77777777" w:rsidR="008D7388" w:rsidRPr="00532640" w:rsidRDefault="008D7388" w:rsidP="00C9111A">
            <w:pPr>
              <w:keepNext/>
              <w:keepLines/>
              <w:widowControl w:val="0"/>
              <w:jc w:val="center"/>
              <w:rPr>
                <w:rFonts w:ascii="Arial" w:eastAsia="Calibri" w:hAnsi="Arial" w:cs="Arial"/>
                <w:b/>
                <w:lang w:eastAsia="en-US"/>
              </w:rPr>
            </w:pPr>
            <w:r w:rsidRPr="00532640">
              <w:rPr>
                <w:rFonts w:ascii="Arial" w:eastAsia="Calibri" w:hAnsi="Arial" w:cs="Arial"/>
                <w:b/>
                <w:sz w:val="22"/>
                <w:szCs w:val="22"/>
                <w:lang w:eastAsia="en-US"/>
              </w:rPr>
              <w:t>KKN</w:t>
            </w:r>
          </w:p>
          <w:p w14:paraId="73B4C6F4" w14:textId="77777777" w:rsidR="008D7388" w:rsidRPr="00532640" w:rsidRDefault="008D7388" w:rsidP="00C9111A">
            <w:pPr>
              <w:keepNext/>
              <w:keepLines/>
              <w:widowControl w:val="0"/>
              <w:jc w:val="center"/>
              <w:rPr>
                <w:rFonts w:ascii="Arial" w:eastAsia="Calibri" w:hAnsi="Arial" w:cs="Arial"/>
                <w:lang w:eastAsia="en-US"/>
              </w:rPr>
            </w:pPr>
          </w:p>
          <w:p w14:paraId="79417300"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 xml:space="preserve">V Karlových Varech, dne </w:t>
            </w:r>
            <w:r>
              <w:rPr>
                <w:rFonts w:ascii="Arial" w:eastAsia="Calibri" w:hAnsi="Arial" w:cs="Arial"/>
                <w:sz w:val="22"/>
                <w:szCs w:val="22"/>
                <w:lang w:eastAsia="en-US"/>
              </w:rPr>
              <w:t>…………</w:t>
            </w:r>
            <w:proofErr w:type="gramStart"/>
            <w:r>
              <w:rPr>
                <w:rFonts w:ascii="Arial" w:eastAsia="Calibri" w:hAnsi="Arial" w:cs="Arial"/>
                <w:sz w:val="22"/>
                <w:szCs w:val="22"/>
                <w:lang w:eastAsia="en-US"/>
              </w:rPr>
              <w:t>…..</w:t>
            </w:r>
            <w:proofErr w:type="gramEnd"/>
          </w:p>
          <w:p w14:paraId="5EE5CAA6" w14:textId="77777777" w:rsidR="008D7388" w:rsidRPr="00532640" w:rsidRDefault="008D7388" w:rsidP="00C9111A">
            <w:pPr>
              <w:keepNext/>
              <w:keepLines/>
              <w:widowControl w:val="0"/>
              <w:jc w:val="center"/>
              <w:rPr>
                <w:rFonts w:ascii="Arial" w:eastAsia="Calibri" w:hAnsi="Arial" w:cs="Arial"/>
                <w:lang w:eastAsia="en-US"/>
              </w:rPr>
            </w:pPr>
          </w:p>
          <w:p w14:paraId="309C21B1"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70C53F8A"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5A2392D5"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21C4DF68"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7474B37D"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3C16BB1F"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4F155FB7"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0205C5F4"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3287C648" w14:textId="77777777" w:rsidR="008D7388" w:rsidRPr="00532640" w:rsidRDefault="008D7388" w:rsidP="00C9111A">
            <w:pPr>
              <w:keepNext/>
              <w:keepLines/>
              <w:widowControl w:val="0"/>
              <w:jc w:val="center"/>
              <w:outlineLvl w:val="0"/>
              <w:rPr>
                <w:rFonts w:ascii="Arial" w:eastAsia="Calibri" w:hAnsi="Arial" w:cs="Arial"/>
                <w:bCs/>
                <w:lang w:eastAsia="en-US"/>
              </w:rPr>
            </w:pPr>
          </w:p>
          <w:p w14:paraId="1DCE8B2E" w14:textId="77777777" w:rsidR="008D7388" w:rsidRPr="00532640" w:rsidRDefault="008D7388" w:rsidP="00C9111A">
            <w:pPr>
              <w:keepNext/>
              <w:keepLines/>
              <w:widowControl w:val="0"/>
              <w:jc w:val="center"/>
              <w:outlineLvl w:val="0"/>
              <w:rPr>
                <w:rFonts w:ascii="Arial" w:eastAsia="Calibri" w:hAnsi="Arial" w:cs="Arial"/>
                <w:bCs/>
                <w:lang w:eastAsia="en-US"/>
              </w:rPr>
            </w:pPr>
          </w:p>
        </w:tc>
      </w:tr>
      <w:tr w:rsidR="008D7388" w:rsidRPr="00532640" w14:paraId="75916D95" w14:textId="77777777" w:rsidTr="00C9111A">
        <w:trPr>
          <w:trHeight w:val="1188"/>
        </w:trPr>
        <w:tc>
          <w:tcPr>
            <w:tcW w:w="4729" w:type="dxa"/>
          </w:tcPr>
          <w:p w14:paraId="777A4555"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536EB88D" w14:textId="4243FE02" w:rsidR="008D7388" w:rsidRPr="00532640" w:rsidRDefault="008D7388" w:rsidP="00C9111A">
            <w:pPr>
              <w:keepNext/>
              <w:keepLines/>
              <w:widowControl w:val="0"/>
              <w:tabs>
                <w:tab w:val="center" w:pos="4536"/>
                <w:tab w:val="right" w:pos="9072"/>
              </w:tabs>
              <w:jc w:val="center"/>
              <w:rPr>
                <w:rFonts w:ascii="Arial" w:eastAsia="Calibri" w:hAnsi="Arial" w:cs="Arial"/>
                <w:lang w:eastAsia="en-US"/>
              </w:rPr>
            </w:pPr>
          </w:p>
        </w:tc>
        <w:tc>
          <w:tcPr>
            <w:tcW w:w="4729" w:type="dxa"/>
          </w:tcPr>
          <w:p w14:paraId="59AADFE0" w14:textId="77777777" w:rsidR="008D7388" w:rsidRPr="00532640" w:rsidRDefault="008D7388" w:rsidP="00C9111A">
            <w:pPr>
              <w:keepNext/>
              <w:keepLines/>
              <w:widowControl w:val="0"/>
              <w:jc w:val="center"/>
              <w:rPr>
                <w:rFonts w:ascii="Arial" w:eastAsia="Calibri" w:hAnsi="Arial" w:cs="Arial"/>
                <w:lang w:eastAsia="en-US"/>
              </w:rPr>
            </w:pPr>
            <w:r w:rsidRPr="00532640">
              <w:rPr>
                <w:rFonts w:ascii="Arial" w:eastAsia="Calibri" w:hAnsi="Arial" w:cs="Arial"/>
                <w:sz w:val="22"/>
                <w:szCs w:val="22"/>
                <w:lang w:eastAsia="en-US"/>
              </w:rPr>
              <w:t>_______________________________</w:t>
            </w:r>
          </w:p>
          <w:p w14:paraId="4CBFCFBD" w14:textId="45746E10" w:rsidR="008D7388" w:rsidRPr="00532640" w:rsidRDefault="008D7388" w:rsidP="00C9111A">
            <w:pPr>
              <w:keepNext/>
              <w:keepLines/>
              <w:widowControl w:val="0"/>
              <w:jc w:val="center"/>
              <w:outlineLvl w:val="0"/>
              <w:rPr>
                <w:rFonts w:ascii="Arial" w:eastAsia="Calibri" w:hAnsi="Arial" w:cs="Arial"/>
                <w:bCs/>
                <w:iCs/>
                <w:lang w:eastAsia="en-US"/>
              </w:rPr>
            </w:pPr>
          </w:p>
        </w:tc>
      </w:tr>
    </w:tbl>
    <w:p w14:paraId="00ACA145" w14:textId="77777777" w:rsidR="009A1711" w:rsidRPr="00532640" w:rsidRDefault="009A1711" w:rsidP="00532640">
      <w:pPr>
        <w:keepNext/>
        <w:keepLines/>
        <w:widowControl w:val="0"/>
        <w:rPr>
          <w:rFonts w:ascii="Arial" w:hAnsi="Arial" w:cs="Arial"/>
          <w:b/>
          <w:sz w:val="22"/>
          <w:szCs w:val="22"/>
        </w:rPr>
      </w:pPr>
    </w:p>
    <w:sectPr w:rsidR="009A1711" w:rsidRPr="00532640" w:rsidSect="00FB3054">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6905" w14:textId="77777777" w:rsidR="00691D5B" w:rsidRDefault="00691D5B" w:rsidP="00D46417">
      <w:r>
        <w:separator/>
      </w:r>
    </w:p>
  </w:endnote>
  <w:endnote w:type="continuationSeparator" w:id="0">
    <w:p w14:paraId="16E739A4" w14:textId="77777777" w:rsidR="00691D5B" w:rsidRDefault="00691D5B" w:rsidP="00D4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GaramondE">
    <w:altName w:val="Times New Roman"/>
    <w:panose1 w:val="00000000000000000000"/>
    <w:charset w:val="02"/>
    <w:family w:val="auto"/>
    <w:notTrueType/>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2879092"/>
      <w:docPartObj>
        <w:docPartGallery w:val="Page Numbers (Bottom of Page)"/>
        <w:docPartUnique/>
      </w:docPartObj>
    </w:sdtPr>
    <w:sdtEndPr/>
    <w:sdtContent>
      <w:sdt>
        <w:sdtPr>
          <w:rPr>
            <w:rFonts w:ascii="Arial" w:hAnsi="Arial" w:cs="Arial"/>
            <w:sz w:val="18"/>
            <w:szCs w:val="18"/>
          </w:rPr>
          <w:id w:val="-1007368285"/>
          <w:docPartObj>
            <w:docPartGallery w:val="Page Numbers (Top of Page)"/>
            <w:docPartUnique/>
          </w:docPartObj>
        </w:sdtPr>
        <w:sdtEndPr/>
        <w:sdtContent>
          <w:p w14:paraId="20FE1EF7" w14:textId="38797571" w:rsidR="004827F4" w:rsidRPr="00A16025" w:rsidRDefault="004827F4">
            <w:pPr>
              <w:pStyle w:val="Zpat"/>
              <w:jc w:val="center"/>
              <w:rPr>
                <w:rFonts w:ascii="Arial" w:hAnsi="Arial" w:cs="Arial"/>
                <w:sz w:val="18"/>
                <w:szCs w:val="18"/>
              </w:rPr>
            </w:pPr>
            <w:r w:rsidRPr="00A16025">
              <w:rPr>
                <w:rFonts w:ascii="Arial" w:hAnsi="Arial" w:cs="Arial"/>
                <w:sz w:val="18"/>
                <w:szCs w:val="18"/>
              </w:rPr>
              <w:t xml:space="preserve">Stránka </w:t>
            </w:r>
            <w:r w:rsidRPr="00A16025">
              <w:rPr>
                <w:rFonts w:ascii="Arial" w:hAnsi="Arial" w:cs="Arial"/>
                <w:b/>
                <w:bCs/>
                <w:sz w:val="18"/>
                <w:szCs w:val="18"/>
              </w:rPr>
              <w:fldChar w:fldCharType="begin"/>
            </w:r>
            <w:r w:rsidRPr="00A16025">
              <w:rPr>
                <w:rFonts w:ascii="Arial" w:hAnsi="Arial" w:cs="Arial"/>
                <w:b/>
                <w:bCs/>
                <w:sz w:val="18"/>
                <w:szCs w:val="18"/>
              </w:rPr>
              <w:instrText>PAGE</w:instrText>
            </w:r>
            <w:r w:rsidRPr="00A16025">
              <w:rPr>
                <w:rFonts w:ascii="Arial" w:hAnsi="Arial" w:cs="Arial"/>
                <w:b/>
                <w:bCs/>
                <w:sz w:val="18"/>
                <w:szCs w:val="18"/>
              </w:rPr>
              <w:fldChar w:fldCharType="separate"/>
            </w:r>
            <w:r w:rsidR="00BE5ED0">
              <w:rPr>
                <w:rFonts w:ascii="Arial" w:hAnsi="Arial" w:cs="Arial"/>
                <w:b/>
                <w:bCs/>
                <w:noProof/>
                <w:sz w:val="18"/>
                <w:szCs w:val="18"/>
              </w:rPr>
              <w:t>1</w:t>
            </w:r>
            <w:r w:rsidRPr="00A16025">
              <w:rPr>
                <w:rFonts w:ascii="Arial" w:hAnsi="Arial" w:cs="Arial"/>
                <w:b/>
                <w:bCs/>
                <w:sz w:val="18"/>
                <w:szCs w:val="18"/>
              </w:rPr>
              <w:fldChar w:fldCharType="end"/>
            </w:r>
            <w:r w:rsidRPr="00A16025">
              <w:rPr>
                <w:rFonts w:ascii="Arial" w:hAnsi="Arial" w:cs="Arial"/>
                <w:sz w:val="18"/>
                <w:szCs w:val="18"/>
              </w:rPr>
              <w:t xml:space="preserve"> z </w:t>
            </w:r>
            <w:r w:rsidRPr="00A16025">
              <w:rPr>
                <w:rFonts w:ascii="Arial" w:hAnsi="Arial" w:cs="Arial"/>
                <w:b/>
                <w:bCs/>
                <w:sz w:val="18"/>
                <w:szCs w:val="18"/>
              </w:rPr>
              <w:fldChar w:fldCharType="begin"/>
            </w:r>
            <w:r w:rsidRPr="00A16025">
              <w:rPr>
                <w:rFonts w:ascii="Arial" w:hAnsi="Arial" w:cs="Arial"/>
                <w:b/>
                <w:bCs/>
                <w:sz w:val="18"/>
                <w:szCs w:val="18"/>
              </w:rPr>
              <w:instrText>NUMPAGES</w:instrText>
            </w:r>
            <w:r w:rsidRPr="00A16025">
              <w:rPr>
                <w:rFonts w:ascii="Arial" w:hAnsi="Arial" w:cs="Arial"/>
                <w:b/>
                <w:bCs/>
                <w:sz w:val="18"/>
                <w:szCs w:val="18"/>
              </w:rPr>
              <w:fldChar w:fldCharType="separate"/>
            </w:r>
            <w:r w:rsidR="00BE5ED0">
              <w:rPr>
                <w:rFonts w:ascii="Arial" w:hAnsi="Arial" w:cs="Arial"/>
                <w:b/>
                <w:bCs/>
                <w:noProof/>
                <w:sz w:val="18"/>
                <w:szCs w:val="18"/>
              </w:rPr>
              <w:t>3</w:t>
            </w:r>
            <w:r w:rsidRPr="00A16025">
              <w:rPr>
                <w:rFonts w:ascii="Arial" w:hAnsi="Arial" w:cs="Arial"/>
                <w:b/>
                <w:bCs/>
                <w:sz w:val="18"/>
                <w:szCs w:val="18"/>
              </w:rPr>
              <w:fldChar w:fldCharType="end"/>
            </w:r>
          </w:p>
        </w:sdtContent>
      </w:sdt>
    </w:sdtContent>
  </w:sdt>
  <w:p w14:paraId="4FF6B28F" w14:textId="77777777" w:rsidR="00D125A8" w:rsidRDefault="00D125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756D6" w14:textId="77777777" w:rsidR="00691D5B" w:rsidRDefault="00691D5B" w:rsidP="00D46417">
      <w:r>
        <w:separator/>
      </w:r>
    </w:p>
  </w:footnote>
  <w:footnote w:type="continuationSeparator" w:id="0">
    <w:p w14:paraId="53DAD2E0" w14:textId="77777777" w:rsidR="00691D5B" w:rsidRDefault="00691D5B" w:rsidP="00D4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D50"/>
    <w:multiLevelType w:val="hybridMultilevel"/>
    <w:tmpl w:val="B7D27EC0"/>
    <w:lvl w:ilvl="0" w:tplc="03BEEED6">
      <w:start w:val="1"/>
      <w:numFmt w:val="decimal"/>
      <w:lvlText w:val="1.%1"/>
      <w:lvlJc w:val="left"/>
      <w:pPr>
        <w:ind w:left="1430" w:hanging="360"/>
      </w:pPr>
      <w:rPr>
        <w:rFonts w:ascii="Arial" w:hAnsi="Arial" w:cs="Arial"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
    <w:nsid w:val="092213F1"/>
    <w:multiLevelType w:val="hybridMultilevel"/>
    <w:tmpl w:val="525C26CE"/>
    <w:lvl w:ilvl="0" w:tplc="3D626C54">
      <w:start w:val="1"/>
      <w:numFmt w:val="bullet"/>
      <w:lvlText w:val="-"/>
      <w:lvlJc w:val="left"/>
      <w:pPr>
        <w:ind w:left="1107" w:hanging="360"/>
      </w:pPr>
      <w:rPr>
        <w:rFonts w:ascii="Arial" w:eastAsia="Times New Roman" w:hAnsi="Arial" w:cs="Arial" w:hint="default"/>
      </w:rPr>
    </w:lvl>
    <w:lvl w:ilvl="1" w:tplc="04050003" w:tentative="1">
      <w:start w:val="1"/>
      <w:numFmt w:val="bullet"/>
      <w:lvlText w:val="o"/>
      <w:lvlJc w:val="left"/>
      <w:pPr>
        <w:ind w:left="1827" w:hanging="360"/>
      </w:pPr>
      <w:rPr>
        <w:rFonts w:ascii="Courier New" w:hAnsi="Courier New" w:cs="Courier New" w:hint="default"/>
      </w:rPr>
    </w:lvl>
    <w:lvl w:ilvl="2" w:tplc="04050005" w:tentative="1">
      <w:start w:val="1"/>
      <w:numFmt w:val="bullet"/>
      <w:lvlText w:val=""/>
      <w:lvlJc w:val="left"/>
      <w:pPr>
        <w:ind w:left="2547" w:hanging="360"/>
      </w:pPr>
      <w:rPr>
        <w:rFonts w:ascii="Wingdings" w:hAnsi="Wingdings" w:hint="default"/>
      </w:rPr>
    </w:lvl>
    <w:lvl w:ilvl="3" w:tplc="04050001" w:tentative="1">
      <w:start w:val="1"/>
      <w:numFmt w:val="bullet"/>
      <w:lvlText w:val=""/>
      <w:lvlJc w:val="left"/>
      <w:pPr>
        <w:ind w:left="3267" w:hanging="360"/>
      </w:pPr>
      <w:rPr>
        <w:rFonts w:ascii="Symbol" w:hAnsi="Symbol" w:hint="default"/>
      </w:rPr>
    </w:lvl>
    <w:lvl w:ilvl="4" w:tplc="04050003" w:tentative="1">
      <w:start w:val="1"/>
      <w:numFmt w:val="bullet"/>
      <w:lvlText w:val="o"/>
      <w:lvlJc w:val="left"/>
      <w:pPr>
        <w:ind w:left="3987" w:hanging="360"/>
      </w:pPr>
      <w:rPr>
        <w:rFonts w:ascii="Courier New" w:hAnsi="Courier New" w:cs="Courier New" w:hint="default"/>
      </w:rPr>
    </w:lvl>
    <w:lvl w:ilvl="5" w:tplc="04050005" w:tentative="1">
      <w:start w:val="1"/>
      <w:numFmt w:val="bullet"/>
      <w:lvlText w:val=""/>
      <w:lvlJc w:val="left"/>
      <w:pPr>
        <w:ind w:left="4707" w:hanging="360"/>
      </w:pPr>
      <w:rPr>
        <w:rFonts w:ascii="Wingdings" w:hAnsi="Wingdings" w:hint="default"/>
      </w:rPr>
    </w:lvl>
    <w:lvl w:ilvl="6" w:tplc="04050001" w:tentative="1">
      <w:start w:val="1"/>
      <w:numFmt w:val="bullet"/>
      <w:lvlText w:val=""/>
      <w:lvlJc w:val="left"/>
      <w:pPr>
        <w:ind w:left="5427" w:hanging="360"/>
      </w:pPr>
      <w:rPr>
        <w:rFonts w:ascii="Symbol" w:hAnsi="Symbol" w:hint="default"/>
      </w:rPr>
    </w:lvl>
    <w:lvl w:ilvl="7" w:tplc="04050003" w:tentative="1">
      <w:start w:val="1"/>
      <w:numFmt w:val="bullet"/>
      <w:lvlText w:val="o"/>
      <w:lvlJc w:val="left"/>
      <w:pPr>
        <w:ind w:left="6147" w:hanging="360"/>
      </w:pPr>
      <w:rPr>
        <w:rFonts w:ascii="Courier New" w:hAnsi="Courier New" w:cs="Courier New" w:hint="default"/>
      </w:rPr>
    </w:lvl>
    <w:lvl w:ilvl="8" w:tplc="04050005" w:tentative="1">
      <w:start w:val="1"/>
      <w:numFmt w:val="bullet"/>
      <w:lvlText w:val=""/>
      <w:lvlJc w:val="left"/>
      <w:pPr>
        <w:ind w:left="6867" w:hanging="360"/>
      </w:pPr>
      <w:rPr>
        <w:rFonts w:ascii="Wingdings" w:hAnsi="Wingdings" w:hint="default"/>
      </w:rPr>
    </w:lvl>
  </w:abstractNum>
  <w:abstractNum w:abstractNumId="2">
    <w:nsid w:val="0B614C8F"/>
    <w:multiLevelType w:val="hybridMultilevel"/>
    <w:tmpl w:val="45F64140"/>
    <w:lvl w:ilvl="0" w:tplc="2062ADB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79720C"/>
    <w:multiLevelType w:val="hybridMultilevel"/>
    <w:tmpl w:val="B1CEC2E0"/>
    <w:lvl w:ilvl="0" w:tplc="B9A0BC4E">
      <w:start w:val="1"/>
      <w:numFmt w:val="upperLetter"/>
      <w:lvlText w:val="(%1)"/>
      <w:lvlJc w:val="left"/>
      <w:pPr>
        <w:ind w:left="1430" w:hanging="360"/>
      </w:pPr>
      <w:rPr>
        <w:rFonts w:hint="default"/>
        <w:b w:val="0"/>
        <w:i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4">
    <w:nsid w:val="10F00890"/>
    <w:multiLevelType w:val="hybridMultilevel"/>
    <w:tmpl w:val="15B29DA2"/>
    <w:lvl w:ilvl="0" w:tplc="EC588E8A">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DE54F8"/>
    <w:multiLevelType w:val="multilevel"/>
    <w:tmpl w:val="0FCA142E"/>
    <w:lvl w:ilvl="0">
      <w:start w:val="4"/>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368"/>
        </w:tabs>
        <w:ind w:left="1368"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2304"/>
        </w:tabs>
        <w:ind w:left="2304" w:hanging="1800"/>
      </w:pPr>
    </w:lvl>
    <w:lvl w:ilvl="8">
      <w:start w:val="1"/>
      <w:numFmt w:val="decimal"/>
      <w:lvlText w:val="%1.%2.%3.%4.%5.%6.%7.%8.%9"/>
      <w:lvlJc w:val="left"/>
      <w:pPr>
        <w:tabs>
          <w:tab w:val="num" w:pos="2376"/>
        </w:tabs>
        <w:ind w:left="2376" w:hanging="1800"/>
      </w:pPr>
    </w:lvl>
  </w:abstractNum>
  <w:abstractNum w:abstractNumId="6">
    <w:nsid w:val="2C986CA0"/>
    <w:multiLevelType w:val="hybridMultilevel"/>
    <w:tmpl w:val="088EAB2E"/>
    <w:lvl w:ilvl="0" w:tplc="0405001B">
      <w:start w:val="1"/>
      <w:numFmt w:val="lowerRoman"/>
      <w:lvlText w:val="%1."/>
      <w:lvlJc w:val="right"/>
      <w:pPr>
        <w:ind w:left="1467" w:hanging="360"/>
      </w:pPr>
    </w:lvl>
    <w:lvl w:ilvl="1" w:tplc="04050019" w:tentative="1">
      <w:start w:val="1"/>
      <w:numFmt w:val="lowerLetter"/>
      <w:lvlText w:val="%2."/>
      <w:lvlJc w:val="left"/>
      <w:pPr>
        <w:ind w:left="2187" w:hanging="360"/>
      </w:pPr>
    </w:lvl>
    <w:lvl w:ilvl="2" w:tplc="0405001B" w:tentative="1">
      <w:start w:val="1"/>
      <w:numFmt w:val="lowerRoman"/>
      <w:lvlText w:val="%3."/>
      <w:lvlJc w:val="right"/>
      <w:pPr>
        <w:ind w:left="2907" w:hanging="180"/>
      </w:pPr>
    </w:lvl>
    <w:lvl w:ilvl="3" w:tplc="0405000F" w:tentative="1">
      <w:start w:val="1"/>
      <w:numFmt w:val="decimal"/>
      <w:lvlText w:val="%4."/>
      <w:lvlJc w:val="left"/>
      <w:pPr>
        <w:ind w:left="3627" w:hanging="360"/>
      </w:pPr>
    </w:lvl>
    <w:lvl w:ilvl="4" w:tplc="04050019" w:tentative="1">
      <w:start w:val="1"/>
      <w:numFmt w:val="lowerLetter"/>
      <w:lvlText w:val="%5."/>
      <w:lvlJc w:val="left"/>
      <w:pPr>
        <w:ind w:left="4347" w:hanging="360"/>
      </w:pPr>
    </w:lvl>
    <w:lvl w:ilvl="5" w:tplc="0405001B" w:tentative="1">
      <w:start w:val="1"/>
      <w:numFmt w:val="lowerRoman"/>
      <w:lvlText w:val="%6."/>
      <w:lvlJc w:val="right"/>
      <w:pPr>
        <w:ind w:left="5067" w:hanging="180"/>
      </w:pPr>
    </w:lvl>
    <w:lvl w:ilvl="6" w:tplc="0405000F" w:tentative="1">
      <w:start w:val="1"/>
      <w:numFmt w:val="decimal"/>
      <w:lvlText w:val="%7."/>
      <w:lvlJc w:val="left"/>
      <w:pPr>
        <w:ind w:left="5787" w:hanging="360"/>
      </w:pPr>
    </w:lvl>
    <w:lvl w:ilvl="7" w:tplc="04050019" w:tentative="1">
      <w:start w:val="1"/>
      <w:numFmt w:val="lowerLetter"/>
      <w:lvlText w:val="%8."/>
      <w:lvlJc w:val="left"/>
      <w:pPr>
        <w:ind w:left="6507" w:hanging="360"/>
      </w:pPr>
    </w:lvl>
    <w:lvl w:ilvl="8" w:tplc="0405001B" w:tentative="1">
      <w:start w:val="1"/>
      <w:numFmt w:val="lowerRoman"/>
      <w:lvlText w:val="%9."/>
      <w:lvlJc w:val="right"/>
      <w:pPr>
        <w:ind w:left="7227" w:hanging="180"/>
      </w:pPr>
    </w:lvl>
  </w:abstractNum>
  <w:abstractNum w:abstractNumId="7">
    <w:nsid w:val="46C9473F"/>
    <w:multiLevelType w:val="multilevel"/>
    <w:tmpl w:val="8278D536"/>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51317E73"/>
    <w:multiLevelType w:val="hybridMultilevel"/>
    <w:tmpl w:val="E056D39E"/>
    <w:lvl w:ilvl="0" w:tplc="D690E75C">
      <w:start w:val="1"/>
      <w:numFmt w:val="decimal"/>
      <w:lvlText w:val="2.%1"/>
      <w:lvlJc w:val="left"/>
      <w:pPr>
        <w:ind w:left="1495" w:hanging="360"/>
      </w:pPr>
      <w:rPr>
        <w:rFonts w:ascii="Arial" w:hAnsi="Arial" w:cs="Aria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E00526C"/>
    <w:multiLevelType w:val="multilevel"/>
    <w:tmpl w:val="88664918"/>
    <w:lvl w:ilvl="0">
      <w:start w:val="4"/>
      <w:numFmt w:val="decimal"/>
      <w:lvlText w:val="%1."/>
      <w:lvlJc w:val="left"/>
      <w:pPr>
        <w:tabs>
          <w:tab w:val="num" w:pos="360"/>
        </w:tabs>
        <w:ind w:left="360" w:hanging="360"/>
      </w:pPr>
    </w:lvl>
    <w:lvl w:ilvl="1">
      <w:start w:val="1"/>
      <w:numFmt w:val="decimal"/>
      <w:lvlText w:val="2.%2"/>
      <w:lvlJc w:val="left"/>
      <w:pPr>
        <w:tabs>
          <w:tab w:val="num" w:pos="720"/>
        </w:tabs>
        <w:ind w:left="720" w:hanging="720"/>
      </w:pPr>
      <w:rPr>
        <w:rFonts w:ascii="Arial" w:hAnsi="Arial" w:cs="Arial" w:hint="default"/>
        <w:sz w:val="20"/>
        <w:szCs w:val="20"/>
      </w:r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2126B9F"/>
    <w:multiLevelType w:val="multilevel"/>
    <w:tmpl w:val="0E264CDC"/>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9"/>
  </w:num>
  <w:num w:numId="2">
    <w:abstractNumId w:val="3"/>
  </w:num>
  <w:num w:numId="3">
    <w:abstractNumId w:val="7"/>
  </w:num>
  <w:num w:numId="4">
    <w:abstractNumId w:val="0"/>
  </w:num>
  <w:num w:numId="5">
    <w:abstractNumId w:val="8"/>
  </w:num>
  <w:num w:numId="6">
    <w:abstractNumId w:val="10"/>
  </w:num>
  <w:num w:numId="7">
    <w:abstractNumId w:val="6"/>
  </w:num>
  <w:num w:numId="8">
    <w:abstractNumId w:val="4"/>
  </w:num>
  <w:num w:numId="9">
    <w:abstractNumId w:val="1"/>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5D"/>
    <w:rsid w:val="00002159"/>
    <w:rsid w:val="00020A96"/>
    <w:rsid w:val="000511FA"/>
    <w:rsid w:val="00051D84"/>
    <w:rsid w:val="00072341"/>
    <w:rsid w:val="00085F30"/>
    <w:rsid w:val="000A3813"/>
    <w:rsid w:val="000A52D9"/>
    <w:rsid w:val="000A638B"/>
    <w:rsid w:val="000C367F"/>
    <w:rsid w:val="000C6E74"/>
    <w:rsid w:val="000F2DED"/>
    <w:rsid w:val="001059C8"/>
    <w:rsid w:val="0011525D"/>
    <w:rsid w:val="00117BE7"/>
    <w:rsid w:val="0013094A"/>
    <w:rsid w:val="00163EB9"/>
    <w:rsid w:val="00167E4A"/>
    <w:rsid w:val="00183B73"/>
    <w:rsid w:val="00183C30"/>
    <w:rsid w:val="00185030"/>
    <w:rsid w:val="00185A28"/>
    <w:rsid w:val="00190523"/>
    <w:rsid w:val="001A02EE"/>
    <w:rsid w:val="001B08C5"/>
    <w:rsid w:val="001B28EC"/>
    <w:rsid w:val="001C3BD0"/>
    <w:rsid w:val="001C55B5"/>
    <w:rsid w:val="001E0AA0"/>
    <w:rsid w:val="001E2C31"/>
    <w:rsid w:val="001F0207"/>
    <w:rsid w:val="001F1151"/>
    <w:rsid w:val="002032BB"/>
    <w:rsid w:val="00203FD2"/>
    <w:rsid w:val="00226AF7"/>
    <w:rsid w:val="002452E7"/>
    <w:rsid w:val="0025059F"/>
    <w:rsid w:val="00251569"/>
    <w:rsid w:val="002664F9"/>
    <w:rsid w:val="002866CE"/>
    <w:rsid w:val="002964E4"/>
    <w:rsid w:val="00297537"/>
    <w:rsid w:val="002A60CD"/>
    <w:rsid w:val="002B57EC"/>
    <w:rsid w:val="002C4C73"/>
    <w:rsid w:val="002D47B5"/>
    <w:rsid w:val="002D65B7"/>
    <w:rsid w:val="00301853"/>
    <w:rsid w:val="0030447C"/>
    <w:rsid w:val="00327236"/>
    <w:rsid w:val="0034657B"/>
    <w:rsid w:val="00350A58"/>
    <w:rsid w:val="00361F23"/>
    <w:rsid w:val="00381F08"/>
    <w:rsid w:val="00394ADD"/>
    <w:rsid w:val="003A4721"/>
    <w:rsid w:val="003A765F"/>
    <w:rsid w:val="003B0D10"/>
    <w:rsid w:val="003B2059"/>
    <w:rsid w:val="003B52AD"/>
    <w:rsid w:val="003C2701"/>
    <w:rsid w:val="003D0805"/>
    <w:rsid w:val="003E4722"/>
    <w:rsid w:val="003F5D21"/>
    <w:rsid w:val="00402978"/>
    <w:rsid w:val="004155A7"/>
    <w:rsid w:val="00425298"/>
    <w:rsid w:val="00431E5F"/>
    <w:rsid w:val="00437D39"/>
    <w:rsid w:val="0045042D"/>
    <w:rsid w:val="00452C22"/>
    <w:rsid w:val="00454D9B"/>
    <w:rsid w:val="00457889"/>
    <w:rsid w:val="00462A3F"/>
    <w:rsid w:val="00481057"/>
    <w:rsid w:val="004827F4"/>
    <w:rsid w:val="004874CD"/>
    <w:rsid w:val="0049290D"/>
    <w:rsid w:val="004931E2"/>
    <w:rsid w:val="00497813"/>
    <w:rsid w:val="004A6FBB"/>
    <w:rsid w:val="004B7C78"/>
    <w:rsid w:val="004C46D5"/>
    <w:rsid w:val="004C7688"/>
    <w:rsid w:val="004D019E"/>
    <w:rsid w:val="004E11D9"/>
    <w:rsid w:val="004E2D97"/>
    <w:rsid w:val="0050697B"/>
    <w:rsid w:val="00506E54"/>
    <w:rsid w:val="005173A0"/>
    <w:rsid w:val="00531D24"/>
    <w:rsid w:val="00532640"/>
    <w:rsid w:val="00543653"/>
    <w:rsid w:val="00545AF9"/>
    <w:rsid w:val="005525AB"/>
    <w:rsid w:val="0057743E"/>
    <w:rsid w:val="00583C9A"/>
    <w:rsid w:val="00586F22"/>
    <w:rsid w:val="00594B02"/>
    <w:rsid w:val="005A3E83"/>
    <w:rsid w:val="005B360A"/>
    <w:rsid w:val="005B3A45"/>
    <w:rsid w:val="005B7B08"/>
    <w:rsid w:val="005E05DC"/>
    <w:rsid w:val="005E316F"/>
    <w:rsid w:val="006000B4"/>
    <w:rsid w:val="006027AA"/>
    <w:rsid w:val="00612CE4"/>
    <w:rsid w:val="00624810"/>
    <w:rsid w:val="00624C82"/>
    <w:rsid w:val="0062668D"/>
    <w:rsid w:val="00627CA0"/>
    <w:rsid w:val="006407FD"/>
    <w:rsid w:val="00640DBF"/>
    <w:rsid w:val="0065259F"/>
    <w:rsid w:val="0066250C"/>
    <w:rsid w:val="006818A3"/>
    <w:rsid w:val="00691D5B"/>
    <w:rsid w:val="006A4488"/>
    <w:rsid w:val="006A6BD3"/>
    <w:rsid w:val="006B4664"/>
    <w:rsid w:val="006E57AA"/>
    <w:rsid w:val="00714F5A"/>
    <w:rsid w:val="007157B3"/>
    <w:rsid w:val="00715DF1"/>
    <w:rsid w:val="00724115"/>
    <w:rsid w:val="00733DF7"/>
    <w:rsid w:val="0073405D"/>
    <w:rsid w:val="007475E0"/>
    <w:rsid w:val="00756A77"/>
    <w:rsid w:val="00760A97"/>
    <w:rsid w:val="007618F6"/>
    <w:rsid w:val="00761C4E"/>
    <w:rsid w:val="007664A6"/>
    <w:rsid w:val="007873D1"/>
    <w:rsid w:val="007909CF"/>
    <w:rsid w:val="00791BFC"/>
    <w:rsid w:val="00793804"/>
    <w:rsid w:val="00795645"/>
    <w:rsid w:val="00795801"/>
    <w:rsid w:val="007A0CBB"/>
    <w:rsid w:val="007A5CB3"/>
    <w:rsid w:val="007C7B6C"/>
    <w:rsid w:val="007E3956"/>
    <w:rsid w:val="007F7729"/>
    <w:rsid w:val="007F7B32"/>
    <w:rsid w:val="00810E94"/>
    <w:rsid w:val="00810F62"/>
    <w:rsid w:val="00822C1B"/>
    <w:rsid w:val="008262F8"/>
    <w:rsid w:val="00835A33"/>
    <w:rsid w:val="008407D4"/>
    <w:rsid w:val="00857DF3"/>
    <w:rsid w:val="00862B69"/>
    <w:rsid w:val="00871B1E"/>
    <w:rsid w:val="00877D05"/>
    <w:rsid w:val="00890B16"/>
    <w:rsid w:val="0089342B"/>
    <w:rsid w:val="008A04E9"/>
    <w:rsid w:val="008A0A8B"/>
    <w:rsid w:val="008A1E02"/>
    <w:rsid w:val="008B0A81"/>
    <w:rsid w:val="008B214B"/>
    <w:rsid w:val="008B7A3A"/>
    <w:rsid w:val="008C217A"/>
    <w:rsid w:val="008C355B"/>
    <w:rsid w:val="008D0917"/>
    <w:rsid w:val="008D0FA1"/>
    <w:rsid w:val="008D63CA"/>
    <w:rsid w:val="008D7388"/>
    <w:rsid w:val="008F0E46"/>
    <w:rsid w:val="0091374A"/>
    <w:rsid w:val="00917FDC"/>
    <w:rsid w:val="009517A6"/>
    <w:rsid w:val="00972CA9"/>
    <w:rsid w:val="00982E10"/>
    <w:rsid w:val="0099136A"/>
    <w:rsid w:val="009975FC"/>
    <w:rsid w:val="009A1711"/>
    <w:rsid w:val="009A601B"/>
    <w:rsid w:val="009B4791"/>
    <w:rsid w:val="009B5703"/>
    <w:rsid w:val="009C6394"/>
    <w:rsid w:val="009D2FE5"/>
    <w:rsid w:val="009F0AB6"/>
    <w:rsid w:val="009F5D86"/>
    <w:rsid w:val="00A039FF"/>
    <w:rsid w:val="00A16025"/>
    <w:rsid w:val="00A17EA0"/>
    <w:rsid w:val="00A2547E"/>
    <w:rsid w:val="00A54596"/>
    <w:rsid w:val="00A60F30"/>
    <w:rsid w:val="00A62DF0"/>
    <w:rsid w:val="00A65AF2"/>
    <w:rsid w:val="00A7775A"/>
    <w:rsid w:val="00A83530"/>
    <w:rsid w:val="00A92A96"/>
    <w:rsid w:val="00A94CE1"/>
    <w:rsid w:val="00A9712D"/>
    <w:rsid w:val="00AA6D56"/>
    <w:rsid w:val="00AC7865"/>
    <w:rsid w:val="00AC7DA7"/>
    <w:rsid w:val="00AE481C"/>
    <w:rsid w:val="00AE5D0B"/>
    <w:rsid w:val="00AF0D63"/>
    <w:rsid w:val="00AF7680"/>
    <w:rsid w:val="00B007C8"/>
    <w:rsid w:val="00B20D8B"/>
    <w:rsid w:val="00B36538"/>
    <w:rsid w:val="00B370E6"/>
    <w:rsid w:val="00B41A25"/>
    <w:rsid w:val="00B50087"/>
    <w:rsid w:val="00B50F5B"/>
    <w:rsid w:val="00B61ED1"/>
    <w:rsid w:val="00B6596B"/>
    <w:rsid w:val="00B757E5"/>
    <w:rsid w:val="00B80F03"/>
    <w:rsid w:val="00B972A9"/>
    <w:rsid w:val="00BA6F76"/>
    <w:rsid w:val="00BB678F"/>
    <w:rsid w:val="00BC2CF7"/>
    <w:rsid w:val="00BD00D0"/>
    <w:rsid w:val="00BD1692"/>
    <w:rsid w:val="00BD762D"/>
    <w:rsid w:val="00BE5ED0"/>
    <w:rsid w:val="00C0636C"/>
    <w:rsid w:val="00C11B4C"/>
    <w:rsid w:val="00C11F52"/>
    <w:rsid w:val="00C1795C"/>
    <w:rsid w:val="00C27620"/>
    <w:rsid w:val="00C509E8"/>
    <w:rsid w:val="00C55ACD"/>
    <w:rsid w:val="00C638B0"/>
    <w:rsid w:val="00C705D1"/>
    <w:rsid w:val="00C82BE4"/>
    <w:rsid w:val="00C870EB"/>
    <w:rsid w:val="00C9796A"/>
    <w:rsid w:val="00CB1B46"/>
    <w:rsid w:val="00CF7CB4"/>
    <w:rsid w:val="00D03995"/>
    <w:rsid w:val="00D04A09"/>
    <w:rsid w:val="00D125A8"/>
    <w:rsid w:val="00D162A4"/>
    <w:rsid w:val="00D17768"/>
    <w:rsid w:val="00D41388"/>
    <w:rsid w:val="00D46417"/>
    <w:rsid w:val="00D56181"/>
    <w:rsid w:val="00D67AA2"/>
    <w:rsid w:val="00D74B72"/>
    <w:rsid w:val="00D76CFB"/>
    <w:rsid w:val="00D95F17"/>
    <w:rsid w:val="00DA036C"/>
    <w:rsid w:val="00DA2585"/>
    <w:rsid w:val="00DA4239"/>
    <w:rsid w:val="00DA5E9B"/>
    <w:rsid w:val="00DE69BD"/>
    <w:rsid w:val="00DE73B5"/>
    <w:rsid w:val="00DF0154"/>
    <w:rsid w:val="00DF545E"/>
    <w:rsid w:val="00E016C4"/>
    <w:rsid w:val="00E0509A"/>
    <w:rsid w:val="00E14A8A"/>
    <w:rsid w:val="00E15E19"/>
    <w:rsid w:val="00E1654D"/>
    <w:rsid w:val="00E272B9"/>
    <w:rsid w:val="00E27BCC"/>
    <w:rsid w:val="00E528A1"/>
    <w:rsid w:val="00E62636"/>
    <w:rsid w:val="00E65464"/>
    <w:rsid w:val="00E657D3"/>
    <w:rsid w:val="00E7175C"/>
    <w:rsid w:val="00E80B21"/>
    <w:rsid w:val="00E81F08"/>
    <w:rsid w:val="00E8527B"/>
    <w:rsid w:val="00E973DB"/>
    <w:rsid w:val="00EA052E"/>
    <w:rsid w:val="00EB0247"/>
    <w:rsid w:val="00EC24A3"/>
    <w:rsid w:val="00EC689E"/>
    <w:rsid w:val="00EC6E29"/>
    <w:rsid w:val="00EC74CC"/>
    <w:rsid w:val="00ED6BE7"/>
    <w:rsid w:val="00EE7711"/>
    <w:rsid w:val="00F02118"/>
    <w:rsid w:val="00F04B6C"/>
    <w:rsid w:val="00F177C1"/>
    <w:rsid w:val="00F27506"/>
    <w:rsid w:val="00F3153C"/>
    <w:rsid w:val="00F45124"/>
    <w:rsid w:val="00F47E7F"/>
    <w:rsid w:val="00F567D0"/>
    <w:rsid w:val="00F63992"/>
    <w:rsid w:val="00F83655"/>
    <w:rsid w:val="00FA017A"/>
    <w:rsid w:val="00FA1936"/>
    <w:rsid w:val="00FA3BDF"/>
    <w:rsid w:val="00FA6DD9"/>
    <w:rsid w:val="00FB3054"/>
    <w:rsid w:val="00FB3B33"/>
    <w:rsid w:val="00FC2153"/>
    <w:rsid w:val="00FD3D42"/>
    <w:rsid w:val="00FE1B51"/>
    <w:rsid w:val="00FF743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36A"/>
    <w:pPr>
      <w:spacing w:after="0" w:line="240" w:lineRule="auto"/>
    </w:pPr>
    <w:rPr>
      <w:rFonts w:ascii="Times New Roman" w:eastAsia="Times New Roman" w:hAnsi="Times New Roman" w:cs="Times New Roman"/>
      <w:sz w:val="24"/>
      <w:szCs w:val="24"/>
      <w:lang w:eastAsia="cs-CZ"/>
    </w:rPr>
  </w:style>
  <w:style w:type="paragraph" w:styleId="Nadpis2">
    <w:name w:val="heading 2"/>
    <w:aliases w:val="Text bodu,It. tučný čísl."/>
    <w:basedOn w:val="Normln"/>
    <w:next w:val="Normln"/>
    <w:link w:val="Nadpis2Char"/>
    <w:unhideWhenUsed/>
    <w:qFormat/>
    <w:rsid w:val="00FA3BDF"/>
    <w:pPr>
      <w:keepNext/>
      <w:spacing w:before="240" w:after="60" w:line="300" w:lineRule="atLeast"/>
      <w:jc w:val="both"/>
      <w:outlineLvl w:val="1"/>
    </w:pPr>
    <w:rPr>
      <w:rFonts w:ascii="Garamond" w:hAnsi="Garamond" w:cs="Arial"/>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entifikacestran">
    <w:name w:val="Identifikace stran"/>
    <w:basedOn w:val="Normln"/>
    <w:rsid w:val="0073405D"/>
    <w:pPr>
      <w:spacing w:line="280" w:lineRule="atLeast"/>
      <w:jc w:val="center"/>
    </w:pPr>
    <w:rPr>
      <w:szCs w:val="20"/>
    </w:rPr>
  </w:style>
  <w:style w:type="paragraph" w:styleId="Zkladntextodsazen2">
    <w:name w:val="Body Text Indent 2"/>
    <w:basedOn w:val="Normln"/>
    <w:link w:val="Zkladntextodsazen2Char"/>
    <w:semiHidden/>
    <w:rsid w:val="0073405D"/>
    <w:pPr>
      <w:spacing w:line="300" w:lineRule="atLeast"/>
      <w:ind w:left="720" w:hanging="720"/>
      <w:jc w:val="both"/>
    </w:pPr>
    <w:rPr>
      <w:rFonts w:ascii="Garamond" w:hAnsi="Garamond"/>
    </w:rPr>
  </w:style>
  <w:style w:type="character" w:customStyle="1" w:styleId="Zkladntextodsazen2Char">
    <w:name w:val="Základní text odsazený 2 Char"/>
    <w:basedOn w:val="Standardnpsmoodstavce"/>
    <w:link w:val="Zkladntextodsazen2"/>
    <w:semiHidden/>
    <w:rsid w:val="0073405D"/>
    <w:rPr>
      <w:rFonts w:ascii="Garamond" w:eastAsia="Times New Roman" w:hAnsi="Garamond" w:cs="Times New Roman"/>
      <w:sz w:val="24"/>
      <w:szCs w:val="24"/>
      <w:lang w:eastAsia="cs-CZ"/>
    </w:rPr>
  </w:style>
  <w:style w:type="paragraph" w:customStyle="1" w:styleId="Osnova2">
    <w:name w:val="Osnova 2"/>
    <w:rsid w:val="0073405D"/>
    <w:pPr>
      <w:tabs>
        <w:tab w:val="left" w:pos="1140"/>
        <w:tab w:val="left" w:pos="1725"/>
        <w:tab w:val="left" w:pos="2280"/>
        <w:tab w:val="left" w:pos="2865"/>
        <w:tab w:val="left" w:pos="3420"/>
        <w:tab w:val="left" w:pos="4005"/>
        <w:tab w:val="left" w:pos="4575"/>
        <w:tab w:val="left" w:pos="5145"/>
        <w:tab w:val="left" w:pos="5715"/>
        <w:tab w:val="left" w:pos="6270"/>
        <w:tab w:val="left" w:pos="6855"/>
        <w:tab w:val="left" w:pos="7410"/>
        <w:tab w:val="left" w:pos="7980"/>
        <w:tab w:val="left" w:pos="8550"/>
        <w:tab w:val="left" w:pos="9135"/>
        <w:tab w:val="left" w:pos="9690"/>
        <w:tab w:val="left" w:pos="10260"/>
        <w:tab w:val="left" w:pos="10830"/>
      </w:tabs>
      <w:spacing w:after="113" w:line="240" w:lineRule="auto"/>
      <w:ind w:left="453"/>
      <w:jc w:val="both"/>
    </w:pPr>
    <w:rPr>
      <w:rFonts w:ascii="GaramondE" w:eastAsia="Times New Roman" w:hAnsi="GaramondE" w:cs="Times New Roman"/>
      <w:snapToGrid w:val="0"/>
      <w:color w:val="000000"/>
      <w:sz w:val="24"/>
      <w:szCs w:val="20"/>
      <w:lang w:eastAsia="cs-CZ"/>
    </w:rPr>
  </w:style>
  <w:style w:type="paragraph" w:styleId="Zhlav">
    <w:name w:val="header"/>
    <w:basedOn w:val="Normln"/>
    <w:link w:val="ZhlavChar"/>
    <w:semiHidden/>
    <w:rsid w:val="005E316F"/>
    <w:pPr>
      <w:tabs>
        <w:tab w:val="center" w:pos="4536"/>
        <w:tab w:val="right" w:pos="9072"/>
      </w:tabs>
      <w:spacing w:line="300" w:lineRule="atLeast"/>
      <w:jc w:val="both"/>
    </w:pPr>
    <w:rPr>
      <w:rFonts w:ascii="Garamond" w:hAnsi="Garamond"/>
    </w:rPr>
  </w:style>
  <w:style w:type="character" w:customStyle="1" w:styleId="ZhlavChar">
    <w:name w:val="Záhlaví Char"/>
    <w:basedOn w:val="Standardnpsmoodstavce"/>
    <w:link w:val="Zhlav"/>
    <w:semiHidden/>
    <w:rsid w:val="005E316F"/>
    <w:rPr>
      <w:rFonts w:ascii="Garamond" w:eastAsia="Times New Roman" w:hAnsi="Garamond" w:cs="Times New Roman"/>
      <w:sz w:val="24"/>
      <w:szCs w:val="24"/>
      <w:lang w:eastAsia="cs-CZ"/>
    </w:rPr>
  </w:style>
  <w:style w:type="paragraph" w:styleId="Zpat">
    <w:name w:val="footer"/>
    <w:basedOn w:val="Normln"/>
    <w:link w:val="ZpatChar"/>
    <w:uiPriority w:val="99"/>
    <w:rsid w:val="005E316F"/>
    <w:pPr>
      <w:tabs>
        <w:tab w:val="center" w:pos="4536"/>
        <w:tab w:val="right" w:pos="9072"/>
      </w:tabs>
      <w:spacing w:line="300" w:lineRule="atLeast"/>
      <w:jc w:val="both"/>
    </w:pPr>
    <w:rPr>
      <w:rFonts w:ascii="Garamond" w:hAnsi="Garamond"/>
    </w:rPr>
  </w:style>
  <w:style w:type="character" w:customStyle="1" w:styleId="ZpatChar">
    <w:name w:val="Zápatí Char"/>
    <w:basedOn w:val="Standardnpsmoodstavce"/>
    <w:link w:val="Zpat"/>
    <w:uiPriority w:val="99"/>
    <w:rsid w:val="005E316F"/>
    <w:rPr>
      <w:rFonts w:ascii="Garamond" w:eastAsia="Times New Roman" w:hAnsi="Garamond" w:cs="Times New Roman"/>
      <w:sz w:val="24"/>
      <w:szCs w:val="24"/>
      <w:lang w:eastAsia="cs-CZ"/>
    </w:rPr>
  </w:style>
  <w:style w:type="character" w:customStyle="1" w:styleId="Nadpis2Char">
    <w:name w:val="Nadpis 2 Char"/>
    <w:aliases w:val="Text bodu Char,It. tučný čísl. Char"/>
    <w:basedOn w:val="Standardnpsmoodstavce"/>
    <w:link w:val="Nadpis2"/>
    <w:rsid w:val="00FA3BDF"/>
    <w:rPr>
      <w:rFonts w:ascii="Garamond" w:eastAsia="Times New Roman" w:hAnsi="Garamond" w:cs="Arial"/>
      <w:i/>
      <w:iCs/>
      <w:sz w:val="24"/>
      <w:szCs w:val="28"/>
      <w:lang w:eastAsia="cs-CZ"/>
    </w:rPr>
  </w:style>
  <w:style w:type="paragraph" w:styleId="Odstavecseseznamem">
    <w:name w:val="List Paragraph"/>
    <w:basedOn w:val="Normln"/>
    <w:uiPriority w:val="34"/>
    <w:qFormat/>
    <w:rsid w:val="00183B73"/>
    <w:pPr>
      <w:ind w:left="720"/>
      <w:contextualSpacing/>
    </w:pPr>
  </w:style>
  <w:style w:type="paragraph" w:styleId="Textbubliny">
    <w:name w:val="Balloon Text"/>
    <w:basedOn w:val="Normln"/>
    <w:link w:val="TextbublinyChar"/>
    <w:uiPriority w:val="99"/>
    <w:semiHidden/>
    <w:unhideWhenUsed/>
    <w:rsid w:val="001B28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8E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7E7F"/>
    <w:rPr>
      <w:sz w:val="16"/>
      <w:szCs w:val="16"/>
    </w:rPr>
  </w:style>
  <w:style w:type="paragraph" w:styleId="Textkomente">
    <w:name w:val="annotation text"/>
    <w:basedOn w:val="Normln"/>
    <w:link w:val="TextkomenteChar"/>
    <w:uiPriority w:val="99"/>
    <w:semiHidden/>
    <w:unhideWhenUsed/>
    <w:rsid w:val="00F47E7F"/>
    <w:rPr>
      <w:sz w:val="20"/>
      <w:szCs w:val="20"/>
    </w:rPr>
  </w:style>
  <w:style w:type="character" w:customStyle="1" w:styleId="TextkomenteChar">
    <w:name w:val="Text komentáře Char"/>
    <w:basedOn w:val="Standardnpsmoodstavce"/>
    <w:link w:val="Textkomente"/>
    <w:uiPriority w:val="99"/>
    <w:semiHidden/>
    <w:rsid w:val="00F47E7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7E7F"/>
    <w:rPr>
      <w:b/>
      <w:bCs/>
    </w:rPr>
  </w:style>
  <w:style w:type="character" w:customStyle="1" w:styleId="PedmtkomenteChar">
    <w:name w:val="Předmět komentáře Char"/>
    <w:basedOn w:val="TextkomenteChar"/>
    <w:link w:val="Pedmtkomente"/>
    <w:uiPriority w:val="99"/>
    <w:semiHidden/>
    <w:rsid w:val="00F47E7F"/>
    <w:rPr>
      <w:rFonts w:ascii="Times New Roman" w:eastAsia="Times New Roman" w:hAnsi="Times New Roman" w:cs="Times New Roman"/>
      <w:b/>
      <w:bCs/>
      <w:sz w:val="20"/>
      <w:szCs w:val="20"/>
      <w:lang w:eastAsia="cs-CZ"/>
    </w:rPr>
  </w:style>
  <w:style w:type="paragraph" w:styleId="Revize">
    <w:name w:val="Revision"/>
    <w:hidden/>
    <w:uiPriority w:val="99"/>
    <w:semiHidden/>
    <w:rsid w:val="00F47E7F"/>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36A"/>
    <w:pPr>
      <w:spacing w:after="0" w:line="240" w:lineRule="auto"/>
    </w:pPr>
    <w:rPr>
      <w:rFonts w:ascii="Times New Roman" w:eastAsia="Times New Roman" w:hAnsi="Times New Roman" w:cs="Times New Roman"/>
      <w:sz w:val="24"/>
      <w:szCs w:val="24"/>
      <w:lang w:eastAsia="cs-CZ"/>
    </w:rPr>
  </w:style>
  <w:style w:type="paragraph" w:styleId="Nadpis2">
    <w:name w:val="heading 2"/>
    <w:aliases w:val="Text bodu,It. tučný čísl."/>
    <w:basedOn w:val="Normln"/>
    <w:next w:val="Normln"/>
    <w:link w:val="Nadpis2Char"/>
    <w:unhideWhenUsed/>
    <w:qFormat/>
    <w:rsid w:val="00FA3BDF"/>
    <w:pPr>
      <w:keepNext/>
      <w:spacing w:before="240" w:after="60" w:line="300" w:lineRule="atLeast"/>
      <w:jc w:val="both"/>
      <w:outlineLvl w:val="1"/>
    </w:pPr>
    <w:rPr>
      <w:rFonts w:ascii="Garamond" w:hAnsi="Garamond" w:cs="Arial"/>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entifikacestran">
    <w:name w:val="Identifikace stran"/>
    <w:basedOn w:val="Normln"/>
    <w:rsid w:val="0073405D"/>
    <w:pPr>
      <w:spacing w:line="280" w:lineRule="atLeast"/>
      <w:jc w:val="center"/>
    </w:pPr>
    <w:rPr>
      <w:szCs w:val="20"/>
    </w:rPr>
  </w:style>
  <w:style w:type="paragraph" w:styleId="Zkladntextodsazen2">
    <w:name w:val="Body Text Indent 2"/>
    <w:basedOn w:val="Normln"/>
    <w:link w:val="Zkladntextodsazen2Char"/>
    <w:semiHidden/>
    <w:rsid w:val="0073405D"/>
    <w:pPr>
      <w:spacing w:line="300" w:lineRule="atLeast"/>
      <w:ind w:left="720" w:hanging="720"/>
      <w:jc w:val="both"/>
    </w:pPr>
    <w:rPr>
      <w:rFonts w:ascii="Garamond" w:hAnsi="Garamond"/>
    </w:rPr>
  </w:style>
  <w:style w:type="character" w:customStyle="1" w:styleId="Zkladntextodsazen2Char">
    <w:name w:val="Základní text odsazený 2 Char"/>
    <w:basedOn w:val="Standardnpsmoodstavce"/>
    <w:link w:val="Zkladntextodsazen2"/>
    <w:semiHidden/>
    <w:rsid w:val="0073405D"/>
    <w:rPr>
      <w:rFonts w:ascii="Garamond" w:eastAsia="Times New Roman" w:hAnsi="Garamond" w:cs="Times New Roman"/>
      <w:sz w:val="24"/>
      <w:szCs w:val="24"/>
      <w:lang w:eastAsia="cs-CZ"/>
    </w:rPr>
  </w:style>
  <w:style w:type="paragraph" w:customStyle="1" w:styleId="Osnova2">
    <w:name w:val="Osnova 2"/>
    <w:rsid w:val="0073405D"/>
    <w:pPr>
      <w:tabs>
        <w:tab w:val="left" w:pos="1140"/>
        <w:tab w:val="left" w:pos="1725"/>
        <w:tab w:val="left" w:pos="2280"/>
        <w:tab w:val="left" w:pos="2865"/>
        <w:tab w:val="left" w:pos="3420"/>
        <w:tab w:val="left" w:pos="4005"/>
        <w:tab w:val="left" w:pos="4575"/>
        <w:tab w:val="left" w:pos="5145"/>
        <w:tab w:val="left" w:pos="5715"/>
        <w:tab w:val="left" w:pos="6270"/>
        <w:tab w:val="left" w:pos="6855"/>
        <w:tab w:val="left" w:pos="7410"/>
        <w:tab w:val="left" w:pos="7980"/>
        <w:tab w:val="left" w:pos="8550"/>
        <w:tab w:val="left" w:pos="9135"/>
        <w:tab w:val="left" w:pos="9690"/>
        <w:tab w:val="left" w:pos="10260"/>
        <w:tab w:val="left" w:pos="10830"/>
      </w:tabs>
      <w:spacing w:after="113" w:line="240" w:lineRule="auto"/>
      <w:ind w:left="453"/>
      <w:jc w:val="both"/>
    </w:pPr>
    <w:rPr>
      <w:rFonts w:ascii="GaramondE" w:eastAsia="Times New Roman" w:hAnsi="GaramondE" w:cs="Times New Roman"/>
      <w:snapToGrid w:val="0"/>
      <w:color w:val="000000"/>
      <w:sz w:val="24"/>
      <w:szCs w:val="20"/>
      <w:lang w:eastAsia="cs-CZ"/>
    </w:rPr>
  </w:style>
  <w:style w:type="paragraph" w:styleId="Zhlav">
    <w:name w:val="header"/>
    <w:basedOn w:val="Normln"/>
    <w:link w:val="ZhlavChar"/>
    <w:semiHidden/>
    <w:rsid w:val="005E316F"/>
    <w:pPr>
      <w:tabs>
        <w:tab w:val="center" w:pos="4536"/>
        <w:tab w:val="right" w:pos="9072"/>
      </w:tabs>
      <w:spacing w:line="300" w:lineRule="atLeast"/>
      <w:jc w:val="both"/>
    </w:pPr>
    <w:rPr>
      <w:rFonts w:ascii="Garamond" w:hAnsi="Garamond"/>
    </w:rPr>
  </w:style>
  <w:style w:type="character" w:customStyle="1" w:styleId="ZhlavChar">
    <w:name w:val="Záhlaví Char"/>
    <w:basedOn w:val="Standardnpsmoodstavce"/>
    <w:link w:val="Zhlav"/>
    <w:semiHidden/>
    <w:rsid w:val="005E316F"/>
    <w:rPr>
      <w:rFonts w:ascii="Garamond" w:eastAsia="Times New Roman" w:hAnsi="Garamond" w:cs="Times New Roman"/>
      <w:sz w:val="24"/>
      <w:szCs w:val="24"/>
      <w:lang w:eastAsia="cs-CZ"/>
    </w:rPr>
  </w:style>
  <w:style w:type="paragraph" w:styleId="Zpat">
    <w:name w:val="footer"/>
    <w:basedOn w:val="Normln"/>
    <w:link w:val="ZpatChar"/>
    <w:uiPriority w:val="99"/>
    <w:rsid w:val="005E316F"/>
    <w:pPr>
      <w:tabs>
        <w:tab w:val="center" w:pos="4536"/>
        <w:tab w:val="right" w:pos="9072"/>
      </w:tabs>
      <w:spacing w:line="300" w:lineRule="atLeast"/>
      <w:jc w:val="both"/>
    </w:pPr>
    <w:rPr>
      <w:rFonts w:ascii="Garamond" w:hAnsi="Garamond"/>
    </w:rPr>
  </w:style>
  <w:style w:type="character" w:customStyle="1" w:styleId="ZpatChar">
    <w:name w:val="Zápatí Char"/>
    <w:basedOn w:val="Standardnpsmoodstavce"/>
    <w:link w:val="Zpat"/>
    <w:uiPriority w:val="99"/>
    <w:rsid w:val="005E316F"/>
    <w:rPr>
      <w:rFonts w:ascii="Garamond" w:eastAsia="Times New Roman" w:hAnsi="Garamond" w:cs="Times New Roman"/>
      <w:sz w:val="24"/>
      <w:szCs w:val="24"/>
      <w:lang w:eastAsia="cs-CZ"/>
    </w:rPr>
  </w:style>
  <w:style w:type="character" w:customStyle="1" w:styleId="Nadpis2Char">
    <w:name w:val="Nadpis 2 Char"/>
    <w:aliases w:val="Text bodu Char,It. tučný čísl. Char"/>
    <w:basedOn w:val="Standardnpsmoodstavce"/>
    <w:link w:val="Nadpis2"/>
    <w:rsid w:val="00FA3BDF"/>
    <w:rPr>
      <w:rFonts w:ascii="Garamond" w:eastAsia="Times New Roman" w:hAnsi="Garamond" w:cs="Arial"/>
      <w:i/>
      <w:iCs/>
      <w:sz w:val="24"/>
      <w:szCs w:val="28"/>
      <w:lang w:eastAsia="cs-CZ"/>
    </w:rPr>
  </w:style>
  <w:style w:type="paragraph" w:styleId="Odstavecseseznamem">
    <w:name w:val="List Paragraph"/>
    <w:basedOn w:val="Normln"/>
    <w:uiPriority w:val="34"/>
    <w:qFormat/>
    <w:rsid w:val="00183B73"/>
    <w:pPr>
      <w:ind w:left="720"/>
      <w:contextualSpacing/>
    </w:pPr>
  </w:style>
  <w:style w:type="paragraph" w:styleId="Textbubliny">
    <w:name w:val="Balloon Text"/>
    <w:basedOn w:val="Normln"/>
    <w:link w:val="TextbublinyChar"/>
    <w:uiPriority w:val="99"/>
    <w:semiHidden/>
    <w:unhideWhenUsed/>
    <w:rsid w:val="001B28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8E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7E7F"/>
    <w:rPr>
      <w:sz w:val="16"/>
      <w:szCs w:val="16"/>
    </w:rPr>
  </w:style>
  <w:style w:type="paragraph" w:styleId="Textkomente">
    <w:name w:val="annotation text"/>
    <w:basedOn w:val="Normln"/>
    <w:link w:val="TextkomenteChar"/>
    <w:uiPriority w:val="99"/>
    <w:semiHidden/>
    <w:unhideWhenUsed/>
    <w:rsid w:val="00F47E7F"/>
    <w:rPr>
      <w:sz w:val="20"/>
      <w:szCs w:val="20"/>
    </w:rPr>
  </w:style>
  <w:style w:type="character" w:customStyle="1" w:styleId="TextkomenteChar">
    <w:name w:val="Text komentáře Char"/>
    <w:basedOn w:val="Standardnpsmoodstavce"/>
    <w:link w:val="Textkomente"/>
    <w:uiPriority w:val="99"/>
    <w:semiHidden/>
    <w:rsid w:val="00F47E7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7E7F"/>
    <w:rPr>
      <w:b/>
      <w:bCs/>
    </w:rPr>
  </w:style>
  <w:style w:type="character" w:customStyle="1" w:styleId="PedmtkomenteChar">
    <w:name w:val="Předmět komentáře Char"/>
    <w:basedOn w:val="TextkomenteChar"/>
    <w:link w:val="Pedmtkomente"/>
    <w:uiPriority w:val="99"/>
    <w:semiHidden/>
    <w:rsid w:val="00F47E7F"/>
    <w:rPr>
      <w:rFonts w:ascii="Times New Roman" w:eastAsia="Times New Roman" w:hAnsi="Times New Roman" w:cs="Times New Roman"/>
      <w:b/>
      <w:bCs/>
      <w:sz w:val="20"/>
      <w:szCs w:val="20"/>
      <w:lang w:eastAsia="cs-CZ"/>
    </w:rPr>
  </w:style>
  <w:style w:type="paragraph" w:styleId="Revize">
    <w:name w:val="Revision"/>
    <w:hidden/>
    <w:uiPriority w:val="99"/>
    <w:semiHidden/>
    <w:rsid w:val="00F47E7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504905256">
      <w:bodyDiv w:val="1"/>
      <w:marLeft w:val="0"/>
      <w:marRight w:val="0"/>
      <w:marTop w:val="0"/>
      <w:marBottom w:val="0"/>
      <w:divBdr>
        <w:top w:val="none" w:sz="0" w:space="0" w:color="auto"/>
        <w:left w:val="none" w:sz="0" w:space="0" w:color="auto"/>
        <w:bottom w:val="none" w:sz="0" w:space="0" w:color="auto"/>
        <w:right w:val="none" w:sz="0" w:space="0" w:color="auto"/>
      </w:divBdr>
      <w:divsChild>
        <w:div w:id="1324233635">
          <w:marLeft w:val="0"/>
          <w:marRight w:val="0"/>
          <w:marTop w:val="0"/>
          <w:marBottom w:val="0"/>
          <w:divBdr>
            <w:top w:val="none" w:sz="0" w:space="0" w:color="auto"/>
            <w:left w:val="none" w:sz="0" w:space="0" w:color="auto"/>
            <w:bottom w:val="none" w:sz="0" w:space="0" w:color="auto"/>
            <w:right w:val="none" w:sz="0" w:space="0" w:color="auto"/>
          </w:divBdr>
          <w:divsChild>
            <w:div w:id="1308851271">
              <w:marLeft w:val="0"/>
              <w:marRight w:val="0"/>
              <w:marTop w:val="0"/>
              <w:marBottom w:val="0"/>
              <w:divBdr>
                <w:top w:val="none" w:sz="0" w:space="0" w:color="auto"/>
                <w:left w:val="none" w:sz="0" w:space="0" w:color="auto"/>
                <w:bottom w:val="none" w:sz="0" w:space="0" w:color="auto"/>
                <w:right w:val="none" w:sz="0" w:space="0" w:color="auto"/>
              </w:divBdr>
              <w:divsChild>
                <w:div w:id="6906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5710">
      <w:bodyDiv w:val="1"/>
      <w:marLeft w:val="0"/>
      <w:marRight w:val="0"/>
      <w:marTop w:val="0"/>
      <w:marBottom w:val="0"/>
      <w:divBdr>
        <w:top w:val="none" w:sz="0" w:space="0" w:color="auto"/>
        <w:left w:val="none" w:sz="0" w:space="0" w:color="auto"/>
        <w:bottom w:val="none" w:sz="0" w:space="0" w:color="auto"/>
        <w:right w:val="none" w:sz="0" w:space="0" w:color="auto"/>
      </w:divBdr>
      <w:divsChild>
        <w:div w:id="122577288">
          <w:marLeft w:val="0"/>
          <w:marRight w:val="0"/>
          <w:marTop w:val="0"/>
          <w:marBottom w:val="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353851994">
                  <w:marLeft w:val="0"/>
                  <w:marRight w:val="0"/>
                  <w:marTop w:val="0"/>
                  <w:marBottom w:val="0"/>
                  <w:divBdr>
                    <w:top w:val="none" w:sz="0" w:space="0" w:color="auto"/>
                    <w:left w:val="none" w:sz="0" w:space="0" w:color="auto"/>
                    <w:bottom w:val="none" w:sz="0" w:space="0" w:color="auto"/>
                    <w:right w:val="none" w:sz="0" w:space="0" w:color="auto"/>
                  </w:divBdr>
                  <w:divsChild>
                    <w:div w:id="1705204182">
                      <w:marLeft w:val="0"/>
                      <w:marRight w:val="0"/>
                      <w:marTop w:val="0"/>
                      <w:marBottom w:val="0"/>
                      <w:divBdr>
                        <w:top w:val="none" w:sz="0" w:space="0" w:color="auto"/>
                        <w:left w:val="none" w:sz="0" w:space="0" w:color="auto"/>
                        <w:bottom w:val="none" w:sz="0" w:space="0" w:color="auto"/>
                        <w:right w:val="none" w:sz="0" w:space="0" w:color="auto"/>
                      </w:divBdr>
                      <w:divsChild>
                        <w:div w:id="1555042695">
                          <w:marLeft w:val="0"/>
                          <w:marRight w:val="0"/>
                          <w:marTop w:val="0"/>
                          <w:marBottom w:val="0"/>
                          <w:divBdr>
                            <w:top w:val="none" w:sz="0" w:space="0" w:color="auto"/>
                            <w:left w:val="none" w:sz="0" w:space="0" w:color="auto"/>
                            <w:bottom w:val="none" w:sz="0" w:space="0" w:color="auto"/>
                            <w:right w:val="none" w:sz="0" w:space="0" w:color="auto"/>
                          </w:divBdr>
                          <w:divsChild>
                            <w:div w:id="1188956146">
                              <w:marLeft w:val="0"/>
                              <w:marRight w:val="0"/>
                              <w:marTop w:val="0"/>
                              <w:marBottom w:val="0"/>
                              <w:divBdr>
                                <w:top w:val="none" w:sz="0" w:space="0" w:color="auto"/>
                                <w:left w:val="none" w:sz="0" w:space="0" w:color="auto"/>
                                <w:bottom w:val="none" w:sz="0" w:space="0" w:color="auto"/>
                                <w:right w:val="none" w:sz="0" w:space="0" w:color="auto"/>
                              </w:divBdr>
                              <w:divsChild>
                                <w:div w:id="1489437167">
                                  <w:marLeft w:val="0"/>
                                  <w:marRight w:val="0"/>
                                  <w:marTop w:val="0"/>
                                  <w:marBottom w:val="0"/>
                                  <w:divBdr>
                                    <w:top w:val="none" w:sz="0" w:space="0" w:color="auto"/>
                                    <w:left w:val="none" w:sz="0" w:space="0" w:color="auto"/>
                                    <w:bottom w:val="none" w:sz="0" w:space="0" w:color="auto"/>
                                    <w:right w:val="none" w:sz="0" w:space="0" w:color="auto"/>
                                  </w:divBdr>
                                  <w:divsChild>
                                    <w:div w:id="75640667">
                                      <w:marLeft w:val="0"/>
                                      <w:marRight w:val="0"/>
                                      <w:marTop w:val="0"/>
                                      <w:marBottom w:val="0"/>
                                      <w:divBdr>
                                        <w:top w:val="none" w:sz="0" w:space="0" w:color="auto"/>
                                        <w:left w:val="none" w:sz="0" w:space="0" w:color="auto"/>
                                        <w:bottom w:val="none" w:sz="0" w:space="0" w:color="auto"/>
                                        <w:right w:val="none" w:sz="0" w:space="0" w:color="auto"/>
                                      </w:divBdr>
                                      <w:divsChild>
                                        <w:div w:id="232546651">
                                          <w:marLeft w:val="0"/>
                                          <w:marRight w:val="0"/>
                                          <w:marTop w:val="0"/>
                                          <w:marBottom w:val="0"/>
                                          <w:divBdr>
                                            <w:top w:val="none" w:sz="0" w:space="0" w:color="auto"/>
                                            <w:left w:val="none" w:sz="0" w:space="0" w:color="auto"/>
                                            <w:bottom w:val="none" w:sz="0" w:space="0" w:color="auto"/>
                                            <w:right w:val="none" w:sz="0" w:space="0" w:color="auto"/>
                                          </w:divBdr>
                                          <w:divsChild>
                                            <w:div w:id="415786015">
                                              <w:marLeft w:val="0"/>
                                              <w:marRight w:val="0"/>
                                              <w:marTop w:val="0"/>
                                              <w:marBottom w:val="0"/>
                                              <w:divBdr>
                                                <w:top w:val="none" w:sz="0" w:space="0" w:color="auto"/>
                                                <w:left w:val="none" w:sz="0" w:space="0" w:color="auto"/>
                                                <w:bottom w:val="none" w:sz="0" w:space="0" w:color="auto"/>
                                                <w:right w:val="none" w:sz="0" w:space="0" w:color="auto"/>
                                              </w:divBdr>
                                              <w:divsChild>
                                                <w:div w:id="1821725973">
                                                  <w:marLeft w:val="0"/>
                                                  <w:marRight w:val="0"/>
                                                  <w:marTop w:val="0"/>
                                                  <w:marBottom w:val="0"/>
                                                  <w:divBdr>
                                                    <w:top w:val="none" w:sz="0" w:space="0" w:color="auto"/>
                                                    <w:left w:val="none" w:sz="0" w:space="0" w:color="auto"/>
                                                    <w:bottom w:val="none" w:sz="0" w:space="0" w:color="auto"/>
                                                    <w:right w:val="none" w:sz="0" w:space="0" w:color="auto"/>
                                                  </w:divBdr>
                                                  <w:divsChild>
                                                    <w:div w:id="1982728889">
                                                      <w:marLeft w:val="0"/>
                                                      <w:marRight w:val="0"/>
                                                      <w:marTop w:val="0"/>
                                                      <w:marBottom w:val="0"/>
                                                      <w:divBdr>
                                                        <w:top w:val="none" w:sz="0" w:space="0" w:color="auto"/>
                                                        <w:left w:val="none" w:sz="0" w:space="0" w:color="auto"/>
                                                        <w:bottom w:val="none" w:sz="0" w:space="0" w:color="auto"/>
                                                        <w:right w:val="none" w:sz="0" w:space="0" w:color="auto"/>
                                                      </w:divBdr>
                                                      <w:divsChild>
                                                        <w:div w:id="798038911">
                                                          <w:marLeft w:val="0"/>
                                                          <w:marRight w:val="0"/>
                                                          <w:marTop w:val="0"/>
                                                          <w:marBottom w:val="0"/>
                                                          <w:divBdr>
                                                            <w:top w:val="none" w:sz="0" w:space="0" w:color="auto"/>
                                                            <w:left w:val="none" w:sz="0" w:space="0" w:color="auto"/>
                                                            <w:bottom w:val="none" w:sz="0" w:space="0" w:color="auto"/>
                                                            <w:right w:val="none" w:sz="0" w:space="0" w:color="auto"/>
                                                          </w:divBdr>
                                                          <w:divsChild>
                                                            <w:div w:id="1769304460">
                                                              <w:marLeft w:val="0"/>
                                                              <w:marRight w:val="0"/>
                                                              <w:marTop w:val="0"/>
                                                              <w:marBottom w:val="0"/>
                                                              <w:divBdr>
                                                                <w:top w:val="none" w:sz="0" w:space="0" w:color="auto"/>
                                                                <w:left w:val="none" w:sz="0" w:space="0" w:color="auto"/>
                                                                <w:bottom w:val="none" w:sz="0" w:space="0" w:color="auto"/>
                                                                <w:right w:val="none" w:sz="0" w:space="0" w:color="auto"/>
                                                              </w:divBdr>
                                                              <w:divsChild>
                                                                <w:div w:id="1696155075">
                                                                  <w:marLeft w:val="0"/>
                                                                  <w:marRight w:val="0"/>
                                                                  <w:marTop w:val="0"/>
                                                                  <w:marBottom w:val="0"/>
                                                                  <w:divBdr>
                                                                    <w:top w:val="none" w:sz="0" w:space="0" w:color="auto"/>
                                                                    <w:left w:val="none" w:sz="0" w:space="0" w:color="auto"/>
                                                                    <w:bottom w:val="none" w:sz="0" w:space="0" w:color="auto"/>
                                                                    <w:right w:val="none" w:sz="0" w:space="0" w:color="auto"/>
                                                                  </w:divBdr>
                                                                  <w:divsChild>
                                                                    <w:div w:id="2551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454211">
      <w:bodyDiv w:val="1"/>
      <w:marLeft w:val="0"/>
      <w:marRight w:val="0"/>
      <w:marTop w:val="0"/>
      <w:marBottom w:val="0"/>
      <w:divBdr>
        <w:top w:val="none" w:sz="0" w:space="0" w:color="auto"/>
        <w:left w:val="none" w:sz="0" w:space="0" w:color="auto"/>
        <w:bottom w:val="none" w:sz="0" w:space="0" w:color="auto"/>
        <w:right w:val="none" w:sz="0" w:space="0" w:color="auto"/>
      </w:divBdr>
      <w:divsChild>
        <w:div w:id="1641619474">
          <w:marLeft w:val="0"/>
          <w:marRight w:val="0"/>
          <w:marTop w:val="0"/>
          <w:marBottom w:val="0"/>
          <w:divBdr>
            <w:top w:val="none" w:sz="0" w:space="0" w:color="auto"/>
            <w:left w:val="none" w:sz="0" w:space="0" w:color="auto"/>
            <w:bottom w:val="none" w:sz="0" w:space="0" w:color="auto"/>
            <w:right w:val="none" w:sz="0" w:space="0" w:color="auto"/>
          </w:divBdr>
          <w:divsChild>
            <w:div w:id="1664896458">
              <w:marLeft w:val="0"/>
              <w:marRight w:val="0"/>
              <w:marTop w:val="0"/>
              <w:marBottom w:val="0"/>
              <w:divBdr>
                <w:top w:val="none" w:sz="0" w:space="0" w:color="auto"/>
                <w:left w:val="none" w:sz="0" w:space="0" w:color="auto"/>
                <w:bottom w:val="none" w:sz="0" w:space="0" w:color="auto"/>
                <w:right w:val="none" w:sz="0" w:space="0" w:color="auto"/>
              </w:divBdr>
              <w:divsChild>
                <w:div w:id="1952012910">
                  <w:marLeft w:val="0"/>
                  <w:marRight w:val="0"/>
                  <w:marTop w:val="0"/>
                  <w:marBottom w:val="0"/>
                  <w:divBdr>
                    <w:top w:val="none" w:sz="0" w:space="0" w:color="auto"/>
                    <w:left w:val="none" w:sz="0" w:space="0" w:color="auto"/>
                    <w:bottom w:val="none" w:sz="0" w:space="0" w:color="auto"/>
                    <w:right w:val="none" w:sz="0" w:space="0" w:color="auto"/>
                  </w:divBdr>
                  <w:divsChild>
                    <w:div w:id="416484412">
                      <w:marLeft w:val="0"/>
                      <w:marRight w:val="0"/>
                      <w:marTop w:val="0"/>
                      <w:marBottom w:val="0"/>
                      <w:divBdr>
                        <w:top w:val="none" w:sz="0" w:space="0" w:color="auto"/>
                        <w:left w:val="none" w:sz="0" w:space="0" w:color="auto"/>
                        <w:bottom w:val="none" w:sz="0" w:space="0" w:color="auto"/>
                        <w:right w:val="none" w:sz="0" w:space="0" w:color="auto"/>
                      </w:divBdr>
                      <w:divsChild>
                        <w:div w:id="504514132">
                          <w:marLeft w:val="0"/>
                          <w:marRight w:val="0"/>
                          <w:marTop w:val="0"/>
                          <w:marBottom w:val="0"/>
                          <w:divBdr>
                            <w:top w:val="none" w:sz="0" w:space="0" w:color="auto"/>
                            <w:left w:val="none" w:sz="0" w:space="0" w:color="auto"/>
                            <w:bottom w:val="none" w:sz="0" w:space="0" w:color="auto"/>
                            <w:right w:val="none" w:sz="0" w:space="0" w:color="auto"/>
                          </w:divBdr>
                          <w:divsChild>
                            <w:div w:id="20131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82939">
      <w:bodyDiv w:val="1"/>
      <w:marLeft w:val="0"/>
      <w:marRight w:val="0"/>
      <w:marTop w:val="0"/>
      <w:marBottom w:val="0"/>
      <w:divBdr>
        <w:top w:val="none" w:sz="0" w:space="0" w:color="auto"/>
        <w:left w:val="none" w:sz="0" w:space="0" w:color="auto"/>
        <w:bottom w:val="none" w:sz="0" w:space="0" w:color="auto"/>
        <w:right w:val="none" w:sz="0" w:space="0" w:color="auto"/>
      </w:divBdr>
    </w:div>
    <w:div w:id="2008634752">
      <w:bodyDiv w:val="1"/>
      <w:marLeft w:val="0"/>
      <w:marRight w:val="0"/>
      <w:marTop w:val="0"/>
      <w:marBottom w:val="0"/>
      <w:divBdr>
        <w:top w:val="none" w:sz="0" w:space="0" w:color="auto"/>
        <w:left w:val="none" w:sz="0" w:space="0" w:color="auto"/>
        <w:bottom w:val="none" w:sz="0" w:space="0" w:color="auto"/>
        <w:right w:val="none" w:sz="0" w:space="0" w:color="auto"/>
      </w:divBdr>
      <w:divsChild>
        <w:div w:id="802041262">
          <w:marLeft w:val="0"/>
          <w:marRight w:val="0"/>
          <w:marTop w:val="0"/>
          <w:marBottom w:val="0"/>
          <w:divBdr>
            <w:top w:val="none" w:sz="0" w:space="0" w:color="auto"/>
            <w:left w:val="none" w:sz="0" w:space="0" w:color="auto"/>
            <w:bottom w:val="none" w:sz="0" w:space="0" w:color="auto"/>
            <w:right w:val="none" w:sz="0" w:space="0" w:color="auto"/>
          </w:divBdr>
          <w:divsChild>
            <w:div w:id="1292051767">
              <w:marLeft w:val="0"/>
              <w:marRight w:val="0"/>
              <w:marTop w:val="0"/>
              <w:marBottom w:val="0"/>
              <w:divBdr>
                <w:top w:val="none" w:sz="0" w:space="0" w:color="auto"/>
                <w:left w:val="none" w:sz="0" w:space="0" w:color="auto"/>
                <w:bottom w:val="none" w:sz="0" w:space="0" w:color="auto"/>
                <w:right w:val="none" w:sz="0" w:space="0" w:color="auto"/>
              </w:divBdr>
              <w:divsChild>
                <w:div w:id="14856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2730-1BD8-435D-8DDF-D4F5CD27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751</Words>
  <Characters>4434</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dc:creator>
  <cp:keywords/>
  <dc:description/>
  <cp:lastModifiedBy>Obchodní</cp:lastModifiedBy>
  <cp:revision>3</cp:revision>
  <cp:lastPrinted>2018-10-16T08:31:00Z</cp:lastPrinted>
  <dcterms:created xsi:type="dcterms:W3CDTF">2018-10-23T09:19:00Z</dcterms:created>
  <dcterms:modified xsi:type="dcterms:W3CDTF">2018-10-30T13:56:00Z</dcterms:modified>
</cp:coreProperties>
</file>