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3" w:rsidRDefault="00127FBC" w:rsidP="0027524D">
      <w:pPr>
        <w:spacing w:before="0" w:after="120" w:line="240" w:lineRule="auto"/>
        <w:jc w:val="center"/>
        <w:rPr>
          <w:rFonts w:asciiTheme="minorHAnsi" w:hAnsiTheme="minorHAnsi"/>
          <w:sz w:val="40"/>
          <w:szCs w:val="40"/>
        </w:rPr>
      </w:pPr>
      <w:r w:rsidRPr="00572A51">
        <w:rPr>
          <w:rFonts w:asciiTheme="minorHAnsi" w:hAnsiTheme="minorHAnsi"/>
          <w:sz w:val="40"/>
          <w:szCs w:val="40"/>
        </w:rPr>
        <w:t xml:space="preserve">Smlouva o </w:t>
      </w:r>
      <w:r w:rsidR="00F50D5B" w:rsidRPr="00572A51">
        <w:rPr>
          <w:rFonts w:asciiTheme="minorHAnsi" w:hAnsiTheme="minorHAnsi"/>
          <w:sz w:val="40"/>
          <w:szCs w:val="40"/>
        </w:rPr>
        <w:t xml:space="preserve">účinné </w:t>
      </w:r>
      <w:r w:rsidRPr="00572A51">
        <w:rPr>
          <w:rFonts w:asciiTheme="minorHAnsi" w:hAnsiTheme="minorHAnsi"/>
          <w:sz w:val="40"/>
          <w:szCs w:val="40"/>
        </w:rPr>
        <w:t xml:space="preserve">spolupráci </w:t>
      </w:r>
    </w:p>
    <w:p w:rsidR="006511A8" w:rsidRPr="00572A51" w:rsidRDefault="00127FBC" w:rsidP="0027524D">
      <w:pPr>
        <w:spacing w:before="0" w:after="120" w:line="240" w:lineRule="auto"/>
        <w:jc w:val="center"/>
        <w:rPr>
          <w:rFonts w:asciiTheme="minorHAnsi" w:hAnsiTheme="minorHAnsi"/>
          <w:sz w:val="40"/>
          <w:szCs w:val="40"/>
        </w:rPr>
      </w:pPr>
      <w:r w:rsidRPr="00572A51">
        <w:rPr>
          <w:rFonts w:asciiTheme="minorHAnsi" w:hAnsiTheme="minorHAnsi"/>
          <w:sz w:val="40"/>
          <w:szCs w:val="40"/>
        </w:rPr>
        <w:t xml:space="preserve">na řešení </w:t>
      </w:r>
      <w:r w:rsidR="00425FBE" w:rsidRPr="00572A51">
        <w:rPr>
          <w:rFonts w:asciiTheme="minorHAnsi" w:hAnsiTheme="minorHAnsi"/>
          <w:sz w:val="40"/>
          <w:szCs w:val="40"/>
        </w:rPr>
        <w:t xml:space="preserve">programového </w:t>
      </w:r>
      <w:r w:rsidRPr="00572A51">
        <w:rPr>
          <w:rFonts w:asciiTheme="minorHAnsi" w:hAnsiTheme="minorHAnsi"/>
          <w:sz w:val="40"/>
          <w:szCs w:val="40"/>
        </w:rPr>
        <w:t>projektu</w:t>
      </w:r>
    </w:p>
    <w:p w:rsidR="0027524D" w:rsidRPr="00572A51" w:rsidRDefault="0027524D" w:rsidP="0027524D">
      <w:pPr>
        <w:spacing w:before="0" w:after="120" w:line="240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572A51">
        <w:rPr>
          <w:rFonts w:asciiTheme="minorHAnsi" w:hAnsiTheme="minorHAnsi"/>
          <w:i/>
          <w:sz w:val="24"/>
          <w:szCs w:val="24"/>
          <w:u w:val="single"/>
        </w:rPr>
        <w:t>v rámci operačního programu Podnikání a inovace pro konkurenceschopnost v období 2014 – 2020, Prioritní osa-1 „Rozvoj výzkumu a vývoje pro inovace“, název programu podpory Aplikace</w:t>
      </w:r>
    </w:p>
    <w:p w:rsidR="00147193" w:rsidRPr="00572A51" w:rsidRDefault="00147193" w:rsidP="00006A66">
      <w:pPr>
        <w:spacing w:before="0" w:line="240" w:lineRule="auto"/>
        <w:ind w:right="-284"/>
        <w:jc w:val="center"/>
        <w:rPr>
          <w:rFonts w:asciiTheme="minorHAnsi" w:hAnsiTheme="minorHAnsi"/>
          <w:b w:val="0"/>
          <w:i/>
          <w:sz w:val="24"/>
          <w:szCs w:val="24"/>
        </w:rPr>
      </w:pPr>
      <w:r w:rsidRPr="00572A51">
        <w:rPr>
          <w:rFonts w:asciiTheme="minorHAnsi" w:hAnsiTheme="minorHAnsi"/>
          <w:b w:val="0"/>
          <w:i/>
          <w:sz w:val="24"/>
          <w:szCs w:val="24"/>
        </w:rPr>
        <w:t>uzavřená podle § 1746 odst. 2 zákona č. 89/2012 Sb., občanský zákoník, ve znění pozdějších předpisů</w:t>
      </w:r>
      <w:r w:rsidR="009F131D" w:rsidRPr="00572A51">
        <w:rPr>
          <w:rFonts w:asciiTheme="minorHAnsi" w:hAnsiTheme="minorHAnsi"/>
          <w:b w:val="0"/>
          <w:i/>
          <w:sz w:val="24"/>
          <w:szCs w:val="24"/>
        </w:rPr>
        <w:t xml:space="preserve"> a ve smyslu § 2 odst. 2 písm. </w:t>
      </w:r>
      <w:r w:rsidR="00D2247E">
        <w:rPr>
          <w:rFonts w:asciiTheme="minorHAnsi" w:hAnsiTheme="minorHAnsi"/>
          <w:b w:val="0"/>
          <w:i/>
          <w:sz w:val="24"/>
          <w:szCs w:val="24"/>
        </w:rPr>
        <w:t>h</w:t>
      </w:r>
      <w:r w:rsidR="009F131D" w:rsidRPr="00572A51">
        <w:rPr>
          <w:rFonts w:asciiTheme="minorHAnsi" w:hAnsiTheme="minorHAnsi"/>
          <w:b w:val="0"/>
          <w:i/>
          <w:sz w:val="24"/>
          <w:szCs w:val="24"/>
        </w:rPr>
        <w:t>) zákona č. 130/2002 Sb., o podpoře výzkumu, experimentálního vývoje a inovací z veřejných prostředků a o změně některých souvisejícíc</w:t>
      </w:r>
      <w:r w:rsidR="00C1353C">
        <w:rPr>
          <w:rFonts w:asciiTheme="minorHAnsi" w:hAnsiTheme="minorHAnsi"/>
          <w:b w:val="0"/>
          <w:i/>
          <w:sz w:val="24"/>
          <w:szCs w:val="24"/>
        </w:rPr>
        <w:t>h zákonů</w:t>
      </w:r>
    </w:p>
    <w:p w:rsidR="00127FBC" w:rsidRPr="00572A51" w:rsidRDefault="00147193" w:rsidP="004E446D">
      <w:pPr>
        <w:spacing w:before="0" w:line="240" w:lineRule="auto"/>
        <w:jc w:val="center"/>
        <w:rPr>
          <w:rFonts w:asciiTheme="minorHAnsi" w:hAnsiTheme="minorHAnsi"/>
          <w:b w:val="0"/>
          <w:sz w:val="24"/>
          <w:szCs w:val="24"/>
        </w:rPr>
      </w:pPr>
      <w:r w:rsidRPr="00572A51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</w:t>
      </w:r>
    </w:p>
    <w:p w:rsidR="00127FBC" w:rsidRPr="00572A51" w:rsidRDefault="00127FBC" w:rsidP="00A4108A">
      <w:pPr>
        <w:spacing w:before="0" w:line="240" w:lineRule="auto"/>
        <w:rPr>
          <w:rFonts w:asciiTheme="minorHAnsi" w:hAnsiTheme="minorHAnsi"/>
        </w:rPr>
      </w:pPr>
    </w:p>
    <w:tbl>
      <w:tblPr>
        <w:tblW w:w="10542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6095"/>
      </w:tblGrid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8900C7">
              <w:rPr>
                <w:rFonts w:asciiTheme="minorHAnsi" w:hAnsiTheme="minorHAnsi"/>
                <w:szCs w:val="22"/>
              </w:rPr>
              <w:t>Název:</w:t>
            </w:r>
          </w:p>
        </w:tc>
        <w:tc>
          <w:tcPr>
            <w:tcW w:w="6095" w:type="dxa"/>
          </w:tcPr>
          <w:p w:rsidR="008900C7" w:rsidRPr="007D5D4D" w:rsidRDefault="008900C7" w:rsidP="008900C7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7D5D4D">
              <w:rPr>
                <w:rFonts w:asciiTheme="minorHAnsi" w:hAnsiTheme="minorHAnsi"/>
                <w:szCs w:val="22"/>
              </w:rPr>
              <w:t>KORADO, a.s.</w:t>
            </w: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8900C7">
              <w:rPr>
                <w:rFonts w:asciiTheme="minorHAnsi" w:hAnsiTheme="minorHAnsi"/>
                <w:szCs w:val="22"/>
              </w:rPr>
              <w:t>Se sídlem:</w:t>
            </w:r>
          </w:p>
        </w:tc>
        <w:tc>
          <w:tcPr>
            <w:tcW w:w="6095" w:type="dxa"/>
          </w:tcPr>
          <w:p w:rsidR="008900C7" w:rsidRPr="007D5D4D" w:rsidRDefault="008900C7" w:rsidP="008900C7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7D5D4D">
              <w:rPr>
                <w:rFonts w:asciiTheme="minorHAnsi" w:hAnsiTheme="minorHAnsi"/>
                <w:szCs w:val="22"/>
              </w:rPr>
              <w:t>Bří Hubálků 869, 560 02 Česká Třebová</w:t>
            </w: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8900C7">
              <w:rPr>
                <w:rFonts w:asciiTheme="minorHAnsi" w:hAnsiTheme="minorHAnsi"/>
                <w:szCs w:val="22"/>
              </w:rPr>
              <w:t>Zastoupen:</w:t>
            </w:r>
          </w:p>
        </w:tc>
        <w:tc>
          <w:tcPr>
            <w:tcW w:w="6095" w:type="dxa"/>
          </w:tcPr>
          <w:p w:rsidR="008900C7" w:rsidRPr="007D5D4D" w:rsidRDefault="008900C7" w:rsidP="008900C7">
            <w:pPr>
              <w:spacing w:before="0" w:line="240" w:lineRule="auto"/>
              <w:jc w:val="left"/>
              <w:rPr>
                <w:rFonts w:asciiTheme="minorHAnsi" w:hAnsiTheme="minorHAnsi"/>
                <w:szCs w:val="22"/>
                <w:highlight w:val="green"/>
              </w:rPr>
            </w:pPr>
            <w:r w:rsidRPr="004E21C0">
              <w:rPr>
                <w:rFonts w:asciiTheme="minorHAnsi" w:hAnsiTheme="minorHAnsi"/>
                <w:szCs w:val="22"/>
              </w:rPr>
              <w:t>František Menclík</w:t>
            </w:r>
            <w:r w:rsidR="004E21C0">
              <w:rPr>
                <w:rFonts w:asciiTheme="minorHAnsi" w:hAnsiTheme="minorHAnsi"/>
                <w:szCs w:val="22"/>
              </w:rPr>
              <w:t>, předseda představensktva</w:t>
            </w: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8900C7">
              <w:rPr>
                <w:rFonts w:asciiTheme="minorHAnsi" w:hAnsiTheme="minorHAnsi"/>
                <w:szCs w:val="22"/>
              </w:rPr>
              <w:t>IČ:</w:t>
            </w:r>
          </w:p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8900C7">
              <w:rPr>
                <w:rFonts w:asciiTheme="minorHAnsi" w:hAnsiTheme="minorHAnsi"/>
                <w:szCs w:val="22"/>
              </w:rPr>
              <w:t>DIČ:</w:t>
            </w:r>
          </w:p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8900C7">
              <w:rPr>
                <w:rFonts w:asciiTheme="minorHAnsi" w:hAnsiTheme="minorHAnsi"/>
                <w:szCs w:val="22"/>
              </w:rPr>
              <w:t>Zapsána:</w:t>
            </w:r>
          </w:p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8900C7">
              <w:rPr>
                <w:rFonts w:asciiTheme="minorHAnsi" w:hAnsiTheme="minorHAnsi"/>
                <w:szCs w:val="22"/>
              </w:rPr>
              <w:t>Číslo bankovního účtu:</w:t>
            </w:r>
          </w:p>
          <w:p w:rsidR="008900C7" w:rsidRP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8900C7">
              <w:rPr>
                <w:rFonts w:asciiTheme="minorHAnsi" w:hAnsiTheme="minorHAnsi"/>
                <w:szCs w:val="22"/>
              </w:rPr>
              <w:t>Kontaktní osoba pro komunikaci:</w:t>
            </w:r>
          </w:p>
        </w:tc>
        <w:tc>
          <w:tcPr>
            <w:tcW w:w="6095" w:type="dxa"/>
          </w:tcPr>
          <w:p w:rsidR="008900C7" w:rsidRPr="007D5D4D" w:rsidRDefault="008900C7" w:rsidP="008900C7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7D5D4D">
              <w:rPr>
                <w:rFonts w:asciiTheme="minorHAnsi" w:hAnsiTheme="minorHAnsi"/>
                <w:szCs w:val="22"/>
              </w:rPr>
              <w:t>25255843</w:t>
            </w:r>
          </w:p>
          <w:p w:rsidR="008900C7" w:rsidRPr="007D5D4D" w:rsidRDefault="008900C7" w:rsidP="008900C7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7D5D4D">
              <w:rPr>
                <w:rFonts w:asciiTheme="minorHAnsi" w:hAnsiTheme="minorHAnsi"/>
                <w:szCs w:val="22"/>
              </w:rPr>
              <w:t>CZ25255843</w:t>
            </w:r>
          </w:p>
          <w:p w:rsidR="008900C7" w:rsidRPr="007D5D4D" w:rsidRDefault="008900C7" w:rsidP="008900C7">
            <w:pPr>
              <w:spacing w:before="0" w:line="240" w:lineRule="auto"/>
              <w:jc w:val="left"/>
              <w:rPr>
                <w:rFonts w:asciiTheme="minorHAnsi" w:hAnsiTheme="minorHAnsi"/>
                <w:szCs w:val="22"/>
              </w:rPr>
            </w:pPr>
            <w:r w:rsidRPr="007D5D4D">
              <w:rPr>
                <w:rFonts w:asciiTheme="minorHAnsi" w:hAnsiTheme="minorHAnsi"/>
                <w:szCs w:val="22"/>
              </w:rPr>
              <w:t>dne 1. Září 1996, se spisovou značkou B 1500 vedená u Krajského soudu v </w:t>
            </w:r>
            <w:r>
              <w:rPr>
                <w:rFonts w:asciiTheme="minorHAnsi" w:hAnsiTheme="minorHAnsi"/>
                <w:szCs w:val="22"/>
              </w:rPr>
              <w:t>H</w:t>
            </w:r>
            <w:r w:rsidRPr="007D5D4D">
              <w:rPr>
                <w:rFonts w:asciiTheme="minorHAnsi" w:hAnsiTheme="minorHAnsi"/>
                <w:szCs w:val="22"/>
              </w:rPr>
              <w:t>radci Králové</w:t>
            </w:r>
          </w:p>
          <w:p w:rsidR="008900C7" w:rsidRPr="008900C7" w:rsidRDefault="008A4220" w:rsidP="008900C7">
            <w:pPr>
              <w:spacing w:before="0" w:line="240" w:lineRule="auto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XXXXXXXXXXXXXX</w:t>
            </w:r>
          </w:p>
          <w:p w:rsidR="008900C7" w:rsidRPr="007D5D4D" w:rsidRDefault="008A4220" w:rsidP="008A4220">
            <w:pPr>
              <w:spacing w:before="0" w:line="240" w:lineRule="auto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XXXXXXXXXXXXXXXX</w:t>
            </w:r>
            <w:r w:rsidR="008900C7" w:rsidRPr="00034F9F">
              <w:rPr>
                <w:rFonts w:asciiTheme="minorHAnsi" w:hAnsiTheme="minorHAnsi"/>
                <w:szCs w:val="22"/>
              </w:rPr>
              <w:t xml:space="preserve">, </w:t>
            </w:r>
            <w:r>
              <w:rPr>
                <w:rFonts w:asciiTheme="minorHAnsi" w:hAnsiTheme="minorHAnsi"/>
                <w:szCs w:val="22"/>
              </w:rPr>
              <w:t>XXXXXXXXXXXXXXXXXXX</w:t>
            </w:r>
            <w:r w:rsidR="008900C7" w:rsidRPr="00034F9F">
              <w:rPr>
                <w:rFonts w:asciiTheme="minorHAnsi" w:hAnsiTheme="minorHAnsi"/>
                <w:szCs w:val="22"/>
              </w:rPr>
              <w:t>,</w:t>
            </w:r>
            <w:r w:rsidR="008900C7" w:rsidRPr="004E21C0">
              <w:rPr>
                <w:rFonts w:asciiTheme="minorHAnsi" w:hAnsiTheme="minorHAnsi"/>
                <w:szCs w:val="22"/>
              </w:rPr>
              <w:t xml:space="preserve"> +</w:t>
            </w:r>
            <w:r>
              <w:rPr>
                <w:rFonts w:asciiTheme="minorHAnsi" w:hAnsiTheme="minorHAnsi"/>
                <w:szCs w:val="22"/>
              </w:rPr>
              <w:t>XXXXXXXXXXXXXX</w:t>
            </w:r>
            <w:r w:rsidR="008900C7" w:rsidRPr="004E21C0">
              <w:rPr>
                <w:rFonts w:asciiTheme="minorHAnsi" w:hAnsiTheme="minorHAnsi"/>
                <w:szCs w:val="22"/>
              </w:rPr>
              <w:t>, +</w:t>
            </w:r>
            <w:r>
              <w:rPr>
                <w:rFonts w:asciiTheme="minorHAnsi" w:hAnsiTheme="minorHAnsi"/>
                <w:szCs w:val="22"/>
              </w:rPr>
              <w:t>XXXXXXXXXXXXX</w:t>
            </w: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Default="008900C7" w:rsidP="00A4108A">
            <w:pPr>
              <w:spacing w:before="0" w:line="240" w:lineRule="auto"/>
              <w:rPr>
                <w:rFonts w:asciiTheme="minorHAnsi" w:hAnsiTheme="minorHAnsi"/>
                <w:i/>
                <w:szCs w:val="22"/>
              </w:rPr>
            </w:pP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i/>
                <w:szCs w:val="22"/>
              </w:rPr>
            </w:pPr>
            <w:r w:rsidRPr="00C47EE3">
              <w:rPr>
                <w:rFonts w:asciiTheme="minorHAnsi" w:hAnsiTheme="minorHAnsi"/>
                <w:i/>
                <w:szCs w:val="22"/>
              </w:rPr>
              <w:t xml:space="preserve">(dále jen </w:t>
            </w:r>
            <w:r>
              <w:rPr>
                <w:rFonts w:asciiTheme="minorHAnsi" w:hAnsiTheme="minorHAnsi"/>
                <w:i/>
                <w:szCs w:val="22"/>
              </w:rPr>
              <w:t>„</w:t>
            </w:r>
            <w:r w:rsidRPr="00C47EE3">
              <w:rPr>
                <w:rFonts w:asciiTheme="minorHAnsi" w:hAnsiTheme="minorHAnsi"/>
                <w:i/>
                <w:szCs w:val="22"/>
              </w:rPr>
              <w:t>Příjemce</w:t>
            </w:r>
            <w:r>
              <w:rPr>
                <w:rFonts w:asciiTheme="minorHAnsi" w:hAnsiTheme="minorHAnsi"/>
                <w:i/>
                <w:szCs w:val="22"/>
              </w:rPr>
              <w:t xml:space="preserve"> dotace</w:t>
            </w:r>
            <w:r w:rsidRPr="00C47EE3">
              <w:rPr>
                <w:rFonts w:asciiTheme="minorHAnsi" w:hAnsiTheme="minorHAnsi"/>
                <w:i/>
                <w:szCs w:val="22"/>
              </w:rPr>
              <w:t>“)</w:t>
            </w: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>a</w:t>
            </w: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6095" w:type="dxa"/>
          </w:tcPr>
          <w:p w:rsidR="008900C7" w:rsidRPr="00B86F35" w:rsidRDefault="008900C7" w:rsidP="00A4108A">
            <w:pPr>
              <w:spacing w:before="0" w:line="240" w:lineRule="auto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>Název:</w:t>
            </w: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>Se sídlem:</w:t>
            </w: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>Zastoupen:</w:t>
            </w:r>
          </w:p>
          <w:p w:rsidR="001E7D3B" w:rsidRDefault="001E7D3B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 xml:space="preserve">IČ: </w:t>
            </w:r>
          </w:p>
          <w:p w:rsid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 xml:space="preserve">DIČ: </w:t>
            </w:r>
          </w:p>
          <w:p w:rsidR="008900C7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Zapsáno:</w:t>
            </w: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 xml:space="preserve">Řešitelské pracoviště: </w:t>
            </w:r>
          </w:p>
        </w:tc>
        <w:tc>
          <w:tcPr>
            <w:tcW w:w="6095" w:type="dxa"/>
          </w:tcPr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Theme="minorHAnsi" w:hAnsiTheme="minorHAnsi"/>
                <w:szCs w:val="22"/>
              </w:rPr>
              <w:t>České vysoké učení technické</w:t>
            </w:r>
          </w:p>
          <w:p w:rsidR="008900C7" w:rsidRPr="006D0A79" w:rsidRDefault="006D0A79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Theme="minorHAnsi" w:hAnsiTheme="minorHAnsi"/>
                <w:szCs w:val="22"/>
              </w:rPr>
              <w:t>Jugoslávských partyzánů 15810/3</w:t>
            </w:r>
          </w:p>
          <w:p w:rsidR="001E7D3B" w:rsidRPr="006D0A79" w:rsidRDefault="006D0A79" w:rsidP="001E7D3B">
            <w:pPr>
              <w:spacing w:before="0" w:line="240" w:lineRule="auto"/>
              <w:ind w:right="-779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doc. RNDr. Vojtěch Petráček, CSc. rektor</w:t>
            </w:r>
          </w:p>
          <w:p w:rsidR="008900C7" w:rsidRPr="006D0A79" w:rsidRDefault="008900C7" w:rsidP="00A4108A">
            <w:pPr>
              <w:spacing w:before="0" w:line="240" w:lineRule="auto"/>
              <w:ind w:right="-779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Theme="minorHAnsi" w:hAnsiTheme="minorHAnsi"/>
                <w:szCs w:val="22"/>
              </w:rPr>
              <w:t>68407700</w:t>
            </w:r>
          </w:p>
          <w:p w:rsidR="008900C7" w:rsidRPr="006D0A79" w:rsidRDefault="008900C7" w:rsidP="00A4108A">
            <w:pPr>
              <w:spacing w:before="0" w:line="240" w:lineRule="auto"/>
              <w:ind w:right="-779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Theme="minorHAnsi" w:hAnsiTheme="minorHAnsi"/>
                <w:szCs w:val="22"/>
              </w:rPr>
              <w:t>CZ68407700</w:t>
            </w:r>
          </w:p>
          <w:p w:rsidR="008900C7" w:rsidRPr="006D0A79" w:rsidRDefault="008900C7" w:rsidP="00A4108A">
            <w:pPr>
              <w:spacing w:before="0" w:line="240" w:lineRule="auto"/>
              <w:ind w:right="-779"/>
              <w:rPr>
                <w:rFonts w:ascii="Calibri" w:hAnsi="Calibri" w:cs="Arial"/>
                <w:szCs w:val="22"/>
              </w:rPr>
            </w:pPr>
            <w:r w:rsidRPr="006D0A79">
              <w:rPr>
                <w:rFonts w:ascii="Calibri" w:hAnsi="Calibri" w:cs="Arial"/>
                <w:szCs w:val="22"/>
              </w:rPr>
              <w:t xml:space="preserve">zřízeno dle zák. č. 111/1998 Sb., o vysokých školách, </w:t>
            </w:r>
          </w:p>
          <w:p w:rsidR="008900C7" w:rsidRPr="006D0A79" w:rsidRDefault="008900C7" w:rsidP="00A4108A">
            <w:pPr>
              <w:spacing w:before="0" w:line="240" w:lineRule="auto"/>
              <w:ind w:right="-779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="Calibri" w:hAnsi="Calibri" w:cs="Arial"/>
                <w:szCs w:val="22"/>
              </w:rPr>
              <w:t>nezapisuje se do OR</w:t>
            </w: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Theme="minorHAnsi" w:hAnsiTheme="minorHAnsi"/>
                <w:szCs w:val="22"/>
              </w:rPr>
              <w:t>Univerzitní centrum energeticky efektivních budov ČVUT v Praze</w:t>
            </w: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6095" w:type="dxa"/>
          </w:tcPr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>Buštěhrad, Třinecká 1024, PSČ 273 43</w:t>
            </w: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C47EE3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C47EE3">
              <w:rPr>
                <w:rFonts w:asciiTheme="minorHAnsi" w:hAnsiTheme="minorHAnsi"/>
                <w:szCs w:val="22"/>
              </w:rPr>
              <w:t xml:space="preserve">Číslo bankovního účtu: </w:t>
            </w:r>
          </w:p>
        </w:tc>
        <w:tc>
          <w:tcPr>
            <w:tcW w:w="6095" w:type="dxa"/>
          </w:tcPr>
          <w:p w:rsidR="008900C7" w:rsidRPr="00C47EE3" w:rsidRDefault="007709D8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XXXXXXXXXXXXXXXX</w:t>
            </w: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Theme="minorHAnsi" w:hAnsiTheme="minorHAnsi"/>
                <w:szCs w:val="22"/>
              </w:rPr>
              <w:t>Kontaktní osoba pro komunikaci:</w:t>
            </w:r>
          </w:p>
        </w:tc>
        <w:tc>
          <w:tcPr>
            <w:tcW w:w="6095" w:type="dxa"/>
          </w:tcPr>
          <w:p w:rsidR="008900C7" w:rsidRPr="006D0A79" w:rsidRDefault="007709D8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XXXXXXXXXXXXXXXX</w:t>
            </w:r>
            <w:r w:rsidR="006D0A79" w:rsidRPr="006D0A79">
              <w:rPr>
                <w:rFonts w:asciiTheme="minorHAnsi" w:hAnsiTheme="minorHAnsi"/>
                <w:szCs w:val="22"/>
              </w:rPr>
              <w:t xml:space="preserve">, </w:t>
            </w:r>
            <w:r>
              <w:rPr>
                <w:rFonts w:asciiTheme="minorHAnsi" w:hAnsiTheme="minorHAnsi"/>
                <w:szCs w:val="22"/>
              </w:rPr>
              <w:t>XXXXXXXXXXXXXXX</w:t>
            </w:r>
          </w:p>
          <w:p w:rsidR="006D0A79" w:rsidRPr="006D0A79" w:rsidRDefault="006D0A79" w:rsidP="007709D8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Theme="minorHAnsi" w:hAnsiTheme="minorHAnsi"/>
                <w:szCs w:val="22"/>
              </w:rPr>
              <w:t>+</w:t>
            </w:r>
            <w:r w:rsidR="007709D8">
              <w:rPr>
                <w:rFonts w:asciiTheme="minorHAnsi" w:hAnsiTheme="minorHAnsi"/>
                <w:szCs w:val="22"/>
              </w:rPr>
              <w:t>XXXXXXXXXXXXXX</w:t>
            </w:r>
          </w:p>
        </w:tc>
      </w:tr>
      <w:tr w:rsidR="008900C7" w:rsidRPr="00C47EE3" w:rsidTr="00C63DA6">
        <w:trPr>
          <w:cantSplit/>
        </w:trPr>
        <w:tc>
          <w:tcPr>
            <w:tcW w:w="4447" w:type="dxa"/>
          </w:tcPr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i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i/>
                <w:szCs w:val="22"/>
              </w:rPr>
            </w:pPr>
            <w:r w:rsidRPr="006D0A79">
              <w:rPr>
                <w:rFonts w:asciiTheme="minorHAnsi" w:hAnsiTheme="minorHAnsi"/>
                <w:i/>
                <w:szCs w:val="22"/>
              </w:rPr>
              <w:t>(dále jen „Další účastník“)</w:t>
            </w: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i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6D0A79">
              <w:rPr>
                <w:rFonts w:asciiTheme="minorHAnsi" w:hAnsiTheme="minorHAnsi"/>
                <w:szCs w:val="22"/>
              </w:rPr>
              <w:t>(dále také jako „Smluvní strany“)</w:t>
            </w: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i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i/>
                <w:szCs w:val="22"/>
              </w:rPr>
            </w:pPr>
          </w:p>
        </w:tc>
        <w:tc>
          <w:tcPr>
            <w:tcW w:w="6095" w:type="dxa"/>
          </w:tcPr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b w:val="0"/>
                <w:i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b w:val="0"/>
                <w:i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b w:val="0"/>
                <w:i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b w:val="0"/>
                <w:i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b w:val="0"/>
                <w:i/>
                <w:szCs w:val="22"/>
              </w:rPr>
            </w:pPr>
          </w:p>
          <w:p w:rsidR="008900C7" w:rsidRPr="006D0A79" w:rsidRDefault="008900C7" w:rsidP="00A4108A">
            <w:pPr>
              <w:spacing w:before="0" w:line="240" w:lineRule="auto"/>
              <w:rPr>
                <w:rFonts w:asciiTheme="minorHAnsi" w:hAnsiTheme="minorHAnsi"/>
                <w:b w:val="0"/>
                <w:i/>
                <w:szCs w:val="22"/>
              </w:rPr>
            </w:pPr>
          </w:p>
        </w:tc>
      </w:tr>
    </w:tbl>
    <w:p w:rsidR="006373D2" w:rsidRDefault="006373D2">
      <w:pPr>
        <w:widowControl/>
        <w:tabs>
          <w:tab w:val="clear" w:pos="720"/>
        </w:tabs>
        <w:suppressAutoHyphens w:val="0"/>
        <w:spacing w:before="0" w:after="160" w:line="259" w:lineRule="auto"/>
        <w:jc w:val="left"/>
        <w:rPr>
          <w:rFonts w:asciiTheme="minorHAnsi" w:hAnsiTheme="minorHAnsi"/>
          <w:szCs w:val="22"/>
        </w:rPr>
      </w:pPr>
    </w:p>
    <w:p w:rsidR="00FF2C25" w:rsidRPr="00C47EE3" w:rsidRDefault="001E78EE" w:rsidP="00FD2F42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Preambule</w:t>
      </w:r>
    </w:p>
    <w:p w:rsidR="000334DA" w:rsidRDefault="00AD49F6" w:rsidP="00EA4848">
      <w:pPr>
        <w:pStyle w:val="FormtovanvHTML"/>
        <w:ind w:left="-85"/>
        <w:jc w:val="both"/>
        <w:rPr>
          <w:rFonts w:ascii="Calibri" w:hAnsi="Calibri" w:cs="Arial"/>
          <w:sz w:val="22"/>
          <w:szCs w:val="22"/>
        </w:rPr>
      </w:pPr>
      <w:r w:rsidRPr="00AD49F6">
        <w:rPr>
          <w:rFonts w:ascii="Calibri" w:hAnsi="Calibri" w:cs="Arial"/>
          <w:sz w:val="22"/>
          <w:szCs w:val="22"/>
        </w:rPr>
        <w:t xml:space="preserve">Konsorcium složené ze Smluvních stran </w:t>
      </w:r>
      <w:r w:rsidR="00E20476">
        <w:rPr>
          <w:rFonts w:ascii="Calibri" w:hAnsi="Calibri" w:cs="Arial"/>
          <w:sz w:val="22"/>
          <w:szCs w:val="22"/>
        </w:rPr>
        <w:t xml:space="preserve">podalo prostřednictvím Příjemce dotace </w:t>
      </w:r>
      <w:r w:rsidRPr="00AD49F6">
        <w:rPr>
          <w:rFonts w:asciiTheme="minorHAnsi" w:hAnsiTheme="minorHAnsi"/>
          <w:sz w:val="22"/>
          <w:szCs w:val="22"/>
        </w:rPr>
        <w:t xml:space="preserve">do Výzvy IV </w:t>
      </w:r>
      <w:r w:rsidR="0084199A">
        <w:rPr>
          <w:rFonts w:asciiTheme="minorHAnsi" w:hAnsiTheme="minorHAnsi"/>
          <w:sz w:val="22"/>
          <w:szCs w:val="22"/>
        </w:rPr>
        <w:t>(dále jen „</w:t>
      </w:r>
      <w:r w:rsidR="0084199A">
        <w:rPr>
          <w:rFonts w:asciiTheme="minorHAnsi" w:hAnsiTheme="minorHAnsi"/>
          <w:b/>
          <w:sz w:val="22"/>
          <w:szCs w:val="22"/>
        </w:rPr>
        <w:t>Výzva</w:t>
      </w:r>
      <w:r w:rsidR="0084199A">
        <w:rPr>
          <w:rFonts w:asciiTheme="minorHAnsi" w:hAnsiTheme="minorHAnsi"/>
          <w:sz w:val="22"/>
          <w:szCs w:val="22"/>
        </w:rPr>
        <w:t xml:space="preserve">“) </w:t>
      </w:r>
      <w:r w:rsidRPr="00AD49F6">
        <w:rPr>
          <w:rFonts w:asciiTheme="minorHAnsi" w:hAnsiTheme="minorHAnsi"/>
          <w:sz w:val="22"/>
          <w:szCs w:val="22"/>
        </w:rPr>
        <w:t xml:space="preserve">programu podpory APLIKACE </w:t>
      </w:r>
      <w:r w:rsidR="00AD001B">
        <w:rPr>
          <w:rFonts w:asciiTheme="minorHAnsi" w:hAnsiTheme="minorHAnsi"/>
          <w:sz w:val="22"/>
          <w:szCs w:val="22"/>
        </w:rPr>
        <w:t>(dále jen „</w:t>
      </w:r>
      <w:r w:rsidR="00AD001B" w:rsidRPr="00AD001B">
        <w:rPr>
          <w:rFonts w:asciiTheme="minorHAnsi" w:hAnsiTheme="minorHAnsi"/>
          <w:b/>
          <w:sz w:val="22"/>
          <w:szCs w:val="22"/>
        </w:rPr>
        <w:t>Program podpory</w:t>
      </w:r>
      <w:r w:rsidR="00AD001B">
        <w:rPr>
          <w:rFonts w:asciiTheme="minorHAnsi" w:hAnsiTheme="minorHAnsi"/>
          <w:sz w:val="22"/>
          <w:szCs w:val="22"/>
        </w:rPr>
        <w:t xml:space="preserve">“) </w:t>
      </w:r>
      <w:r w:rsidRPr="00AD49F6">
        <w:rPr>
          <w:rFonts w:asciiTheme="minorHAnsi" w:hAnsiTheme="minorHAnsi"/>
          <w:sz w:val="22"/>
          <w:szCs w:val="22"/>
        </w:rPr>
        <w:t>v rámci Operačního programu Podnikání a inovace pro konkurenceschopnost v období 2014 – 2020, Prioritní osa 1 - Rozvoj výzkumu a vývoje pro inovace</w:t>
      </w:r>
      <w:r w:rsidR="00EA4848" w:rsidRPr="00AD49F6">
        <w:rPr>
          <w:rFonts w:ascii="Calibri" w:hAnsi="Calibri" w:cs="Arial"/>
          <w:sz w:val="22"/>
          <w:szCs w:val="22"/>
        </w:rPr>
        <w:t xml:space="preserve"> projektu</w:t>
      </w:r>
      <w:r w:rsidRPr="00AD49F6">
        <w:rPr>
          <w:rFonts w:ascii="Calibri" w:hAnsi="Calibri" w:cs="Arial"/>
          <w:sz w:val="22"/>
          <w:szCs w:val="22"/>
        </w:rPr>
        <w:t>, vyhlášené Ministerstvem průmyslu a obchodu</w:t>
      </w:r>
      <w:r w:rsidR="00A0110C">
        <w:rPr>
          <w:rFonts w:ascii="Calibri" w:hAnsi="Calibri" w:cs="Arial"/>
          <w:sz w:val="22"/>
          <w:szCs w:val="22"/>
        </w:rPr>
        <w:t xml:space="preserve"> </w:t>
      </w:r>
      <w:r w:rsidR="00A0110C" w:rsidRPr="00AD49F6">
        <w:rPr>
          <w:rFonts w:ascii="Calibri" w:hAnsi="Calibri" w:cs="Arial"/>
          <w:sz w:val="22"/>
          <w:szCs w:val="22"/>
        </w:rPr>
        <w:t>(</w:t>
      </w:r>
      <w:r w:rsidR="00A0110C" w:rsidRPr="00AD49F6">
        <w:rPr>
          <w:rFonts w:ascii="Calibri" w:hAnsi="Calibri" w:cs="Arial"/>
          <w:color w:val="auto"/>
          <w:sz w:val="22"/>
          <w:szCs w:val="22"/>
        </w:rPr>
        <w:t>dále jen</w:t>
      </w:r>
      <w:r w:rsidR="00A0110C" w:rsidRPr="00DC2058">
        <w:rPr>
          <w:rFonts w:ascii="Calibri" w:hAnsi="Calibri" w:cs="Arial"/>
          <w:color w:val="auto"/>
          <w:sz w:val="22"/>
          <w:szCs w:val="22"/>
        </w:rPr>
        <w:t xml:space="preserve"> </w:t>
      </w:r>
      <w:r w:rsidR="00A0110C">
        <w:rPr>
          <w:rFonts w:ascii="Calibri" w:hAnsi="Calibri" w:cs="Arial"/>
          <w:color w:val="auto"/>
          <w:sz w:val="22"/>
          <w:szCs w:val="22"/>
        </w:rPr>
        <w:t>„</w:t>
      </w:r>
      <w:r w:rsidR="00A0110C" w:rsidRPr="00483CB4">
        <w:rPr>
          <w:rFonts w:ascii="Calibri" w:hAnsi="Calibri" w:cs="Arial"/>
          <w:b/>
          <w:color w:val="auto"/>
          <w:sz w:val="22"/>
          <w:szCs w:val="22"/>
        </w:rPr>
        <w:t>Poskytovatel</w:t>
      </w:r>
      <w:r w:rsidR="006F09FE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6F09FE">
        <w:rPr>
          <w:rFonts w:ascii="Calibri" w:hAnsi="Calibri" w:cs="Arial"/>
          <w:b/>
          <w:color w:val="auto"/>
          <w:sz w:val="22"/>
          <w:szCs w:val="22"/>
        </w:rPr>
        <w:lastRenderedPageBreak/>
        <w:t>dotace</w:t>
      </w:r>
      <w:r w:rsidR="00A0110C">
        <w:rPr>
          <w:rFonts w:ascii="Calibri" w:hAnsi="Calibri" w:cs="Arial"/>
          <w:color w:val="auto"/>
          <w:sz w:val="22"/>
          <w:szCs w:val="22"/>
        </w:rPr>
        <w:t>“</w:t>
      </w:r>
      <w:r w:rsidR="00A0110C">
        <w:rPr>
          <w:rFonts w:ascii="Calibri" w:hAnsi="Calibri" w:cs="Arial"/>
          <w:sz w:val="22"/>
          <w:szCs w:val="22"/>
        </w:rPr>
        <w:t>)</w:t>
      </w:r>
      <w:r w:rsidRPr="00AD49F6">
        <w:rPr>
          <w:rFonts w:ascii="Calibri" w:hAnsi="Calibri" w:cs="Arial"/>
          <w:sz w:val="22"/>
          <w:szCs w:val="22"/>
        </w:rPr>
        <w:t xml:space="preserve">, </w:t>
      </w:r>
      <w:r w:rsidR="00E20476">
        <w:rPr>
          <w:rFonts w:ascii="Calibri" w:hAnsi="Calibri" w:cs="Arial"/>
          <w:sz w:val="22"/>
          <w:szCs w:val="22"/>
        </w:rPr>
        <w:t xml:space="preserve">společně realizovaný návrh </w:t>
      </w:r>
      <w:r w:rsidRPr="00AD49F6">
        <w:rPr>
          <w:rFonts w:ascii="Calibri" w:hAnsi="Calibri" w:cs="Arial"/>
          <w:sz w:val="22"/>
          <w:szCs w:val="22"/>
        </w:rPr>
        <w:t>projekt</w:t>
      </w:r>
      <w:r w:rsidR="00E20476">
        <w:rPr>
          <w:rFonts w:ascii="Calibri" w:hAnsi="Calibri" w:cs="Arial"/>
          <w:sz w:val="22"/>
          <w:szCs w:val="22"/>
        </w:rPr>
        <w:t>u</w:t>
      </w:r>
      <w:r w:rsidR="00EA4848" w:rsidRPr="00AD49F6">
        <w:rPr>
          <w:rFonts w:ascii="Calibri" w:hAnsi="Calibri" w:cs="Arial"/>
          <w:sz w:val="22"/>
          <w:szCs w:val="22"/>
        </w:rPr>
        <w:t xml:space="preserve"> č. </w:t>
      </w:r>
      <w:r w:rsidR="006D0A79" w:rsidRPr="006D0A79">
        <w:rPr>
          <w:rFonts w:ascii="Calibri" w:hAnsi="Calibri" w:cs="Arial"/>
          <w:sz w:val="22"/>
          <w:szCs w:val="22"/>
        </w:rPr>
        <w:t>CZ.01.1.02/0.0/0.0/17_107/0012468</w:t>
      </w:r>
      <w:r w:rsidR="006D0A79">
        <w:rPr>
          <w:rFonts w:ascii="Calibri" w:hAnsi="Calibri" w:cs="Arial"/>
          <w:sz w:val="22"/>
          <w:szCs w:val="22"/>
        </w:rPr>
        <w:t xml:space="preserve"> </w:t>
      </w:r>
      <w:r w:rsidR="00EA4848" w:rsidRPr="00AD49F6">
        <w:rPr>
          <w:rFonts w:ascii="Calibri" w:hAnsi="Calibri" w:cs="Arial"/>
          <w:sz w:val="22"/>
          <w:szCs w:val="22"/>
        </w:rPr>
        <w:t xml:space="preserve">s názvem </w:t>
      </w:r>
      <w:r w:rsidR="00EA4848" w:rsidRPr="00AD49F6">
        <w:rPr>
          <w:rFonts w:ascii="Calibri" w:hAnsi="Calibri" w:cs="Arial"/>
          <w:b/>
          <w:sz w:val="22"/>
          <w:szCs w:val="22"/>
        </w:rPr>
        <w:t>„</w:t>
      </w:r>
      <w:r w:rsidR="008900C7" w:rsidRPr="004E21C0">
        <w:rPr>
          <w:rFonts w:ascii="Calibri" w:hAnsi="Calibri" w:cs="Arial"/>
          <w:b/>
          <w:sz w:val="22"/>
          <w:szCs w:val="22"/>
        </w:rPr>
        <w:t>Vzduchotechnická jednotka termoelektrickým chlazením a ohřevem.</w:t>
      </w:r>
      <w:r w:rsidR="00EA4848" w:rsidRPr="004E21C0">
        <w:rPr>
          <w:rFonts w:ascii="Calibri" w:hAnsi="Calibri" w:cs="Arial"/>
          <w:b/>
          <w:sz w:val="22"/>
          <w:szCs w:val="22"/>
        </w:rPr>
        <w:t>“</w:t>
      </w:r>
      <w:r w:rsidR="00EA4848" w:rsidRPr="004E21C0">
        <w:rPr>
          <w:rFonts w:ascii="Calibri" w:hAnsi="Calibri" w:cs="Arial"/>
          <w:sz w:val="22"/>
          <w:szCs w:val="22"/>
        </w:rPr>
        <w:t xml:space="preserve"> </w:t>
      </w:r>
      <w:r w:rsidR="00EA4848" w:rsidRPr="00AD49F6">
        <w:rPr>
          <w:rFonts w:ascii="Calibri" w:hAnsi="Calibri" w:cs="Arial"/>
          <w:sz w:val="22"/>
          <w:szCs w:val="22"/>
        </w:rPr>
        <w:t>(dále jen „</w:t>
      </w:r>
      <w:r w:rsidR="00EA4848" w:rsidRPr="00AD49F6">
        <w:rPr>
          <w:rFonts w:ascii="Calibri" w:hAnsi="Calibri" w:cs="Arial"/>
          <w:b/>
          <w:sz w:val="22"/>
          <w:szCs w:val="22"/>
        </w:rPr>
        <w:t>Projekt</w:t>
      </w:r>
      <w:r w:rsidR="00EA4848" w:rsidRPr="00AD49F6">
        <w:rPr>
          <w:rFonts w:ascii="Calibri" w:hAnsi="Calibri" w:cs="Arial"/>
          <w:sz w:val="22"/>
          <w:szCs w:val="22"/>
        </w:rPr>
        <w:t>“)</w:t>
      </w:r>
      <w:r w:rsidR="00EA4848">
        <w:rPr>
          <w:rFonts w:ascii="Calibri" w:hAnsi="Calibri" w:cs="Arial"/>
          <w:sz w:val="22"/>
          <w:szCs w:val="22"/>
        </w:rPr>
        <w:t xml:space="preserve">. </w:t>
      </w:r>
    </w:p>
    <w:p w:rsidR="009234FE" w:rsidRDefault="009234FE" w:rsidP="00EA4848">
      <w:pPr>
        <w:pStyle w:val="FormtovanvHTML"/>
        <w:ind w:left="-85"/>
        <w:jc w:val="both"/>
        <w:rPr>
          <w:rFonts w:ascii="Calibri" w:hAnsi="Calibri" w:cs="Arial"/>
          <w:sz w:val="22"/>
          <w:szCs w:val="22"/>
        </w:rPr>
      </w:pPr>
    </w:p>
    <w:p w:rsidR="001F1D78" w:rsidRDefault="00AD49F6" w:rsidP="001F1D78">
      <w:pPr>
        <w:spacing w:before="0" w:line="240" w:lineRule="auto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b w:val="0"/>
          <w:szCs w:val="22"/>
        </w:rPr>
        <w:t xml:space="preserve">Na základě rozhodnutí Poskytovatele </w:t>
      </w:r>
      <w:r w:rsidR="00BF1CB8">
        <w:rPr>
          <w:rFonts w:asciiTheme="minorHAnsi" w:hAnsiTheme="minorHAnsi"/>
          <w:b w:val="0"/>
          <w:szCs w:val="22"/>
        </w:rPr>
        <w:t xml:space="preserve">dotace </w:t>
      </w:r>
      <w:r>
        <w:rPr>
          <w:rFonts w:asciiTheme="minorHAnsi" w:hAnsiTheme="minorHAnsi"/>
          <w:b w:val="0"/>
          <w:szCs w:val="22"/>
        </w:rPr>
        <w:t xml:space="preserve">o podpoře Projektu uzavírají Smluvní </w:t>
      </w:r>
      <w:r w:rsidR="005F4D25">
        <w:rPr>
          <w:rFonts w:asciiTheme="minorHAnsi" w:hAnsiTheme="minorHAnsi"/>
          <w:b w:val="0"/>
          <w:szCs w:val="22"/>
        </w:rPr>
        <w:t xml:space="preserve">strany </w:t>
      </w:r>
      <w:r>
        <w:rPr>
          <w:rFonts w:asciiTheme="minorHAnsi" w:hAnsiTheme="minorHAnsi"/>
          <w:b w:val="0"/>
          <w:szCs w:val="22"/>
        </w:rPr>
        <w:t xml:space="preserve">tuto </w:t>
      </w:r>
      <w:r w:rsidR="005F4D25">
        <w:rPr>
          <w:rFonts w:asciiTheme="minorHAnsi" w:hAnsiTheme="minorHAnsi"/>
          <w:b w:val="0"/>
          <w:szCs w:val="22"/>
        </w:rPr>
        <w:t xml:space="preserve">Smlouvu o účinné spolupráci na řešení programového projektu </w:t>
      </w:r>
      <w:r w:rsidR="001E3048">
        <w:rPr>
          <w:rFonts w:asciiTheme="minorHAnsi" w:hAnsiTheme="minorHAnsi"/>
          <w:b w:val="0"/>
          <w:szCs w:val="22"/>
        </w:rPr>
        <w:t>(dále jen „</w:t>
      </w:r>
      <w:r w:rsidR="001E3048" w:rsidRPr="001E3048">
        <w:rPr>
          <w:rFonts w:asciiTheme="minorHAnsi" w:hAnsiTheme="minorHAnsi"/>
          <w:szCs w:val="22"/>
        </w:rPr>
        <w:t>Smlouva</w:t>
      </w:r>
      <w:r w:rsidR="001E3048">
        <w:rPr>
          <w:rFonts w:asciiTheme="minorHAnsi" w:hAnsiTheme="minorHAnsi"/>
          <w:b w:val="0"/>
          <w:szCs w:val="22"/>
        </w:rPr>
        <w:t xml:space="preserve">“) ve </w:t>
      </w:r>
      <w:r w:rsidR="00A703A6" w:rsidRPr="00C47EE3">
        <w:rPr>
          <w:rFonts w:asciiTheme="minorHAnsi" w:hAnsiTheme="minorHAnsi"/>
          <w:b w:val="0"/>
          <w:szCs w:val="22"/>
        </w:rPr>
        <w:t>smyslu</w:t>
      </w:r>
      <w:r w:rsidR="001E78EE" w:rsidRPr="00C47EE3">
        <w:rPr>
          <w:rFonts w:asciiTheme="minorHAnsi" w:hAnsiTheme="minorHAnsi"/>
          <w:b w:val="0"/>
          <w:szCs w:val="22"/>
        </w:rPr>
        <w:t xml:space="preserve"> zákona č. 130/2002 Sb., o podpoře výzkumu, experimentálního vývoje a inovací z veřejných prostředků a o změně některých souvisejících zá</w:t>
      </w:r>
      <w:r w:rsidR="00E53352">
        <w:rPr>
          <w:rFonts w:asciiTheme="minorHAnsi" w:hAnsiTheme="minorHAnsi"/>
          <w:b w:val="0"/>
          <w:szCs w:val="22"/>
        </w:rPr>
        <w:t>konů</w:t>
      </w:r>
      <w:r w:rsidR="003A2C9E">
        <w:rPr>
          <w:rFonts w:asciiTheme="minorHAnsi" w:hAnsiTheme="minorHAnsi"/>
          <w:b w:val="0"/>
          <w:szCs w:val="22"/>
        </w:rPr>
        <w:t>, ve znění pozdějších předpisů</w:t>
      </w:r>
      <w:r w:rsidR="00E53352">
        <w:rPr>
          <w:rFonts w:asciiTheme="minorHAnsi" w:hAnsiTheme="minorHAnsi"/>
          <w:b w:val="0"/>
          <w:szCs w:val="22"/>
        </w:rPr>
        <w:t xml:space="preserve"> (dále jen „</w:t>
      </w:r>
      <w:r w:rsidR="00E53352" w:rsidRPr="00E53352">
        <w:rPr>
          <w:rFonts w:asciiTheme="minorHAnsi" w:hAnsiTheme="minorHAnsi"/>
          <w:szCs w:val="22"/>
        </w:rPr>
        <w:t>ZPVV</w:t>
      </w:r>
      <w:r w:rsidR="001E78EE" w:rsidRPr="00C47EE3">
        <w:rPr>
          <w:rFonts w:asciiTheme="minorHAnsi" w:hAnsiTheme="minorHAnsi"/>
          <w:b w:val="0"/>
          <w:szCs w:val="22"/>
        </w:rPr>
        <w:t xml:space="preserve">“) za účelem jejich vzájemné </w:t>
      </w:r>
      <w:r w:rsidR="00A703A6" w:rsidRPr="00C47EE3">
        <w:rPr>
          <w:rFonts w:asciiTheme="minorHAnsi" w:hAnsiTheme="minorHAnsi"/>
          <w:b w:val="0"/>
          <w:szCs w:val="22"/>
        </w:rPr>
        <w:t xml:space="preserve">účinné </w:t>
      </w:r>
      <w:r w:rsidR="001E78EE" w:rsidRPr="00C47EE3">
        <w:rPr>
          <w:rFonts w:asciiTheme="minorHAnsi" w:hAnsiTheme="minorHAnsi"/>
          <w:b w:val="0"/>
          <w:szCs w:val="22"/>
        </w:rPr>
        <w:t xml:space="preserve">spolupráce při </w:t>
      </w:r>
      <w:r w:rsidR="009C782E" w:rsidRPr="00C47EE3">
        <w:rPr>
          <w:rFonts w:asciiTheme="minorHAnsi" w:hAnsiTheme="minorHAnsi"/>
          <w:b w:val="0"/>
          <w:szCs w:val="22"/>
        </w:rPr>
        <w:t xml:space="preserve">realizaci </w:t>
      </w:r>
      <w:r>
        <w:rPr>
          <w:rFonts w:asciiTheme="minorHAnsi" w:hAnsiTheme="minorHAnsi"/>
          <w:b w:val="0"/>
          <w:szCs w:val="22"/>
        </w:rPr>
        <w:t>Projektu</w:t>
      </w:r>
      <w:r w:rsidR="009C782E" w:rsidRPr="00C47EE3">
        <w:rPr>
          <w:rFonts w:asciiTheme="minorHAnsi" w:hAnsiTheme="minorHAnsi"/>
          <w:b w:val="0"/>
          <w:szCs w:val="22"/>
        </w:rPr>
        <w:t xml:space="preserve"> a na </w:t>
      </w:r>
      <w:r w:rsidR="00FF2C25" w:rsidRPr="00C47EE3">
        <w:rPr>
          <w:rFonts w:asciiTheme="minorHAnsi" w:hAnsiTheme="minorHAnsi"/>
          <w:b w:val="0"/>
          <w:szCs w:val="22"/>
        </w:rPr>
        <w:t>za</w:t>
      </w:r>
      <w:r w:rsidR="00AB43A1">
        <w:rPr>
          <w:rFonts w:asciiTheme="minorHAnsi" w:hAnsiTheme="minorHAnsi"/>
          <w:b w:val="0"/>
          <w:szCs w:val="22"/>
        </w:rPr>
        <w:t xml:space="preserve">jištění následného využití </w:t>
      </w:r>
      <w:r w:rsidR="00FF2C25" w:rsidRPr="00C47EE3">
        <w:rPr>
          <w:rFonts w:asciiTheme="minorHAnsi" w:hAnsiTheme="minorHAnsi"/>
          <w:b w:val="0"/>
          <w:szCs w:val="22"/>
        </w:rPr>
        <w:t>výsledků</w:t>
      </w:r>
      <w:r w:rsidR="00166842">
        <w:rPr>
          <w:rFonts w:asciiTheme="minorHAnsi" w:hAnsiTheme="minorHAnsi"/>
          <w:b w:val="0"/>
          <w:szCs w:val="22"/>
        </w:rPr>
        <w:t xml:space="preserve"> </w:t>
      </w:r>
      <w:r w:rsidR="00AB43A1">
        <w:rPr>
          <w:rFonts w:asciiTheme="minorHAnsi" w:hAnsiTheme="minorHAnsi"/>
          <w:b w:val="0"/>
          <w:szCs w:val="22"/>
        </w:rPr>
        <w:t>Projektu včetně stanovení podílů</w:t>
      </w:r>
      <w:r w:rsidR="00E86577">
        <w:rPr>
          <w:rFonts w:asciiTheme="minorHAnsi" w:hAnsiTheme="minorHAnsi"/>
          <w:b w:val="0"/>
          <w:szCs w:val="22"/>
        </w:rPr>
        <w:t xml:space="preserve"> na nich.</w:t>
      </w:r>
      <w:r w:rsidR="001F1D78">
        <w:rPr>
          <w:rFonts w:asciiTheme="minorHAnsi" w:hAnsiTheme="minorHAnsi"/>
          <w:b w:val="0"/>
          <w:szCs w:val="22"/>
        </w:rPr>
        <w:t xml:space="preserve"> </w:t>
      </w:r>
    </w:p>
    <w:p w:rsidR="001F1D78" w:rsidRDefault="001F1D78" w:rsidP="001F1D78">
      <w:pPr>
        <w:spacing w:before="0" w:line="240" w:lineRule="auto"/>
        <w:rPr>
          <w:rFonts w:asciiTheme="minorHAnsi" w:hAnsiTheme="minorHAnsi"/>
          <w:b w:val="0"/>
          <w:szCs w:val="22"/>
        </w:rPr>
      </w:pPr>
    </w:p>
    <w:p w:rsidR="001E78EE" w:rsidRDefault="00B705BB" w:rsidP="00A4108A">
      <w:pPr>
        <w:spacing w:before="0" w:line="240" w:lineRule="auto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b w:val="0"/>
          <w:szCs w:val="22"/>
        </w:rPr>
        <w:t>Účelem této S</w:t>
      </w:r>
      <w:r w:rsidR="00FF2C25" w:rsidRPr="00C47EE3">
        <w:rPr>
          <w:rFonts w:asciiTheme="minorHAnsi" w:hAnsiTheme="minorHAnsi"/>
          <w:b w:val="0"/>
          <w:szCs w:val="22"/>
        </w:rPr>
        <w:t xml:space="preserve">mlouvy je stanovení </w:t>
      </w:r>
      <w:r w:rsidR="00557849" w:rsidRPr="00C47EE3">
        <w:rPr>
          <w:rFonts w:asciiTheme="minorHAnsi" w:hAnsiTheme="minorHAnsi"/>
          <w:b w:val="0"/>
          <w:szCs w:val="22"/>
        </w:rPr>
        <w:t>rozsahu spolupráce</w:t>
      </w:r>
      <w:r w:rsidR="00BB6C3A" w:rsidRPr="00C47EE3">
        <w:rPr>
          <w:rFonts w:asciiTheme="minorHAnsi" w:hAnsiTheme="minorHAnsi"/>
          <w:b w:val="0"/>
          <w:szCs w:val="22"/>
        </w:rPr>
        <w:t xml:space="preserve"> </w:t>
      </w:r>
      <w:r w:rsidR="0012086E">
        <w:rPr>
          <w:rFonts w:asciiTheme="minorHAnsi" w:hAnsiTheme="minorHAnsi"/>
          <w:b w:val="0"/>
          <w:szCs w:val="22"/>
        </w:rPr>
        <w:t xml:space="preserve">a podílu </w:t>
      </w:r>
      <w:r w:rsidR="00BB6C3A" w:rsidRPr="00C47EE3">
        <w:rPr>
          <w:rFonts w:asciiTheme="minorHAnsi" w:hAnsiTheme="minorHAnsi"/>
          <w:b w:val="0"/>
          <w:szCs w:val="22"/>
        </w:rPr>
        <w:t>S</w:t>
      </w:r>
      <w:r w:rsidR="004A44C1" w:rsidRPr="00C47EE3">
        <w:rPr>
          <w:rFonts w:asciiTheme="minorHAnsi" w:hAnsiTheme="minorHAnsi"/>
          <w:b w:val="0"/>
          <w:szCs w:val="22"/>
        </w:rPr>
        <w:t xml:space="preserve">mluvních stran na </w:t>
      </w:r>
      <w:r w:rsidR="0012086E">
        <w:rPr>
          <w:rFonts w:asciiTheme="minorHAnsi" w:hAnsiTheme="minorHAnsi"/>
          <w:b w:val="0"/>
          <w:szCs w:val="22"/>
        </w:rPr>
        <w:t xml:space="preserve">řešení </w:t>
      </w:r>
      <w:r w:rsidR="004A44C1" w:rsidRPr="00C47EE3">
        <w:rPr>
          <w:rFonts w:asciiTheme="minorHAnsi" w:hAnsiTheme="minorHAnsi"/>
          <w:b w:val="0"/>
          <w:szCs w:val="22"/>
        </w:rPr>
        <w:t>P</w:t>
      </w:r>
      <w:r w:rsidR="00890891" w:rsidRPr="00C47EE3">
        <w:rPr>
          <w:rFonts w:asciiTheme="minorHAnsi" w:hAnsiTheme="minorHAnsi"/>
          <w:b w:val="0"/>
          <w:szCs w:val="22"/>
        </w:rPr>
        <w:t>rojektu</w:t>
      </w:r>
      <w:r w:rsidR="0012086E">
        <w:rPr>
          <w:rFonts w:asciiTheme="minorHAnsi" w:hAnsiTheme="minorHAnsi"/>
          <w:b w:val="0"/>
          <w:szCs w:val="22"/>
        </w:rPr>
        <w:t xml:space="preserve"> a na jeho výsledcích, včetně podílu na celkových způsobilých výdajích Projektu</w:t>
      </w:r>
      <w:r w:rsidR="00557849" w:rsidRPr="00C47EE3">
        <w:rPr>
          <w:rFonts w:asciiTheme="minorHAnsi" w:hAnsiTheme="minorHAnsi"/>
          <w:b w:val="0"/>
          <w:szCs w:val="22"/>
        </w:rPr>
        <w:t xml:space="preserve">, </w:t>
      </w:r>
      <w:r w:rsidR="0012086E">
        <w:rPr>
          <w:rFonts w:asciiTheme="minorHAnsi" w:hAnsiTheme="minorHAnsi"/>
          <w:b w:val="0"/>
          <w:szCs w:val="22"/>
        </w:rPr>
        <w:t xml:space="preserve">stanovení </w:t>
      </w:r>
      <w:r w:rsidR="004A44C1" w:rsidRPr="00C47EE3">
        <w:rPr>
          <w:rFonts w:asciiTheme="minorHAnsi" w:hAnsiTheme="minorHAnsi"/>
          <w:b w:val="0"/>
          <w:szCs w:val="22"/>
        </w:rPr>
        <w:t>vzájemných práv a povinností S</w:t>
      </w:r>
      <w:r w:rsidR="00FF2C25" w:rsidRPr="00C47EE3">
        <w:rPr>
          <w:rFonts w:asciiTheme="minorHAnsi" w:hAnsiTheme="minorHAnsi"/>
          <w:b w:val="0"/>
          <w:szCs w:val="22"/>
        </w:rPr>
        <w:t>mluvních stran</w:t>
      </w:r>
      <w:r w:rsidR="0012086E">
        <w:rPr>
          <w:rFonts w:asciiTheme="minorHAnsi" w:hAnsiTheme="minorHAnsi"/>
          <w:b w:val="0"/>
          <w:szCs w:val="22"/>
        </w:rPr>
        <w:t xml:space="preserve"> v rámci realizace Projektu</w:t>
      </w:r>
      <w:r w:rsidR="00FF2C25" w:rsidRPr="00C47EE3">
        <w:rPr>
          <w:rFonts w:asciiTheme="minorHAnsi" w:hAnsiTheme="minorHAnsi"/>
          <w:b w:val="0"/>
          <w:szCs w:val="22"/>
        </w:rPr>
        <w:t>, z</w:t>
      </w:r>
      <w:r w:rsidR="0008047B" w:rsidRPr="00C47EE3">
        <w:rPr>
          <w:rFonts w:asciiTheme="minorHAnsi" w:hAnsiTheme="minorHAnsi"/>
          <w:b w:val="0"/>
          <w:szCs w:val="22"/>
        </w:rPr>
        <w:t>a</w:t>
      </w:r>
      <w:r w:rsidR="004A44C1" w:rsidRPr="00C47EE3">
        <w:rPr>
          <w:rFonts w:asciiTheme="minorHAnsi" w:hAnsiTheme="minorHAnsi"/>
          <w:b w:val="0"/>
          <w:szCs w:val="22"/>
        </w:rPr>
        <w:t>jištění naplnění všech cílů P</w:t>
      </w:r>
      <w:r w:rsidR="00FF2C25" w:rsidRPr="00C47EE3">
        <w:rPr>
          <w:rFonts w:asciiTheme="minorHAnsi" w:hAnsiTheme="minorHAnsi"/>
          <w:b w:val="0"/>
          <w:szCs w:val="22"/>
        </w:rPr>
        <w:t>roje</w:t>
      </w:r>
      <w:r w:rsidR="0012086E">
        <w:rPr>
          <w:rFonts w:asciiTheme="minorHAnsi" w:hAnsiTheme="minorHAnsi"/>
          <w:b w:val="0"/>
          <w:szCs w:val="22"/>
        </w:rPr>
        <w:t>ktu</w:t>
      </w:r>
      <w:r w:rsidR="008A5578">
        <w:rPr>
          <w:rFonts w:asciiTheme="minorHAnsi" w:hAnsiTheme="minorHAnsi"/>
          <w:b w:val="0"/>
          <w:szCs w:val="22"/>
        </w:rPr>
        <w:t xml:space="preserve"> a </w:t>
      </w:r>
      <w:r w:rsidR="00425FBE" w:rsidRPr="00C47EE3">
        <w:rPr>
          <w:rFonts w:asciiTheme="minorHAnsi" w:hAnsiTheme="minorHAnsi"/>
          <w:b w:val="0"/>
          <w:szCs w:val="22"/>
        </w:rPr>
        <w:t xml:space="preserve">ochrana majetkového zájmu </w:t>
      </w:r>
      <w:r w:rsidR="008A5578">
        <w:rPr>
          <w:rFonts w:asciiTheme="minorHAnsi" w:hAnsiTheme="minorHAnsi"/>
          <w:b w:val="0"/>
          <w:szCs w:val="22"/>
        </w:rPr>
        <w:t>obou Smluvních stran</w:t>
      </w:r>
      <w:r w:rsidR="00FF2C25" w:rsidRPr="00C47EE3">
        <w:rPr>
          <w:rFonts w:asciiTheme="minorHAnsi" w:hAnsiTheme="minorHAnsi"/>
          <w:b w:val="0"/>
          <w:szCs w:val="22"/>
        </w:rPr>
        <w:t>. Smluvní strany sjednávají, že ve</w:t>
      </w:r>
      <w:r>
        <w:rPr>
          <w:rFonts w:asciiTheme="minorHAnsi" w:hAnsiTheme="minorHAnsi"/>
          <w:b w:val="0"/>
          <w:szCs w:val="22"/>
        </w:rPr>
        <w:t>škerá ujednání obsažená v této S</w:t>
      </w:r>
      <w:r w:rsidR="00FF2C25" w:rsidRPr="00C47EE3">
        <w:rPr>
          <w:rFonts w:asciiTheme="minorHAnsi" w:hAnsiTheme="minorHAnsi"/>
          <w:b w:val="0"/>
          <w:szCs w:val="22"/>
        </w:rPr>
        <w:t>mlouvě budou vykládána a naplňována takovým zp</w:t>
      </w:r>
      <w:r w:rsidR="004A44C1" w:rsidRPr="00C47EE3">
        <w:rPr>
          <w:rFonts w:asciiTheme="minorHAnsi" w:hAnsiTheme="minorHAnsi"/>
          <w:b w:val="0"/>
          <w:szCs w:val="22"/>
        </w:rPr>
        <w:t>ůsobem, aby byly naplněny cíle P</w:t>
      </w:r>
      <w:r w:rsidR="00FA19B1" w:rsidRPr="00C47EE3">
        <w:rPr>
          <w:rFonts w:asciiTheme="minorHAnsi" w:hAnsiTheme="minorHAnsi"/>
          <w:b w:val="0"/>
          <w:szCs w:val="22"/>
        </w:rPr>
        <w:t xml:space="preserve">rojektu a </w:t>
      </w:r>
      <w:r w:rsidR="00FF2C25" w:rsidRPr="00C47EE3">
        <w:rPr>
          <w:rFonts w:asciiTheme="minorHAnsi" w:hAnsiTheme="minorHAnsi"/>
          <w:b w:val="0"/>
          <w:szCs w:val="22"/>
        </w:rPr>
        <w:t xml:space="preserve">závazky, které má </w:t>
      </w:r>
      <w:r w:rsidR="004A44C1" w:rsidRPr="00C47EE3">
        <w:rPr>
          <w:rFonts w:asciiTheme="minorHAnsi" w:hAnsiTheme="minorHAnsi"/>
          <w:b w:val="0"/>
          <w:szCs w:val="22"/>
        </w:rPr>
        <w:t>P</w:t>
      </w:r>
      <w:r w:rsidR="00425FBE" w:rsidRPr="00C47EE3">
        <w:rPr>
          <w:rFonts w:asciiTheme="minorHAnsi" w:hAnsiTheme="minorHAnsi"/>
          <w:b w:val="0"/>
          <w:szCs w:val="22"/>
        </w:rPr>
        <w:t>říjemce</w:t>
      </w:r>
      <w:r w:rsidR="004210D0">
        <w:rPr>
          <w:rFonts w:asciiTheme="minorHAnsi" w:hAnsiTheme="minorHAnsi"/>
          <w:b w:val="0"/>
          <w:szCs w:val="22"/>
        </w:rPr>
        <w:t xml:space="preserve"> dotace </w:t>
      </w:r>
      <w:r w:rsidR="0008047B" w:rsidRPr="00C47EE3">
        <w:rPr>
          <w:rFonts w:asciiTheme="minorHAnsi" w:hAnsiTheme="minorHAnsi"/>
          <w:b w:val="0"/>
          <w:szCs w:val="22"/>
        </w:rPr>
        <w:t xml:space="preserve">a </w:t>
      </w:r>
      <w:r w:rsidR="004A44C1" w:rsidRPr="00C47EE3">
        <w:rPr>
          <w:rFonts w:asciiTheme="minorHAnsi" w:hAnsiTheme="minorHAnsi"/>
          <w:b w:val="0"/>
          <w:szCs w:val="22"/>
        </w:rPr>
        <w:t>Další účastník</w:t>
      </w:r>
      <w:r w:rsidR="00FF2C25" w:rsidRPr="00C47EE3">
        <w:rPr>
          <w:rFonts w:asciiTheme="minorHAnsi" w:hAnsiTheme="minorHAnsi"/>
          <w:b w:val="0"/>
          <w:szCs w:val="22"/>
        </w:rPr>
        <w:t xml:space="preserve"> vůči </w:t>
      </w:r>
      <w:r w:rsidR="00804C85">
        <w:rPr>
          <w:rFonts w:asciiTheme="minorHAnsi" w:hAnsiTheme="minorHAnsi"/>
          <w:b w:val="0"/>
          <w:szCs w:val="22"/>
        </w:rPr>
        <w:t>Poskytovateli dotace</w:t>
      </w:r>
      <w:r w:rsidR="00FA19B1" w:rsidRPr="00C47EE3">
        <w:rPr>
          <w:rFonts w:asciiTheme="minorHAnsi" w:hAnsiTheme="minorHAnsi"/>
          <w:b w:val="0"/>
          <w:szCs w:val="22"/>
        </w:rPr>
        <w:t xml:space="preserve"> jako </w:t>
      </w:r>
      <w:r w:rsidR="008A5578">
        <w:rPr>
          <w:rFonts w:asciiTheme="minorHAnsi" w:hAnsiTheme="minorHAnsi"/>
          <w:b w:val="0"/>
          <w:szCs w:val="22"/>
        </w:rPr>
        <w:t xml:space="preserve">vyhlašovateli </w:t>
      </w:r>
      <w:r w:rsidR="00804C85">
        <w:rPr>
          <w:rFonts w:asciiTheme="minorHAnsi" w:hAnsiTheme="minorHAnsi"/>
          <w:b w:val="0"/>
          <w:szCs w:val="22"/>
        </w:rPr>
        <w:t>P</w:t>
      </w:r>
      <w:r w:rsidR="008A5578">
        <w:rPr>
          <w:rFonts w:asciiTheme="minorHAnsi" w:hAnsiTheme="minorHAnsi"/>
          <w:b w:val="0"/>
          <w:szCs w:val="22"/>
        </w:rPr>
        <w:t>rogramu podpory</w:t>
      </w:r>
      <w:r w:rsidR="00FF2C25" w:rsidRPr="00C47EE3">
        <w:rPr>
          <w:rFonts w:asciiTheme="minorHAnsi" w:hAnsiTheme="minorHAnsi"/>
          <w:b w:val="0"/>
          <w:szCs w:val="22"/>
        </w:rPr>
        <w:t>.</w:t>
      </w:r>
    </w:p>
    <w:p w:rsidR="002A3A7B" w:rsidRDefault="002A3A7B" w:rsidP="00A4108A">
      <w:pPr>
        <w:spacing w:before="0" w:line="240" w:lineRule="auto"/>
        <w:rPr>
          <w:rFonts w:asciiTheme="minorHAnsi" w:hAnsiTheme="minorHAnsi"/>
          <w:b w:val="0"/>
          <w:szCs w:val="22"/>
        </w:rPr>
      </w:pPr>
    </w:p>
    <w:p w:rsidR="002A3A7B" w:rsidRPr="00C47EE3" w:rsidRDefault="002A3A7B" w:rsidP="00A4108A">
      <w:pPr>
        <w:spacing w:before="0" w:line="240" w:lineRule="auto"/>
        <w:rPr>
          <w:rFonts w:asciiTheme="minorHAnsi" w:hAnsiTheme="minorHAnsi"/>
          <w:b w:val="0"/>
          <w:szCs w:val="22"/>
        </w:rPr>
      </w:pPr>
      <w:r w:rsidRPr="000334DA">
        <w:rPr>
          <w:rFonts w:ascii="Calibri" w:hAnsi="Calibri" w:cs="Arial"/>
          <w:b w:val="0"/>
          <w:szCs w:val="22"/>
        </w:rPr>
        <w:t>Poskytovatel</w:t>
      </w:r>
      <w:r>
        <w:rPr>
          <w:rFonts w:ascii="Calibri" w:hAnsi="Calibri" w:cs="Arial"/>
          <w:b w:val="0"/>
          <w:szCs w:val="22"/>
        </w:rPr>
        <w:t xml:space="preserve"> </w:t>
      </w:r>
      <w:r w:rsidR="002575F1">
        <w:rPr>
          <w:rFonts w:ascii="Calibri" w:hAnsi="Calibri" w:cs="Arial"/>
          <w:b w:val="0"/>
          <w:szCs w:val="22"/>
        </w:rPr>
        <w:t xml:space="preserve">dotace </w:t>
      </w:r>
      <w:r w:rsidRPr="000334DA">
        <w:rPr>
          <w:rFonts w:ascii="Calibri" w:hAnsi="Calibri" w:cs="Arial"/>
          <w:b w:val="0"/>
          <w:szCs w:val="22"/>
        </w:rPr>
        <w:t xml:space="preserve">na základě </w:t>
      </w:r>
      <w:r w:rsidR="00804C85">
        <w:rPr>
          <w:rFonts w:ascii="Calibri" w:hAnsi="Calibri" w:cs="Arial"/>
          <w:b w:val="0"/>
          <w:szCs w:val="22"/>
        </w:rPr>
        <w:t>uzavření</w:t>
      </w:r>
      <w:r w:rsidR="00804C85" w:rsidRPr="000334DA">
        <w:rPr>
          <w:rFonts w:ascii="Calibri" w:hAnsi="Calibri" w:cs="Arial"/>
          <w:b w:val="0"/>
          <w:szCs w:val="22"/>
        </w:rPr>
        <w:t xml:space="preserve"> </w:t>
      </w:r>
      <w:r w:rsidRPr="000334DA">
        <w:rPr>
          <w:rFonts w:ascii="Calibri" w:hAnsi="Calibri" w:cs="Arial"/>
          <w:b w:val="0"/>
          <w:szCs w:val="22"/>
        </w:rPr>
        <w:t xml:space="preserve">této Smlouvy </w:t>
      </w:r>
      <w:r w:rsidR="00804C85">
        <w:rPr>
          <w:rFonts w:ascii="Calibri" w:hAnsi="Calibri" w:cs="Arial"/>
          <w:b w:val="0"/>
          <w:szCs w:val="22"/>
        </w:rPr>
        <w:t>mezi</w:t>
      </w:r>
      <w:r w:rsidR="00804C85" w:rsidRPr="000334DA">
        <w:rPr>
          <w:rFonts w:ascii="Calibri" w:hAnsi="Calibri" w:cs="Arial"/>
          <w:b w:val="0"/>
          <w:szCs w:val="22"/>
        </w:rPr>
        <w:t> </w:t>
      </w:r>
      <w:r w:rsidRPr="000334DA">
        <w:rPr>
          <w:rFonts w:ascii="Calibri" w:hAnsi="Calibri" w:cs="Arial"/>
          <w:b w:val="0"/>
          <w:szCs w:val="22"/>
        </w:rPr>
        <w:t>Příjemcem dotace</w:t>
      </w:r>
      <w:r w:rsidR="00CB56AE">
        <w:rPr>
          <w:rFonts w:ascii="Calibri" w:hAnsi="Calibri" w:cs="Arial"/>
          <w:b w:val="0"/>
          <w:szCs w:val="22"/>
        </w:rPr>
        <w:t xml:space="preserve"> jako žadatelem a hlavním </w:t>
      </w:r>
      <w:r w:rsidR="00A960FC">
        <w:rPr>
          <w:rFonts w:ascii="Calibri" w:hAnsi="Calibri" w:cs="Arial"/>
          <w:b w:val="0"/>
          <w:szCs w:val="22"/>
        </w:rPr>
        <w:t>řešitelem P</w:t>
      </w:r>
      <w:r w:rsidR="00CB56AE">
        <w:rPr>
          <w:rFonts w:ascii="Calibri" w:hAnsi="Calibri" w:cs="Arial"/>
          <w:b w:val="0"/>
          <w:szCs w:val="22"/>
        </w:rPr>
        <w:t>rojektu</w:t>
      </w:r>
      <w:r w:rsidR="00804C85">
        <w:rPr>
          <w:rFonts w:ascii="Calibri" w:hAnsi="Calibri" w:cs="Arial"/>
          <w:b w:val="0"/>
          <w:szCs w:val="22"/>
        </w:rPr>
        <w:t xml:space="preserve"> a Dalším účastníkem</w:t>
      </w:r>
      <w:r w:rsidR="00CB56AE">
        <w:rPr>
          <w:rFonts w:ascii="Calibri" w:hAnsi="Calibri" w:cs="Arial"/>
          <w:b w:val="0"/>
          <w:szCs w:val="22"/>
        </w:rPr>
        <w:t>,</w:t>
      </w:r>
      <w:r w:rsidRPr="000334DA">
        <w:rPr>
          <w:rFonts w:ascii="Calibri" w:hAnsi="Calibri" w:cs="Arial"/>
          <w:b w:val="0"/>
          <w:szCs w:val="22"/>
        </w:rPr>
        <w:t xml:space="preserve"> </w:t>
      </w:r>
      <w:r w:rsidR="00804C85">
        <w:rPr>
          <w:rFonts w:ascii="Calibri" w:hAnsi="Calibri" w:cs="Arial"/>
          <w:b w:val="0"/>
          <w:szCs w:val="22"/>
        </w:rPr>
        <w:t>vydá</w:t>
      </w:r>
      <w:r w:rsidR="00804C85" w:rsidRPr="000334DA">
        <w:rPr>
          <w:rFonts w:ascii="Calibri" w:hAnsi="Calibri" w:cs="Arial"/>
          <w:b w:val="0"/>
          <w:szCs w:val="22"/>
        </w:rPr>
        <w:t xml:space="preserve"> </w:t>
      </w:r>
      <w:r w:rsidRPr="000334DA">
        <w:rPr>
          <w:rFonts w:ascii="Calibri" w:hAnsi="Calibri" w:cs="Arial"/>
          <w:b w:val="0"/>
          <w:szCs w:val="22"/>
        </w:rPr>
        <w:t>Rozhodnutí o poskytnutí dotace (dále jen „</w:t>
      </w:r>
      <w:r w:rsidRPr="00E412A0">
        <w:rPr>
          <w:rFonts w:ascii="Calibri" w:hAnsi="Calibri" w:cs="Arial"/>
          <w:szCs w:val="22"/>
        </w:rPr>
        <w:t>Rozhodnutí</w:t>
      </w:r>
      <w:r w:rsidRPr="000334DA">
        <w:rPr>
          <w:rFonts w:ascii="Calibri" w:hAnsi="Calibri" w:cs="Arial"/>
          <w:b w:val="0"/>
          <w:szCs w:val="22"/>
        </w:rPr>
        <w:t>“), jehož kopii Příjemce dotace zpřístupní Dalšímu účastníkovi.</w:t>
      </w:r>
    </w:p>
    <w:p w:rsidR="006F50DE" w:rsidRPr="00C47EE3" w:rsidRDefault="006F50DE" w:rsidP="00A4108A">
      <w:pPr>
        <w:spacing w:before="0" w:line="240" w:lineRule="auto"/>
        <w:rPr>
          <w:rFonts w:asciiTheme="minorHAnsi" w:hAnsiTheme="minorHAnsi"/>
          <w:b w:val="0"/>
          <w:szCs w:val="22"/>
        </w:rPr>
      </w:pPr>
    </w:p>
    <w:p w:rsidR="00FF2C25" w:rsidRPr="00C47EE3" w:rsidRDefault="00FF2C25" w:rsidP="00FD2F42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I.</w:t>
      </w:r>
    </w:p>
    <w:p w:rsidR="00FF2C25" w:rsidRPr="00C47EE3" w:rsidRDefault="00FF2C25" w:rsidP="00FD2F42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Předmět smlouvy</w:t>
      </w:r>
    </w:p>
    <w:p w:rsidR="00C329C0" w:rsidRPr="00C47EE3" w:rsidRDefault="00FF2C25" w:rsidP="0030478E">
      <w:pPr>
        <w:pStyle w:val="Odstavecseseznamem"/>
        <w:numPr>
          <w:ilvl w:val="0"/>
          <w:numId w:val="3"/>
        </w:numPr>
        <w:spacing w:after="0" w:line="240" w:lineRule="auto"/>
        <w:ind w:left="0" w:hanging="284"/>
        <w:jc w:val="both"/>
      </w:pPr>
      <w:r w:rsidRPr="00C47EE3">
        <w:t>Smluvní str</w:t>
      </w:r>
      <w:r w:rsidR="00B705BB">
        <w:t>any se zavazují uzavřením této S</w:t>
      </w:r>
      <w:r w:rsidRPr="00C47EE3">
        <w:t xml:space="preserve">mlouvy </w:t>
      </w:r>
      <w:r w:rsidR="0008047B" w:rsidRPr="00C47EE3">
        <w:t xml:space="preserve">účinně </w:t>
      </w:r>
      <w:r w:rsidRPr="00C47EE3">
        <w:t>spolupracovat při realizaci</w:t>
      </w:r>
      <w:r w:rsidR="008D30E4" w:rsidRPr="00C47EE3">
        <w:t xml:space="preserve"> a řešení</w:t>
      </w:r>
      <w:r w:rsidR="009C46F3" w:rsidRPr="00C47EE3">
        <w:t xml:space="preserve"> P</w:t>
      </w:r>
      <w:r w:rsidRPr="00C47EE3">
        <w:t>rojektu</w:t>
      </w:r>
      <w:r w:rsidR="009C46F3" w:rsidRPr="00C47EE3">
        <w:t xml:space="preserve"> a v období </w:t>
      </w:r>
      <w:r w:rsidR="009C46F3" w:rsidRPr="00815AA4">
        <w:t xml:space="preserve">následujícím po skončení </w:t>
      </w:r>
      <w:r w:rsidR="00804C85" w:rsidRPr="00815AA4">
        <w:t>P</w:t>
      </w:r>
      <w:r w:rsidR="009C46F3" w:rsidRPr="00815AA4">
        <w:t>rojektu</w:t>
      </w:r>
      <w:r w:rsidR="00255782" w:rsidRPr="00815AA4">
        <w:t xml:space="preserve">. </w:t>
      </w:r>
      <w:r w:rsidR="0008047B" w:rsidRPr="00815AA4">
        <w:t xml:space="preserve">Rozsah spolupráce je dán touto </w:t>
      </w:r>
      <w:r w:rsidR="00B705BB" w:rsidRPr="00815AA4">
        <w:t>S</w:t>
      </w:r>
      <w:r w:rsidR="0008047B" w:rsidRPr="00815AA4">
        <w:t xml:space="preserve">mlouvou </w:t>
      </w:r>
      <w:r w:rsidR="00804C85" w:rsidRPr="00815AA4">
        <w:t>včetně jejích</w:t>
      </w:r>
      <w:r w:rsidR="00A504EE" w:rsidRPr="00A504EE">
        <w:t xml:space="preserve"> příloh</w:t>
      </w:r>
      <w:r w:rsidR="0008047B" w:rsidRPr="00C47EE3">
        <w:t>.</w:t>
      </w:r>
    </w:p>
    <w:p w:rsidR="00482633" w:rsidRPr="00C47EE3" w:rsidRDefault="00482633" w:rsidP="00A4108A">
      <w:pPr>
        <w:pStyle w:val="Odstavecseseznamem"/>
        <w:spacing w:after="0" w:line="240" w:lineRule="auto"/>
        <w:ind w:left="0"/>
        <w:jc w:val="both"/>
      </w:pPr>
    </w:p>
    <w:p w:rsidR="00482633" w:rsidRDefault="009C46F3" w:rsidP="0030478E">
      <w:pPr>
        <w:pStyle w:val="Odstavecseseznamem"/>
        <w:numPr>
          <w:ilvl w:val="0"/>
          <w:numId w:val="3"/>
        </w:numPr>
        <w:spacing w:after="0" w:line="240" w:lineRule="auto"/>
        <w:ind w:left="0" w:hanging="284"/>
        <w:jc w:val="both"/>
      </w:pPr>
      <w:r w:rsidRPr="00C47EE3">
        <w:t>Cílem spolupráce S</w:t>
      </w:r>
      <w:r w:rsidR="008D30E4" w:rsidRPr="00C47EE3">
        <w:t>mluvních stran podl</w:t>
      </w:r>
      <w:r w:rsidR="00B705BB">
        <w:t>e této S</w:t>
      </w:r>
      <w:r w:rsidR="008632C3" w:rsidRPr="00C47EE3">
        <w:t xml:space="preserve">mlouvy je splnění veškerých </w:t>
      </w:r>
      <w:r w:rsidRPr="00C47EE3">
        <w:t>povinností vůči P</w:t>
      </w:r>
      <w:r w:rsidR="008632C3" w:rsidRPr="00C47EE3">
        <w:t>oskytovateli</w:t>
      </w:r>
      <w:r w:rsidRPr="00C47EE3">
        <w:t xml:space="preserve"> do</w:t>
      </w:r>
      <w:r w:rsidR="00412323">
        <w:t>tace, které jsou stanoveny</w:t>
      </w:r>
      <w:r w:rsidRPr="00C47EE3">
        <w:t xml:space="preserve"> </w:t>
      </w:r>
      <w:r w:rsidR="00E412A0">
        <w:t>závaznými podmínkami P</w:t>
      </w:r>
      <w:r w:rsidR="00AD1905">
        <w:t>rogramu</w:t>
      </w:r>
      <w:r w:rsidR="00E412A0">
        <w:t xml:space="preserve"> podpory a Výzvy a jsou součástí Rozhodnutí, jehož vzor je jednou z příloh Výzvy. </w:t>
      </w:r>
      <w:r w:rsidRPr="00C47EE3">
        <w:t>Veškerá ustanovení Rozhodnutí a z nich vyplývající povinnosti jsou pro Smluvní strany závazné.</w:t>
      </w:r>
      <w:r w:rsidR="0008047B" w:rsidRPr="00C47EE3">
        <w:t xml:space="preserve"> </w:t>
      </w:r>
    </w:p>
    <w:p w:rsidR="00813E5C" w:rsidRDefault="00813E5C" w:rsidP="00813E5C">
      <w:pPr>
        <w:pStyle w:val="Odstavecseseznamem"/>
        <w:spacing w:after="0" w:line="240" w:lineRule="auto"/>
        <w:ind w:left="0"/>
        <w:jc w:val="both"/>
      </w:pPr>
    </w:p>
    <w:p w:rsidR="00813E5C" w:rsidRPr="0080367C" w:rsidRDefault="00813E5C" w:rsidP="00813E5C">
      <w:pPr>
        <w:pStyle w:val="Formtovanv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hanging="284"/>
        <w:jc w:val="both"/>
        <w:rPr>
          <w:rFonts w:ascii="Calibri" w:eastAsia="Calibri" w:hAnsi="Calibri" w:cs="Calibri"/>
          <w:sz w:val="22"/>
          <w:szCs w:val="22"/>
        </w:rPr>
      </w:pPr>
      <w:r w:rsidRPr="0080367C">
        <w:rPr>
          <w:rFonts w:ascii="Calibri" w:eastAsia="Calibri" w:hAnsi="Calibri" w:cs="Calibri"/>
          <w:sz w:val="22"/>
          <w:szCs w:val="22"/>
        </w:rPr>
        <w:t>S</w:t>
      </w:r>
      <w:r w:rsidR="00CA381F" w:rsidRPr="0080367C">
        <w:rPr>
          <w:rFonts w:ascii="Calibri" w:eastAsia="Calibri" w:hAnsi="Calibri" w:cs="Calibri"/>
          <w:sz w:val="22"/>
          <w:szCs w:val="22"/>
        </w:rPr>
        <w:t>mluvní strany výslovně potvrzují</w:t>
      </w:r>
      <w:r w:rsidRPr="0080367C">
        <w:rPr>
          <w:rFonts w:ascii="Calibri" w:eastAsia="Calibri" w:hAnsi="Calibri" w:cs="Calibri"/>
          <w:sz w:val="22"/>
          <w:szCs w:val="22"/>
        </w:rPr>
        <w:t xml:space="preserve">, že si schválený návrh Projektu předaly a pro účely Projektu ho tak každá z nich má k dispozici, že se s obsahem Projektu, závaznými podmínkami Programu podpory a Výzvy, vzorem Rozhodnutí a dalšími dokumenty publikovanými Poskytovatelem v rámci Programu podpory </w:t>
      </w:r>
      <w:r w:rsidR="00346021" w:rsidRPr="0080367C">
        <w:rPr>
          <w:rFonts w:ascii="Calibri" w:eastAsia="Calibri" w:hAnsi="Calibri" w:cs="Calibri"/>
          <w:sz w:val="22"/>
          <w:szCs w:val="22"/>
        </w:rPr>
        <w:t xml:space="preserve">(viz č. IV, odst. 2) </w:t>
      </w:r>
      <w:r w:rsidRPr="0080367C">
        <w:rPr>
          <w:rFonts w:ascii="Calibri" w:eastAsia="Calibri" w:hAnsi="Calibri" w:cs="Calibri"/>
          <w:sz w:val="22"/>
          <w:szCs w:val="22"/>
        </w:rPr>
        <w:t xml:space="preserve">před podpisem této Smlouvy seznámily </w:t>
      </w:r>
      <w:r w:rsidRPr="0080367C">
        <w:rPr>
          <w:rFonts w:ascii="Calibri" w:hAnsi="Calibri" w:cs="Arial"/>
          <w:sz w:val="22"/>
          <w:szCs w:val="22"/>
        </w:rPr>
        <w:t>a zavazují se jimi řídit.</w:t>
      </w:r>
    </w:p>
    <w:p w:rsidR="00813E5C" w:rsidRPr="00C47EE3" w:rsidRDefault="00813E5C" w:rsidP="00813E5C">
      <w:pPr>
        <w:pStyle w:val="Odstavecseseznamem"/>
        <w:spacing w:after="0" w:line="240" w:lineRule="auto"/>
        <w:ind w:left="0"/>
        <w:jc w:val="both"/>
      </w:pPr>
    </w:p>
    <w:p w:rsidR="000F4E88" w:rsidRPr="00C47EE3" w:rsidRDefault="000F4E88" w:rsidP="00A4108A">
      <w:pPr>
        <w:spacing w:before="0" w:line="240" w:lineRule="auto"/>
        <w:rPr>
          <w:rFonts w:asciiTheme="minorHAnsi" w:hAnsiTheme="minorHAnsi"/>
          <w:szCs w:val="22"/>
        </w:rPr>
      </w:pPr>
    </w:p>
    <w:p w:rsidR="008632C3" w:rsidRPr="00C47EE3" w:rsidRDefault="009C150D" w:rsidP="00FD2F42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II.</w:t>
      </w:r>
    </w:p>
    <w:p w:rsidR="008632C3" w:rsidRPr="00C47EE3" w:rsidRDefault="008632C3" w:rsidP="00FD2F42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Výklad pojmů</w:t>
      </w:r>
    </w:p>
    <w:p w:rsidR="00BE4A6B" w:rsidRPr="00C47EE3" w:rsidRDefault="005C216B" w:rsidP="0030478E">
      <w:pPr>
        <w:pStyle w:val="Odstavecseseznamem"/>
        <w:numPr>
          <w:ilvl w:val="0"/>
          <w:numId w:val="7"/>
        </w:numPr>
        <w:spacing w:after="0" w:line="240" w:lineRule="auto"/>
        <w:ind w:left="0" w:hanging="284"/>
        <w:jc w:val="both"/>
      </w:pPr>
      <w:r w:rsidRPr="00C47EE3">
        <w:t xml:space="preserve">Za </w:t>
      </w:r>
      <w:r w:rsidRPr="00C47EE3">
        <w:rPr>
          <w:b/>
        </w:rPr>
        <w:t>následující období</w:t>
      </w:r>
      <w:r w:rsidR="00635DC7" w:rsidRPr="00C47EE3">
        <w:t xml:space="preserve"> se považuje období v délce 5 </w:t>
      </w:r>
      <w:r w:rsidR="001D2C06">
        <w:t>let po skončení P</w:t>
      </w:r>
      <w:r w:rsidRPr="00C47EE3">
        <w:t>rojektu</w:t>
      </w:r>
      <w:r w:rsidR="00914CB3" w:rsidRPr="00C47EE3">
        <w:t xml:space="preserve"> – </w:t>
      </w:r>
      <w:r w:rsidR="00A504EE" w:rsidRPr="00A504EE">
        <w:t>tzv.</w:t>
      </w:r>
      <w:r w:rsidR="00914CB3" w:rsidRPr="00C47EE3">
        <w:rPr>
          <w:b/>
        </w:rPr>
        <w:t xml:space="preserve"> </w:t>
      </w:r>
      <w:r w:rsidR="00635DC7" w:rsidRPr="00C47EE3">
        <w:rPr>
          <w:b/>
        </w:rPr>
        <w:t>doba udržitelnosti projektu</w:t>
      </w:r>
      <w:r w:rsidR="009B7732" w:rsidRPr="00C47EE3">
        <w:t>, ve kterém P</w:t>
      </w:r>
      <w:r w:rsidRPr="00C47EE3">
        <w:t>oskytovatel</w:t>
      </w:r>
      <w:r w:rsidR="00BF1CB8">
        <w:t xml:space="preserve"> dotace</w:t>
      </w:r>
      <w:r w:rsidRPr="00C47EE3">
        <w:t xml:space="preserve"> prová</w:t>
      </w:r>
      <w:r w:rsidR="001D2C06">
        <w:t>dí vyhodnocení výsledků řešení P</w:t>
      </w:r>
      <w:r w:rsidRPr="00C47EE3">
        <w:t xml:space="preserve">rojektu, vypořádání poskytnuté podpory a monitoring implementace výsledků v praxi. Za tím účelem </w:t>
      </w:r>
      <w:r w:rsidR="0060568B">
        <w:t>se touto Smlouv</w:t>
      </w:r>
      <w:r w:rsidR="00516AF0">
        <w:t>ou</w:t>
      </w:r>
      <w:r w:rsidR="0060568B">
        <w:t xml:space="preserve"> a v souladu s </w:t>
      </w:r>
      <w:r w:rsidR="00B56E2B" w:rsidRPr="0060568B">
        <w:t>Rozhodnutím</w:t>
      </w:r>
      <w:r w:rsidR="00B56E2B" w:rsidRPr="00C47EE3">
        <w:t xml:space="preserve"> </w:t>
      </w:r>
      <w:r w:rsidR="003A7C4A" w:rsidRPr="00C47EE3">
        <w:t>zav</w:t>
      </w:r>
      <w:r w:rsidR="0060568B">
        <w:t>azují</w:t>
      </w:r>
      <w:r w:rsidR="003A7C4A" w:rsidRPr="00C47EE3">
        <w:t xml:space="preserve"> P</w:t>
      </w:r>
      <w:r w:rsidRPr="00C47EE3">
        <w:t>říjemce</w:t>
      </w:r>
      <w:r w:rsidR="004210D0">
        <w:t xml:space="preserve"> dotace</w:t>
      </w:r>
      <w:r w:rsidRPr="00C47EE3">
        <w:t xml:space="preserve"> </w:t>
      </w:r>
      <w:r w:rsidR="00E93CC4" w:rsidRPr="00C47EE3">
        <w:t>i</w:t>
      </w:r>
      <w:r w:rsidR="008241CD">
        <w:t xml:space="preserve"> D</w:t>
      </w:r>
      <w:r w:rsidR="00635DC7" w:rsidRPr="00C47EE3">
        <w:t xml:space="preserve">alší účastník </w:t>
      </w:r>
      <w:r w:rsidR="0060568B">
        <w:t>poskytovat si</w:t>
      </w:r>
      <w:r w:rsidRPr="00C47EE3">
        <w:t> součinnost při provádění těchto činností.</w:t>
      </w:r>
    </w:p>
    <w:p w:rsidR="002559A9" w:rsidRPr="00C47EE3" w:rsidRDefault="002559A9" w:rsidP="00A4108A">
      <w:pPr>
        <w:pStyle w:val="Odstavecseseznamem"/>
        <w:jc w:val="both"/>
      </w:pPr>
    </w:p>
    <w:p w:rsidR="00B47365" w:rsidRPr="00C47EE3" w:rsidRDefault="002559A9" w:rsidP="0030478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284"/>
        <w:jc w:val="both"/>
      </w:pPr>
      <w:r w:rsidRPr="00C47EE3">
        <w:rPr>
          <w:b/>
        </w:rPr>
        <w:t xml:space="preserve">Dnem plánovaného ukončení </w:t>
      </w:r>
      <w:r w:rsidR="0060568B">
        <w:rPr>
          <w:b/>
        </w:rPr>
        <w:t>P</w:t>
      </w:r>
      <w:r w:rsidRPr="00C47EE3">
        <w:rPr>
          <w:b/>
        </w:rPr>
        <w:t>rojektu</w:t>
      </w:r>
      <w:r w:rsidR="003A7C4A" w:rsidRPr="00C47EE3">
        <w:t xml:space="preserve"> se rozumí datum uvedené P</w:t>
      </w:r>
      <w:r w:rsidRPr="00C47EE3">
        <w:t xml:space="preserve">říjemcem dotace v harmonogramu </w:t>
      </w:r>
      <w:r w:rsidR="00D469CA">
        <w:t>schváleného návrhu Projektu</w:t>
      </w:r>
      <w:r w:rsidRPr="00C47EE3">
        <w:t xml:space="preserve">. Tento termín je závazný a jeho porušení je porušením rozpočtové kázně. Projekt je možné ukončit kdykoli dříve, </w:t>
      </w:r>
      <w:r w:rsidRPr="00815AA4">
        <w:t>nejpozději však v</w:t>
      </w:r>
      <w:r w:rsidR="00D469CA" w:rsidRPr="00815AA4">
        <w:t>e stanoveném</w:t>
      </w:r>
      <w:r w:rsidRPr="00815AA4">
        <w:t xml:space="preserve"> termínu</w:t>
      </w:r>
      <w:r w:rsidR="00D469CA" w:rsidRPr="00815AA4">
        <w:t xml:space="preserve"> </w:t>
      </w:r>
      <w:r w:rsidR="00815AA4">
        <w:t xml:space="preserve">dle </w:t>
      </w:r>
      <w:r w:rsidR="00D469CA" w:rsidRPr="00815AA4">
        <w:t>schváleného návrhu Projektu</w:t>
      </w:r>
      <w:r w:rsidR="00815AA4">
        <w:t>,</w:t>
      </w:r>
      <w:r w:rsidR="00634C04" w:rsidRPr="00815AA4">
        <w:t xml:space="preserve"> který je </w:t>
      </w:r>
      <w:r w:rsidR="00D469CA" w:rsidRPr="00815AA4">
        <w:t xml:space="preserve">následně </w:t>
      </w:r>
      <w:r w:rsidR="00634C04" w:rsidRPr="00815AA4">
        <w:t>u</w:t>
      </w:r>
      <w:r w:rsidR="00D469CA" w:rsidRPr="00815AA4">
        <w:t>vedený v Rozhodnutí</w:t>
      </w:r>
      <w:r w:rsidR="00B47365" w:rsidRPr="00C47EE3">
        <w:t xml:space="preserve">. </w:t>
      </w:r>
    </w:p>
    <w:p w:rsidR="00B47365" w:rsidRPr="00C47EE3" w:rsidRDefault="00B47365" w:rsidP="00A4108A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</w:pPr>
    </w:p>
    <w:p w:rsidR="0099279A" w:rsidRPr="00C65FCA" w:rsidRDefault="0099279A" w:rsidP="0099279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284"/>
        <w:jc w:val="both"/>
      </w:pPr>
      <w:r w:rsidRPr="00C47EE3">
        <w:rPr>
          <w:rFonts w:cs="Arial"/>
          <w:b/>
        </w:rPr>
        <w:t>Předmětem duševního vlastnictví</w:t>
      </w:r>
      <w:r w:rsidRPr="00C47EE3">
        <w:rPr>
          <w:rFonts w:cs="Arial"/>
        </w:rPr>
        <w:t xml:space="preserve"> se pro účely Smlouvy rozumí jakýkoli výsledek duševní činnosti, na jehož základě vznikne </w:t>
      </w:r>
      <w:r>
        <w:rPr>
          <w:rFonts w:cs="Arial"/>
        </w:rPr>
        <w:t>majetek nehmotné povahy</w:t>
      </w:r>
      <w:r w:rsidRPr="00C47EE3">
        <w:rPr>
          <w:rFonts w:cs="Arial"/>
        </w:rPr>
        <w:t xml:space="preserve">, který je objektivně zachytitelný. Jedná se zejména </w:t>
      </w:r>
      <w:r>
        <w:rPr>
          <w:rFonts w:cs="Arial"/>
        </w:rPr>
        <w:t xml:space="preserve">o </w:t>
      </w:r>
      <w:r w:rsidRPr="006D6D28">
        <w:rPr>
          <w:rFonts w:ascii="Calibri" w:hAnsi="Calibri" w:cs="Cambria"/>
          <w:color w:val="000000"/>
        </w:rPr>
        <w:t xml:space="preserve">předměty průmyslově právní ochrany, tj. technická řešení (patenty, užitné vzory, případně topografie polovodičových výrobků), předměty průmyslového výtvarnictví a designu (průmyslové vzory), označení výrobků a služeb </w:t>
      </w:r>
      <w:r w:rsidRPr="006D6D28">
        <w:rPr>
          <w:rFonts w:ascii="Calibri" w:hAnsi="Calibri" w:cs="Cambria"/>
          <w:color w:val="000000"/>
        </w:rPr>
        <w:lastRenderedPageBreak/>
        <w:t>(ochranné známky, označení původu, zeměpisná označení, obchodní firma)</w:t>
      </w:r>
      <w:r>
        <w:rPr>
          <w:rFonts w:ascii="Calibri" w:hAnsi="Calibri" w:cs="Cambria"/>
          <w:color w:val="000000"/>
        </w:rPr>
        <w:t>, dále</w:t>
      </w:r>
      <w:r w:rsidRPr="00C47EE3">
        <w:rPr>
          <w:rFonts w:cs="Arial"/>
        </w:rPr>
        <w:t xml:space="preserve"> díla </w:t>
      </w:r>
      <w:r>
        <w:rPr>
          <w:rFonts w:cs="Arial"/>
        </w:rPr>
        <w:t xml:space="preserve">chráněná </w:t>
      </w:r>
      <w:r w:rsidRPr="00C47EE3">
        <w:rPr>
          <w:rFonts w:cs="Arial"/>
        </w:rPr>
        <w:t>podle práva autorského</w:t>
      </w:r>
      <w:r>
        <w:rPr>
          <w:rFonts w:cs="Arial"/>
        </w:rPr>
        <w:t xml:space="preserve"> </w:t>
      </w:r>
      <w:r w:rsidRPr="006D6D28">
        <w:rPr>
          <w:rFonts w:ascii="Calibri" w:hAnsi="Calibri" w:cs="Cambria"/>
          <w:color w:val="000000"/>
        </w:rPr>
        <w:t>a práv souvisejících s právem autorským</w:t>
      </w:r>
      <w:r w:rsidRPr="00C47EE3">
        <w:rPr>
          <w:rFonts w:cs="Arial"/>
        </w:rPr>
        <w:t xml:space="preserve">, </w:t>
      </w:r>
      <w:r w:rsidRPr="006D6D28">
        <w:rPr>
          <w:rFonts w:ascii="Calibri" w:hAnsi="Calibri" w:cs="Cambria"/>
          <w:color w:val="000000"/>
        </w:rPr>
        <w:t>dále především obchodní tajemství</w:t>
      </w:r>
      <w:r>
        <w:rPr>
          <w:rFonts w:ascii="Calibri" w:hAnsi="Calibri" w:cs="Cambria"/>
          <w:color w:val="000000"/>
        </w:rPr>
        <w:t>,</w:t>
      </w:r>
      <w:r w:rsidRPr="006D6D28">
        <w:rPr>
          <w:rFonts w:ascii="Calibri" w:hAnsi="Calibri" w:cs="Cambria"/>
          <w:color w:val="000000"/>
        </w:rPr>
        <w:t xml:space="preserve"> </w:t>
      </w:r>
      <w:r w:rsidRPr="00C47EE3">
        <w:rPr>
          <w:rFonts w:cs="Arial"/>
        </w:rPr>
        <w:t xml:space="preserve">know-how, a </w:t>
      </w:r>
      <w:r>
        <w:rPr>
          <w:rFonts w:cs="Arial"/>
        </w:rPr>
        <w:t xml:space="preserve">další výsledky duševní činnosti </w:t>
      </w:r>
      <w:r w:rsidRPr="00D71B6F">
        <w:rPr>
          <w:rFonts w:ascii="Calibri" w:hAnsi="Calibri" w:cs="Cambria"/>
          <w:color w:val="000000"/>
        </w:rPr>
        <w:t>(psané i nepsané výrobní, obchodní a jiné zkušenosti).</w:t>
      </w:r>
      <w:r>
        <w:rPr>
          <w:rFonts w:ascii="Calibri" w:hAnsi="Calibri" w:cs="Cambria"/>
          <w:color w:val="000000"/>
        </w:rPr>
        <w:t xml:space="preserve"> </w:t>
      </w:r>
      <w:r w:rsidRPr="009D06CD">
        <w:rPr>
          <w:rFonts w:ascii="Calibri" w:hAnsi="Calibri" w:cs="Cambria"/>
          <w:color w:val="000000"/>
        </w:rPr>
        <w:t xml:space="preserve">Duševní vlastnictví tvoří zároveň </w:t>
      </w:r>
      <w:r w:rsidRPr="009D06CD">
        <w:rPr>
          <w:rFonts w:ascii="Calibri" w:hAnsi="Calibri" w:cs="Cambria"/>
          <w:b/>
          <w:color w:val="000000"/>
        </w:rPr>
        <w:t>Výsledek Projektu</w:t>
      </w:r>
      <w:r w:rsidRPr="009D06CD">
        <w:rPr>
          <w:rFonts w:ascii="Calibri" w:hAnsi="Calibri" w:cs="Cambria"/>
          <w:color w:val="000000"/>
        </w:rPr>
        <w:t>.</w:t>
      </w:r>
    </w:p>
    <w:p w:rsidR="00FC69CC" w:rsidRPr="00C47EE3" w:rsidRDefault="00FC69CC" w:rsidP="0099279A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</w:pPr>
    </w:p>
    <w:p w:rsidR="008010A3" w:rsidRPr="00C47EE3" w:rsidRDefault="008010A3" w:rsidP="00A4108A">
      <w:pPr>
        <w:pStyle w:val="Odstavecseseznamem"/>
        <w:spacing w:after="0" w:line="240" w:lineRule="auto"/>
        <w:ind w:left="0"/>
        <w:jc w:val="both"/>
      </w:pPr>
    </w:p>
    <w:p w:rsidR="001C0BEC" w:rsidRPr="00C47EE3" w:rsidRDefault="00BF146D" w:rsidP="00B62C59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III</w:t>
      </w:r>
      <w:r w:rsidR="008010A3" w:rsidRPr="00C47EE3">
        <w:rPr>
          <w:b/>
        </w:rPr>
        <w:t>.</w:t>
      </w:r>
    </w:p>
    <w:p w:rsidR="007A6F05" w:rsidRPr="00C47EE3" w:rsidRDefault="001C0BEC" w:rsidP="00B62C59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 xml:space="preserve">Rozdělení činností </w:t>
      </w:r>
      <w:r w:rsidR="00BB6C3A" w:rsidRPr="00C47EE3">
        <w:rPr>
          <w:b/>
        </w:rPr>
        <w:t>S</w:t>
      </w:r>
      <w:r w:rsidR="005C216B" w:rsidRPr="00C47EE3">
        <w:rPr>
          <w:b/>
        </w:rPr>
        <w:t xml:space="preserve">mluvních stran </w:t>
      </w:r>
      <w:r w:rsidRPr="00C47EE3">
        <w:rPr>
          <w:b/>
        </w:rPr>
        <w:t>v</w:t>
      </w:r>
      <w:r w:rsidR="009C150D" w:rsidRPr="00C47EE3">
        <w:rPr>
          <w:b/>
        </w:rPr>
        <w:t> </w:t>
      </w:r>
      <w:r w:rsidR="001D2C06">
        <w:rPr>
          <w:b/>
        </w:rPr>
        <w:t xml:space="preserve"> P</w:t>
      </w:r>
      <w:r w:rsidRPr="00C47EE3">
        <w:rPr>
          <w:b/>
        </w:rPr>
        <w:t>rojektu</w:t>
      </w:r>
      <w:r w:rsidR="00BB6C3A" w:rsidRPr="00C47EE3">
        <w:rPr>
          <w:b/>
        </w:rPr>
        <w:t xml:space="preserve"> a podíl S</w:t>
      </w:r>
      <w:r w:rsidR="0048468D" w:rsidRPr="00C47EE3">
        <w:rPr>
          <w:b/>
        </w:rPr>
        <w:t xml:space="preserve">mluvních stran </w:t>
      </w:r>
    </w:p>
    <w:p w:rsidR="00864015" w:rsidRPr="00C47EE3" w:rsidRDefault="00212DAE" w:rsidP="0030478E">
      <w:pPr>
        <w:pStyle w:val="Odstavecseseznamem"/>
        <w:numPr>
          <w:ilvl w:val="0"/>
          <w:numId w:val="6"/>
        </w:numPr>
        <w:spacing w:after="0" w:line="240" w:lineRule="auto"/>
        <w:ind w:left="0" w:hanging="284"/>
        <w:jc w:val="both"/>
      </w:pPr>
      <w:r w:rsidRPr="00C47EE3">
        <w:t>Příjemce</w:t>
      </w:r>
      <w:r w:rsidR="00A770AA">
        <w:t xml:space="preserve"> dotace</w:t>
      </w:r>
      <w:r w:rsidRPr="00C47EE3">
        <w:t xml:space="preserve"> a Další účastník</w:t>
      </w:r>
      <w:r w:rsidR="00FD2302" w:rsidRPr="00C47EE3">
        <w:t xml:space="preserve"> se dohodli na konkr</w:t>
      </w:r>
      <w:r w:rsidR="00BB6C3A" w:rsidRPr="00C47EE3">
        <w:t>étním rozdělení činností každé S</w:t>
      </w:r>
      <w:r w:rsidR="001D2C06">
        <w:t>mluvní strany v P</w:t>
      </w:r>
      <w:r w:rsidR="00FD2302" w:rsidRPr="00C47EE3">
        <w:t xml:space="preserve">rojektu, přičemž takový výčet činností a jejich rozdělení je </w:t>
      </w:r>
      <w:r w:rsidR="00EF5A03">
        <w:t>uveden v</w:t>
      </w:r>
      <w:r w:rsidR="00572D21">
        <w:t>e schváleném návrhu</w:t>
      </w:r>
      <w:r w:rsidR="001E1EC5">
        <w:t> </w:t>
      </w:r>
      <w:r w:rsidR="001D2C06">
        <w:t xml:space="preserve"> P</w:t>
      </w:r>
      <w:r w:rsidR="00416435">
        <w:t>rojektu</w:t>
      </w:r>
      <w:r w:rsidR="00FD2302" w:rsidRPr="00C47EE3">
        <w:t>.</w:t>
      </w:r>
    </w:p>
    <w:p w:rsidR="005B274F" w:rsidRPr="00C47EE3" w:rsidRDefault="005B274F" w:rsidP="00A4108A">
      <w:pPr>
        <w:pStyle w:val="Odstavecseseznamem"/>
        <w:spacing w:after="0" w:line="240" w:lineRule="auto"/>
        <w:ind w:left="0"/>
        <w:jc w:val="both"/>
      </w:pPr>
    </w:p>
    <w:p w:rsidR="00864015" w:rsidRPr="00C47EE3" w:rsidRDefault="00864015" w:rsidP="0030478E">
      <w:pPr>
        <w:pStyle w:val="Odstavecseseznamem"/>
        <w:numPr>
          <w:ilvl w:val="0"/>
          <w:numId w:val="6"/>
        </w:numPr>
        <w:spacing w:after="0" w:line="240" w:lineRule="auto"/>
        <w:ind w:left="0" w:hanging="284"/>
        <w:jc w:val="both"/>
      </w:pPr>
      <w:r w:rsidRPr="00C47EE3">
        <w:t xml:space="preserve">Podíl </w:t>
      </w:r>
      <w:r w:rsidR="00BB6C3A" w:rsidRPr="00C47EE3">
        <w:t>S</w:t>
      </w:r>
      <w:r w:rsidR="0060664C" w:rsidRPr="00C47EE3">
        <w:t>mluvních stran</w:t>
      </w:r>
      <w:r w:rsidRPr="00C47EE3">
        <w:t xml:space="preserve"> na podporovaných aktivitách:</w:t>
      </w:r>
    </w:p>
    <w:p w:rsidR="009E1A4E" w:rsidRPr="00C47EE3" w:rsidRDefault="009E1A4E" w:rsidP="00A4108A">
      <w:pPr>
        <w:spacing w:before="0" w:line="240" w:lineRule="auto"/>
        <w:rPr>
          <w:rFonts w:asciiTheme="minorHAnsi" w:hAnsiTheme="minorHAnsi"/>
          <w:b w:val="0"/>
          <w:szCs w:val="22"/>
        </w:rPr>
      </w:pPr>
      <w:r w:rsidRPr="00C47EE3">
        <w:rPr>
          <w:rFonts w:asciiTheme="minorHAnsi" w:hAnsiTheme="minorHAnsi"/>
          <w:b w:val="0"/>
          <w:szCs w:val="22"/>
        </w:rPr>
        <w:t>Podíl výzkumu a vývoje na způ</w:t>
      </w:r>
      <w:r w:rsidR="00BB6C3A" w:rsidRPr="00C47EE3">
        <w:rPr>
          <w:rFonts w:asciiTheme="minorHAnsi" w:hAnsiTheme="minorHAnsi"/>
          <w:b w:val="0"/>
          <w:szCs w:val="22"/>
        </w:rPr>
        <w:t>sobilých výdajích jednotlivých S</w:t>
      </w:r>
      <w:r w:rsidRPr="00C47EE3">
        <w:rPr>
          <w:rFonts w:asciiTheme="minorHAnsi" w:hAnsiTheme="minorHAnsi"/>
          <w:b w:val="0"/>
          <w:szCs w:val="22"/>
        </w:rPr>
        <w:t>mluvních stran je následující:</w:t>
      </w:r>
    </w:p>
    <w:p w:rsidR="009E1A4E" w:rsidRPr="00C47EE3" w:rsidRDefault="009E1A4E" w:rsidP="00A4108A">
      <w:pPr>
        <w:pStyle w:val="Odstavecseseznamem"/>
        <w:spacing w:after="0" w:line="240" w:lineRule="auto"/>
        <w:ind w:left="0"/>
        <w:jc w:val="both"/>
      </w:pPr>
      <w:r w:rsidRPr="00C47EE3">
        <w:t xml:space="preserve">• Podíl způsobilých výdajů na průmyslovém výzkumu       </w:t>
      </w:r>
      <w:r w:rsidR="00D60B47">
        <w:tab/>
        <w:t>42%</w:t>
      </w:r>
      <w:r w:rsidR="00D60B47">
        <w:tab/>
      </w:r>
      <w:r w:rsidR="003A7C4A" w:rsidRPr="00C47EE3">
        <w:t>P</w:t>
      </w:r>
      <w:r w:rsidRPr="00C47EE3">
        <w:t>říjemce</w:t>
      </w:r>
      <w:r w:rsidR="00A770AA">
        <w:t xml:space="preserve"> dotace</w:t>
      </w:r>
    </w:p>
    <w:p w:rsidR="009E1A4E" w:rsidRPr="00C47EE3" w:rsidRDefault="00B0439B" w:rsidP="00A4108A">
      <w:pPr>
        <w:pStyle w:val="Odstavecseseznamem"/>
        <w:spacing w:after="0" w:line="240" w:lineRule="auto"/>
        <w:ind w:left="0"/>
        <w:jc w:val="both"/>
      </w:pP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 w:rsidR="00D60B47">
        <w:tab/>
        <w:t xml:space="preserve">50% </w:t>
      </w:r>
      <w:r w:rsidR="0043447A">
        <w:t xml:space="preserve">  </w:t>
      </w:r>
      <w:r w:rsidR="00D60B47">
        <w:tab/>
      </w:r>
      <w:r w:rsidR="001465F8" w:rsidRPr="00C47EE3">
        <w:t>Další účastník</w:t>
      </w:r>
      <w:r w:rsidR="009E1A4E" w:rsidRPr="00C47EE3">
        <w:t xml:space="preserve"> </w:t>
      </w:r>
    </w:p>
    <w:p w:rsidR="00D60B47" w:rsidRPr="00C47EE3" w:rsidRDefault="009E1A4E" w:rsidP="00D60B47">
      <w:pPr>
        <w:pStyle w:val="Odstavecseseznamem"/>
        <w:spacing w:after="0" w:line="240" w:lineRule="auto"/>
        <w:ind w:left="0"/>
        <w:jc w:val="both"/>
      </w:pPr>
      <w:r w:rsidRPr="00C47EE3">
        <w:t xml:space="preserve">• Podíl způsobilých výdajů na experimentálním vývoji      </w:t>
      </w:r>
      <w:r w:rsidR="00D60B47">
        <w:tab/>
        <w:t>58%</w:t>
      </w:r>
      <w:r w:rsidR="00D60B47">
        <w:tab/>
      </w:r>
      <w:r w:rsidR="00D60B47" w:rsidRPr="00C47EE3">
        <w:t>Příjemce</w:t>
      </w:r>
      <w:r w:rsidR="00D60B47">
        <w:t xml:space="preserve"> dotace</w:t>
      </w:r>
    </w:p>
    <w:p w:rsidR="00D60B47" w:rsidRPr="00C47EE3" w:rsidRDefault="00D60B47" w:rsidP="00D60B47">
      <w:pPr>
        <w:pStyle w:val="Odstavecseseznamem"/>
        <w:spacing w:after="0" w:line="240" w:lineRule="auto"/>
        <w:ind w:left="0"/>
        <w:jc w:val="both"/>
      </w:pP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50%   </w:t>
      </w:r>
      <w:r>
        <w:tab/>
      </w:r>
      <w:r w:rsidRPr="00C47EE3">
        <w:t xml:space="preserve">Další účastník </w:t>
      </w:r>
    </w:p>
    <w:p w:rsidR="009E1A4E" w:rsidRPr="00C47EE3" w:rsidRDefault="009E1A4E" w:rsidP="00D60B47">
      <w:pPr>
        <w:pStyle w:val="Odstavecseseznamem"/>
        <w:spacing w:after="0" w:line="240" w:lineRule="auto"/>
        <w:ind w:left="0"/>
        <w:jc w:val="both"/>
      </w:pPr>
    </w:p>
    <w:p w:rsidR="009E1A4E" w:rsidRPr="00C47EE3" w:rsidRDefault="00866E7D" w:rsidP="0030478E">
      <w:pPr>
        <w:pStyle w:val="Odstavecseseznamem"/>
        <w:numPr>
          <w:ilvl w:val="0"/>
          <w:numId w:val="6"/>
        </w:numPr>
        <w:spacing w:after="0" w:line="240" w:lineRule="auto"/>
        <w:ind w:left="0" w:hanging="284"/>
        <w:jc w:val="both"/>
      </w:pPr>
      <w:r w:rsidRPr="00C47EE3">
        <w:t xml:space="preserve">Míra účasti </w:t>
      </w:r>
      <w:r w:rsidR="00B61AA9">
        <w:t>Smluvních stran</w:t>
      </w:r>
      <w:r w:rsidR="00763545">
        <w:t xml:space="preserve"> </w:t>
      </w:r>
      <w:r w:rsidR="009877CD">
        <w:t>na rozpočtu P</w:t>
      </w:r>
      <w:r w:rsidRPr="00C47EE3">
        <w:t>rojektu je</w:t>
      </w:r>
      <w:r w:rsidR="00D60B47">
        <w:t xml:space="preserve">: 50,3 </w:t>
      </w:r>
      <w:r w:rsidR="003A7C4A" w:rsidRPr="00C47EE3">
        <w:t>% u P</w:t>
      </w:r>
      <w:r w:rsidRPr="00C47EE3">
        <w:t>říjemce</w:t>
      </w:r>
      <w:r w:rsidR="004210D0">
        <w:t xml:space="preserve"> dotace</w:t>
      </w:r>
      <w:r w:rsidRPr="00C47EE3">
        <w:t xml:space="preserve"> a</w:t>
      </w:r>
      <w:r w:rsidR="00D60B47">
        <w:t xml:space="preserve"> 49,7 %</w:t>
      </w:r>
      <w:r w:rsidR="009D7189" w:rsidRPr="00C47EE3">
        <w:t>u Dalšího účastníka</w:t>
      </w:r>
      <w:r w:rsidRPr="00C47EE3">
        <w:t xml:space="preserve">. Přílohou č. </w:t>
      </w:r>
      <w:r w:rsidR="004307E0" w:rsidRPr="00D60B47">
        <w:t>1.</w:t>
      </w:r>
      <w:r w:rsidR="004307E0">
        <w:t xml:space="preserve"> </w:t>
      </w:r>
      <w:r w:rsidR="00054AD7">
        <w:t>této S</w:t>
      </w:r>
      <w:r w:rsidRPr="00C47EE3">
        <w:t>mlouvy je rozpočet, který přesně vymezuje procentuální výši rozložení nákl</w:t>
      </w:r>
      <w:r w:rsidR="00133A48">
        <w:t>adů na realizaci P</w:t>
      </w:r>
      <w:r w:rsidR="00BB6C3A" w:rsidRPr="00C47EE3">
        <w:t>rojektu mezi S</w:t>
      </w:r>
      <w:r w:rsidRPr="00C47EE3">
        <w:t>mluvními stranami.</w:t>
      </w:r>
    </w:p>
    <w:p w:rsidR="00866E7D" w:rsidRPr="00C47EE3" w:rsidRDefault="00866E7D" w:rsidP="00A4108A">
      <w:pPr>
        <w:pStyle w:val="Odstavecseseznamem"/>
        <w:spacing w:after="0" w:line="240" w:lineRule="auto"/>
        <w:ind w:left="0"/>
        <w:jc w:val="both"/>
      </w:pPr>
    </w:p>
    <w:p w:rsidR="00866E7D" w:rsidRPr="00C47EE3" w:rsidRDefault="00BB6C3A" w:rsidP="0030478E">
      <w:pPr>
        <w:pStyle w:val="Odstavecseseznamem"/>
        <w:numPr>
          <w:ilvl w:val="0"/>
          <w:numId w:val="6"/>
        </w:numPr>
        <w:spacing w:after="0" w:line="240" w:lineRule="auto"/>
        <w:ind w:left="0" w:hanging="284"/>
        <w:jc w:val="both"/>
      </w:pPr>
      <w:r w:rsidRPr="00C47EE3">
        <w:t>Každá S</w:t>
      </w:r>
      <w:r w:rsidR="00866E7D" w:rsidRPr="00C47EE3">
        <w:t>mluvní strana hradí pouze nákla</w:t>
      </w:r>
      <w:r w:rsidRPr="00C47EE3">
        <w:t>dy, které vznikly té konkrétní S</w:t>
      </w:r>
      <w:r w:rsidR="00866E7D" w:rsidRPr="00C47EE3">
        <w:t>mluvní straně.</w:t>
      </w:r>
      <w:r w:rsidR="00804FC7">
        <w:t xml:space="preserve"> Práva a povinnosti Smluvních stran související s průběžným financováním Projektu jsou blíže upravena v čl. VI. této Smlouvy.</w:t>
      </w:r>
    </w:p>
    <w:p w:rsidR="00DC63F5" w:rsidRDefault="00DC63F5" w:rsidP="00DF25FE">
      <w:pPr>
        <w:pStyle w:val="Odstavecseseznamem"/>
        <w:spacing w:after="0" w:line="240" w:lineRule="auto"/>
        <w:ind w:left="0"/>
        <w:jc w:val="center"/>
        <w:rPr>
          <w:b/>
        </w:rPr>
      </w:pPr>
    </w:p>
    <w:p w:rsidR="0048468D" w:rsidRPr="00C47EE3" w:rsidRDefault="00BF146D" w:rsidP="00DF25FE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I</w:t>
      </w:r>
      <w:r w:rsidR="0048468D" w:rsidRPr="00C47EE3">
        <w:rPr>
          <w:b/>
        </w:rPr>
        <w:t>V.</w:t>
      </w:r>
    </w:p>
    <w:p w:rsidR="00E45590" w:rsidRPr="00C47EE3" w:rsidRDefault="00BB6C3A" w:rsidP="00DF25FE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Obecné povinnosti S</w:t>
      </w:r>
      <w:r w:rsidR="00E45590" w:rsidRPr="00C47EE3">
        <w:rPr>
          <w:rFonts w:asciiTheme="minorHAnsi" w:hAnsiTheme="minorHAnsi"/>
          <w:szCs w:val="22"/>
        </w:rPr>
        <w:t xml:space="preserve">mluvních stran </w:t>
      </w:r>
      <w:r w:rsidR="006D7F86" w:rsidRPr="00C47EE3">
        <w:rPr>
          <w:rFonts w:asciiTheme="minorHAnsi" w:hAnsiTheme="minorHAnsi"/>
          <w:szCs w:val="22"/>
        </w:rPr>
        <w:t xml:space="preserve">ve vztahu k pravidlům </w:t>
      </w:r>
      <w:r w:rsidR="00E45590" w:rsidRPr="00C47EE3">
        <w:rPr>
          <w:rFonts w:asciiTheme="minorHAnsi" w:hAnsiTheme="minorHAnsi"/>
          <w:szCs w:val="22"/>
        </w:rPr>
        <w:t>poskytnutí podpory</w:t>
      </w:r>
    </w:p>
    <w:p w:rsidR="00276506" w:rsidRPr="00C47EE3" w:rsidRDefault="00E45590" w:rsidP="0030478E">
      <w:pPr>
        <w:pStyle w:val="Odstavecseseznamem"/>
        <w:numPr>
          <w:ilvl w:val="0"/>
          <w:numId w:val="8"/>
        </w:numPr>
        <w:spacing w:after="0" w:line="240" w:lineRule="auto"/>
        <w:ind w:left="0" w:hanging="284"/>
        <w:jc w:val="both"/>
      </w:pPr>
      <w:r w:rsidRPr="00C47EE3">
        <w:t xml:space="preserve">Smluvní strany se zavazují dodržovat </w:t>
      </w:r>
      <w:r w:rsidR="006267DA" w:rsidRPr="00C47EE3">
        <w:t>pravidla poskytnutí podpory</w:t>
      </w:r>
      <w:r w:rsidR="00AD017D" w:rsidRPr="00C47EE3">
        <w:t xml:space="preserve"> a řídit se jimi, </w:t>
      </w:r>
      <w:r w:rsidRPr="00C47EE3">
        <w:t>postupovat v soul</w:t>
      </w:r>
      <w:r w:rsidR="00AD017D" w:rsidRPr="00C47EE3">
        <w:t>adu s pravidly veřejné podpory, v</w:t>
      </w:r>
      <w:r w:rsidRPr="00C47EE3">
        <w:t xml:space="preserve"> souladu s Nařízením Komise (EU) č. 651/2014 ze dne </w:t>
      </w:r>
      <w:r w:rsidR="00CC7234" w:rsidRPr="00C47EE3">
        <w:t>17. 6. 2014</w:t>
      </w:r>
      <w:r w:rsidRPr="00C47EE3">
        <w:t xml:space="preserve">, </w:t>
      </w:r>
      <w:r w:rsidR="00AD017D" w:rsidRPr="00C47EE3">
        <w:t>kterým se v souladu s články 107 a 108 Smlouvy prohlašují určité kategorie podpory za slučitelné s vnitřním trhem (tzv. všeobecná bloková výjimka, GBER)</w:t>
      </w:r>
      <w:r w:rsidR="00460163" w:rsidRPr="00C47EE3">
        <w:t xml:space="preserve">, v souladu s </w:t>
      </w:r>
      <w:r w:rsidRPr="00C47EE3">
        <w:t xml:space="preserve">Rámcem pro státní podporu výzkumu, vývoje a inovací – Úřední věstník Evropské unie ze dne </w:t>
      </w:r>
      <w:r w:rsidR="00CC7234" w:rsidRPr="00C47EE3">
        <w:t>27. 6. 2014</w:t>
      </w:r>
      <w:r w:rsidRPr="00C47EE3">
        <w:t>, 2014/C 198/01</w:t>
      </w:r>
      <w:r w:rsidR="00460163" w:rsidRPr="00C47EE3">
        <w:t xml:space="preserve"> a v souladu se zákonem č. 218/2000 Sb., o rozpočtových pravidlech a o změně některých souvisejících zákonů, ve znění pozdějších předpisů</w:t>
      </w:r>
      <w:r w:rsidRPr="00C47EE3">
        <w:t>.</w:t>
      </w:r>
      <w:r w:rsidR="00276506" w:rsidRPr="00C47EE3">
        <w:t xml:space="preserve"> </w:t>
      </w:r>
    </w:p>
    <w:p w:rsidR="00276506" w:rsidRPr="00C47EE3" w:rsidRDefault="00276506" w:rsidP="00A4108A">
      <w:pPr>
        <w:pStyle w:val="Odstavecseseznamem"/>
        <w:spacing w:after="0" w:line="240" w:lineRule="auto"/>
        <w:ind w:left="0"/>
        <w:jc w:val="both"/>
      </w:pPr>
    </w:p>
    <w:p w:rsidR="005867D2" w:rsidRPr="00C47EE3" w:rsidRDefault="00E45590" w:rsidP="0036580F">
      <w:pPr>
        <w:pStyle w:val="Odstavecseseznamem"/>
        <w:numPr>
          <w:ilvl w:val="0"/>
          <w:numId w:val="8"/>
        </w:numPr>
        <w:spacing w:after="0" w:line="240" w:lineRule="auto"/>
        <w:ind w:left="0" w:hanging="284"/>
        <w:jc w:val="both"/>
      </w:pPr>
      <w:r w:rsidRPr="00C47EE3">
        <w:t>Smluvní strany se zavazují postupovat v souladu s</w:t>
      </w:r>
      <w:r w:rsidR="00434E1C" w:rsidRPr="00C47EE3">
        <w:t> </w:t>
      </w:r>
      <w:r w:rsidR="003A7C4A" w:rsidRPr="00C47EE3">
        <w:t>Pravidly</w:t>
      </w:r>
      <w:r w:rsidR="00531473">
        <w:t xml:space="preserve"> pro žadatele a p</w:t>
      </w:r>
      <w:r w:rsidR="00434E1C" w:rsidRPr="00C47EE3">
        <w:t xml:space="preserve">říjemce </w:t>
      </w:r>
      <w:r w:rsidR="00026D23">
        <w:t xml:space="preserve">dotace </w:t>
      </w:r>
      <w:r w:rsidR="00434E1C" w:rsidRPr="00C47EE3">
        <w:t>z OP PIK</w:t>
      </w:r>
      <w:r w:rsidR="00026D23">
        <w:t xml:space="preserve"> – obecná část, zvláštní část, Pravid</w:t>
      </w:r>
      <w:r w:rsidR="00A00B68" w:rsidRPr="00C47EE3">
        <w:t>l</w:t>
      </w:r>
      <w:r w:rsidR="00026D23">
        <w:t xml:space="preserve">y </w:t>
      </w:r>
      <w:r w:rsidR="00A00B68" w:rsidRPr="00C47EE3">
        <w:t>způsobilost</w:t>
      </w:r>
      <w:r w:rsidR="00026D23">
        <w:t>i a publicity, Pravid</w:t>
      </w:r>
      <w:r w:rsidR="00A00B68" w:rsidRPr="00C47EE3">
        <w:t>l</w:t>
      </w:r>
      <w:r w:rsidR="00026D23">
        <w:t>y</w:t>
      </w:r>
      <w:r w:rsidR="00A00B68" w:rsidRPr="00C47EE3">
        <w:t xml:space="preserve"> </w:t>
      </w:r>
      <w:r w:rsidR="00434E1C" w:rsidRPr="00C47EE3">
        <w:rPr>
          <w:rFonts w:cs="Times New Roman"/>
        </w:rPr>
        <w:t xml:space="preserve">pro výběr dodavatelů </w:t>
      </w:r>
      <w:r w:rsidR="00026D23">
        <w:rPr>
          <w:rFonts w:cs="Times New Roman"/>
        </w:rPr>
        <w:t>včetně Kategorizace nedostatků při zadávání zakázek se stanovením výše odvodu za porušení rozpočtové kázně (platné v den zahájení výběrového řízení), schváleného návrhu Projektu a následného rozhodnutí</w:t>
      </w:r>
      <w:r w:rsidR="00A8721D" w:rsidRPr="00C47EE3">
        <w:t xml:space="preserve">, které </w:t>
      </w:r>
      <w:r w:rsidR="00A00B68" w:rsidRPr="00C47EE3">
        <w:t xml:space="preserve">definují povinnosti Příjemce </w:t>
      </w:r>
      <w:r w:rsidR="00DC63F5">
        <w:t xml:space="preserve">dotace </w:t>
      </w:r>
      <w:r w:rsidR="009B7732" w:rsidRPr="00C47EE3">
        <w:t>vůči P</w:t>
      </w:r>
      <w:r w:rsidR="00A8721D" w:rsidRPr="00C47EE3">
        <w:t>oskytovateli dotace, a dalšími so</w:t>
      </w:r>
      <w:r w:rsidR="00026D23">
        <w:t xml:space="preserve">uvisejícími </w:t>
      </w:r>
      <w:r w:rsidR="00A00B68" w:rsidRPr="00C47EE3">
        <w:t>předpisy P</w:t>
      </w:r>
      <w:r w:rsidR="009A7B14" w:rsidRPr="00C47EE3">
        <w:t>oskytovatele dotace</w:t>
      </w:r>
      <w:r w:rsidR="008B5271">
        <w:rPr>
          <w:rStyle w:val="Znakapoznpodarou"/>
        </w:rPr>
        <w:footnoteReference w:id="1"/>
      </w:r>
      <w:r w:rsidR="009A7B14" w:rsidRPr="00C47EE3">
        <w:t>.</w:t>
      </w:r>
      <w:r w:rsidR="00276506" w:rsidRPr="00C47EE3">
        <w:t xml:space="preserve"> </w:t>
      </w:r>
      <w:r w:rsidR="00026D23">
        <w:t>Dodržení stanovených limitů obsažených ve schváleném návrhu Projektu (zejména informace o rozpočtu P</w:t>
      </w:r>
      <w:r w:rsidR="00276506" w:rsidRPr="00C47EE3">
        <w:t>rojektu, harmonogramu</w:t>
      </w:r>
      <w:r w:rsidR="00026D23">
        <w:t xml:space="preserve"> realizace, indikátorů </w:t>
      </w:r>
      <w:r w:rsidR="00276506" w:rsidRPr="00C47EE3">
        <w:t>atd.)</w:t>
      </w:r>
      <w:r w:rsidR="00E358E4">
        <w:t xml:space="preserve">, které budou také součástí </w:t>
      </w:r>
      <w:r w:rsidR="00FF3ED6">
        <w:t xml:space="preserve">následného </w:t>
      </w:r>
      <w:r w:rsidR="00E358E4">
        <w:t xml:space="preserve">Rozhodnutí, je </w:t>
      </w:r>
      <w:r w:rsidR="00276506" w:rsidRPr="00C47EE3">
        <w:t xml:space="preserve">pro Smluvní strany závazné a jejich nesplnění </w:t>
      </w:r>
      <w:r w:rsidR="005867D2" w:rsidRPr="00C47EE3">
        <w:t>může vést k odnětí dotace (§ 15 zákona č. 218/2000 Sb.), neproplacení dotace nebo sankcím (§ 14e zákona č. 218/2000 Sb.).</w:t>
      </w:r>
    </w:p>
    <w:p w:rsidR="00F974D9" w:rsidRPr="00C47EE3" w:rsidRDefault="00F974D9" w:rsidP="00A4108A">
      <w:pPr>
        <w:pStyle w:val="Odstavecseseznamem"/>
        <w:spacing w:after="0" w:line="240" w:lineRule="auto"/>
        <w:ind w:left="0"/>
        <w:jc w:val="both"/>
      </w:pPr>
    </w:p>
    <w:p w:rsidR="000E028F" w:rsidRPr="00C47EE3" w:rsidRDefault="00F974D9" w:rsidP="0030478E">
      <w:pPr>
        <w:pStyle w:val="Odstavecseseznamem"/>
        <w:numPr>
          <w:ilvl w:val="0"/>
          <w:numId w:val="8"/>
        </w:numPr>
        <w:spacing w:after="0" w:line="240" w:lineRule="auto"/>
        <w:ind w:left="0" w:hanging="284"/>
        <w:jc w:val="both"/>
      </w:pPr>
      <w:r w:rsidRPr="00C47EE3">
        <w:rPr>
          <w:rFonts w:cs="Times New Roman"/>
          <w:color w:val="000000"/>
        </w:rPr>
        <w:t>Při výběru dodava</w:t>
      </w:r>
      <w:r w:rsidR="00973EB8">
        <w:rPr>
          <w:rFonts w:cs="Times New Roman"/>
          <w:color w:val="000000"/>
        </w:rPr>
        <w:t>tele v souvislosti s realizací P</w:t>
      </w:r>
      <w:r w:rsidRPr="00C47EE3">
        <w:rPr>
          <w:rFonts w:cs="Times New Roman"/>
          <w:color w:val="000000"/>
        </w:rPr>
        <w:t xml:space="preserve">rojektu jsou Smluvní strany povinny postupovat </w:t>
      </w:r>
      <w:r w:rsidR="00973EB8">
        <w:rPr>
          <w:rFonts w:cs="Times New Roman"/>
        </w:rPr>
        <w:t>v režimu</w:t>
      </w:r>
      <w:r w:rsidR="004F551E" w:rsidRPr="00C47EE3">
        <w:rPr>
          <w:rFonts w:cs="Times New Roman"/>
        </w:rPr>
        <w:t xml:space="preserve"> </w:t>
      </w:r>
      <w:r w:rsidR="004F551E">
        <w:rPr>
          <w:rFonts w:cs="Times New Roman"/>
          <w:color w:val="000000"/>
        </w:rPr>
        <w:t xml:space="preserve">zákona </w:t>
      </w:r>
      <w:r w:rsidR="004F551E" w:rsidRPr="00C47EE3">
        <w:rPr>
          <w:rFonts w:cs="Times New Roman"/>
          <w:color w:val="000000"/>
        </w:rPr>
        <w:t>č</w:t>
      </w:r>
      <w:r w:rsidR="004F551E">
        <w:rPr>
          <w:rFonts w:cs="Times New Roman"/>
          <w:color w:val="000000"/>
        </w:rPr>
        <w:t xml:space="preserve">. </w:t>
      </w:r>
      <w:r w:rsidR="004F551E" w:rsidRPr="003B0FDC">
        <w:rPr>
          <w:rFonts w:ascii="Calibri" w:hAnsi="Calibri"/>
        </w:rPr>
        <w:t>134/2016 Sb</w:t>
      </w:r>
      <w:r w:rsidR="004F551E" w:rsidRPr="003B0FDC">
        <w:rPr>
          <w:rFonts w:cs="Times New Roman"/>
        </w:rPr>
        <w:t>.</w:t>
      </w:r>
      <w:r w:rsidR="004F551E" w:rsidRPr="00C47EE3">
        <w:rPr>
          <w:rFonts w:cs="Times New Roman"/>
          <w:color w:val="000000"/>
        </w:rPr>
        <w:t xml:space="preserve">, o </w:t>
      </w:r>
      <w:r w:rsidR="004F551E">
        <w:rPr>
          <w:rFonts w:cs="Times New Roman"/>
          <w:color w:val="000000"/>
        </w:rPr>
        <w:t>zadávání veřejných zakázek</w:t>
      </w:r>
      <w:r w:rsidR="00151A9B">
        <w:rPr>
          <w:rFonts w:cs="Times New Roman"/>
          <w:color w:val="000000"/>
        </w:rPr>
        <w:t xml:space="preserve">, pokud </w:t>
      </w:r>
      <w:r w:rsidR="00973EB8">
        <w:rPr>
          <w:rFonts w:cs="Times New Roman"/>
          <w:color w:val="000000"/>
        </w:rPr>
        <w:t xml:space="preserve">k tomu </w:t>
      </w:r>
      <w:r w:rsidR="00C530EA">
        <w:rPr>
          <w:rFonts w:cs="Times New Roman"/>
          <w:color w:val="000000"/>
        </w:rPr>
        <w:t xml:space="preserve">dle uvedeného zákona </w:t>
      </w:r>
      <w:r w:rsidR="00151A9B">
        <w:rPr>
          <w:rFonts w:cs="Times New Roman"/>
          <w:color w:val="000000"/>
        </w:rPr>
        <w:t xml:space="preserve">vzniká </w:t>
      </w:r>
      <w:r w:rsidR="00C530EA">
        <w:rPr>
          <w:rFonts w:cs="Times New Roman"/>
          <w:color w:val="000000"/>
        </w:rPr>
        <w:t>povinnost</w:t>
      </w:r>
      <w:r w:rsidR="00973EB8">
        <w:rPr>
          <w:rFonts w:cs="Times New Roman"/>
          <w:color w:val="000000"/>
        </w:rPr>
        <w:t xml:space="preserve">. V případech, kdy se neaplikuje zákon o zadávání veřejných zakázek, jsou Smluvní strany </w:t>
      </w:r>
      <w:r w:rsidR="0036580F">
        <w:rPr>
          <w:rFonts w:cs="Times New Roman"/>
          <w:color w:val="000000"/>
        </w:rPr>
        <w:t xml:space="preserve">povinny postupovat dle </w:t>
      </w:r>
      <w:r w:rsidR="00B64342" w:rsidRPr="00C47EE3">
        <w:rPr>
          <w:rFonts w:cs="Times New Roman"/>
          <w:color w:val="000000"/>
        </w:rPr>
        <w:t>Pravidel p</w:t>
      </w:r>
      <w:r w:rsidR="003164DA">
        <w:rPr>
          <w:rFonts w:cs="Times New Roman"/>
          <w:color w:val="000000"/>
        </w:rPr>
        <w:t>r</w:t>
      </w:r>
      <w:r w:rsidR="00B64342" w:rsidRPr="00C47EE3">
        <w:rPr>
          <w:rFonts w:cs="Times New Roman"/>
          <w:color w:val="000000"/>
        </w:rPr>
        <w:t>o výběr dodavatelů</w:t>
      </w:r>
      <w:r w:rsidR="00973EB8">
        <w:rPr>
          <w:rFonts w:cs="Times New Roman"/>
          <w:color w:val="000000"/>
        </w:rPr>
        <w:t xml:space="preserve"> Poskytovatele dotace </w:t>
      </w:r>
      <w:r w:rsidR="00B64342" w:rsidRPr="00C47EE3">
        <w:rPr>
          <w:rFonts w:cs="Times New Roman"/>
          <w:color w:val="000000"/>
        </w:rPr>
        <w:t>ve verzi platné v</w:t>
      </w:r>
      <w:r w:rsidR="00973EB8">
        <w:rPr>
          <w:rFonts w:cs="Times New Roman"/>
          <w:color w:val="000000"/>
        </w:rPr>
        <w:t xml:space="preserve"> den zahájení </w:t>
      </w:r>
      <w:r w:rsidR="00973EB8">
        <w:rPr>
          <w:rFonts w:cs="Times New Roman"/>
          <w:color w:val="000000"/>
        </w:rPr>
        <w:lastRenderedPageBreak/>
        <w:t>výběrového řízení</w:t>
      </w:r>
      <w:r w:rsidR="0036580F">
        <w:rPr>
          <w:rFonts w:cs="Times New Roman"/>
          <w:color w:val="000000"/>
        </w:rPr>
        <w:t xml:space="preserve">. Rozhodné datum pro určení data platnosti Pravidel pro výběr dodavatelů je datum zveřejnění oznámení o zahájení výběrového řízení na profilu zadavatele. </w:t>
      </w:r>
    </w:p>
    <w:p w:rsidR="00FB2B4C" w:rsidRPr="00C47EE3" w:rsidRDefault="00FB2B4C" w:rsidP="00A4108A">
      <w:pPr>
        <w:pStyle w:val="Odstavecseseznamem"/>
        <w:spacing w:after="0" w:line="240" w:lineRule="auto"/>
        <w:ind w:left="0"/>
        <w:jc w:val="both"/>
      </w:pPr>
    </w:p>
    <w:p w:rsidR="000E028F" w:rsidRPr="00C47EE3" w:rsidRDefault="00FE65DE" w:rsidP="0030478E">
      <w:pPr>
        <w:pStyle w:val="Odstavecseseznamem"/>
        <w:numPr>
          <w:ilvl w:val="0"/>
          <w:numId w:val="8"/>
        </w:numPr>
        <w:spacing w:after="0" w:line="240" w:lineRule="auto"/>
        <w:ind w:left="0" w:hanging="284"/>
        <w:jc w:val="both"/>
      </w:pPr>
      <w:r w:rsidRPr="00C47EE3">
        <w:rPr>
          <w:rFonts w:cs="Arial"/>
          <w:color w:val="000000"/>
        </w:rPr>
        <w:t xml:space="preserve">Smluvní strany se zavazují dodržovat </w:t>
      </w:r>
      <w:r w:rsidR="00640BCB">
        <w:rPr>
          <w:rFonts w:cs="Arial"/>
          <w:color w:val="000000"/>
        </w:rPr>
        <w:t xml:space="preserve">od okamžiku zahájení Projektu Pravidla </w:t>
      </w:r>
      <w:r w:rsidR="000E028F" w:rsidRPr="00C47EE3">
        <w:rPr>
          <w:rFonts w:cs="Arial"/>
          <w:color w:val="000000"/>
        </w:rPr>
        <w:t>způsobilost</w:t>
      </w:r>
      <w:r w:rsidR="00640BCB">
        <w:rPr>
          <w:rFonts w:cs="Arial"/>
          <w:color w:val="000000"/>
        </w:rPr>
        <w:t>i a publicity</w:t>
      </w:r>
      <w:r w:rsidR="004161A3">
        <w:rPr>
          <w:rFonts w:cs="Arial"/>
          <w:color w:val="000000"/>
        </w:rPr>
        <w:t xml:space="preserve"> (</w:t>
      </w:r>
      <w:r w:rsidR="00926205" w:rsidRPr="00C47EE3">
        <w:rPr>
          <w:rFonts w:cs="Arial"/>
          <w:color w:val="000000"/>
        </w:rPr>
        <w:t xml:space="preserve">a to i </w:t>
      </w:r>
      <w:r w:rsidR="00D80A51" w:rsidRPr="00C47EE3">
        <w:rPr>
          <w:rFonts w:cs="Arial"/>
          <w:color w:val="000000"/>
        </w:rPr>
        <w:t>v příp</w:t>
      </w:r>
      <w:r w:rsidR="00926205" w:rsidRPr="00C47EE3">
        <w:rPr>
          <w:rFonts w:cs="Arial"/>
          <w:color w:val="000000"/>
        </w:rPr>
        <w:t xml:space="preserve">adě výběrového řízení </w:t>
      </w:r>
      <w:r w:rsidRPr="00C47EE3">
        <w:rPr>
          <w:rFonts w:cs="Arial"/>
          <w:color w:val="000000"/>
        </w:rPr>
        <w:t>ve vyhlášení zakázky</w:t>
      </w:r>
      <w:r w:rsidR="00862AAE" w:rsidRPr="00C47EE3">
        <w:rPr>
          <w:rFonts w:cs="Arial"/>
          <w:color w:val="000000"/>
        </w:rPr>
        <w:t>)</w:t>
      </w:r>
      <w:r w:rsidR="004161A3">
        <w:rPr>
          <w:rFonts w:cs="Arial"/>
          <w:color w:val="000000"/>
        </w:rPr>
        <w:t>. Pravidla způsobilosti a publicity je nutné dodržet</w:t>
      </w:r>
      <w:r w:rsidR="00862AAE" w:rsidRPr="00C47EE3">
        <w:rPr>
          <w:rFonts w:cs="Arial"/>
          <w:color w:val="000000"/>
        </w:rPr>
        <w:t xml:space="preserve"> </w:t>
      </w:r>
      <w:r w:rsidR="00695518">
        <w:rPr>
          <w:rFonts w:cs="Arial"/>
          <w:color w:val="000000"/>
        </w:rPr>
        <w:t xml:space="preserve">i po celou dobu udržitelnosti Projektu </w:t>
      </w:r>
      <w:r w:rsidR="00862AAE" w:rsidRPr="00C47EE3">
        <w:rPr>
          <w:rFonts w:cs="Arial"/>
          <w:color w:val="000000"/>
        </w:rPr>
        <w:t xml:space="preserve">až </w:t>
      </w:r>
      <w:r w:rsidR="0070501A" w:rsidRPr="00C47EE3">
        <w:rPr>
          <w:rFonts w:cs="Arial"/>
          <w:color w:val="000000"/>
        </w:rPr>
        <w:t xml:space="preserve">do </w:t>
      </w:r>
      <w:r w:rsidR="00695518">
        <w:rPr>
          <w:rFonts w:cs="Arial"/>
          <w:color w:val="000000"/>
        </w:rPr>
        <w:t xml:space="preserve">jejího </w:t>
      </w:r>
      <w:r w:rsidR="0070501A" w:rsidRPr="00C47EE3">
        <w:rPr>
          <w:rFonts w:cs="Arial"/>
          <w:color w:val="000000"/>
        </w:rPr>
        <w:t>ukon</w:t>
      </w:r>
      <w:r w:rsidR="00695518">
        <w:rPr>
          <w:rFonts w:cs="Arial"/>
          <w:color w:val="000000"/>
        </w:rPr>
        <w:t>čení</w:t>
      </w:r>
      <w:r w:rsidR="0070501A" w:rsidRPr="00C47EE3">
        <w:rPr>
          <w:rFonts w:cs="Arial"/>
          <w:color w:val="000000"/>
        </w:rPr>
        <w:t xml:space="preserve">. </w:t>
      </w:r>
      <w:r w:rsidR="00994E76">
        <w:rPr>
          <w:rFonts w:cs="Arial"/>
          <w:color w:val="000000"/>
        </w:rPr>
        <w:t xml:space="preserve">V souvislosti s publicitou jsou Smluvní strany povinny uchovávat doklady související s propagací </w:t>
      </w:r>
      <w:r w:rsidR="00F136CD">
        <w:rPr>
          <w:rFonts w:cs="Arial"/>
          <w:color w:val="000000"/>
        </w:rPr>
        <w:t xml:space="preserve">Projektu </w:t>
      </w:r>
      <w:r w:rsidR="00994E76">
        <w:rPr>
          <w:rFonts w:cs="Arial"/>
          <w:color w:val="000000"/>
        </w:rPr>
        <w:t xml:space="preserve">pro potřeby kontroly. </w:t>
      </w:r>
    </w:p>
    <w:p w:rsidR="00482633" w:rsidRPr="00C47EE3" w:rsidRDefault="00482633" w:rsidP="00A4108A">
      <w:pPr>
        <w:pStyle w:val="Odstavecseseznamem"/>
        <w:spacing w:after="0" w:line="240" w:lineRule="auto"/>
        <w:ind w:left="0"/>
        <w:jc w:val="both"/>
      </w:pPr>
    </w:p>
    <w:p w:rsidR="00617A89" w:rsidRPr="00C47EE3" w:rsidRDefault="00D122D3" w:rsidP="0030478E">
      <w:pPr>
        <w:pStyle w:val="Odstavecseseznamem"/>
        <w:numPr>
          <w:ilvl w:val="0"/>
          <w:numId w:val="8"/>
        </w:numPr>
        <w:spacing w:after="0" w:line="240" w:lineRule="auto"/>
        <w:ind w:left="0" w:hanging="284"/>
        <w:jc w:val="both"/>
      </w:pPr>
      <w:r w:rsidRPr="00C47EE3">
        <w:t>Každá ze Smluvních stran se zavazuje k</w:t>
      </w:r>
      <w:r w:rsidR="00B52A8D">
        <w:t xml:space="preserve"> účasti na efektivní realizaci P</w:t>
      </w:r>
      <w:r w:rsidRPr="00C47EE3">
        <w:t>rojektu, spolupracovat a okamžitě a včas plnit vš</w:t>
      </w:r>
      <w:r w:rsidR="009B7732" w:rsidRPr="00C47EE3">
        <w:t>echny své povinnosti stanovené P</w:t>
      </w:r>
      <w:r w:rsidRPr="00C47EE3">
        <w:t>oskytovat</w:t>
      </w:r>
      <w:r w:rsidR="00000534">
        <w:t xml:space="preserve">elem dotace a </w:t>
      </w:r>
      <w:r w:rsidR="003164DA">
        <w:t xml:space="preserve">sjednané </w:t>
      </w:r>
      <w:r w:rsidR="00000534">
        <w:t>v této S</w:t>
      </w:r>
      <w:r w:rsidRPr="00C47EE3">
        <w:t>mlouvě</w:t>
      </w:r>
      <w:r w:rsidR="00617A89" w:rsidRPr="00C47EE3">
        <w:t>.</w:t>
      </w:r>
      <w:r w:rsidRPr="00C47EE3">
        <w:t xml:space="preserve"> </w:t>
      </w:r>
    </w:p>
    <w:p w:rsidR="00482633" w:rsidRPr="00C47EE3" w:rsidRDefault="00482633" w:rsidP="00A4108A">
      <w:pPr>
        <w:pStyle w:val="Odstavecseseznamem"/>
        <w:spacing w:after="0" w:line="240" w:lineRule="auto"/>
        <w:ind w:left="0"/>
        <w:jc w:val="both"/>
      </w:pPr>
    </w:p>
    <w:p w:rsidR="00482633" w:rsidRPr="00C47EE3" w:rsidRDefault="00D66B3E" w:rsidP="0030478E">
      <w:pPr>
        <w:pStyle w:val="Odstavecseseznamem"/>
        <w:numPr>
          <w:ilvl w:val="0"/>
          <w:numId w:val="8"/>
        </w:numPr>
        <w:spacing w:after="0" w:line="240" w:lineRule="auto"/>
        <w:ind w:left="0" w:hanging="284"/>
        <w:jc w:val="both"/>
      </w:pPr>
      <w:r w:rsidRPr="00C47EE3">
        <w:t>S</w:t>
      </w:r>
      <w:r w:rsidR="00E45590" w:rsidRPr="00C47EE3">
        <w:t xml:space="preserve">mluvní strany </w:t>
      </w:r>
      <w:r w:rsidRPr="00C47EE3">
        <w:t xml:space="preserve">se </w:t>
      </w:r>
      <w:r w:rsidR="00E45590" w:rsidRPr="00C47EE3">
        <w:t>dohodly na tom, že v případě, že dojde k</w:t>
      </w:r>
      <w:r w:rsidR="005940FB" w:rsidRPr="00C47EE3">
        <w:t xml:space="preserve"> jakémukoliv </w:t>
      </w:r>
      <w:r w:rsidR="00E45590" w:rsidRPr="00C47EE3">
        <w:t xml:space="preserve">porušení </w:t>
      </w:r>
      <w:r w:rsidR="005940FB" w:rsidRPr="00C47EE3">
        <w:t xml:space="preserve">povinností na </w:t>
      </w:r>
      <w:r w:rsidR="00E45590" w:rsidRPr="00C47EE3">
        <w:t xml:space="preserve">straně </w:t>
      </w:r>
      <w:r w:rsidR="008477D4" w:rsidRPr="00C47EE3">
        <w:t>P</w:t>
      </w:r>
      <w:r w:rsidR="005940FB" w:rsidRPr="00C47EE3">
        <w:t>říjemce</w:t>
      </w:r>
      <w:r w:rsidR="00DC63F5">
        <w:t xml:space="preserve"> dotace</w:t>
      </w:r>
      <w:r w:rsidR="00E45590" w:rsidRPr="00C47EE3">
        <w:t xml:space="preserve">, </w:t>
      </w:r>
      <w:r w:rsidR="005940FB" w:rsidRPr="00C47EE3">
        <w:t xml:space="preserve">stanovených v </w:t>
      </w:r>
      <w:r w:rsidR="00E45590" w:rsidRPr="00C47EE3">
        <w:t>odst. 1, nebo odst. 2</w:t>
      </w:r>
      <w:r w:rsidR="008477D4" w:rsidRPr="00C47EE3">
        <w:t xml:space="preserve"> </w:t>
      </w:r>
      <w:r w:rsidR="005940FB" w:rsidRPr="00C47EE3">
        <w:t>článk</w:t>
      </w:r>
      <w:r w:rsidR="008477D4" w:rsidRPr="00C47EE3">
        <w:t>u, nebo porušení konstatovaném P</w:t>
      </w:r>
      <w:r w:rsidR="005940FB" w:rsidRPr="00C47EE3">
        <w:t>oskytovatelem dotace</w:t>
      </w:r>
      <w:r w:rsidR="00274D5F" w:rsidRPr="00C47EE3">
        <w:t xml:space="preserve">, a Další účastník </w:t>
      </w:r>
      <w:r w:rsidR="00E45590" w:rsidRPr="00C47EE3">
        <w:t>bude v důsledku t</w:t>
      </w:r>
      <w:r w:rsidR="005940FB" w:rsidRPr="00C47EE3">
        <w:t>akového</w:t>
      </w:r>
      <w:r w:rsidR="00E45590" w:rsidRPr="00C47EE3">
        <w:t xml:space="preserve"> porušení povinnosti </w:t>
      </w:r>
      <w:r w:rsidR="008477D4" w:rsidRPr="00C47EE3">
        <w:t>P</w:t>
      </w:r>
      <w:r w:rsidR="005940FB" w:rsidRPr="00C47EE3">
        <w:t>říjemcem</w:t>
      </w:r>
      <w:r w:rsidR="00DC63F5">
        <w:t xml:space="preserve"> dotace</w:t>
      </w:r>
      <w:r w:rsidR="005940FB" w:rsidRPr="00C47EE3">
        <w:t xml:space="preserve"> </w:t>
      </w:r>
      <w:r w:rsidR="008477D4" w:rsidRPr="00C47EE3">
        <w:t>muset P</w:t>
      </w:r>
      <w:r w:rsidR="00E45590" w:rsidRPr="00C47EE3">
        <w:t xml:space="preserve">oskytovateli dotace poskytnout jakékoliv plnění (ať už v podobě finančního plnění, nebo jakýchkoliv administrativních či jiných úkonů), zavazuje se </w:t>
      </w:r>
      <w:r w:rsidR="003A7C4A" w:rsidRPr="00C47EE3">
        <w:t>P</w:t>
      </w:r>
      <w:r w:rsidR="005940FB" w:rsidRPr="00C47EE3">
        <w:t>říjemce</w:t>
      </w:r>
      <w:r w:rsidR="00DC63F5">
        <w:t xml:space="preserve"> dotace</w:t>
      </w:r>
      <w:r w:rsidR="00E45590" w:rsidRPr="00C47EE3">
        <w:t xml:space="preserve"> nahradit </w:t>
      </w:r>
      <w:r w:rsidR="00274D5F" w:rsidRPr="00C47EE3">
        <w:t xml:space="preserve">Dalšímu účastníkovi </w:t>
      </w:r>
      <w:r w:rsidR="00E45590" w:rsidRPr="00C47EE3">
        <w:t xml:space="preserve">škodu způsobenou porušením </w:t>
      </w:r>
      <w:r w:rsidR="005940FB" w:rsidRPr="00C47EE3">
        <w:t>jeho povinností</w:t>
      </w:r>
      <w:r w:rsidR="000F6E5C" w:rsidRPr="00C47EE3">
        <w:t xml:space="preserve"> v plném rozsahu.</w:t>
      </w:r>
    </w:p>
    <w:p w:rsidR="00680075" w:rsidRPr="00C47EE3" w:rsidRDefault="00680075" w:rsidP="00A4108A">
      <w:pPr>
        <w:pStyle w:val="Odstavecseseznamem"/>
        <w:spacing w:after="0" w:line="240" w:lineRule="auto"/>
        <w:ind w:left="0"/>
        <w:jc w:val="both"/>
      </w:pPr>
    </w:p>
    <w:p w:rsidR="00522B85" w:rsidRPr="00385562" w:rsidRDefault="001B11B8" w:rsidP="00385562">
      <w:pPr>
        <w:pStyle w:val="Odstavecseseznamem"/>
        <w:numPr>
          <w:ilvl w:val="0"/>
          <w:numId w:val="8"/>
        </w:numPr>
        <w:spacing w:after="0" w:line="240" w:lineRule="auto"/>
        <w:ind w:left="0" w:hanging="284"/>
        <w:jc w:val="both"/>
      </w:pPr>
      <w:r w:rsidRPr="00385562">
        <w:rPr>
          <w:rFonts w:cs="Calibri"/>
          <w:color w:val="000000"/>
        </w:rPr>
        <w:t>Smluvní strany jsou povinny</w:t>
      </w:r>
      <w:r w:rsidR="00710A91">
        <w:rPr>
          <w:rFonts w:cs="Calibri"/>
          <w:color w:val="000000"/>
        </w:rPr>
        <w:t xml:space="preserve"> o způsobilých výdajích P</w:t>
      </w:r>
      <w:r w:rsidR="00E52DC5" w:rsidRPr="00385562">
        <w:rPr>
          <w:rFonts w:cs="Calibri"/>
          <w:color w:val="000000"/>
        </w:rPr>
        <w:t>rojektu a použití dotace určené k financování způsobilých výdajů vést oddělenou ev</w:t>
      </w:r>
      <w:r w:rsidR="00790059" w:rsidRPr="00385562">
        <w:rPr>
          <w:rFonts w:cs="Calibri"/>
          <w:color w:val="000000"/>
        </w:rPr>
        <w:t xml:space="preserve">idenci a dokumentaci </w:t>
      </w:r>
      <w:r w:rsidR="00E52DC5" w:rsidRPr="00385562">
        <w:rPr>
          <w:rFonts w:cs="Calibri"/>
          <w:color w:val="000000"/>
        </w:rPr>
        <w:t xml:space="preserve">a podklady uchovat po dobu </w:t>
      </w:r>
      <w:r w:rsidRPr="00385562">
        <w:rPr>
          <w:rFonts w:cs="Calibri"/>
          <w:color w:val="000000"/>
        </w:rPr>
        <w:t xml:space="preserve">10 </w:t>
      </w:r>
      <w:r w:rsidR="00000534" w:rsidRPr="00385562">
        <w:rPr>
          <w:rFonts w:cs="Calibri"/>
          <w:color w:val="000000"/>
        </w:rPr>
        <w:t>let (viz odst. 1, čl. XV</w:t>
      </w:r>
      <w:r w:rsidR="00D53330" w:rsidRPr="00385562">
        <w:rPr>
          <w:rFonts w:cs="Calibri"/>
          <w:color w:val="000000"/>
        </w:rPr>
        <w:t>I</w:t>
      </w:r>
      <w:r w:rsidR="00000534" w:rsidRPr="00385562">
        <w:rPr>
          <w:rFonts w:cs="Calibri"/>
          <w:color w:val="000000"/>
        </w:rPr>
        <w:t>I této S</w:t>
      </w:r>
      <w:r w:rsidRPr="00385562">
        <w:rPr>
          <w:rFonts w:cs="Calibri"/>
          <w:color w:val="000000"/>
        </w:rPr>
        <w:t xml:space="preserve">mlouvy). </w:t>
      </w:r>
      <w:r w:rsidR="00385562">
        <w:rPr>
          <w:rFonts w:cs="Calibri"/>
          <w:color w:val="000000"/>
        </w:rPr>
        <w:t xml:space="preserve">Každá ze Smluvních stran </w:t>
      </w:r>
      <w:r w:rsidR="00385562">
        <w:t xml:space="preserve">odpovídá za </w:t>
      </w:r>
      <w:r w:rsidR="00522B85" w:rsidRPr="00385562">
        <w:t xml:space="preserve">evidenci </w:t>
      </w:r>
      <w:r w:rsidR="00385562">
        <w:t>svých způsobilých výdajů Projektu</w:t>
      </w:r>
      <w:r w:rsidR="00522B85" w:rsidRPr="00385562">
        <w:t xml:space="preserve"> </w:t>
      </w:r>
      <w:r w:rsidR="00385562">
        <w:t xml:space="preserve">včetně pořízení kopií </w:t>
      </w:r>
      <w:r w:rsidR="00522B85" w:rsidRPr="00385562">
        <w:t>dokladů a dokladů o jejich úhradě pro potřeby doložení v žádosti o platbu</w:t>
      </w:r>
      <w:r w:rsidR="00385562">
        <w:t xml:space="preserve"> prostřednictvím elektronického systému IS KP14+. </w:t>
      </w:r>
    </w:p>
    <w:p w:rsidR="00482633" w:rsidRPr="00C47EE3" w:rsidRDefault="00482633" w:rsidP="00A4108A">
      <w:pPr>
        <w:pStyle w:val="Odstavecseseznamem"/>
        <w:spacing w:after="0" w:line="240" w:lineRule="auto"/>
        <w:ind w:left="0"/>
        <w:jc w:val="both"/>
      </w:pPr>
    </w:p>
    <w:p w:rsidR="009C150D" w:rsidRPr="00C47EE3" w:rsidRDefault="0048468D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V</w:t>
      </w:r>
      <w:r w:rsidR="009C150D" w:rsidRPr="00C47EE3">
        <w:rPr>
          <w:rFonts w:asciiTheme="minorHAnsi" w:hAnsiTheme="minorHAnsi"/>
          <w:szCs w:val="22"/>
        </w:rPr>
        <w:t>.</w:t>
      </w:r>
    </w:p>
    <w:p w:rsidR="00864015" w:rsidRPr="008466B5" w:rsidRDefault="004013E8" w:rsidP="008466B5">
      <w:pPr>
        <w:spacing w:before="0" w:line="240" w:lineRule="auto"/>
        <w:jc w:val="center"/>
        <w:rPr>
          <w:rFonts w:asciiTheme="minorHAnsi" w:hAnsiTheme="minorHAnsi"/>
          <w:b w:val="0"/>
          <w:szCs w:val="22"/>
        </w:rPr>
      </w:pPr>
      <w:r w:rsidRPr="00C47EE3">
        <w:rPr>
          <w:rFonts w:asciiTheme="minorHAnsi" w:hAnsiTheme="minorHAnsi"/>
          <w:szCs w:val="22"/>
        </w:rPr>
        <w:t xml:space="preserve">Práva a povinnosti stran </w:t>
      </w:r>
      <w:r w:rsidR="002D7702">
        <w:rPr>
          <w:rFonts w:asciiTheme="minorHAnsi" w:hAnsiTheme="minorHAnsi"/>
          <w:szCs w:val="22"/>
        </w:rPr>
        <w:t>v rámci realizace P</w:t>
      </w:r>
      <w:r w:rsidRPr="00C47EE3">
        <w:rPr>
          <w:rFonts w:asciiTheme="minorHAnsi" w:hAnsiTheme="minorHAnsi"/>
          <w:szCs w:val="22"/>
        </w:rPr>
        <w:t>rojektu</w:t>
      </w:r>
    </w:p>
    <w:p w:rsidR="008466B5" w:rsidRDefault="008466B5" w:rsidP="0030478E">
      <w:pPr>
        <w:pStyle w:val="Odstavecseseznamem"/>
        <w:numPr>
          <w:ilvl w:val="0"/>
          <w:numId w:val="11"/>
        </w:numPr>
        <w:spacing w:after="0" w:line="240" w:lineRule="auto"/>
        <w:ind w:left="0" w:hanging="284"/>
        <w:jc w:val="both"/>
      </w:pPr>
      <w:r w:rsidRPr="008466B5">
        <w:t>Smluvní strany berou na vědomí, že Příjemce</w:t>
      </w:r>
      <w:r w:rsidR="00DC63F5">
        <w:t xml:space="preserve"> dotace </w:t>
      </w:r>
      <w:r w:rsidRPr="008466B5">
        <w:t xml:space="preserve">odpovídá Poskytovateli </w:t>
      </w:r>
      <w:r w:rsidR="00D6201F">
        <w:t xml:space="preserve">dotace </w:t>
      </w:r>
      <w:r w:rsidRPr="008466B5">
        <w:t xml:space="preserve">za plnění </w:t>
      </w:r>
      <w:r w:rsidR="00600E0F">
        <w:t xml:space="preserve">všech </w:t>
      </w:r>
      <w:r w:rsidRPr="008466B5">
        <w:t>povinností</w:t>
      </w:r>
      <w:r w:rsidR="00600E0F">
        <w:t xml:space="preserve"> </w:t>
      </w:r>
      <w:r w:rsidR="003164DA">
        <w:t xml:space="preserve">stanovených </w:t>
      </w:r>
      <w:r w:rsidR="00600E0F">
        <w:t>Poskytovatelem dotace</w:t>
      </w:r>
      <w:r w:rsidRPr="008466B5">
        <w:t>. Smluvní strany mají vzájemnou povinnost poskytovat si veškerou součinnost k tomu, aby Příjemce</w:t>
      </w:r>
      <w:r w:rsidR="00DC63F5">
        <w:t xml:space="preserve"> dotace</w:t>
      </w:r>
      <w:r w:rsidRPr="008466B5">
        <w:t xml:space="preserve"> mohl plnit své povinnosti vůči Poskytovateli dotace.</w:t>
      </w:r>
    </w:p>
    <w:p w:rsidR="002A720D" w:rsidRPr="008466B5" w:rsidRDefault="002A720D" w:rsidP="002A720D">
      <w:pPr>
        <w:pStyle w:val="Odstavecseseznamem"/>
        <w:spacing w:after="0" w:line="240" w:lineRule="auto"/>
        <w:ind w:left="0"/>
        <w:jc w:val="both"/>
      </w:pPr>
    </w:p>
    <w:p w:rsidR="00651B71" w:rsidRPr="008466B5" w:rsidRDefault="00E11FA2" w:rsidP="0030478E">
      <w:pPr>
        <w:pStyle w:val="Odstavecseseznamem"/>
        <w:numPr>
          <w:ilvl w:val="0"/>
          <w:numId w:val="11"/>
        </w:numPr>
        <w:spacing w:after="0" w:line="240" w:lineRule="auto"/>
        <w:ind w:left="0" w:hanging="284"/>
        <w:jc w:val="both"/>
      </w:pPr>
      <w:r w:rsidRPr="008466B5">
        <w:t xml:space="preserve">Úkoly obou </w:t>
      </w:r>
      <w:r w:rsidR="00D41FAF" w:rsidRPr="008466B5">
        <w:rPr>
          <w:rFonts w:eastAsia="Times New Roman"/>
        </w:rPr>
        <w:t>Smluvních stran</w:t>
      </w:r>
      <w:r w:rsidRPr="008466B5">
        <w:t>, které mají zajistit, jsou defi</w:t>
      </w:r>
      <w:r w:rsidR="00D41FAF" w:rsidRPr="008466B5">
        <w:t xml:space="preserve">novány </w:t>
      </w:r>
      <w:r w:rsidR="00832E09">
        <w:t>ve schváleném návrhu Projektu</w:t>
      </w:r>
      <w:r w:rsidR="00D41FAF" w:rsidRPr="008466B5">
        <w:t>.</w:t>
      </w:r>
      <w:r w:rsidR="00B24A8B" w:rsidRPr="008466B5">
        <w:t xml:space="preserve"> Každá Smluvní strana je povinna si počínat tak, aby bylo dosaženo deklarovaných výsledků.</w:t>
      </w:r>
    </w:p>
    <w:p w:rsidR="00B24A8B" w:rsidRPr="008466B5" w:rsidRDefault="00B24A8B" w:rsidP="008466B5">
      <w:pPr>
        <w:pStyle w:val="Odstavecseseznamem"/>
        <w:spacing w:after="0" w:line="240" w:lineRule="auto"/>
        <w:ind w:left="0" w:hanging="284"/>
        <w:jc w:val="both"/>
      </w:pPr>
    </w:p>
    <w:p w:rsidR="00CB6B5D" w:rsidRPr="008466B5" w:rsidRDefault="00651B71" w:rsidP="0030478E">
      <w:pPr>
        <w:pStyle w:val="Odstavecseseznamem"/>
        <w:numPr>
          <w:ilvl w:val="0"/>
          <w:numId w:val="11"/>
        </w:numPr>
        <w:spacing w:after="0" w:line="240" w:lineRule="auto"/>
        <w:ind w:left="0" w:hanging="284"/>
        <w:jc w:val="both"/>
      </w:pPr>
      <w:r w:rsidRPr="008466B5">
        <w:t>Smluvní strany se zavazují předávat s</w:t>
      </w:r>
      <w:r w:rsidR="00FA7559">
        <w:t>i vzájemně veškeré informace o P</w:t>
      </w:r>
      <w:r w:rsidRPr="008466B5">
        <w:t>rojektu a inform</w:t>
      </w:r>
      <w:r w:rsidR="00485052" w:rsidRPr="008466B5">
        <w:t>ovat se o opatřeních učiněných P</w:t>
      </w:r>
      <w:r w:rsidRPr="008466B5">
        <w:t xml:space="preserve">oskytovatelem dotace v souvislosti s realizací </w:t>
      </w:r>
      <w:r w:rsidR="00FA7559">
        <w:t>P</w:t>
      </w:r>
      <w:r w:rsidRPr="008466B5">
        <w:t>rojektu</w:t>
      </w:r>
      <w:r w:rsidR="00DE157F" w:rsidRPr="008466B5">
        <w:t xml:space="preserve"> stejně </w:t>
      </w:r>
      <w:r w:rsidRPr="008466B5">
        <w:t xml:space="preserve">jako se zavazují </w:t>
      </w:r>
      <w:r w:rsidR="003164DA">
        <w:t>z</w:t>
      </w:r>
      <w:r w:rsidRPr="008466B5">
        <w:t xml:space="preserve">pravovat se o </w:t>
      </w:r>
      <w:r w:rsidR="00810BAF" w:rsidRPr="008466B5">
        <w:t>veškeré komunikac</w:t>
      </w:r>
      <w:r w:rsidR="00781D82">
        <w:t>i</w:t>
      </w:r>
      <w:r w:rsidR="00810BAF" w:rsidRPr="008466B5">
        <w:t xml:space="preserve"> s P</w:t>
      </w:r>
      <w:r w:rsidRPr="008466B5">
        <w:t>oskytovatelem dotace.</w:t>
      </w:r>
      <w:r w:rsidR="00197495" w:rsidRPr="008466B5">
        <w:rPr>
          <w:rFonts w:cs="Arial"/>
          <w:color w:val="000000"/>
        </w:rPr>
        <w:t xml:space="preserve">  </w:t>
      </w:r>
    </w:p>
    <w:p w:rsidR="003A2F96" w:rsidRPr="008466B5" w:rsidRDefault="003A2F96" w:rsidP="008466B5">
      <w:pPr>
        <w:pStyle w:val="Odstavecseseznamem"/>
        <w:ind w:left="0" w:hanging="284"/>
        <w:jc w:val="both"/>
      </w:pPr>
    </w:p>
    <w:p w:rsidR="003A2F96" w:rsidRPr="008466B5" w:rsidRDefault="003A2F96" w:rsidP="0030478E">
      <w:pPr>
        <w:pStyle w:val="Odstavecseseznamem"/>
        <w:numPr>
          <w:ilvl w:val="0"/>
          <w:numId w:val="11"/>
        </w:numPr>
        <w:spacing w:after="0" w:line="240" w:lineRule="auto"/>
        <w:ind w:left="0" w:hanging="284"/>
        <w:jc w:val="both"/>
      </w:pPr>
      <w:r w:rsidRPr="008466B5">
        <w:t>Smluvní strany jsou povinny si oznamovat vzájemně všechny změny týkající se kontaktních osob, dále změny, že některá ze Smluvních stran přestala splňovat podmínky kvalifikace, změny veškerých skut</w:t>
      </w:r>
      <w:r w:rsidR="00441F8E">
        <w:t xml:space="preserve">ečností uvedených ve schváleném návrhu Projektu </w:t>
      </w:r>
      <w:r w:rsidRPr="008466B5">
        <w:t>a jakékoliv další změny a skutečnosti, které mají nebo b</w:t>
      </w:r>
      <w:r w:rsidR="00441F8E">
        <w:t>y mohly mít vliv na řešení P</w:t>
      </w:r>
      <w:r w:rsidRPr="008466B5">
        <w:t xml:space="preserve">rojektu, dodržení </w:t>
      </w:r>
      <w:r w:rsidR="00441F8E">
        <w:t xml:space="preserve">stanovených </w:t>
      </w:r>
      <w:r w:rsidRPr="008466B5">
        <w:t xml:space="preserve">povinností nebo změnu údajů zveřejňovaných v Informačním systému výzkumu, vývoje a inovací. </w:t>
      </w:r>
    </w:p>
    <w:p w:rsidR="003A2F96" w:rsidRPr="008466B5" w:rsidRDefault="003A2F96" w:rsidP="008466B5">
      <w:pPr>
        <w:pStyle w:val="Odstavecseseznamem"/>
        <w:spacing w:after="0" w:line="240" w:lineRule="auto"/>
        <w:ind w:left="0" w:hanging="284"/>
        <w:jc w:val="both"/>
      </w:pPr>
    </w:p>
    <w:p w:rsidR="003A2F96" w:rsidRPr="008466B5" w:rsidRDefault="003A2F96" w:rsidP="0030478E">
      <w:pPr>
        <w:pStyle w:val="Odstavecseseznamem"/>
        <w:numPr>
          <w:ilvl w:val="0"/>
          <w:numId w:val="11"/>
        </w:numPr>
        <w:spacing w:after="0" w:line="240" w:lineRule="auto"/>
        <w:ind w:left="0" w:hanging="284"/>
        <w:jc w:val="both"/>
      </w:pPr>
      <w:r w:rsidRPr="008466B5">
        <w:rPr>
          <w:rFonts w:cs="Arial"/>
          <w:color w:val="000000"/>
        </w:rPr>
        <w:t xml:space="preserve">Každá změna </w:t>
      </w:r>
      <w:r w:rsidR="00781D82">
        <w:rPr>
          <w:rFonts w:cs="Arial"/>
          <w:color w:val="000000"/>
        </w:rPr>
        <w:t>P</w:t>
      </w:r>
      <w:r w:rsidRPr="008466B5">
        <w:rPr>
          <w:rFonts w:cs="Arial"/>
          <w:color w:val="000000"/>
        </w:rPr>
        <w:t xml:space="preserve">rojektu před jejím provedením musí být nejprve konzultována s příslušným projektovým manažerem Poskytovatele dotace, aby bylo možné předejít případným negativním dopadům této změny na poskytnutou podporu. </w:t>
      </w:r>
      <w:r w:rsidRPr="008466B5">
        <w:t>Žádost o změnu zasílá Poskytovateli dotace Příjemce</w:t>
      </w:r>
      <w:r w:rsidR="00DC63F5">
        <w:t xml:space="preserve"> dotace</w:t>
      </w:r>
      <w:r w:rsidRPr="008466B5">
        <w:t>, a to v souladu s příslušnými pravidly pro změnová řízení.</w:t>
      </w:r>
      <w:r w:rsidR="00710A91">
        <w:rPr>
          <w:rFonts w:cs="Arial"/>
          <w:color w:val="000000"/>
        </w:rPr>
        <w:t xml:space="preserve"> Změny P</w:t>
      </w:r>
      <w:r w:rsidRPr="008466B5">
        <w:rPr>
          <w:rFonts w:cs="Arial"/>
          <w:color w:val="000000"/>
        </w:rPr>
        <w:t xml:space="preserve">rojektu jsou přípustné pouze se souhlasem Poskytovatele dotace. O povaze změny rozhoduje </w:t>
      </w:r>
      <w:r w:rsidR="00E60A58">
        <w:rPr>
          <w:rFonts w:cs="Arial"/>
          <w:color w:val="000000"/>
        </w:rPr>
        <w:t xml:space="preserve">vždy Poskytovatel dotace. Změna seznamu </w:t>
      </w:r>
      <w:r w:rsidR="00710A91">
        <w:rPr>
          <w:rFonts w:cs="Arial"/>
          <w:color w:val="000000"/>
        </w:rPr>
        <w:t>indikátorů P</w:t>
      </w:r>
      <w:r w:rsidRPr="008466B5">
        <w:rPr>
          <w:rFonts w:cs="Arial"/>
          <w:color w:val="000000"/>
        </w:rPr>
        <w:t>rojektu a účel</w:t>
      </w:r>
      <w:r w:rsidR="00781D82">
        <w:rPr>
          <w:rFonts w:cs="Arial"/>
          <w:color w:val="000000"/>
        </w:rPr>
        <w:t>u</w:t>
      </w:r>
      <w:r w:rsidRPr="008466B5">
        <w:rPr>
          <w:rFonts w:cs="Arial"/>
          <w:color w:val="000000"/>
        </w:rPr>
        <w:t>, na který byla dotace poskytnuta</w:t>
      </w:r>
      <w:r w:rsidR="00E60A58">
        <w:rPr>
          <w:rFonts w:cs="Arial"/>
          <w:color w:val="000000"/>
        </w:rPr>
        <w:t>, je nepřípustná</w:t>
      </w:r>
      <w:r w:rsidRPr="008466B5">
        <w:rPr>
          <w:rFonts w:cs="Arial"/>
          <w:color w:val="000000"/>
        </w:rPr>
        <w:t xml:space="preserve">. </w:t>
      </w:r>
    </w:p>
    <w:p w:rsidR="003A2F96" w:rsidRPr="008466B5" w:rsidRDefault="003A2F96" w:rsidP="008466B5">
      <w:pPr>
        <w:pStyle w:val="Odstavecseseznamem"/>
        <w:spacing w:after="0" w:line="240" w:lineRule="auto"/>
        <w:ind w:left="0" w:hanging="284"/>
        <w:jc w:val="both"/>
      </w:pPr>
    </w:p>
    <w:p w:rsidR="00810BAF" w:rsidRPr="008466B5" w:rsidRDefault="003A2F96" w:rsidP="0030478E">
      <w:pPr>
        <w:pStyle w:val="Odstavecseseznamem"/>
        <w:numPr>
          <w:ilvl w:val="0"/>
          <w:numId w:val="11"/>
        </w:numPr>
        <w:spacing w:after="0" w:line="240" w:lineRule="auto"/>
        <w:ind w:left="0" w:hanging="284"/>
        <w:jc w:val="both"/>
      </w:pPr>
      <w:r w:rsidRPr="008466B5">
        <w:t>Příjemce dotace se zavazuje převést ze svého bankovního účtu příslušnou část obdržené podpory na bankovní účet Další</w:t>
      </w:r>
      <w:r w:rsidR="00E12255" w:rsidRPr="008466B5">
        <w:t>ho účastníka uvedený v záhlaví S</w:t>
      </w:r>
      <w:r w:rsidRPr="008466B5">
        <w:t xml:space="preserve">mlouvy, a </w:t>
      </w:r>
      <w:r w:rsidR="00CC7234">
        <w:t xml:space="preserve">to nejpozději ve lhůtě do 14 </w:t>
      </w:r>
      <w:r w:rsidRPr="008466B5">
        <w:t>dnů</w:t>
      </w:r>
      <w:r w:rsidR="009E34EB" w:rsidRPr="008466B5">
        <w:t xml:space="preserve"> ode dne, kdy P</w:t>
      </w:r>
      <w:r w:rsidRPr="008466B5">
        <w:t>ří</w:t>
      </w:r>
      <w:r w:rsidR="00D207FB" w:rsidRPr="008466B5">
        <w:t xml:space="preserve">jemce dotace obdržel </w:t>
      </w:r>
      <w:r w:rsidR="001D24CD">
        <w:t xml:space="preserve">na svůj účet </w:t>
      </w:r>
      <w:r w:rsidR="00D207FB" w:rsidRPr="008466B5">
        <w:t>plnění od P</w:t>
      </w:r>
      <w:r w:rsidRPr="008466B5">
        <w:t>oskytovatele dotace.</w:t>
      </w:r>
    </w:p>
    <w:p w:rsidR="000D53CC" w:rsidRPr="008466B5" w:rsidRDefault="000D53CC" w:rsidP="008466B5">
      <w:pPr>
        <w:pStyle w:val="Odstavecseseznamem"/>
        <w:spacing w:after="0" w:line="240" w:lineRule="auto"/>
        <w:ind w:left="0" w:hanging="284"/>
        <w:jc w:val="both"/>
      </w:pPr>
    </w:p>
    <w:p w:rsidR="00B55578" w:rsidRDefault="009E58C4" w:rsidP="0030478E">
      <w:pPr>
        <w:pStyle w:val="Odstavecseseznamem"/>
        <w:numPr>
          <w:ilvl w:val="0"/>
          <w:numId w:val="11"/>
        </w:numPr>
        <w:spacing w:after="0" w:line="240" w:lineRule="auto"/>
        <w:ind w:left="0" w:hanging="284"/>
        <w:jc w:val="both"/>
      </w:pPr>
      <w:r w:rsidRPr="008466B5">
        <w:lastRenderedPageBreak/>
        <w:t xml:space="preserve">Příjemce dotace si </w:t>
      </w:r>
      <w:r w:rsidR="00B55578" w:rsidRPr="008466B5">
        <w:t>vyhr</w:t>
      </w:r>
      <w:r w:rsidRPr="008466B5">
        <w:t xml:space="preserve">azuje právo </w:t>
      </w:r>
      <w:r w:rsidR="00B55578" w:rsidRPr="008466B5">
        <w:t>prová</w:t>
      </w:r>
      <w:r w:rsidR="00C2275C" w:rsidRPr="008466B5">
        <w:t xml:space="preserve">dět </w:t>
      </w:r>
      <w:r w:rsidR="00913ED5">
        <w:t>pravidelnou kontrolu</w:t>
      </w:r>
      <w:r w:rsidR="00C2275C" w:rsidRPr="008466B5">
        <w:t xml:space="preserve"> a hodnocení </w:t>
      </w:r>
      <w:r w:rsidR="00C12D55" w:rsidRPr="008466B5">
        <w:t>dodržování všech pravidel poskytnuté dotace</w:t>
      </w:r>
      <w:r w:rsidR="00C12D55">
        <w:t>, a to v prostor</w:t>
      </w:r>
      <w:r w:rsidR="005F3EFA">
        <w:t>á</w:t>
      </w:r>
      <w:r w:rsidR="00C12D55">
        <w:t>ch</w:t>
      </w:r>
      <w:r w:rsidR="00C2275C" w:rsidRPr="008466B5">
        <w:t xml:space="preserve"> Dalšího účastníka</w:t>
      </w:r>
      <w:r w:rsidR="00B55578" w:rsidRPr="008466B5">
        <w:t>. Za tím</w:t>
      </w:r>
      <w:r w:rsidR="009E34EB" w:rsidRPr="008466B5">
        <w:t>to účelem je osoba pověřená P</w:t>
      </w:r>
      <w:r w:rsidR="00B55578" w:rsidRPr="008466B5">
        <w:t>říjemce</w:t>
      </w:r>
      <w:r w:rsidR="00C12D55">
        <w:t>m</w:t>
      </w:r>
      <w:r w:rsidR="00B55578" w:rsidRPr="008466B5">
        <w:t xml:space="preserve"> </w:t>
      </w:r>
      <w:r w:rsidR="00DC63F5">
        <w:t xml:space="preserve">dotace </w:t>
      </w:r>
      <w:r w:rsidR="00B55578" w:rsidRPr="008466B5">
        <w:t xml:space="preserve">oprávněna </w:t>
      </w:r>
      <w:r w:rsidR="00A52830" w:rsidRPr="008466B5">
        <w:t>na základě předchozí</w:t>
      </w:r>
      <w:r w:rsidR="00C12D55">
        <w:t>ho</w:t>
      </w:r>
      <w:r w:rsidR="00A52830" w:rsidRPr="008466B5">
        <w:t xml:space="preserve"> písemné</w:t>
      </w:r>
      <w:r w:rsidR="00C12D55">
        <w:t>ho</w:t>
      </w:r>
      <w:r w:rsidR="00A52830" w:rsidRPr="008466B5">
        <w:t xml:space="preserve"> </w:t>
      </w:r>
      <w:r w:rsidR="00C12D55">
        <w:t>oznámení</w:t>
      </w:r>
      <w:r w:rsidR="00C12D55" w:rsidRPr="008466B5">
        <w:t xml:space="preserve"> </w:t>
      </w:r>
      <w:r w:rsidR="00B55578" w:rsidRPr="008466B5">
        <w:t>vstu</w:t>
      </w:r>
      <w:r w:rsidR="00C2275C" w:rsidRPr="008466B5">
        <w:t>povat do prostor Dalšího účastníka</w:t>
      </w:r>
      <w:r w:rsidR="00B55578" w:rsidRPr="008466B5">
        <w:t>, kde jsou uskutečňovány činnosti mající souvislost s řeš</w:t>
      </w:r>
      <w:r w:rsidR="00710A91">
        <w:t>ením P</w:t>
      </w:r>
      <w:r w:rsidR="00A52830" w:rsidRPr="008466B5">
        <w:t xml:space="preserve">rojektu, </w:t>
      </w:r>
      <w:r w:rsidR="009E34EB" w:rsidRPr="008466B5">
        <w:t>a dále je P</w:t>
      </w:r>
      <w:r w:rsidR="00B55578" w:rsidRPr="008466B5">
        <w:t xml:space="preserve">říjemce dotace oprávněn vyžadovat si písemné informace </w:t>
      </w:r>
      <w:r w:rsidR="006904FB" w:rsidRPr="008466B5">
        <w:t xml:space="preserve">o postupu řešení </w:t>
      </w:r>
      <w:r w:rsidR="006904FB">
        <w:t xml:space="preserve">Projektu </w:t>
      </w:r>
      <w:r w:rsidR="00B55578" w:rsidRPr="008466B5">
        <w:t>a předložení listin souvis</w:t>
      </w:r>
      <w:r w:rsidR="006904FB">
        <w:t>ejících</w:t>
      </w:r>
      <w:r w:rsidR="005B7839">
        <w:t xml:space="preserve"> s P</w:t>
      </w:r>
      <w:r w:rsidR="009E34EB" w:rsidRPr="008466B5">
        <w:t>rojektem. V případě, že P</w:t>
      </w:r>
      <w:r w:rsidR="00B55578" w:rsidRPr="008466B5">
        <w:t xml:space="preserve">říjemce </w:t>
      </w:r>
      <w:r w:rsidR="00DC63F5">
        <w:t xml:space="preserve">dotace </w:t>
      </w:r>
      <w:r w:rsidR="00B55578" w:rsidRPr="008466B5">
        <w:t>při takové kontrole zjistí n</w:t>
      </w:r>
      <w:r w:rsidR="00113822" w:rsidRPr="008466B5">
        <w:t xml:space="preserve">edostatky, vyzve neprodleně Dalšího účastníka </w:t>
      </w:r>
      <w:r w:rsidR="00B55578" w:rsidRPr="008466B5">
        <w:t xml:space="preserve">ke zjednání nápravy. </w:t>
      </w:r>
    </w:p>
    <w:p w:rsidR="005F3EFA" w:rsidRPr="005F3EFA" w:rsidRDefault="005F3EFA" w:rsidP="005F3EFA">
      <w:pPr>
        <w:pStyle w:val="Odstavecseseznamem"/>
        <w:spacing w:after="0" w:line="240" w:lineRule="auto"/>
        <w:ind w:left="0"/>
        <w:jc w:val="both"/>
      </w:pPr>
    </w:p>
    <w:p w:rsidR="005B507F" w:rsidRPr="008466B5" w:rsidRDefault="005B507F" w:rsidP="0030478E">
      <w:pPr>
        <w:pStyle w:val="Odstavecseseznamem"/>
        <w:numPr>
          <w:ilvl w:val="0"/>
          <w:numId w:val="11"/>
        </w:numPr>
        <w:spacing w:after="0" w:line="240" w:lineRule="auto"/>
        <w:ind w:left="0" w:hanging="284"/>
        <w:jc w:val="both"/>
      </w:pPr>
      <w:r w:rsidRPr="008F374D">
        <w:rPr>
          <w:rFonts w:ascii="Calibri" w:eastAsia="Calibri" w:hAnsi="Calibri" w:cs="Calibri"/>
        </w:rPr>
        <w:t xml:space="preserve">Další účastník se zavazuje poskytnout </w:t>
      </w:r>
      <w:r>
        <w:rPr>
          <w:rFonts w:ascii="Calibri" w:eastAsia="Calibri" w:hAnsi="Calibri" w:cs="Calibri"/>
        </w:rPr>
        <w:t>Příjemci dotace potřebnou</w:t>
      </w:r>
      <w:r w:rsidRPr="008F374D">
        <w:rPr>
          <w:rFonts w:ascii="Calibri" w:eastAsia="Calibri" w:hAnsi="Calibri" w:cs="Calibri"/>
        </w:rPr>
        <w:t xml:space="preserve"> součinnost a nezbytné podklady pro zpracování </w:t>
      </w:r>
      <w:r>
        <w:rPr>
          <w:rFonts w:ascii="Calibri" w:eastAsia="Calibri" w:hAnsi="Calibri" w:cs="Calibri"/>
        </w:rPr>
        <w:t xml:space="preserve">zpráv o realizaci </w:t>
      </w:r>
      <w:r w:rsidR="006904FB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rojektu, informace o pokroku v realizaci </w:t>
      </w:r>
      <w:r w:rsidR="006904FB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rojektu, závěrečné zprávy z realizace </w:t>
      </w:r>
      <w:r w:rsidR="006904FB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rojektu a zpráv po ukončení realizace </w:t>
      </w:r>
      <w:r w:rsidR="006904FB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rojektu v období udržitelnosti Projektu </w:t>
      </w:r>
      <w:r w:rsidRPr="008F374D">
        <w:rPr>
          <w:rFonts w:ascii="Calibri" w:eastAsia="Calibri" w:hAnsi="Calibri" w:cs="Calibri"/>
        </w:rPr>
        <w:t xml:space="preserve">včetně </w:t>
      </w:r>
      <w:r>
        <w:rPr>
          <w:rFonts w:ascii="Calibri" w:eastAsia="Calibri" w:hAnsi="Calibri" w:cs="Calibri"/>
        </w:rPr>
        <w:t>vyúčtování</w:t>
      </w:r>
      <w:r w:rsidRPr="008F374D">
        <w:rPr>
          <w:rFonts w:ascii="Calibri" w:eastAsia="Calibri" w:hAnsi="Calibri" w:cs="Calibri"/>
        </w:rPr>
        <w:t xml:space="preserve"> uznaných nákladů Projektu, popř. mimořádnou zprávu a </w:t>
      </w:r>
      <w:r w:rsidR="006904FB">
        <w:rPr>
          <w:rFonts w:ascii="Calibri" w:eastAsia="Calibri" w:hAnsi="Calibri" w:cs="Calibri"/>
        </w:rPr>
        <w:t xml:space="preserve">jakékoliv </w:t>
      </w:r>
      <w:r w:rsidRPr="008F374D">
        <w:rPr>
          <w:rFonts w:ascii="Calibri" w:eastAsia="Calibri" w:hAnsi="Calibri" w:cs="Calibri"/>
        </w:rPr>
        <w:t>další zprávy</w:t>
      </w:r>
      <w:r>
        <w:rPr>
          <w:rFonts w:ascii="Calibri" w:eastAsia="Calibri" w:hAnsi="Calibri" w:cs="Calibri"/>
        </w:rPr>
        <w:t xml:space="preserve">, informace a dokumenty </w:t>
      </w:r>
      <w:r w:rsidRPr="008F374D">
        <w:rPr>
          <w:rFonts w:ascii="Calibri" w:eastAsia="Calibri" w:hAnsi="Calibri" w:cs="Calibri"/>
        </w:rPr>
        <w:t xml:space="preserve">vyžádané Poskytovatelem </w:t>
      </w:r>
      <w:r>
        <w:rPr>
          <w:rFonts w:ascii="Calibri" w:eastAsia="Calibri" w:hAnsi="Calibri" w:cs="Calibri"/>
        </w:rPr>
        <w:t>dotace</w:t>
      </w:r>
      <w:r w:rsidRPr="008F374D">
        <w:rPr>
          <w:rFonts w:ascii="Calibri" w:eastAsia="Calibri" w:hAnsi="Calibri" w:cs="Calibri"/>
        </w:rPr>
        <w:t xml:space="preserve">, a to tak, aby je mohl </w:t>
      </w:r>
      <w:r>
        <w:rPr>
          <w:rFonts w:ascii="Calibri" w:eastAsia="Calibri" w:hAnsi="Calibri" w:cs="Calibri"/>
        </w:rPr>
        <w:t>Příjemce dotace</w:t>
      </w:r>
      <w:r w:rsidRPr="008F374D">
        <w:rPr>
          <w:rFonts w:ascii="Calibri" w:eastAsia="Calibri" w:hAnsi="Calibri" w:cs="Calibri"/>
        </w:rPr>
        <w:t xml:space="preserve"> předložit Poskytovateli </w:t>
      </w:r>
      <w:r w:rsidR="006904FB">
        <w:rPr>
          <w:rFonts w:ascii="Calibri" w:eastAsia="Calibri" w:hAnsi="Calibri" w:cs="Calibri"/>
        </w:rPr>
        <w:t xml:space="preserve">řádně zpracované </w:t>
      </w:r>
      <w:r w:rsidRPr="008F374D">
        <w:rPr>
          <w:rFonts w:ascii="Calibri" w:eastAsia="Calibri" w:hAnsi="Calibri" w:cs="Calibri"/>
        </w:rPr>
        <w:t>ve stanovených termínech.</w:t>
      </w:r>
    </w:p>
    <w:p w:rsidR="009C150D" w:rsidRPr="008466B5" w:rsidRDefault="009C150D" w:rsidP="008466B5">
      <w:pPr>
        <w:pStyle w:val="Odstavecseseznamem"/>
        <w:spacing w:after="0" w:line="240" w:lineRule="auto"/>
        <w:ind w:left="0" w:hanging="284"/>
        <w:jc w:val="both"/>
        <w:rPr>
          <w:b/>
        </w:rPr>
      </w:pPr>
    </w:p>
    <w:p w:rsidR="009C150D" w:rsidRDefault="009C150D" w:rsidP="00A4108A">
      <w:pPr>
        <w:spacing w:before="0" w:line="240" w:lineRule="auto"/>
        <w:rPr>
          <w:rFonts w:asciiTheme="minorHAnsi" w:hAnsiTheme="minorHAnsi"/>
          <w:szCs w:val="22"/>
        </w:rPr>
      </w:pPr>
    </w:p>
    <w:p w:rsidR="00173216" w:rsidRPr="00C47EE3" w:rsidRDefault="00173216" w:rsidP="00173216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VI.</w:t>
      </w:r>
    </w:p>
    <w:p w:rsidR="00173216" w:rsidRDefault="00FE1768" w:rsidP="00173216">
      <w:pPr>
        <w:spacing w:before="0"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Finanční toky v Projektu</w:t>
      </w:r>
    </w:p>
    <w:p w:rsidR="00FE1768" w:rsidRDefault="00FE1768" w:rsidP="0030478E">
      <w:pPr>
        <w:pStyle w:val="Odstavecseseznamem"/>
        <w:numPr>
          <w:ilvl w:val="0"/>
          <w:numId w:val="23"/>
        </w:numPr>
        <w:spacing w:line="240" w:lineRule="auto"/>
        <w:ind w:left="0" w:hanging="284"/>
        <w:jc w:val="both"/>
      </w:pPr>
      <w:r>
        <w:t>Skutečná výše dotace, která bude Poskytovatelem</w:t>
      </w:r>
      <w:r w:rsidR="004162E6">
        <w:t xml:space="preserve"> dotace</w:t>
      </w:r>
      <w:r>
        <w:t xml:space="preserve"> </w:t>
      </w:r>
      <w:r w:rsidR="00D71C95">
        <w:t>Příjemci dotace</w:t>
      </w:r>
      <w:r>
        <w:t xml:space="preserve"> proplacena, bude určena na základě skutečně vynaložených, odůvodněných a řádně prokázaných způsobilých výdajů</w:t>
      </w:r>
      <w:r w:rsidR="00D71C95">
        <w:t xml:space="preserve"> Projektu</w:t>
      </w:r>
      <w:r>
        <w:t>. Stejným způsobem bude vypočten i podíl vlastního spolufinancování Příjemce</w:t>
      </w:r>
      <w:r w:rsidR="00DC63F5">
        <w:t xml:space="preserve"> dotace</w:t>
      </w:r>
      <w:r>
        <w:t xml:space="preserve">. Skutečná výše dotace nesmí přesáhnout maximální výši dotace </w:t>
      </w:r>
      <w:r w:rsidR="00645208">
        <w:t>schválenou Poskytovatelem</w:t>
      </w:r>
      <w:r>
        <w:t xml:space="preserve"> dotace. Dotace bude vyplácena zpětně na základě již realizovaných, způsobilých výdajů doložených přísluš</w:t>
      </w:r>
      <w:r w:rsidR="005D45FC">
        <w:t xml:space="preserve">nými účetními a jinými doklady v souladu s pokyny </w:t>
      </w:r>
      <w:r w:rsidR="00732B59">
        <w:t>Poskytovatele</w:t>
      </w:r>
      <w:r w:rsidR="00A11910">
        <w:t xml:space="preserve"> a jím pověřeného </w:t>
      </w:r>
      <w:r w:rsidR="00710A91">
        <w:t>p</w:t>
      </w:r>
      <w:r w:rsidR="00A11910">
        <w:t>rojektového manažera.</w:t>
      </w:r>
    </w:p>
    <w:p w:rsidR="00123AC8" w:rsidRDefault="00123AC8" w:rsidP="00D87933">
      <w:pPr>
        <w:pStyle w:val="Odstavecseseznamem"/>
        <w:spacing w:line="240" w:lineRule="auto"/>
        <w:ind w:left="0" w:hanging="284"/>
        <w:jc w:val="both"/>
      </w:pPr>
    </w:p>
    <w:p w:rsidR="00123AC8" w:rsidRDefault="00123AC8" w:rsidP="0030478E">
      <w:pPr>
        <w:pStyle w:val="Odstavecseseznamem"/>
        <w:numPr>
          <w:ilvl w:val="0"/>
          <w:numId w:val="23"/>
        </w:numPr>
        <w:spacing w:line="240" w:lineRule="auto"/>
        <w:ind w:left="0" w:hanging="284"/>
        <w:jc w:val="both"/>
      </w:pPr>
      <w:r>
        <w:t>Smluvní stran</w:t>
      </w:r>
      <w:r w:rsidR="00AE5CE7">
        <w:t>y</w:t>
      </w:r>
      <w:r>
        <w:t xml:space="preserve"> jsou povinny evidovat způsobilé výdaje v kategoriích průmyslového výzkumu a experimentálního vývoje a tento způsob evidence </w:t>
      </w:r>
      <w:r w:rsidR="00710A91">
        <w:t>dodržovat po celou dobu trvání P</w:t>
      </w:r>
      <w:r>
        <w:t xml:space="preserve">rojektu. </w:t>
      </w:r>
      <w:r w:rsidR="009F7ED7">
        <w:t>Nesplnění této povinnosti je porušením rozpočtové kázně dle zákona o rozpočtových pravidlech.</w:t>
      </w:r>
    </w:p>
    <w:p w:rsidR="00330B9C" w:rsidRDefault="00330B9C" w:rsidP="00D87933">
      <w:pPr>
        <w:pStyle w:val="Odstavecseseznamem"/>
        <w:spacing w:line="240" w:lineRule="auto"/>
        <w:ind w:left="0" w:hanging="284"/>
        <w:jc w:val="both"/>
      </w:pPr>
    </w:p>
    <w:p w:rsidR="00522B85" w:rsidRDefault="00330B9C" w:rsidP="0030478E">
      <w:pPr>
        <w:pStyle w:val="Odstavecseseznamem"/>
        <w:numPr>
          <w:ilvl w:val="0"/>
          <w:numId w:val="23"/>
        </w:numPr>
        <w:spacing w:line="240" w:lineRule="auto"/>
        <w:ind w:left="0" w:hanging="284"/>
        <w:jc w:val="both"/>
      </w:pPr>
      <w:r>
        <w:t xml:space="preserve">Smluvní strany jsou povinny zavázat </w:t>
      </w:r>
      <w:r w:rsidR="00D71C95">
        <w:t xml:space="preserve">své </w:t>
      </w:r>
      <w:r>
        <w:t>dodavatele</w:t>
      </w:r>
      <w:r w:rsidR="00D71C95">
        <w:t>, aby</w:t>
      </w:r>
      <w:r>
        <w:t xml:space="preserve"> předkláda</w:t>
      </w:r>
      <w:r w:rsidR="00D71C95">
        <w:t>li</w:t>
      </w:r>
      <w:r>
        <w:t xml:space="preserve"> k proplacení pouze faktury, kt</w:t>
      </w:r>
      <w:r w:rsidR="00710A91">
        <w:t>eré obsahují registrační číslo P</w:t>
      </w:r>
      <w:r>
        <w:t xml:space="preserve">rojektu. </w:t>
      </w:r>
    </w:p>
    <w:p w:rsidR="00CD409F" w:rsidRDefault="00CD409F" w:rsidP="00CD409F">
      <w:pPr>
        <w:pStyle w:val="Odstavecseseznamem"/>
        <w:spacing w:line="240" w:lineRule="auto"/>
        <w:ind w:left="0"/>
        <w:jc w:val="both"/>
      </w:pPr>
    </w:p>
    <w:p w:rsidR="00CD409F" w:rsidRDefault="00CD409F" w:rsidP="0030478E">
      <w:pPr>
        <w:pStyle w:val="Odstavecseseznamem"/>
        <w:numPr>
          <w:ilvl w:val="0"/>
          <w:numId w:val="23"/>
        </w:numPr>
        <w:spacing w:line="240" w:lineRule="auto"/>
        <w:ind w:left="0" w:hanging="284"/>
        <w:jc w:val="both"/>
      </w:pPr>
      <w:r>
        <w:t>Externě nakupované služby v oblasti výzkumu a vývoje (smluvní výzkum) nesmí být pořízeny od osob jednajících ve shodě s Příjemcem</w:t>
      </w:r>
      <w:r w:rsidR="00D71C95">
        <w:t>.</w:t>
      </w:r>
      <w:r>
        <w:t xml:space="preserve"> </w:t>
      </w:r>
      <w:r w:rsidR="00D71C95">
        <w:t>N</w:t>
      </w:r>
      <w:r>
        <w:t>áklady na tyto služby</w:t>
      </w:r>
      <w:r w:rsidR="00D71C95">
        <w:t>, pokud byly vynaloženy,</w:t>
      </w:r>
      <w:r>
        <w:t xml:space="preserve"> nelze zahrnout mezi způsobilé výdaje</w:t>
      </w:r>
      <w:r w:rsidR="00D71C95" w:rsidRPr="00D71C95">
        <w:t xml:space="preserve"> </w:t>
      </w:r>
      <w:r w:rsidR="00D71C95">
        <w:t>Projektu</w:t>
      </w:r>
      <w:r>
        <w:t xml:space="preserve">. </w:t>
      </w:r>
    </w:p>
    <w:p w:rsidR="00CD409F" w:rsidRDefault="00CD409F" w:rsidP="00CD409F">
      <w:pPr>
        <w:pStyle w:val="Odstavecseseznamem"/>
        <w:spacing w:line="240" w:lineRule="auto"/>
        <w:ind w:left="0"/>
        <w:jc w:val="both"/>
      </w:pPr>
    </w:p>
    <w:p w:rsidR="00CD409F" w:rsidRDefault="00CD409F" w:rsidP="0030478E">
      <w:pPr>
        <w:pStyle w:val="Odstavecseseznamem"/>
        <w:numPr>
          <w:ilvl w:val="0"/>
          <w:numId w:val="23"/>
        </w:numPr>
        <w:spacing w:line="240" w:lineRule="auto"/>
        <w:ind w:left="0" w:hanging="284"/>
        <w:jc w:val="both"/>
      </w:pPr>
      <w:r>
        <w:t>Náklady fakturované mezi Smluvními stranami nelze zahrnout mezi způsobilé výdaje</w:t>
      </w:r>
      <w:r w:rsidR="00D71C95">
        <w:t xml:space="preserve"> Projektu</w:t>
      </w:r>
      <w:r>
        <w:t xml:space="preserve">. </w:t>
      </w:r>
    </w:p>
    <w:p w:rsidR="00CD409F" w:rsidRPr="00FE1768" w:rsidRDefault="00CD409F" w:rsidP="00CD409F">
      <w:pPr>
        <w:pStyle w:val="Odstavecseseznamem"/>
        <w:spacing w:line="240" w:lineRule="auto"/>
        <w:ind w:left="0"/>
        <w:jc w:val="both"/>
      </w:pPr>
    </w:p>
    <w:p w:rsidR="009E5F2E" w:rsidRDefault="009E5F2E" w:rsidP="0028469B">
      <w:pPr>
        <w:spacing w:before="0" w:line="240" w:lineRule="auto"/>
        <w:rPr>
          <w:rFonts w:asciiTheme="minorHAnsi" w:hAnsiTheme="minorHAnsi"/>
          <w:szCs w:val="22"/>
        </w:rPr>
      </w:pPr>
    </w:p>
    <w:p w:rsidR="009C150D" w:rsidRPr="00C47EE3" w:rsidRDefault="00CB3AB1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VI</w:t>
      </w:r>
      <w:r w:rsidR="00173216">
        <w:rPr>
          <w:rFonts w:asciiTheme="minorHAnsi" w:hAnsiTheme="minorHAnsi"/>
          <w:szCs w:val="22"/>
        </w:rPr>
        <w:t>I</w:t>
      </w:r>
      <w:r w:rsidR="0048468D" w:rsidRPr="00C47EE3">
        <w:rPr>
          <w:rFonts w:asciiTheme="minorHAnsi" w:hAnsiTheme="minorHAnsi"/>
          <w:szCs w:val="22"/>
        </w:rPr>
        <w:t>.</w:t>
      </w:r>
    </w:p>
    <w:p w:rsidR="0051451C" w:rsidRPr="00C47EE3" w:rsidRDefault="006927C5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Vn</w:t>
      </w:r>
      <w:r w:rsidR="00BB6C3A" w:rsidRPr="00C47EE3">
        <w:rPr>
          <w:rFonts w:asciiTheme="minorHAnsi" w:hAnsiTheme="minorHAnsi"/>
          <w:szCs w:val="22"/>
        </w:rPr>
        <w:t>esený majetek S</w:t>
      </w:r>
      <w:r w:rsidR="00AE698A" w:rsidRPr="00C47EE3">
        <w:rPr>
          <w:rFonts w:asciiTheme="minorHAnsi" w:hAnsiTheme="minorHAnsi"/>
          <w:szCs w:val="22"/>
        </w:rPr>
        <w:t xml:space="preserve">mluvních stran a </w:t>
      </w:r>
      <w:r w:rsidRPr="00C47EE3">
        <w:rPr>
          <w:rFonts w:asciiTheme="minorHAnsi" w:hAnsiTheme="minorHAnsi"/>
          <w:szCs w:val="22"/>
        </w:rPr>
        <w:t>přístupová práva</w:t>
      </w:r>
    </w:p>
    <w:p w:rsidR="00C210B1" w:rsidRPr="00C47EE3" w:rsidRDefault="00C210B1" w:rsidP="00A4108A">
      <w:pPr>
        <w:pStyle w:val="Odstavecseseznamem"/>
        <w:spacing w:line="240" w:lineRule="auto"/>
        <w:jc w:val="both"/>
      </w:pPr>
    </w:p>
    <w:p w:rsidR="00C210B1" w:rsidRPr="00C47EE3" w:rsidRDefault="006925A7" w:rsidP="0030478E">
      <w:pPr>
        <w:pStyle w:val="Odstavecseseznamem"/>
        <w:numPr>
          <w:ilvl w:val="0"/>
          <w:numId w:val="18"/>
        </w:numPr>
        <w:spacing w:line="240" w:lineRule="auto"/>
        <w:ind w:left="142" w:hanging="426"/>
        <w:jc w:val="both"/>
      </w:pPr>
      <w:r w:rsidRPr="00C47EE3">
        <w:t>Ke Smluvní stranou</w:t>
      </w:r>
      <w:r w:rsidRPr="00C47EE3">
        <w:rPr>
          <w:b/>
        </w:rPr>
        <w:t xml:space="preserve"> </w:t>
      </w:r>
      <w:r w:rsidRPr="00C47EE3">
        <w:t xml:space="preserve">vneseným předmětům duševního vlastnictví, know-how a poznatkům do Projektu vzniká druhé Smluvní straně </w:t>
      </w:r>
      <w:r w:rsidR="008037BC">
        <w:t>okamžikem vnesení bez dalšího</w:t>
      </w:r>
      <w:r w:rsidR="008037BC" w:rsidRPr="00C47EE3">
        <w:t xml:space="preserve"> </w:t>
      </w:r>
      <w:r w:rsidRPr="00C47EE3">
        <w:t xml:space="preserve">nevýhradní právo k bezúplatnému (vy)užití tohoto předmětu / těchto předmětů duševního vlastnictví (nevýhradní licence), a to pouze pokud takové (vy)užití je </w:t>
      </w:r>
      <w:r w:rsidRPr="00C47EE3">
        <w:rPr>
          <w:i/>
        </w:rPr>
        <w:t>nezbytné</w:t>
      </w:r>
      <w:r w:rsidRPr="00C47EE3">
        <w:t xml:space="preserve"> pro to, aby druhá Smluvní strana mohla plnit tuto Smlouvu a své úkoly při řešení Projektu, a při zachování </w:t>
      </w:r>
      <w:r w:rsidR="008037BC">
        <w:t>povinnosti</w:t>
      </w:r>
      <w:r w:rsidRPr="00C47EE3">
        <w:t xml:space="preserve"> mlčenlivosti. </w:t>
      </w:r>
      <w:r w:rsidR="008037BC">
        <w:t>N</w:t>
      </w:r>
      <w:r w:rsidRPr="00C47EE3">
        <w:t xml:space="preserve">evýhradní licence </w:t>
      </w:r>
      <w:r w:rsidR="008037BC">
        <w:t>se poskytuje na</w:t>
      </w:r>
      <w:r w:rsidRPr="00C47EE3">
        <w:t xml:space="preserve"> dobu řešení Projektu a nezahrnuje právo na poskytování podlicencí, ledaže se Smluvní strany dohodnou jinak. (Vy)užití vnesených předmětů duševního vlastnictví se považuje za </w:t>
      </w:r>
      <w:r w:rsidRPr="00C47EE3">
        <w:rPr>
          <w:i/>
        </w:rPr>
        <w:t>nezbytné</w:t>
      </w:r>
      <w:r w:rsidRPr="00C47EE3">
        <w:t>, jestliže plnění úkolů Smluvní strany při řešení Projektu by bez takového (vy)užití nebylo možné, bylo podstatně zpožděné nebo by si vyžádalo podstatné dodatečné finanční náklady nebo lidské zdroje.</w:t>
      </w:r>
    </w:p>
    <w:p w:rsidR="00C210B1" w:rsidRPr="00C47EE3" w:rsidRDefault="00C210B1" w:rsidP="00A4108A">
      <w:pPr>
        <w:pStyle w:val="Odstavecseseznamem"/>
        <w:spacing w:line="240" w:lineRule="auto"/>
        <w:ind w:left="142"/>
        <w:jc w:val="both"/>
      </w:pPr>
    </w:p>
    <w:p w:rsidR="008569BE" w:rsidRPr="00C47EE3" w:rsidRDefault="006925A7" w:rsidP="0030478E">
      <w:pPr>
        <w:pStyle w:val="Odstavecseseznamem"/>
        <w:numPr>
          <w:ilvl w:val="0"/>
          <w:numId w:val="18"/>
        </w:numPr>
        <w:spacing w:line="240" w:lineRule="auto"/>
        <w:ind w:left="142" w:hanging="426"/>
        <w:jc w:val="both"/>
      </w:pPr>
      <w:r w:rsidRPr="00C47EE3">
        <w:lastRenderedPageBreak/>
        <w:t>Po skončení P</w:t>
      </w:r>
      <w:r w:rsidR="00C210B1" w:rsidRPr="00C47EE3">
        <w:t xml:space="preserve">rojektu přestanou </w:t>
      </w:r>
      <w:r w:rsidRPr="00C47EE3">
        <w:t>S</w:t>
      </w:r>
      <w:r w:rsidR="00C210B1" w:rsidRPr="00C47EE3">
        <w:t xml:space="preserve">mluvní strany užívat hmotný i nehmotný majetek vnesený druhou </w:t>
      </w:r>
      <w:r w:rsidRPr="00C47EE3">
        <w:t>Smluvní stranou a obě S</w:t>
      </w:r>
      <w:r w:rsidR="00C210B1" w:rsidRPr="00C47EE3">
        <w:t xml:space="preserve">mluvní strany se zavazují vrátit si navzájem tento majetek včetně nosičů duševního vlastnictví a veškerých příslušných a souvisejících dokumentů. V takovém případě jsou obě </w:t>
      </w:r>
      <w:r w:rsidRPr="00C47EE3">
        <w:t xml:space="preserve">Smluvní </w:t>
      </w:r>
      <w:r w:rsidR="00C210B1" w:rsidRPr="00C47EE3">
        <w:t>strany povinny zachovat mlčenlivost o veškerých skutečnostech, o kterých se v souvislosti s oprávněním podle tohoto odstavce dozvěděly. V případě porušení povinnosti zachovávat ml</w:t>
      </w:r>
      <w:r w:rsidRPr="00C47EE3">
        <w:t xml:space="preserve">čenlivost se zavazuje ta která Smluvní strana </w:t>
      </w:r>
      <w:r w:rsidR="008037BC">
        <w:t xml:space="preserve">zaplatit druhé Smluvní straně smluvní pokutu ve výši </w:t>
      </w:r>
      <w:r w:rsidR="008037BC" w:rsidRPr="008037BC">
        <w:t>[</w:t>
      </w:r>
      <w:r w:rsidR="00097990">
        <w:t>50.000</w:t>
      </w:r>
      <w:r w:rsidR="008037BC" w:rsidRPr="008037BC">
        <w:t>]</w:t>
      </w:r>
      <w:r w:rsidR="008037BC">
        <w:t xml:space="preserve"> Kč za každý jednotlivý případ porušení povinnosti a </w:t>
      </w:r>
      <w:r w:rsidRPr="00C47EE3">
        <w:t>nahradit druhé S</w:t>
      </w:r>
      <w:r w:rsidR="00C210B1" w:rsidRPr="00C47EE3">
        <w:t xml:space="preserve">mluvní straně vzniklou </w:t>
      </w:r>
      <w:r w:rsidR="008037BC">
        <w:t>újmu</w:t>
      </w:r>
      <w:r w:rsidR="00C210B1" w:rsidRPr="00C47EE3">
        <w:t>.</w:t>
      </w:r>
    </w:p>
    <w:p w:rsidR="0051451C" w:rsidRPr="00C47EE3" w:rsidRDefault="0051451C" w:rsidP="00A4108A">
      <w:pPr>
        <w:pStyle w:val="Odstavecseseznamem"/>
        <w:spacing w:after="0" w:line="240" w:lineRule="auto"/>
        <w:ind w:left="0"/>
        <w:jc w:val="both"/>
      </w:pPr>
    </w:p>
    <w:p w:rsidR="00A20396" w:rsidRPr="00C47EE3" w:rsidRDefault="00A20396" w:rsidP="00A4108A">
      <w:pPr>
        <w:pStyle w:val="Odstavecseseznamem"/>
        <w:spacing w:after="0" w:line="240" w:lineRule="auto"/>
        <w:ind w:left="0"/>
        <w:jc w:val="both"/>
      </w:pPr>
    </w:p>
    <w:p w:rsidR="00A20396" w:rsidRPr="00C47EE3" w:rsidRDefault="00CB3AB1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V</w:t>
      </w:r>
      <w:r w:rsidR="00A20396" w:rsidRPr="00C47EE3">
        <w:rPr>
          <w:b/>
        </w:rPr>
        <w:t>I</w:t>
      </w:r>
      <w:r w:rsidRPr="00C47EE3">
        <w:rPr>
          <w:b/>
        </w:rPr>
        <w:t>I</w:t>
      </w:r>
      <w:r w:rsidR="00173216">
        <w:rPr>
          <w:b/>
        </w:rPr>
        <w:t>I</w:t>
      </w:r>
      <w:r w:rsidR="00A20396" w:rsidRPr="00C47EE3">
        <w:rPr>
          <w:b/>
        </w:rPr>
        <w:t>.</w:t>
      </w:r>
    </w:p>
    <w:p w:rsidR="00A20396" w:rsidRPr="00C47EE3" w:rsidRDefault="000A572C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Vlastnická práva k majetku pořízenému</w:t>
      </w:r>
      <w:r w:rsidR="0008355E" w:rsidRPr="00C47EE3">
        <w:rPr>
          <w:b/>
        </w:rPr>
        <w:t xml:space="preserve"> při realizaci P</w:t>
      </w:r>
      <w:r w:rsidRPr="00C47EE3">
        <w:rPr>
          <w:b/>
        </w:rPr>
        <w:t>rojektu</w:t>
      </w:r>
    </w:p>
    <w:p w:rsidR="000A572C" w:rsidRPr="00C47EE3" w:rsidRDefault="00020897" w:rsidP="0030478E">
      <w:pPr>
        <w:pStyle w:val="Odstavecseseznamem"/>
        <w:numPr>
          <w:ilvl w:val="0"/>
          <w:numId w:val="9"/>
        </w:numPr>
        <w:spacing w:after="0" w:line="240" w:lineRule="auto"/>
        <w:ind w:left="0" w:hanging="284"/>
        <w:jc w:val="both"/>
      </w:pPr>
      <w:r w:rsidRPr="00C47EE3">
        <w:t xml:space="preserve">Vlastníkem </w:t>
      </w:r>
      <w:r w:rsidR="00177363">
        <w:t xml:space="preserve">věci - </w:t>
      </w:r>
      <w:r w:rsidRPr="00C47EE3">
        <w:t xml:space="preserve">majetku </w:t>
      </w:r>
      <w:r w:rsidRPr="00177363">
        <w:rPr>
          <w:rFonts w:ascii="Calibri" w:hAnsi="Calibri" w:cs="Arial"/>
        </w:rPr>
        <w:t>ve smyslu § 15 ZPVV</w:t>
      </w:r>
      <w:r>
        <w:rPr>
          <w:rFonts w:ascii="Calibri" w:hAnsi="Calibri" w:cs="Arial"/>
        </w:rPr>
        <w:t xml:space="preserve"> </w:t>
      </w:r>
      <w:r w:rsidRPr="00C47EE3">
        <w:t xml:space="preserve">potřebného k řešení části Projektu a pořízeného z poskytnuté podpory je ta Smluvní strana, která </w:t>
      </w:r>
      <w:r w:rsidR="00177363">
        <w:t>je odpovědná za</w:t>
      </w:r>
      <w:r w:rsidRPr="00C47EE3">
        <w:t xml:space="preserve"> řešení dané části Projektu </w:t>
      </w:r>
      <w:r w:rsidR="007040A2">
        <w:t>dle</w:t>
      </w:r>
      <w:r w:rsidR="00177363">
        <w:t xml:space="preserve"> rozdělení odpovědnosti za činnost</w:t>
      </w:r>
      <w:r w:rsidR="003403A4">
        <w:t>i</w:t>
      </w:r>
      <w:r w:rsidR="00177363">
        <w:t xml:space="preserve"> uvedené</w:t>
      </w:r>
      <w:r w:rsidR="007040A2">
        <w:t xml:space="preserve"> v žádosti o podporu Projektu </w:t>
      </w:r>
      <w:r w:rsidRPr="00C47EE3">
        <w:t xml:space="preserve">a uvedený majetek si pořídila nebo jej při řešení </w:t>
      </w:r>
      <w:r w:rsidR="007040A2">
        <w:t>P</w:t>
      </w:r>
      <w:r w:rsidRPr="00C47EE3">
        <w:t>rojektu vytvořila.</w:t>
      </w:r>
    </w:p>
    <w:p w:rsidR="000A572C" w:rsidRPr="00C47EE3" w:rsidRDefault="000A572C" w:rsidP="00A4108A">
      <w:pPr>
        <w:pStyle w:val="Odstavecseseznamem"/>
        <w:spacing w:after="0" w:line="240" w:lineRule="auto"/>
        <w:ind w:left="0"/>
        <w:jc w:val="both"/>
      </w:pPr>
    </w:p>
    <w:p w:rsidR="000A572C" w:rsidRPr="00C47EE3" w:rsidRDefault="00133092" w:rsidP="0030478E">
      <w:pPr>
        <w:pStyle w:val="Odstavecseseznamem"/>
        <w:numPr>
          <w:ilvl w:val="0"/>
          <w:numId w:val="9"/>
        </w:numPr>
        <w:spacing w:after="0" w:line="240" w:lineRule="auto"/>
        <w:ind w:left="0" w:hanging="284"/>
        <w:jc w:val="both"/>
      </w:pPr>
      <w:r w:rsidRPr="00C47EE3">
        <w:t>Není-li v této Smlouvě stanoveno jinak nebo nevyplývá-li z  dohody Smluvních stran jinak, Smluvní strany nabydou konkrétní hmotný majetek, který v rámci Projektu vytvoří nebo poř</w:t>
      </w:r>
      <w:r w:rsidR="00177363">
        <w:t>ídí</w:t>
      </w:r>
      <w:r w:rsidRPr="00C47EE3">
        <w:t xml:space="preserve"> společně, tj. svým společným jménem, do podílového spoluvlastnictví. </w:t>
      </w:r>
      <w:r w:rsidR="00177363">
        <w:t>Velikost spoluvlastnických p</w:t>
      </w:r>
      <w:r w:rsidRPr="00C47EE3">
        <w:t>odíl</w:t>
      </w:r>
      <w:r w:rsidR="00177363">
        <w:t>ů</w:t>
      </w:r>
      <w:r w:rsidRPr="00C47EE3">
        <w:t xml:space="preserve"> Příjemce </w:t>
      </w:r>
      <w:r w:rsidR="0069105A">
        <w:t xml:space="preserve">dotace </w:t>
      </w:r>
      <w:r w:rsidRPr="00C47EE3">
        <w:t xml:space="preserve">a Dalšího účastníka na vlastnictví pořízeného hmotného majetku budou určeny podle poměru finančních prostředků vynaložených </w:t>
      </w:r>
      <w:r w:rsidR="0069105A" w:rsidRPr="00C47EE3">
        <w:t>Příjemce</w:t>
      </w:r>
      <w:r w:rsidR="0069105A">
        <w:t>m</w:t>
      </w:r>
      <w:r w:rsidR="0069105A" w:rsidRPr="00C47EE3">
        <w:t xml:space="preserve"> </w:t>
      </w:r>
      <w:r w:rsidR="0069105A">
        <w:t xml:space="preserve">dotace </w:t>
      </w:r>
      <w:r w:rsidR="0069105A" w:rsidRPr="00C47EE3">
        <w:t>a Další</w:t>
      </w:r>
      <w:r w:rsidR="0069105A">
        <w:t>m</w:t>
      </w:r>
      <w:r w:rsidR="0069105A" w:rsidRPr="00C47EE3">
        <w:t xml:space="preserve"> účastník</w:t>
      </w:r>
      <w:r w:rsidR="0069105A">
        <w:t>em</w:t>
      </w:r>
      <w:r w:rsidR="0069105A" w:rsidRPr="00C47EE3">
        <w:t xml:space="preserve"> </w:t>
      </w:r>
      <w:r w:rsidRPr="00C47EE3">
        <w:t>na pořízení předmětného hmotného majetku.</w:t>
      </w:r>
    </w:p>
    <w:p w:rsidR="00116816" w:rsidRPr="00C47EE3" w:rsidRDefault="00116816" w:rsidP="00A4108A">
      <w:pPr>
        <w:pStyle w:val="Odstavecseseznamem"/>
        <w:jc w:val="both"/>
      </w:pPr>
    </w:p>
    <w:p w:rsidR="00116816" w:rsidRPr="00C47EE3" w:rsidRDefault="00116816" w:rsidP="0030478E">
      <w:pPr>
        <w:pStyle w:val="Odstavecseseznamem"/>
        <w:numPr>
          <w:ilvl w:val="0"/>
          <w:numId w:val="9"/>
        </w:numPr>
        <w:spacing w:after="0" w:line="240" w:lineRule="auto"/>
        <w:ind w:left="0" w:hanging="284"/>
        <w:jc w:val="both"/>
      </w:pPr>
      <w:r w:rsidRPr="00C47EE3">
        <w:rPr>
          <w:rFonts w:cs="Arial"/>
        </w:rPr>
        <w:t xml:space="preserve">Po dobu realizace Projektu nejsou Smluvní strany oprávněny bez </w:t>
      </w:r>
      <w:r w:rsidR="00155483" w:rsidRPr="00C47EE3">
        <w:rPr>
          <w:rFonts w:cs="Arial"/>
        </w:rPr>
        <w:t xml:space="preserve">předchozího písemného </w:t>
      </w:r>
      <w:r w:rsidRPr="00C47EE3">
        <w:rPr>
          <w:rFonts w:cs="Arial"/>
        </w:rPr>
        <w:t xml:space="preserve">souhlasu Poskytovatele </w:t>
      </w:r>
      <w:r w:rsidR="004162E6">
        <w:rPr>
          <w:rFonts w:cs="Arial"/>
        </w:rPr>
        <w:t xml:space="preserve">dotace </w:t>
      </w:r>
      <w:r w:rsidRPr="00C47EE3">
        <w:rPr>
          <w:rFonts w:cs="Arial"/>
        </w:rPr>
        <w:t xml:space="preserve">s hmotným majetkem </w:t>
      </w:r>
      <w:r w:rsidR="000D4FE8">
        <w:rPr>
          <w:rFonts w:cs="Arial"/>
        </w:rPr>
        <w:t xml:space="preserve">pořízeným </w:t>
      </w:r>
      <w:r w:rsidRPr="00C47EE3">
        <w:rPr>
          <w:rFonts w:cs="Arial"/>
        </w:rPr>
        <w:t>podle odst. 1 tohoto článku disponovat ve prospěch třetí osoby, zejména pak nejsou oprávněny tento hmotný majetek zcizit, převést, zatížit, pronajmout</w:t>
      </w:r>
      <w:r w:rsidR="0069105A">
        <w:rPr>
          <w:rFonts w:cs="Arial"/>
        </w:rPr>
        <w:t xml:space="preserve"> ani přenechat k užívání formou výpůjčky či výprosy</w:t>
      </w:r>
      <w:r w:rsidRPr="00C47EE3">
        <w:rPr>
          <w:rFonts w:cs="Arial"/>
        </w:rPr>
        <w:t>.</w:t>
      </w:r>
    </w:p>
    <w:p w:rsidR="00155483" w:rsidRPr="00C47EE3" w:rsidRDefault="00155483" w:rsidP="00A4108A">
      <w:pPr>
        <w:pStyle w:val="Odstavecseseznamem"/>
        <w:jc w:val="both"/>
      </w:pPr>
    </w:p>
    <w:p w:rsidR="00155483" w:rsidRPr="00C47EE3" w:rsidRDefault="00155483" w:rsidP="0030478E">
      <w:pPr>
        <w:pStyle w:val="Odstavecseseznamem"/>
        <w:numPr>
          <w:ilvl w:val="0"/>
          <w:numId w:val="9"/>
        </w:numPr>
        <w:spacing w:after="0" w:line="240" w:lineRule="auto"/>
        <w:ind w:left="0" w:hanging="284"/>
        <w:jc w:val="both"/>
      </w:pPr>
      <w:r w:rsidRPr="00C47EE3">
        <w:rPr>
          <w:rFonts w:cs="Arial"/>
        </w:rPr>
        <w:t>Hmotný majetek podle odst. 1 jsou Smluvní strany oprávněny využívat pro řešení Projektu bezplatně.</w:t>
      </w:r>
    </w:p>
    <w:p w:rsidR="00403FD4" w:rsidRPr="00C47EE3" w:rsidRDefault="00403FD4" w:rsidP="00A4108A">
      <w:pPr>
        <w:pStyle w:val="Odstavecseseznamem"/>
        <w:spacing w:after="0" w:line="240" w:lineRule="auto"/>
        <w:ind w:left="0"/>
        <w:jc w:val="both"/>
      </w:pPr>
    </w:p>
    <w:p w:rsidR="00403FD4" w:rsidRPr="00C47EE3" w:rsidRDefault="00403FD4" w:rsidP="0030478E">
      <w:pPr>
        <w:pStyle w:val="Odstavecseseznamem"/>
        <w:numPr>
          <w:ilvl w:val="0"/>
          <w:numId w:val="9"/>
        </w:numPr>
        <w:spacing w:after="0" w:line="240" w:lineRule="auto"/>
        <w:ind w:left="0" w:hanging="284"/>
        <w:jc w:val="both"/>
      </w:pPr>
      <w:r w:rsidRPr="00C47EE3">
        <w:rPr>
          <w:rFonts w:cs="Calibri"/>
          <w:color w:val="000000"/>
        </w:rPr>
        <w:t>Smluvní stran</w:t>
      </w:r>
      <w:r w:rsidR="00710A91">
        <w:rPr>
          <w:rFonts w:cs="Calibri"/>
          <w:color w:val="000000"/>
        </w:rPr>
        <w:t>y musí po celou dobu realizace P</w:t>
      </w:r>
      <w:r w:rsidRPr="00C47EE3">
        <w:rPr>
          <w:rFonts w:cs="Calibri"/>
          <w:color w:val="000000"/>
        </w:rPr>
        <w:t>rojektu a po dobu pěti (5) let (pokud není stanoveno jinak) od poslední přijaté platby podpory na jejich účet používat majetek po</w:t>
      </w:r>
      <w:r w:rsidR="004022CF" w:rsidRPr="00C47EE3">
        <w:rPr>
          <w:rFonts w:cs="Calibri"/>
          <w:color w:val="000000"/>
        </w:rPr>
        <w:t xml:space="preserve">řízený s účastí dotace, který mají </w:t>
      </w:r>
      <w:r w:rsidRPr="00C47EE3">
        <w:rPr>
          <w:rFonts w:cs="Calibri"/>
          <w:color w:val="000000"/>
        </w:rPr>
        <w:t>ve svém vlastnictví</w:t>
      </w:r>
      <w:r w:rsidR="0069105A">
        <w:rPr>
          <w:rFonts w:cs="Calibri"/>
          <w:color w:val="000000"/>
        </w:rPr>
        <w:t xml:space="preserve"> nebo spoluvlastnictví</w:t>
      </w:r>
      <w:r w:rsidRPr="00C47EE3">
        <w:rPr>
          <w:rFonts w:cs="Calibri"/>
          <w:color w:val="000000"/>
        </w:rPr>
        <w:t>, k podporovaným ekonomickým</w:t>
      </w:r>
      <w:r w:rsidR="00155483" w:rsidRPr="00C47EE3">
        <w:rPr>
          <w:rFonts w:cs="Calibri"/>
          <w:color w:val="000000"/>
        </w:rPr>
        <w:t xml:space="preserve"> činnostem</w:t>
      </w:r>
      <w:r w:rsidRPr="00C47EE3">
        <w:rPr>
          <w:rFonts w:cs="Calibri"/>
          <w:color w:val="000000"/>
        </w:rPr>
        <w:t>. Porušení této povinnosti může být postiženo odvodem za porušení rozpočtové kázně ve výši odpovídající maximálně částce dotace, která byla proplacena na způsobilé výdaje vztahující se k pořizovac</w:t>
      </w:r>
      <w:r w:rsidR="00155483" w:rsidRPr="00C47EE3">
        <w:rPr>
          <w:rFonts w:cs="Calibri"/>
          <w:color w:val="000000"/>
        </w:rPr>
        <w:t xml:space="preserve">ím nákladům předmětného majetku. </w:t>
      </w:r>
    </w:p>
    <w:p w:rsidR="00155483" w:rsidRPr="00C47EE3" w:rsidRDefault="00155483" w:rsidP="00A4108A">
      <w:pPr>
        <w:pStyle w:val="Odstavecseseznamem"/>
        <w:jc w:val="both"/>
      </w:pPr>
    </w:p>
    <w:p w:rsidR="00116816" w:rsidRPr="00AE2D30" w:rsidRDefault="00155483" w:rsidP="0030478E">
      <w:pPr>
        <w:pStyle w:val="Odstavecseseznamem"/>
        <w:numPr>
          <w:ilvl w:val="0"/>
          <w:numId w:val="9"/>
        </w:numPr>
        <w:spacing w:after="0" w:line="240" w:lineRule="auto"/>
        <w:ind w:left="0" w:hanging="284"/>
        <w:jc w:val="both"/>
      </w:pPr>
      <w:r w:rsidRPr="00C47EE3">
        <w:rPr>
          <w:rFonts w:cs="Calibri"/>
          <w:color w:val="000000"/>
        </w:rPr>
        <w:t xml:space="preserve">Smluvní strany nesmí pronajmout dlouhodobý hmotný a nehmotný majetek bez předchozího písemného souhlasu Poskytovatele dotace po dobu pěti (5) let od poslední přijaté platby na jejich účet. </w:t>
      </w:r>
      <w:r w:rsidR="000D4FE8">
        <w:rPr>
          <w:rFonts w:cs="Calibri"/>
          <w:color w:val="000000"/>
        </w:rPr>
        <w:t xml:space="preserve">Tato podmínka musí být rovněž zachována, pokud dojde k obměně (obnově), minimálně ve stejném rozsahu, majetku, jehož pořizovací cena byla zahrnuta Smluvní stranou do způsobilých výdajů </w:t>
      </w:r>
      <w:r w:rsidR="00335DC9">
        <w:rPr>
          <w:rFonts w:cs="Calibri"/>
          <w:color w:val="000000"/>
        </w:rPr>
        <w:t xml:space="preserve">Projektu </w:t>
      </w:r>
      <w:r w:rsidR="000D4FE8">
        <w:rPr>
          <w:rFonts w:cs="Calibri"/>
          <w:color w:val="000000"/>
        </w:rPr>
        <w:t xml:space="preserve">a na tyto způsobilé výdaje proplacena dotace. </w:t>
      </w:r>
    </w:p>
    <w:p w:rsidR="00AE2D30" w:rsidRPr="00C47EE3" w:rsidRDefault="00AE2D30" w:rsidP="00AE2D30">
      <w:pPr>
        <w:pStyle w:val="Odstavecseseznamem"/>
        <w:spacing w:after="0" w:line="240" w:lineRule="auto"/>
        <w:ind w:left="0"/>
        <w:jc w:val="both"/>
      </w:pPr>
    </w:p>
    <w:p w:rsidR="00237987" w:rsidRPr="00C47EE3" w:rsidRDefault="00237987" w:rsidP="00A4108A">
      <w:pPr>
        <w:pStyle w:val="Odstavecseseznamem"/>
        <w:spacing w:after="0" w:line="240" w:lineRule="auto"/>
        <w:ind w:left="0"/>
        <w:jc w:val="both"/>
        <w:rPr>
          <w:b/>
        </w:rPr>
      </w:pPr>
    </w:p>
    <w:p w:rsidR="000F6E5C" w:rsidRPr="00C47EE3" w:rsidRDefault="00173216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>
        <w:rPr>
          <w:b/>
        </w:rPr>
        <w:t>IX</w:t>
      </w:r>
      <w:r w:rsidR="009C150D" w:rsidRPr="00C47EE3">
        <w:rPr>
          <w:b/>
        </w:rPr>
        <w:t>.</w:t>
      </w:r>
    </w:p>
    <w:p w:rsidR="0051451C" w:rsidRPr="00C47EE3" w:rsidRDefault="00794AF8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Kontrola ze strany P</w:t>
      </w:r>
      <w:r w:rsidR="0051451C" w:rsidRPr="00C47EE3">
        <w:rPr>
          <w:b/>
        </w:rPr>
        <w:t>oskytovatele</w:t>
      </w:r>
      <w:r w:rsidR="001E0B98" w:rsidRPr="00C47EE3">
        <w:rPr>
          <w:b/>
        </w:rPr>
        <w:t xml:space="preserve"> dotace</w:t>
      </w:r>
    </w:p>
    <w:p w:rsidR="0051451C" w:rsidRDefault="0051451C" w:rsidP="0030478E">
      <w:pPr>
        <w:pStyle w:val="Odstavecseseznamem"/>
        <w:numPr>
          <w:ilvl w:val="0"/>
          <w:numId w:val="20"/>
        </w:numPr>
        <w:spacing w:after="0" w:line="240" w:lineRule="auto"/>
        <w:ind w:left="0" w:hanging="284"/>
        <w:jc w:val="both"/>
      </w:pPr>
      <w:r w:rsidRPr="00C47EE3">
        <w:t xml:space="preserve">Smluvní strany se </w:t>
      </w:r>
      <w:r w:rsidR="00BC7D55" w:rsidRPr="00C47EE3">
        <w:t>zavazují k řádné součinnosti s</w:t>
      </w:r>
      <w:r w:rsidR="009E4B40">
        <w:t> </w:t>
      </w:r>
      <w:r w:rsidR="00BC7D55" w:rsidRPr="00C47EE3">
        <w:t>P</w:t>
      </w:r>
      <w:r w:rsidRPr="00C47EE3">
        <w:t>oskytovatelem</w:t>
      </w:r>
      <w:r w:rsidR="009E4B40">
        <w:t xml:space="preserve"> dotace</w:t>
      </w:r>
      <w:r w:rsidR="00BC7D55" w:rsidRPr="00C47EE3">
        <w:t>, resp.</w:t>
      </w:r>
      <w:r w:rsidR="00880765" w:rsidRPr="00C47EE3">
        <w:t xml:space="preserve"> s</w:t>
      </w:r>
      <w:r w:rsidR="00BC7D55" w:rsidRPr="00C47EE3">
        <w:t xml:space="preserve"> </w:t>
      </w:r>
      <w:r w:rsidR="00880765" w:rsidRPr="00C47EE3">
        <w:t>jinými kontrolními orgány,</w:t>
      </w:r>
      <w:r w:rsidRPr="00C47EE3">
        <w:t xml:space="preserve"> v případě ko</w:t>
      </w:r>
      <w:r w:rsidR="00710A91">
        <w:t>ntroly a hodnocení plnění cílů P</w:t>
      </w:r>
      <w:r w:rsidRPr="00C47EE3">
        <w:t>rojektu, kontroly čerpání a využívání podpory a účeln</w:t>
      </w:r>
      <w:r w:rsidR="00BC7D55" w:rsidRPr="00C47EE3">
        <w:t>osti vynaložených nákladů</w:t>
      </w:r>
      <w:r w:rsidR="00880765" w:rsidRPr="00C47EE3">
        <w:t>, jak vyplývá ze zákona</w:t>
      </w:r>
      <w:r w:rsidR="000364F7" w:rsidRPr="00C47EE3">
        <w:t xml:space="preserve"> č. 320/2001 Sb., o finanční kontrole ve veřejné s</w:t>
      </w:r>
      <w:r w:rsidR="00BC7D55" w:rsidRPr="00C47EE3">
        <w:t>právě</w:t>
      </w:r>
      <w:r w:rsidR="000364F7" w:rsidRPr="00C47EE3">
        <w:t>, ve znění pozdějších předpisů</w:t>
      </w:r>
      <w:r w:rsidR="00BC7D55" w:rsidRPr="00C47EE3">
        <w:t xml:space="preserve"> a ze zákona č. 255/2012 Sb., o kontrole (kontrolní řád), ve znění pozdějších předpisů</w:t>
      </w:r>
      <w:r w:rsidR="000364F7" w:rsidRPr="00C47EE3">
        <w:t xml:space="preserve"> a podle </w:t>
      </w:r>
      <w:r w:rsidR="00BC7D55" w:rsidRPr="00C47EE3">
        <w:t>příslušných vnitřních předpisů P</w:t>
      </w:r>
      <w:r w:rsidR="000364F7" w:rsidRPr="00C47EE3">
        <w:t>oskytovatele</w:t>
      </w:r>
      <w:r w:rsidR="00386DE0">
        <w:t xml:space="preserve"> dotace</w:t>
      </w:r>
      <w:r w:rsidR="000364F7" w:rsidRPr="00C47EE3">
        <w:t>.</w:t>
      </w:r>
    </w:p>
    <w:p w:rsidR="00D60B47" w:rsidRPr="00C47EE3" w:rsidRDefault="00D60B47" w:rsidP="00D60B47">
      <w:pPr>
        <w:spacing w:line="240" w:lineRule="auto"/>
      </w:pPr>
    </w:p>
    <w:p w:rsidR="006145DF" w:rsidRPr="00C47EE3" w:rsidRDefault="006145DF" w:rsidP="00A4108A">
      <w:pPr>
        <w:spacing w:before="0" w:line="240" w:lineRule="auto"/>
        <w:rPr>
          <w:rFonts w:asciiTheme="minorHAnsi" w:hAnsiTheme="minorHAnsi"/>
          <w:szCs w:val="22"/>
        </w:rPr>
      </w:pPr>
    </w:p>
    <w:p w:rsidR="0051451C" w:rsidRPr="00C47EE3" w:rsidRDefault="00A639F4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X</w:t>
      </w:r>
      <w:r w:rsidR="009C150D" w:rsidRPr="00C47EE3">
        <w:rPr>
          <w:b/>
        </w:rPr>
        <w:t>.</w:t>
      </w:r>
    </w:p>
    <w:p w:rsidR="00892731" w:rsidRPr="00C47EE3" w:rsidRDefault="00710A91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>
        <w:rPr>
          <w:b/>
        </w:rPr>
        <w:lastRenderedPageBreak/>
        <w:t>Řízení Projektu a organizace P</w:t>
      </w:r>
      <w:r w:rsidR="00892731" w:rsidRPr="00C47EE3">
        <w:rPr>
          <w:b/>
        </w:rPr>
        <w:t>rojektu</w:t>
      </w:r>
    </w:p>
    <w:p w:rsidR="00892731" w:rsidRPr="00C47EE3" w:rsidRDefault="00892731" w:rsidP="0030478E">
      <w:pPr>
        <w:pStyle w:val="Odstavecseseznamem"/>
        <w:numPr>
          <w:ilvl w:val="0"/>
          <w:numId w:val="17"/>
        </w:numPr>
        <w:spacing w:after="0" w:line="240" w:lineRule="auto"/>
        <w:ind w:left="0" w:hanging="284"/>
        <w:jc w:val="both"/>
      </w:pPr>
      <w:r w:rsidRPr="00C47EE3">
        <w:t>V</w:t>
      </w:r>
      <w:r w:rsidR="00710A91">
        <w:t> rámci realizace P</w:t>
      </w:r>
      <w:r w:rsidR="00B40F71" w:rsidRPr="00C47EE3">
        <w:t>rojektu se S</w:t>
      </w:r>
      <w:r w:rsidRPr="00C47EE3">
        <w:t xml:space="preserve">mluvní strany dohodly, že budou pravidelně realizovat porady pověřených osob za obě </w:t>
      </w:r>
      <w:r w:rsidR="00B40F71" w:rsidRPr="00C47EE3">
        <w:t>S</w:t>
      </w:r>
      <w:r w:rsidRPr="00C47EE3">
        <w:t xml:space="preserve">mluvní strany, v rámci kterých </w:t>
      </w:r>
      <w:r w:rsidR="00601F45" w:rsidRPr="00C47EE3">
        <w:t>bude hodnocen průběh realizace P</w:t>
      </w:r>
      <w:r w:rsidRPr="00C47EE3">
        <w:t>rojektu, řešeny případné problémy, podněty, návrhy atd. Pravidelná porada v souladu s tímto odst</w:t>
      </w:r>
      <w:r w:rsidR="00B40F71" w:rsidRPr="00C47EE3">
        <w:t>avcem bude realizována v sídle P</w:t>
      </w:r>
      <w:r w:rsidRPr="00C47EE3">
        <w:t>říjemce</w:t>
      </w:r>
      <w:r w:rsidR="00DC63F5">
        <w:t xml:space="preserve"> dotace</w:t>
      </w:r>
      <w:r w:rsidRPr="00C47EE3">
        <w:t>,</w:t>
      </w:r>
      <w:r w:rsidR="00B40F71" w:rsidRPr="00C47EE3">
        <w:t xml:space="preserve"> pokud se </w:t>
      </w:r>
      <w:r w:rsidR="009B6BC3" w:rsidRPr="00C47EE3">
        <w:t xml:space="preserve">Smluvní </w:t>
      </w:r>
      <w:r w:rsidR="00B40F71" w:rsidRPr="00C47EE3">
        <w:t>strany nedohodnou jinak,</w:t>
      </w:r>
      <w:r w:rsidRPr="00C47EE3">
        <w:t xml:space="preserve"> a to v pravidelných lhůtách</w:t>
      </w:r>
      <w:r w:rsidR="00B40F71" w:rsidRPr="00C47EE3">
        <w:t xml:space="preserve"> určených dopředu dohodou obou S</w:t>
      </w:r>
      <w:r w:rsidRPr="00C47EE3">
        <w:t>mluvních stran</w:t>
      </w:r>
      <w:r w:rsidR="009B6BC3">
        <w:t>, jinak vždy</w:t>
      </w:r>
      <w:r w:rsidR="00D60B47">
        <w:t xml:space="preserve"> po 3 měsících.</w:t>
      </w: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</w:pPr>
    </w:p>
    <w:p w:rsidR="00F94A81" w:rsidRPr="00C47EE3" w:rsidRDefault="005C6285" w:rsidP="0030478E">
      <w:pPr>
        <w:pStyle w:val="Odstavecseseznamem"/>
        <w:numPr>
          <w:ilvl w:val="0"/>
          <w:numId w:val="17"/>
        </w:numPr>
        <w:spacing w:after="0" w:line="240" w:lineRule="auto"/>
        <w:ind w:left="0" w:hanging="284"/>
        <w:jc w:val="both"/>
      </w:pPr>
      <w:r w:rsidRPr="00C47EE3">
        <w:t xml:space="preserve">Každá projektová porada bude sestávat ze dvou částí – technické a administrativní. Porady podle </w:t>
      </w:r>
      <w:r w:rsidR="00892731" w:rsidRPr="00C47EE3">
        <w:t xml:space="preserve">odst. 1 </w:t>
      </w:r>
      <w:r w:rsidRPr="00C47EE3">
        <w:t xml:space="preserve">tohoto článku </w:t>
      </w:r>
      <w:r w:rsidR="00892731" w:rsidRPr="00C47EE3">
        <w:t xml:space="preserve">jsou oprávněny účastnit se za každou </w:t>
      </w:r>
      <w:r w:rsidRPr="00C47EE3">
        <w:t>Smluvní stranu</w:t>
      </w:r>
      <w:r w:rsidR="00892731" w:rsidRPr="00C47EE3">
        <w:t xml:space="preserve"> dvě pověřen</w:t>
      </w:r>
      <w:r w:rsidR="00710A91">
        <w:t>é osoby s potřebnými znalostmi P</w:t>
      </w:r>
      <w:r w:rsidR="00892731" w:rsidRPr="00C47EE3">
        <w:t>rojektu</w:t>
      </w:r>
      <w:r w:rsidRPr="00C47EE3">
        <w:t xml:space="preserve"> a vždy </w:t>
      </w:r>
      <w:r w:rsidR="00F94A81" w:rsidRPr="00C47EE3">
        <w:t>hlavní pro</w:t>
      </w:r>
      <w:r w:rsidRPr="00C47EE3">
        <w:t xml:space="preserve">jektový manažer uvedený v čl. </w:t>
      </w:r>
      <w:r w:rsidRPr="00ED5734">
        <w:t>X</w:t>
      </w:r>
      <w:r w:rsidR="0080076C" w:rsidRPr="00ED5734">
        <w:t>I</w:t>
      </w:r>
      <w:r w:rsidRPr="00C47EE3">
        <w:t xml:space="preserve"> této S</w:t>
      </w:r>
      <w:r w:rsidR="00F94A81" w:rsidRPr="00C47EE3">
        <w:t>mlouvy</w:t>
      </w:r>
      <w:r w:rsidRPr="00C47EE3">
        <w:t>. Z pravidelné porady</w:t>
      </w:r>
      <w:r w:rsidR="00892731" w:rsidRPr="00C47EE3">
        <w:t xml:space="preserve"> bude </w:t>
      </w:r>
      <w:r w:rsidR="009B6BC3">
        <w:t xml:space="preserve">osobou, na které se pověřené osoby Smluvních stran dohodnou, jinak osobu určenou Příjemcem dotace, </w:t>
      </w:r>
      <w:r w:rsidR="00892731" w:rsidRPr="00C47EE3">
        <w:t>vyhotoven písemný zápis</w:t>
      </w:r>
      <w:r w:rsidR="006361B5" w:rsidRPr="00C47EE3">
        <w:t xml:space="preserve"> </w:t>
      </w:r>
      <w:r w:rsidRPr="00C47EE3">
        <w:t>– projektový deník - v členění na část technickou a administrativní</w:t>
      </w:r>
      <w:r w:rsidR="00892731" w:rsidRPr="00C47EE3">
        <w:t>.</w:t>
      </w: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</w:pPr>
    </w:p>
    <w:p w:rsidR="00892731" w:rsidRPr="003E731C" w:rsidRDefault="00F94A81" w:rsidP="0030478E">
      <w:pPr>
        <w:pStyle w:val="Odstavecseseznamem"/>
        <w:numPr>
          <w:ilvl w:val="0"/>
          <w:numId w:val="17"/>
        </w:numPr>
        <w:spacing w:after="0" w:line="240" w:lineRule="auto"/>
        <w:ind w:left="0" w:hanging="284"/>
        <w:jc w:val="both"/>
      </w:pPr>
      <w:r w:rsidRPr="003E731C">
        <w:t>V případě hlasování na poradě dle odst. 1 tohoto článku má k</w:t>
      </w:r>
      <w:r w:rsidR="00681DB9" w:rsidRPr="003E731C">
        <w:t>ažd</w:t>
      </w:r>
      <w:r w:rsidR="006264BC">
        <w:t>á</w:t>
      </w:r>
      <w:r w:rsidR="00681DB9" w:rsidRPr="003E731C">
        <w:t xml:space="preserve"> zúčastněn</w:t>
      </w:r>
      <w:r w:rsidR="009B6BC3">
        <w:t>á</w:t>
      </w:r>
      <w:r w:rsidR="00681DB9" w:rsidRPr="003E731C">
        <w:t xml:space="preserve"> </w:t>
      </w:r>
      <w:r w:rsidR="009B6BC3">
        <w:t>pověřená osoba</w:t>
      </w:r>
      <w:r w:rsidR="00681DB9" w:rsidRPr="003E731C">
        <w:t xml:space="preserve"> S</w:t>
      </w:r>
      <w:r w:rsidRPr="003E731C">
        <w:t xml:space="preserve">mluvní strany jeden hlas, rovněž </w:t>
      </w:r>
      <w:r w:rsidR="00681DB9" w:rsidRPr="003E731C">
        <w:t xml:space="preserve">hlavní </w:t>
      </w:r>
      <w:r w:rsidRPr="003E731C">
        <w:t>projektový manažer má jeden hlas. Pro odhlasování stanoviska o dalším postupu</w:t>
      </w:r>
      <w:r w:rsidR="009B6BC3">
        <w:t xml:space="preserve"> v Projektu</w:t>
      </w:r>
      <w:r w:rsidRPr="003E731C">
        <w:t>, případně jiného rozhodnutí je zapotřebí, aby všichni zúčastnění hlasovali jednomyslně. Pro usnášeníschopno</w:t>
      </w:r>
      <w:r w:rsidR="00681DB9" w:rsidRPr="003E731C">
        <w:t>st je zapotřebí, aby za každou S</w:t>
      </w:r>
      <w:r w:rsidRPr="003E731C">
        <w:t xml:space="preserve">mluvní stranu byla přítomna alespoň jedna </w:t>
      </w:r>
      <w:r w:rsidR="009B6BC3">
        <w:t xml:space="preserve">pověřená </w:t>
      </w:r>
      <w:r w:rsidRPr="003E731C">
        <w:t xml:space="preserve">osoba a současně byl přítomen </w:t>
      </w:r>
      <w:r w:rsidR="00681DB9" w:rsidRPr="003E731C">
        <w:t xml:space="preserve">hlavní </w:t>
      </w:r>
      <w:r w:rsidRPr="003E731C">
        <w:t>projektový manažer.</w:t>
      </w: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</w:pPr>
    </w:p>
    <w:p w:rsidR="00681DB9" w:rsidRPr="00C47EE3" w:rsidRDefault="00681DB9" w:rsidP="00A4108A">
      <w:pPr>
        <w:pStyle w:val="Odstavecseseznamem"/>
        <w:spacing w:after="0" w:line="240" w:lineRule="auto"/>
        <w:ind w:left="0"/>
        <w:jc w:val="both"/>
        <w:rPr>
          <w:b/>
        </w:rPr>
      </w:pPr>
    </w:p>
    <w:p w:rsidR="00892731" w:rsidRPr="00C47EE3" w:rsidRDefault="00BF146D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X</w:t>
      </w:r>
      <w:r w:rsidR="00173216">
        <w:rPr>
          <w:b/>
        </w:rPr>
        <w:t>I</w:t>
      </w:r>
      <w:r w:rsidR="00892731" w:rsidRPr="00C47EE3">
        <w:rPr>
          <w:b/>
        </w:rPr>
        <w:t>.</w:t>
      </w:r>
    </w:p>
    <w:p w:rsidR="008010A3" w:rsidRPr="00C47EE3" w:rsidRDefault="00892731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T</w:t>
      </w:r>
      <w:r w:rsidR="008010A3" w:rsidRPr="00C47EE3">
        <w:rPr>
          <w:b/>
        </w:rPr>
        <w:t>echnické zajištění komunikace</w:t>
      </w:r>
    </w:p>
    <w:p w:rsidR="008010A3" w:rsidRPr="00C47EE3" w:rsidRDefault="00DA06D2" w:rsidP="0030478E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</w:pPr>
      <w:r w:rsidRPr="00C47EE3">
        <w:t>Mimo pravidelné porady bude k</w:t>
      </w:r>
      <w:r w:rsidR="00681DB9" w:rsidRPr="00C47EE3">
        <w:t>omunikace mezi S</w:t>
      </w:r>
      <w:r w:rsidR="008010A3" w:rsidRPr="00C47EE3">
        <w:t xml:space="preserve">mluvními stranami </w:t>
      </w:r>
      <w:r w:rsidRPr="00C47EE3">
        <w:t>prob</w:t>
      </w:r>
      <w:r w:rsidR="008010A3" w:rsidRPr="00C47EE3">
        <w:t>íhat podle potřeby</w:t>
      </w:r>
      <w:r w:rsidR="008010A3" w:rsidRPr="0080076C">
        <w:t>, a to buď telefonicky, ne</w:t>
      </w:r>
      <w:r w:rsidR="000F6E5C" w:rsidRPr="0080076C">
        <w:t xml:space="preserve">bo emailem </w:t>
      </w:r>
      <w:r w:rsidR="000F6E5C" w:rsidRPr="009B6BC3">
        <w:t xml:space="preserve">s výjimkou dokumentů, </w:t>
      </w:r>
      <w:r w:rsidR="008010A3" w:rsidRPr="009B6BC3">
        <w:t>z jejichž povahy vyplývá, že je nutná písemná forma</w:t>
      </w:r>
      <w:r w:rsidR="009B6BC3">
        <w:t xml:space="preserve"> (zejm. dokumenty, jimiž se mění tato Smlouva a dokumenty související s Projektem, u nichž je nezbytná archivace)</w:t>
      </w:r>
      <w:r w:rsidR="008010A3" w:rsidRPr="0080076C">
        <w:t xml:space="preserve">. Pro účely </w:t>
      </w:r>
      <w:r w:rsidRPr="0080076C">
        <w:t>komunikace a</w:t>
      </w:r>
      <w:r w:rsidRPr="00C47EE3">
        <w:t xml:space="preserve"> </w:t>
      </w:r>
      <w:r w:rsidR="00BB6C3A" w:rsidRPr="00C47EE3">
        <w:t>plnění povinností určuje každá S</w:t>
      </w:r>
      <w:r w:rsidR="008010A3" w:rsidRPr="00C47EE3">
        <w:t>mluvní strana kontaktní osobu, a to následovně:</w:t>
      </w:r>
    </w:p>
    <w:p w:rsidR="008010A3" w:rsidRPr="00C47EE3" w:rsidRDefault="008010A3" w:rsidP="00A4108A">
      <w:pPr>
        <w:pStyle w:val="Odstavecseseznamem"/>
        <w:spacing w:after="0"/>
        <w:ind w:left="0"/>
        <w:jc w:val="both"/>
      </w:pPr>
    </w:p>
    <w:p w:rsidR="00D60B47" w:rsidRPr="00DF5A7C" w:rsidRDefault="00D60B47" w:rsidP="00D60B47">
      <w:pPr>
        <w:pStyle w:val="Odstavecseseznamem"/>
        <w:numPr>
          <w:ilvl w:val="0"/>
          <w:numId w:val="5"/>
        </w:numPr>
        <w:spacing w:after="0" w:line="240" w:lineRule="auto"/>
        <w:ind w:left="0" w:hanging="283"/>
        <w:jc w:val="both"/>
      </w:pPr>
      <w:r w:rsidRPr="00DF5A7C">
        <w:t xml:space="preserve">Další účastník:  </w:t>
      </w:r>
      <w:r w:rsidR="006449F1">
        <w:rPr>
          <w:i/>
        </w:rPr>
        <w:t>XXXXXXXXXXXXXX</w:t>
      </w:r>
      <w:r>
        <w:t>, tel.</w:t>
      </w:r>
      <w:r w:rsidR="006449F1">
        <w:t>XXXXXXXXXXXXXX</w:t>
      </w:r>
      <w:r w:rsidRPr="00DF5A7C">
        <w:t xml:space="preserve">, email: </w:t>
      </w:r>
      <w:r w:rsidR="006449F1">
        <w:t>XXXXXXXXXXXXX</w:t>
      </w:r>
    </w:p>
    <w:p w:rsidR="00D60B47" w:rsidRPr="00DF5A7C" w:rsidRDefault="00D60B47" w:rsidP="00D60B47">
      <w:pPr>
        <w:pStyle w:val="Odstavecseseznamem"/>
        <w:numPr>
          <w:ilvl w:val="0"/>
          <w:numId w:val="5"/>
        </w:numPr>
        <w:spacing w:after="0"/>
        <w:ind w:left="0" w:hanging="283"/>
        <w:jc w:val="both"/>
      </w:pPr>
      <w:r w:rsidRPr="00DF5A7C">
        <w:t>Další účastník</w:t>
      </w:r>
      <w:r w:rsidRPr="00895F05">
        <w:rPr>
          <w:i/>
        </w:rPr>
        <w:t xml:space="preserve">:  </w:t>
      </w:r>
      <w:r w:rsidR="006449F1">
        <w:rPr>
          <w:i/>
        </w:rPr>
        <w:t>XXXXXXXXXXXXXX</w:t>
      </w:r>
      <w:r w:rsidRPr="00DF5A7C">
        <w:t xml:space="preserve">, tel. </w:t>
      </w:r>
      <w:r w:rsidR="006449F1">
        <w:t>XXXXXXXXXXXXX,</w:t>
      </w:r>
      <w:r w:rsidRPr="00DF5A7C">
        <w:t xml:space="preserve"> email: </w:t>
      </w:r>
      <w:r w:rsidR="006449F1">
        <w:t>XXXXXXXXXXXXXXX</w:t>
      </w:r>
      <w:r w:rsidRPr="00DF5A7C">
        <w:t xml:space="preserve"> </w:t>
      </w:r>
    </w:p>
    <w:p w:rsidR="008900C7" w:rsidRPr="00A56A0E" w:rsidRDefault="008900C7" w:rsidP="008900C7">
      <w:pPr>
        <w:pStyle w:val="Odstavecseseznamem"/>
        <w:numPr>
          <w:ilvl w:val="0"/>
          <w:numId w:val="5"/>
        </w:numPr>
        <w:spacing w:after="0"/>
        <w:ind w:left="0" w:hanging="283"/>
        <w:jc w:val="both"/>
      </w:pPr>
      <w:r w:rsidRPr="00A56A0E">
        <w:t xml:space="preserve">Příjemce dotace: </w:t>
      </w:r>
      <w:r w:rsidR="006449F1">
        <w:rPr>
          <w:i/>
        </w:rPr>
        <w:t>XXXXXXXXXXXXX</w:t>
      </w:r>
      <w:r w:rsidRPr="00A56A0E">
        <w:t xml:space="preserve">, tel. </w:t>
      </w:r>
      <w:r w:rsidR="006449F1">
        <w:t>XXXXXXXXXXXXX XXXXXXXXXXXXXXX</w:t>
      </w:r>
      <w:r w:rsidRPr="00A56A0E">
        <w:t xml:space="preserve">, </w:t>
      </w:r>
    </w:p>
    <w:p w:rsidR="008900C7" w:rsidRPr="00A56A0E" w:rsidRDefault="008900C7" w:rsidP="008900C7">
      <w:pPr>
        <w:pStyle w:val="Odstavecseseznamem"/>
        <w:spacing w:after="0"/>
        <w:ind w:left="0"/>
        <w:jc w:val="both"/>
      </w:pPr>
      <w:r w:rsidRPr="00A56A0E">
        <w:t xml:space="preserve">email: </w:t>
      </w:r>
      <w:r w:rsidR="00F200CE">
        <w:t>XXXXXXXXXXXXXXXXX</w:t>
      </w:r>
    </w:p>
    <w:p w:rsidR="008900C7" w:rsidRPr="00A56A0E" w:rsidRDefault="008900C7" w:rsidP="008900C7">
      <w:pPr>
        <w:pStyle w:val="Odstavecseseznamem"/>
        <w:numPr>
          <w:ilvl w:val="0"/>
          <w:numId w:val="5"/>
        </w:numPr>
        <w:spacing w:after="0" w:line="240" w:lineRule="auto"/>
        <w:ind w:left="0" w:hanging="283"/>
        <w:jc w:val="both"/>
      </w:pPr>
      <w:r w:rsidRPr="00A56A0E">
        <w:t xml:space="preserve">Příjemce dotace: </w:t>
      </w:r>
      <w:r w:rsidR="00F200CE">
        <w:rPr>
          <w:i/>
        </w:rPr>
        <w:t>XXXXXXXXXXXXXXXX</w:t>
      </w:r>
      <w:r w:rsidRPr="00A56A0E">
        <w:t xml:space="preserve"> tel. </w:t>
      </w:r>
      <w:r w:rsidR="00F200CE">
        <w:t>XXXXXXXXXXXXXXX</w:t>
      </w:r>
      <w:r w:rsidRPr="00A56A0E">
        <w:t xml:space="preserve">, </w:t>
      </w:r>
      <w:r w:rsidR="00F200CE">
        <w:t>XXXXXXXXXXXXXXXX</w:t>
      </w:r>
      <w:r w:rsidRPr="00A56A0E">
        <w:t xml:space="preserve">, </w:t>
      </w:r>
    </w:p>
    <w:p w:rsidR="008900C7" w:rsidRPr="00A56A0E" w:rsidRDefault="008900C7" w:rsidP="008900C7">
      <w:pPr>
        <w:pStyle w:val="Odstavecseseznamem"/>
        <w:spacing w:after="0" w:line="240" w:lineRule="auto"/>
        <w:ind w:left="0"/>
        <w:jc w:val="both"/>
      </w:pPr>
      <w:r w:rsidRPr="00A56A0E">
        <w:t xml:space="preserve">email: </w:t>
      </w:r>
      <w:r w:rsidR="00F200CE">
        <w:t>XXXXXXXXXXXXXXXXX</w:t>
      </w:r>
    </w:p>
    <w:p w:rsidR="00DA06D2" w:rsidRPr="00A56A0E" w:rsidRDefault="00DA06D2" w:rsidP="00A4108A">
      <w:pPr>
        <w:pStyle w:val="Odstavecseseznamem"/>
        <w:spacing w:after="0" w:line="240" w:lineRule="auto"/>
        <w:ind w:left="0"/>
        <w:jc w:val="both"/>
      </w:pPr>
    </w:p>
    <w:p w:rsidR="00DA06D2" w:rsidRPr="00A56A0E" w:rsidRDefault="00DA06D2" w:rsidP="0030478E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</w:pPr>
      <w:r w:rsidRPr="00A56A0E">
        <w:t>Zřizuje se funkce hlavního projektového manažera, který</w:t>
      </w:r>
      <w:r w:rsidR="00710A91" w:rsidRPr="00A56A0E">
        <w:t xml:space="preserve"> je odpovědný za řízení P</w:t>
      </w:r>
      <w:r w:rsidR="009A0847" w:rsidRPr="00A56A0E">
        <w:t>rojektu a kterým je zaměstnanec Příjemce</w:t>
      </w:r>
      <w:r w:rsidR="00DC63F5" w:rsidRPr="00A56A0E">
        <w:t xml:space="preserve"> dotace</w:t>
      </w:r>
      <w:r w:rsidR="009A0847" w:rsidRPr="00A56A0E">
        <w:t xml:space="preserve">, a to: </w:t>
      </w:r>
    </w:p>
    <w:p w:rsidR="00A56A0E" w:rsidRPr="00A56A0E" w:rsidRDefault="00003257" w:rsidP="00A4108A">
      <w:pPr>
        <w:spacing w:before="0" w:line="240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i/>
        </w:rPr>
        <w:t>XXXXXXXXXXXXXXX</w:t>
      </w:r>
    </w:p>
    <w:p w:rsidR="009A0847" w:rsidRPr="00A56A0E" w:rsidRDefault="009A0847" w:rsidP="00A4108A">
      <w:pPr>
        <w:spacing w:before="0" w:line="240" w:lineRule="auto"/>
        <w:rPr>
          <w:rFonts w:asciiTheme="minorHAnsi" w:hAnsiTheme="minorHAnsi" w:cstheme="minorHAnsi"/>
          <w:b w:val="0"/>
          <w:szCs w:val="22"/>
        </w:rPr>
      </w:pPr>
      <w:r w:rsidRPr="00A56A0E">
        <w:rPr>
          <w:rFonts w:asciiTheme="minorHAnsi" w:hAnsiTheme="minorHAnsi" w:cstheme="minorHAnsi"/>
          <w:b w:val="0"/>
          <w:szCs w:val="22"/>
        </w:rPr>
        <w:t>tel.:</w:t>
      </w:r>
      <w:r w:rsidR="00A56A0E" w:rsidRPr="00A56A0E">
        <w:rPr>
          <w:rFonts w:asciiTheme="minorHAnsi" w:hAnsiTheme="minorHAnsi" w:cstheme="minorHAnsi"/>
          <w:b w:val="0"/>
        </w:rPr>
        <w:t xml:space="preserve">  </w:t>
      </w:r>
      <w:r w:rsidR="00003257">
        <w:rPr>
          <w:rFonts w:asciiTheme="minorHAnsi" w:hAnsiTheme="minorHAnsi" w:cstheme="minorHAnsi"/>
          <w:b w:val="0"/>
        </w:rPr>
        <w:t>XXXXXXXXXXXXXXXXX</w:t>
      </w:r>
      <w:r w:rsidR="00A56A0E" w:rsidRPr="00A56A0E">
        <w:rPr>
          <w:rFonts w:asciiTheme="minorHAnsi" w:hAnsiTheme="minorHAnsi" w:cstheme="minorHAnsi"/>
          <w:b w:val="0"/>
        </w:rPr>
        <w:t xml:space="preserve">, </w:t>
      </w:r>
      <w:r w:rsidR="00003257">
        <w:rPr>
          <w:rFonts w:asciiTheme="minorHAnsi" w:hAnsiTheme="minorHAnsi" w:cstheme="minorHAnsi"/>
          <w:b w:val="0"/>
        </w:rPr>
        <w:t>XXXXXXXXXXXXXXXXX</w:t>
      </w:r>
    </w:p>
    <w:p w:rsidR="009A0847" w:rsidRPr="00A56A0E" w:rsidRDefault="009A0847" w:rsidP="00A4108A">
      <w:pPr>
        <w:spacing w:before="0" w:line="240" w:lineRule="auto"/>
        <w:rPr>
          <w:rFonts w:asciiTheme="minorHAnsi" w:hAnsiTheme="minorHAnsi" w:cstheme="minorHAnsi"/>
          <w:b w:val="0"/>
          <w:szCs w:val="22"/>
        </w:rPr>
      </w:pPr>
      <w:r w:rsidRPr="00A56A0E">
        <w:rPr>
          <w:rFonts w:asciiTheme="minorHAnsi" w:hAnsiTheme="minorHAnsi" w:cstheme="minorHAnsi"/>
          <w:b w:val="0"/>
          <w:szCs w:val="22"/>
        </w:rPr>
        <w:t xml:space="preserve">email: </w:t>
      </w:r>
      <w:r w:rsidR="00003257">
        <w:rPr>
          <w:rFonts w:asciiTheme="minorHAnsi" w:hAnsiTheme="minorHAnsi" w:cstheme="minorHAnsi"/>
          <w:b w:val="0"/>
        </w:rPr>
        <w:t>XXXXXXXXXXXXXXXXXX</w:t>
      </w:r>
      <w:bookmarkStart w:id="0" w:name="_GoBack"/>
      <w:bookmarkEnd w:id="0"/>
    </w:p>
    <w:p w:rsidR="009A0847" w:rsidRPr="00C47EE3" w:rsidRDefault="009A0847" w:rsidP="00A4108A">
      <w:pPr>
        <w:pStyle w:val="Odstavecseseznamem"/>
        <w:spacing w:after="0" w:line="240" w:lineRule="auto"/>
        <w:ind w:left="0"/>
        <w:jc w:val="both"/>
      </w:pPr>
    </w:p>
    <w:p w:rsidR="00282EF5" w:rsidRPr="00C47EE3" w:rsidRDefault="00282EF5" w:rsidP="0030478E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</w:pPr>
      <w:r w:rsidRPr="00C47EE3">
        <w:t xml:space="preserve">V případě písemných dokumentů budou tyto zasílány </w:t>
      </w:r>
      <w:r w:rsidR="00DA06D2" w:rsidRPr="00C47EE3">
        <w:t>na adresy S</w:t>
      </w:r>
      <w:r w:rsidRPr="00C47EE3">
        <w:t>mluvníc</w:t>
      </w:r>
      <w:r w:rsidR="00E12255">
        <w:t>h stran uvedené v záhlaví této S</w:t>
      </w:r>
      <w:r w:rsidRPr="00C47EE3">
        <w:t>mlouvy.</w:t>
      </w:r>
      <w:r w:rsidR="00DB4594" w:rsidRPr="00C47EE3">
        <w:t xml:space="preserve"> V případě Dalšího účastníka </w:t>
      </w:r>
      <w:r w:rsidR="00DA06D2" w:rsidRPr="00C47EE3">
        <w:t xml:space="preserve">bude jako doručovací adresa použita adresa sídla UCEEB, Třinecká 1024, Buštěhrad. </w:t>
      </w:r>
    </w:p>
    <w:p w:rsidR="008632C3" w:rsidRPr="00C47EE3" w:rsidRDefault="00E26F4B" w:rsidP="00A4108A">
      <w:pPr>
        <w:pStyle w:val="Odstavecseseznamem"/>
        <w:spacing w:after="0" w:line="240" w:lineRule="auto"/>
        <w:ind w:left="0"/>
        <w:jc w:val="both"/>
      </w:pPr>
      <w:r w:rsidRPr="00C47EE3">
        <w:t xml:space="preserve"> </w:t>
      </w:r>
    </w:p>
    <w:p w:rsidR="0045238C" w:rsidRDefault="0045238C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</w:p>
    <w:p w:rsidR="00465EF2" w:rsidRPr="00C47EE3" w:rsidRDefault="0048468D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X</w:t>
      </w:r>
      <w:r w:rsidR="00A639F4" w:rsidRPr="00C47EE3">
        <w:rPr>
          <w:rFonts w:asciiTheme="minorHAnsi" w:hAnsiTheme="minorHAnsi"/>
          <w:szCs w:val="22"/>
        </w:rPr>
        <w:t>I</w:t>
      </w:r>
      <w:r w:rsidR="00173216">
        <w:rPr>
          <w:rFonts w:asciiTheme="minorHAnsi" w:hAnsiTheme="minorHAnsi"/>
          <w:szCs w:val="22"/>
        </w:rPr>
        <w:t>I</w:t>
      </w:r>
      <w:r w:rsidR="009C150D" w:rsidRPr="00C47EE3">
        <w:rPr>
          <w:rFonts w:asciiTheme="minorHAnsi" w:hAnsiTheme="minorHAnsi"/>
          <w:szCs w:val="22"/>
        </w:rPr>
        <w:t>.</w:t>
      </w:r>
    </w:p>
    <w:p w:rsidR="008367F6" w:rsidRPr="00C47EE3" w:rsidRDefault="004013E8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Úprava vlastnických práv k</w:t>
      </w:r>
      <w:r w:rsidR="00465EF2" w:rsidRPr="00C47EE3">
        <w:rPr>
          <w:rFonts w:asciiTheme="minorHAnsi" w:hAnsiTheme="minorHAnsi"/>
          <w:szCs w:val="22"/>
        </w:rPr>
        <w:t> </w:t>
      </w:r>
      <w:r w:rsidR="00710A91">
        <w:rPr>
          <w:rFonts w:asciiTheme="minorHAnsi" w:hAnsiTheme="minorHAnsi"/>
          <w:szCs w:val="22"/>
        </w:rPr>
        <w:t>výsledkům P</w:t>
      </w:r>
      <w:r w:rsidRPr="00C47EE3">
        <w:rPr>
          <w:rFonts w:asciiTheme="minorHAnsi" w:hAnsiTheme="minorHAnsi"/>
          <w:szCs w:val="22"/>
        </w:rPr>
        <w:t>rojektu</w:t>
      </w:r>
      <w:r w:rsidR="00521239" w:rsidRPr="00C47EE3">
        <w:rPr>
          <w:rFonts w:asciiTheme="minorHAnsi" w:hAnsiTheme="minorHAnsi"/>
          <w:szCs w:val="22"/>
        </w:rPr>
        <w:t xml:space="preserve"> a jejich ochrana</w:t>
      </w:r>
    </w:p>
    <w:p w:rsidR="00465EF2" w:rsidRPr="00C47EE3" w:rsidRDefault="00C217BD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</w:pPr>
      <w:r w:rsidRPr="00C47EE3">
        <w:t xml:space="preserve">Všechna práva k výsledkům </w:t>
      </w:r>
      <w:r w:rsidR="00BE297F">
        <w:t>P</w:t>
      </w:r>
      <w:r w:rsidRPr="00C47EE3">
        <w:t xml:space="preserve">rojektu patří Příjemci </w:t>
      </w:r>
      <w:r w:rsidR="00BE297F">
        <w:t xml:space="preserve">dotace </w:t>
      </w:r>
      <w:r w:rsidRPr="00C47EE3">
        <w:t>a Dalšímu účastníku</w:t>
      </w:r>
      <w:r>
        <w:t xml:space="preserve">, přičemž </w:t>
      </w:r>
      <w:r w:rsidR="00BE297F">
        <w:t xml:space="preserve">práva k </w:t>
      </w:r>
      <w:r w:rsidR="00BE297F">
        <w:rPr>
          <w:rFonts w:cs="Arial"/>
        </w:rPr>
        <w:t>d</w:t>
      </w:r>
      <w:r w:rsidRPr="00C47EE3">
        <w:rPr>
          <w:rFonts w:cs="Arial"/>
        </w:rPr>
        <w:t>uševní</w:t>
      </w:r>
      <w:r w:rsidR="00BE297F">
        <w:rPr>
          <w:rFonts w:cs="Arial"/>
        </w:rPr>
        <w:t>mu</w:t>
      </w:r>
      <w:r w:rsidRPr="00C47EE3">
        <w:rPr>
          <w:rFonts w:cs="Arial"/>
        </w:rPr>
        <w:t xml:space="preserve"> vlastnictví vznikl</w:t>
      </w:r>
      <w:r w:rsidR="00BE297F">
        <w:rPr>
          <w:rFonts w:cs="Arial"/>
        </w:rPr>
        <w:t>á</w:t>
      </w:r>
      <w:r w:rsidRPr="00C47EE3">
        <w:rPr>
          <w:rFonts w:cs="Arial"/>
        </w:rPr>
        <w:t xml:space="preserve"> při plnění úkolů v rámci Projektu </w:t>
      </w:r>
      <w:r w:rsidR="00BE297F">
        <w:rPr>
          <w:rFonts w:cs="Arial"/>
        </w:rPr>
        <w:t>náleží</w:t>
      </w:r>
      <w:r w:rsidRPr="00C47EE3">
        <w:rPr>
          <w:rFonts w:cs="Arial"/>
        </w:rPr>
        <w:t xml:space="preserve"> té Smluvní stran</w:t>
      </w:r>
      <w:r w:rsidR="00BE297F">
        <w:rPr>
          <w:rFonts w:cs="Arial"/>
        </w:rPr>
        <w:t>ě</w:t>
      </w:r>
      <w:r w:rsidRPr="00C47EE3">
        <w:rPr>
          <w:rFonts w:cs="Arial"/>
        </w:rPr>
        <w:t>, jejíž pracovníci duševní vlastnictví vytvořili</w:t>
      </w:r>
      <w:r w:rsidR="00403184" w:rsidRPr="00C47EE3">
        <w:rPr>
          <w:rFonts w:cs="Arial"/>
        </w:rPr>
        <w:t>.</w:t>
      </w:r>
      <w:r w:rsidR="00403184" w:rsidRPr="00C47EE3">
        <w:t xml:space="preserve"> </w:t>
      </w:r>
    </w:p>
    <w:p w:rsidR="00122914" w:rsidRPr="00C47EE3" w:rsidRDefault="00122914" w:rsidP="00A4108A">
      <w:pPr>
        <w:pStyle w:val="Odstavecseseznamem"/>
        <w:spacing w:after="0" w:line="240" w:lineRule="auto"/>
        <w:ind w:left="0"/>
        <w:jc w:val="both"/>
      </w:pPr>
    </w:p>
    <w:p w:rsidR="00122914" w:rsidRPr="00C47EE3" w:rsidRDefault="00122914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</w:pPr>
      <w:bookmarkStart w:id="1" w:name="_Ref311042312"/>
      <w:r w:rsidRPr="00C47EE3">
        <w:lastRenderedPageBreak/>
        <w:t xml:space="preserve">Jestliže je při </w:t>
      </w:r>
      <w:r w:rsidR="00403184" w:rsidRPr="00C47EE3">
        <w:t xml:space="preserve">plnění úkolů v rámci </w:t>
      </w:r>
      <w:r w:rsidRPr="00C47EE3">
        <w:t xml:space="preserve">Projektu vytvořen výsledek Projektu (zejména </w:t>
      </w:r>
      <w:r w:rsidR="00403184" w:rsidRPr="00C47EE3">
        <w:t>p</w:t>
      </w:r>
      <w:r w:rsidRPr="00C47EE3">
        <w:t xml:space="preserve">ředmět duševního vlastnictví), k němuž vzniknou práva jedné ze Smluvních stran, zavazuje se tato Smluvní strana (i) bez zbytečného odkladu informovat o vzniku takového výsledku Projektu druhou Smluvní stranu a (ii) poskytnout druhé Smluvní straně na její žádost nevýhradní právo k bezúplatnému (vy)užití tohoto výsledků Projektu, a to pouze pokud takové (vy)užití je </w:t>
      </w:r>
      <w:r w:rsidRPr="00C47EE3">
        <w:rPr>
          <w:i/>
        </w:rPr>
        <w:t>nezbytné</w:t>
      </w:r>
      <w:r w:rsidRPr="00C47EE3">
        <w:t xml:space="preserve"> pro to, aby druhá Smluvní strana mohla plnit své úkoly v rámci řešení Projektu. Právo k (vy)užití dle tohoto odstavce bude poskytnuto na dobu trvání Projektu.</w:t>
      </w:r>
      <w:bookmarkEnd w:id="1"/>
      <w:r w:rsidRPr="00C47EE3">
        <w:t xml:space="preserve">  (Vy)užití pro Smluvní stranu se považuje za </w:t>
      </w:r>
      <w:r w:rsidRPr="00C47EE3">
        <w:rPr>
          <w:i/>
        </w:rPr>
        <w:t>nezbytné</w:t>
      </w:r>
      <w:r w:rsidRPr="00C47EE3">
        <w:t>, jestliže plnění úkolů Smluvní strany při řešení Projektu by bez takového (vy)užití nebylo možné, bylo podstatně zpožděné nebo by si vyžádalo podstatné dodatečné finanční náklady nebo lidské zdroje.</w:t>
      </w:r>
      <w:r w:rsidR="000C49E4" w:rsidRPr="00C47EE3">
        <w:t xml:space="preserve"> Smluvní strana, které náleží právo k předmětu duševního vlastnictví, není touto Smlouvou ani poskytnutím práv dle tohoto odstavce omezena v dalším nakládání s předmětem duševního vlastnictví. Smluvní strana, které budou poskytnuta práva dle tohoto odstavce, není oprávněna přenechat výkon těchto práv jiným osobám.</w:t>
      </w:r>
    </w:p>
    <w:p w:rsidR="000C49E4" w:rsidRPr="00C47EE3" w:rsidRDefault="000C49E4" w:rsidP="00A4108A">
      <w:pPr>
        <w:pStyle w:val="Odstavecseseznamem"/>
        <w:jc w:val="both"/>
      </w:pPr>
    </w:p>
    <w:p w:rsidR="003C5A48" w:rsidRDefault="000C49E4" w:rsidP="003C5A48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  <w:rPr>
          <w:rFonts w:eastAsia="Times New Roman"/>
          <w:szCs w:val="24"/>
          <w:lang w:eastAsia="cs-CZ"/>
        </w:rPr>
      </w:pPr>
      <w:r w:rsidRPr="00A56A0E">
        <w:rPr>
          <w:rFonts w:cs="Arial"/>
        </w:rPr>
        <w:t xml:space="preserve">Vznikne-li </w:t>
      </w:r>
      <w:r w:rsidRPr="00A56A0E">
        <w:t>konkrétní výsledek Projektu (zejména předmět duševního vlastnictví)</w:t>
      </w:r>
      <w:r w:rsidR="009E5F2E" w:rsidRPr="00A56A0E">
        <w:t xml:space="preserve"> </w:t>
      </w:r>
      <w:r w:rsidRPr="00A56A0E">
        <w:rPr>
          <w:rFonts w:cs="Arial"/>
        </w:rPr>
        <w:t xml:space="preserve">při plnění úkolů v rámci Projektu prokazatelně spoluprací pracovníků obou Smluvních stran, je toto duševní vlastnictví společným majetkem obou Smluvních stran, a to v tom poměru podílů, v jakém </w:t>
      </w:r>
      <w:r w:rsidR="009E5F2E" w:rsidRPr="00A56A0E">
        <w:rPr>
          <w:rFonts w:cs="Arial"/>
        </w:rPr>
        <w:t>se pracovníci Smluvních stran na spolupráci vedoucí ke vzniku takového výsledku Projektu podíleli</w:t>
      </w:r>
      <w:r w:rsidR="009E5F2E" w:rsidRPr="00B86FE1">
        <w:rPr>
          <w:rFonts w:cs="Arial"/>
        </w:rPr>
        <w:t xml:space="preserve">. Nedosáhnou-li Smluvní strany ani do </w:t>
      </w:r>
      <w:r w:rsidR="00B03FB2" w:rsidRPr="00B86FE1">
        <w:rPr>
          <w:rFonts w:cs="Arial"/>
        </w:rPr>
        <w:t>[1 měsíce]</w:t>
      </w:r>
      <w:r w:rsidR="009E5F2E" w:rsidRPr="00B86FE1">
        <w:rPr>
          <w:rFonts w:cs="Arial"/>
        </w:rPr>
        <w:t xml:space="preserve"> od vzniku výsledku Projektu dohody ohledně poměru podílů, v jakém se pracovníci Smluvních stran na spolupráci vedoucí ke vzniku takového výsledku Projektu podíleli, bude </w:t>
      </w:r>
      <w:r w:rsidR="00F975C2" w:rsidRPr="00B86FE1">
        <w:rPr>
          <w:rFonts w:cs="Arial"/>
        </w:rPr>
        <w:t>se mít za to, že podíl obou Smluvních stran odpovídá podílu dle čl. III. odst. 3 Smlouvy.</w:t>
      </w:r>
      <w:r w:rsidR="00F975C2" w:rsidRPr="00B86FE1">
        <w:t xml:space="preserve"> Smluvní strany uzavřou </w:t>
      </w:r>
      <w:r w:rsidR="00F975C2" w:rsidRPr="00B86FE1">
        <w:rPr>
          <w:rFonts w:cs="Arial"/>
        </w:rPr>
        <w:t xml:space="preserve">do </w:t>
      </w:r>
      <w:r w:rsidR="00260961" w:rsidRPr="00D60B47">
        <w:rPr>
          <w:rFonts w:cs="Arial"/>
        </w:rPr>
        <w:t>[3 měsíců</w:t>
      </w:r>
      <w:r w:rsidR="00B03FB2" w:rsidRPr="00D60B47">
        <w:rPr>
          <w:rFonts w:cs="Arial"/>
        </w:rPr>
        <w:t>]</w:t>
      </w:r>
      <w:r w:rsidR="00F975C2" w:rsidRPr="00B86FE1">
        <w:rPr>
          <w:rFonts w:cs="Arial"/>
        </w:rPr>
        <w:t xml:space="preserve"> od</w:t>
      </w:r>
      <w:r w:rsidR="00F975C2" w:rsidRPr="00A56A0E">
        <w:rPr>
          <w:rFonts w:cs="Arial"/>
        </w:rPr>
        <w:t xml:space="preserve"> vzniku výsledku Projektu </w:t>
      </w:r>
      <w:r w:rsidR="00F975C2" w:rsidRPr="00A56A0E">
        <w:t>separátní smlouvu o využití výsledků Projektu stanovující spoluvlastnické podíly Smluvních stran k výsledku Projektu, práva k jeho využití, práva a povinnosti Smluvních stran při řízení o registraci práva k výsledku Projektu a další podmínky týkající se tohoto společného výsledku Projektu.</w:t>
      </w:r>
      <w:r w:rsidR="00F975C2" w:rsidRPr="00A56A0E">
        <w:rPr>
          <w:rFonts w:cs="Arial"/>
        </w:rPr>
        <w:t xml:space="preserve"> </w:t>
      </w:r>
      <w:r w:rsidR="00F975C2" w:rsidRPr="00A56A0E">
        <w:t xml:space="preserve">Při formálně právní ochraně jednotlivých výsledků Projektu budou uváděny tyto Smluvní strany vždy jako spolupřihlašovatelé a spolumajitelé/spoluvlastníci. Stejný princip bude v závislosti na legislativním vývoji použit i pro započítávání relevantních výsledků do Rejstříku informací o výsledcích (RIV). </w:t>
      </w:r>
      <w:r w:rsidR="00F975C2" w:rsidRPr="00A56A0E">
        <w:rPr>
          <w:rFonts w:cs="Arial"/>
        </w:rPr>
        <w:t xml:space="preserve">Smluvní strany jsou si vzájemně nápomocny při přípravě podání přihlášek, a to i zahraničních. Smluvní strany se v poměru jejich spoluvlastnických podílů podílejí na nákladech spojených s podáním přihlášek a vedením příslušných řízení. </w:t>
      </w:r>
      <w:r w:rsidR="00F975C2" w:rsidRPr="00A56A0E">
        <w:t xml:space="preserve">Náklady spojené s ochranou výsledků Projektu (zejména předmětů duševního vlastnictví) ponesou Smluvní strany v poměru odpovídajícím jejich podílu na výsledcích Projektu. </w:t>
      </w:r>
    </w:p>
    <w:p w:rsidR="003C5A48" w:rsidRDefault="003C5A48" w:rsidP="003C5A48">
      <w:pPr>
        <w:pStyle w:val="Odstavecseseznamem"/>
        <w:spacing w:after="0" w:line="240" w:lineRule="auto"/>
        <w:ind w:left="0"/>
        <w:jc w:val="both"/>
        <w:rPr>
          <w:rFonts w:eastAsia="Times New Roman"/>
          <w:szCs w:val="24"/>
          <w:lang w:eastAsia="cs-CZ"/>
        </w:rPr>
      </w:pPr>
    </w:p>
    <w:p w:rsidR="00815AA4" w:rsidRPr="003C5A48" w:rsidRDefault="00815AA4" w:rsidP="003C5A48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  <w:rPr>
          <w:rFonts w:eastAsia="Times New Roman"/>
          <w:szCs w:val="24"/>
          <w:lang w:eastAsia="cs-CZ"/>
        </w:rPr>
      </w:pPr>
      <w:r>
        <w:t xml:space="preserve">Nebude-li ve smlouvě </w:t>
      </w:r>
      <w:r w:rsidRPr="003C5A48">
        <w:rPr>
          <w:rFonts w:cs="Arial"/>
        </w:rPr>
        <w:t>uzavřené dle č. XII. odst. 3 Smlouvy</w:t>
      </w:r>
      <w:r>
        <w:t xml:space="preserve"> sjednáno jinak a bude-li mít o to Příjemce dotace zájem, bude mít Příjemce dotace právo na využití jakéhokoli výsledku Projektu, </w:t>
      </w:r>
      <w:r w:rsidR="00804FC7">
        <w:t>tj. právo žádat po Dalším účastníkovi</w:t>
      </w:r>
      <w:r>
        <w:t xml:space="preserve"> </w:t>
      </w:r>
      <w:r w:rsidRPr="00815AA4">
        <w:t>pro období po skončení Projektu poskytn</w:t>
      </w:r>
      <w:r w:rsidR="00804FC7">
        <w:t>utí</w:t>
      </w:r>
      <w:r w:rsidRPr="00815AA4">
        <w:t xml:space="preserve"> výhradní, neodvolateln</w:t>
      </w:r>
      <w:r w:rsidR="00BE01A6">
        <w:t>é</w:t>
      </w:r>
      <w:r w:rsidRPr="00815AA4">
        <w:t xml:space="preserve"> a celosvětov</w:t>
      </w:r>
      <w:r w:rsidR="00BE01A6">
        <w:t>é</w:t>
      </w:r>
      <w:r w:rsidRPr="00815AA4">
        <w:t xml:space="preserve"> licenc</w:t>
      </w:r>
      <w:r w:rsidR="00804FC7">
        <w:t>e</w:t>
      </w:r>
      <w:r w:rsidRPr="00815AA4">
        <w:t xml:space="preserve"> k vykonávání příslušných práv k </w:t>
      </w:r>
      <w:r>
        <w:t>v</w:t>
      </w:r>
      <w:r w:rsidRPr="00815AA4">
        <w:t>ýsledkům Projektu</w:t>
      </w:r>
      <w:r w:rsidR="00804FC7">
        <w:t xml:space="preserve">, a to </w:t>
      </w:r>
      <w:r w:rsidR="00804FC7" w:rsidRPr="00815AA4">
        <w:t>v</w:t>
      </w:r>
      <w:r w:rsidR="00804FC7">
        <w:t xml:space="preserve"> nejširším </w:t>
      </w:r>
      <w:r w:rsidR="00804FC7" w:rsidRPr="00815AA4">
        <w:t>rozsahu povoleném platnými právními předpisy</w:t>
      </w:r>
      <w:r w:rsidRPr="00815AA4">
        <w:t>. Příjemce</w:t>
      </w:r>
      <w:r>
        <w:t xml:space="preserve"> dotace je povinen poskytnout </w:t>
      </w:r>
      <w:r w:rsidR="00804FC7">
        <w:t>Dalšímu účastníkovi</w:t>
      </w:r>
      <w:r>
        <w:t xml:space="preserve"> </w:t>
      </w:r>
      <w:r w:rsidRPr="003C5A48">
        <w:rPr>
          <w:color w:val="000000"/>
          <w:shd w:val="clear" w:color="auto" w:fill="FFFFFF"/>
        </w:rPr>
        <w:t xml:space="preserve">náhradu odpovídající tržní ceně takové licence, jejíž výše bude určena v souladu </w:t>
      </w:r>
      <w:r>
        <w:t>s pravidly </w:t>
      </w:r>
      <w:r w:rsidR="00804FC7" w:rsidRPr="00C47EE3">
        <w:t>Rámce pro státní podporu výzkumu, vývoje a inovací – Úřední věstník Evropské unie ze dne 27. 6. 2014, 2014/C 198/01</w:t>
      </w:r>
      <w:r>
        <w:t xml:space="preserve">. </w:t>
      </w:r>
    </w:p>
    <w:p w:rsidR="00854188" w:rsidRPr="00C47EE3" w:rsidRDefault="00854188" w:rsidP="00A4108A">
      <w:pPr>
        <w:pStyle w:val="Odstavecseseznamem"/>
        <w:jc w:val="both"/>
      </w:pPr>
    </w:p>
    <w:p w:rsidR="00854188" w:rsidRPr="00C47EE3" w:rsidRDefault="00854188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</w:pPr>
      <w:r w:rsidRPr="00C47EE3">
        <w:t>Smluvní strany mající práva k výsledkům Projektu (zejména předmětům duševního vlastnictví), které mohou být využity, zajistí, že tato práva budou přiměřeně a účinně chráněna v souladu s příslušnými právními předpisy.</w:t>
      </w:r>
    </w:p>
    <w:p w:rsidR="006157DA" w:rsidRPr="00C47EE3" w:rsidRDefault="006157DA" w:rsidP="00A4108A">
      <w:pPr>
        <w:pStyle w:val="Odstavecseseznamem"/>
        <w:jc w:val="both"/>
      </w:pPr>
    </w:p>
    <w:p w:rsidR="00421AAE" w:rsidRPr="00C47EE3" w:rsidRDefault="005C4E75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</w:pPr>
      <w:r w:rsidRPr="00C47EE3">
        <w:rPr>
          <w:rFonts w:cs="Arial"/>
        </w:rPr>
        <w:t>Smluvní strany jsou oprávněny samostatně a bez souhlasu druhé Smluvní strany využívat know-how</w:t>
      </w:r>
      <w:r>
        <w:rPr>
          <w:rFonts w:cs="Arial"/>
        </w:rPr>
        <w:t>, které dotyčná Smluvní strana získala samostatně při provádění Projektu, bez participace druhé Smluvní strany, a tedy má k němu výlučná vlastnická práva,</w:t>
      </w:r>
      <w:r w:rsidRPr="00C47EE3">
        <w:rPr>
          <w:rFonts w:cs="Arial"/>
        </w:rPr>
        <w:t xml:space="preserve"> a přenést výsledky tohoto know-how do praxe</w:t>
      </w:r>
      <w:r w:rsidR="006157DA" w:rsidRPr="00C47EE3">
        <w:rPr>
          <w:rFonts w:cs="Arial"/>
        </w:rPr>
        <w:t>.</w:t>
      </w:r>
    </w:p>
    <w:p w:rsidR="000C7A62" w:rsidRPr="00C47EE3" w:rsidRDefault="000C7A62" w:rsidP="00A4108A">
      <w:pPr>
        <w:pStyle w:val="Odstavecseseznamem"/>
        <w:jc w:val="both"/>
      </w:pPr>
    </w:p>
    <w:p w:rsidR="000C7A62" w:rsidRPr="00C47EE3" w:rsidRDefault="000C7A62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</w:pPr>
      <w:r w:rsidRPr="00C47EE3">
        <w:rPr>
          <w:rFonts w:cs="Arial"/>
        </w:rPr>
        <w:t>Práva původců budou Smluvními stranami řešena dle §</w:t>
      </w:r>
      <w:r w:rsidR="00815AA4">
        <w:rPr>
          <w:rFonts w:cs="Arial"/>
        </w:rPr>
        <w:t xml:space="preserve"> </w:t>
      </w:r>
      <w:r w:rsidRPr="00C47EE3">
        <w:rPr>
          <w:rFonts w:cs="Arial"/>
        </w:rPr>
        <w:t>9 zák. č. 527/1990 Sb., o vynálezech a zlepšovacích návrzích, ve znění pozdějších předpisů nebo dle obdobných předpisů.</w:t>
      </w:r>
    </w:p>
    <w:p w:rsidR="000C7A62" w:rsidRPr="00C47EE3" w:rsidRDefault="000C7A62" w:rsidP="00A4108A">
      <w:pPr>
        <w:pStyle w:val="Odstavecseseznamem"/>
        <w:jc w:val="both"/>
      </w:pPr>
    </w:p>
    <w:p w:rsidR="000C7A62" w:rsidRPr="00C47EE3" w:rsidRDefault="00BC04E2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</w:pPr>
      <w:r>
        <w:rPr>
          <w:rFonts w:cs="Arial"/>
        </w:rPr>
        <w:t>Ž</w:t>
      </w:r>
      <w:r w:rsidR="000C7A62" w:rsidRPr="00C47EE3">
        <w:rPr>
          <w:rFonts w:cs="Arial"/>
        </w:rPr>
        <w:t xml:space="preserve">ádná ze Smluvních stran není oprávněna práva </w:t>
      </w:r>
      <w:r>
        <w:rPr>
          <w:rFonts w:cs="Arial"/>
        </w:rPr>
        <w:t xml:space="preserve">z předmětu duševního vlastnictví ve společném majetku využívat </w:t>
      </w:r>
      <w:r w:rsidR="000C7A62" w:rsidRPr="00C47EE3">
        <w:rPr>
          <w:rFonts w:cs="Arial"/>
        </w:rPr>
        <w:t>bez souhlasu druhé Smluvní strany. Smluvní strany se zavazují vynaložit maximální úsilí o dohodu na společném využití práv z předmětu duševního vlastnictví</w:t>
      </w:r>
      <w:r w:rsidR="00E12255">
        <w:rPr>
          <w:rFonts w:cs="Arial"/>
        </w:rPr>
        <w:t>. K platnému uzavření licenční S</w:t>
      </w:r>
      <w:r w:rsidR="000C7A62" w:rsidRPr="00C47EE3">
        <w:rPr>
          <w:rFonts w:cs="Arial"/>
        </w:rPr>
        <w:t xml:space="preserve">mlouvy je třeba </w:t>
      </w:r>
      <w:r w:rsidR="000C7A62" w:rsidRPr="00C47EE3">
        <w:rPr>
          <w:rFonts w:cs="Arial"/>
        </w:rPr>
        <w:lastRenderedPageBreak/>
        <w:t>souhlasu obou Smluvních stran jako spolumajitelů. K převodu práv z předmětu duševního vlastnictví na třetí osobu je zapotřebí jednomyslného souhlasu obou spolumajitelů. Na třetí osobu může některý ze spolumajitelů převést svůj podíl jen v případě, že druhá Smluvní strana nepřijme ve lhůtě jednoho měsíce písemnou nabídku převodu. V ostatních otázkách se vzájemné vztahy mezi Smluvními stranami řídí obecnými předpisy o podílovém spoluvlastnictví.</w:t>
      </w:r>
    </w:p>
    <w:p w:rsidR="00122914" w:rsidRPr="00C47EE3" w:rsidRDefault="00122914" w:rsidP="00A4108A">
      <w:pPr>
        <w:pStyle w:val="Odstavecseseznamem"/>
        <w:spacing w:after="0" w:line="240" w:lineRule="auto"/>
        <w:jc w:val="both"/>
      </w:pPr>
    </w:p>
    <w:p w:rsidR="00122914" w:rsidRPr="00C47EE3" w:rsidRDefault="00403184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</w:pPr>
      <w:r w:rsidRPr="00C47EE3">
        <w:t>Smluvní strany se zavazují respektovat pravidla Rámce pro státní podporu výzkumu, vývoje a inovací 2014/C 198/1 (dále jen „Rámec“) pro vyloučení nepřímé státní podpory.</w:t>
      </w:r>
    </w:p>
    <w:p w:rsidR="00960FA3" w:rsidRPr="00C47EE3" w:rsidRDefault="00960FA3" w:rsidP="00A4108A">
      <w:pPr>
        <w:pStyle w:val="Odstavecseseznamem"/>
        <w:spacing w:after="0"/>
        <w:ind w:left="0"/>
        <w:jc w:val="both"/>
      </w:pPr>
    </w:p>
    <w:p w:rsidR="00960FA3" w:rsidRPr="00426DE2" w:rsidRDefault="00426DE2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284"/>
        <w:jc w:val="both"/>
      </w:pPr>
      <w:r w:rsidRPr="00426DE2">
        <w:t xml:space="preserve"> </w:t>
      </w:r>
      <w:r w:rsidR="00960FA3" w:rsidRPr="00426DE2">
        <w:t xml:space="preserve">Aby nedocházelo k poskytnutí nepřímé veřejné podpory ve smyslu bodu </w:t>
      </w:r>
      <w:r w:rsidR="00403184" w:rsidRPr="00426DE2">
        <w:t>27</w:t>
      </w:r>
      <w:r w:rsidR="00122914" w:rsidRPr="00426DE2">
        <w:t xml:space="preserve"> a </w:t>
      </w:r>
      <w:r w:rsidR="00403184" w:rsidRPr="00426DE2">
        <w:t>28</w:t>
      </w:r>
      <w:r w:rsidR="00960FA3" w:rsidRPr="00426DE2">
        <w:t xml:space="preserve"> Rámce, </w:t>
      </w:r>
      <w:r w:rsidR="00193A6C" w:rsidRPr="00426DE2">
        <w:t>prohlašují</w:t>
      </w:r>
      <w:r w:rsidR="00BB6C3A" w:rsidRPr="00426DE2">
        <w:t xml:space="preserve"> S</w:t>
      </w:r>
      <w:r w:rsidR="007054F8" w:rsidRPr="00426DE2">
        <w:t>mluvní strany</w:t>
      </w:r>
      <w:r w:rsidR="00193A6C" w:rsidRPr="00426DE2">
        <w:t>, že</w:t>
      </w:r>
      <w:r w:rsidR="00960FA3" w:rsidRPr="00426DE2">
        <w:t>:</w:t>
      </w:r>
    </w:p>
    <w:p w:rsidR="00960FA3" w:rsidRPr="00426DE2" w:rsidRDefault="00960FA3" w:rsidP="00193A6C">
      <w:pPr>
        <w:pStyle w:val="Odstavecseseznamem"/>
        <w:numPr>
          <w:ilvl w:val="0"/>
          <w:numId w:val="14"/>
        </w:numPr>
        <w:spacing w:after="0" w:line="240" w:lineRule="auto"/>
        <w:ind w:left="426"/>
        <w:jc w:val="both"/>
      </w:pPr>
      <w:r w:rsidRPr="00426DE2">
        <w:t xml:space="preserve">výsledky spolupráce, které nemají za následek vznik práv duševního vlastnictví, lze veřejně šířit a práva duševního </w:t>
      </w:r>
      <w:r w:rsidR="007054F8" w:rsidRPr="00426DE2">
        <w:t xml:space="preserve">vlastnictví vzniklá z činnosti </w:t>
      </w:r>
      <w:r w:rsidR="00A4443C" w:rsidRPr="00426DE2">
        <w:t>Dalšího účastníka</w:t>
      </w:r>
      <w:r w:rsidR="007054F8" w:rsidRPr="00426DE2">
        <w:t xml:space="preserve"> </w:t>
      </w:r>
      <w:r w:rsidRPr="00426DE2">
        <w:t xml:space="preserve">plně </w:t>
      </w:r>
      <w:r w:rsidR="00A4443C" w:rsidRPr="00426DE2">
        <w:t>Dalšímu účastníkovi</w:t>
      </w:r>
      <w:r w:rsidR="007054F8" w:rsidRPr="00426DE2">
        <w:t xml:space="preserve"> náleží, </w:t>
      </w:r>
    </w:p>
    <w:p w:rsidR="00F6530A" w:rsidRPr="00426DE2" w:rsidRDefault="003674C8" w:rsidP="00193A6C">
      <w:pPr>
        <w:pStyle w:val="Odstavecseseznamem"/>
        <w:numPr>
          <w:ilvl w:val="0"/>
          <w:numId w:val="14"/>
        </w:numPr>
        <w:spacing w:after="0" w:line="240" w:lineRule="auto"/>
        <w:ind w:left="426"/>
        <w:jc w:val="both"/>
      </w:pPr>
      <w:r w:rsidRPr="00426DE2">
        <w:t xml:space="preserve">Další účastník </w:t>
      </w:r>
      <w:r w:rsidR="00960FA3" w:rsidRPr="00426DE2">
        <w:t>obdrží za práva duševního vlastnictví, jež vz</w:t>
      </w:r>
      <w:r w:rsidR="007054F8" w:rsidRPr="00426DE2">
        <w:t>nikla v důsledku jeho činností</w:t>
      </w:r>
      <w:r w:rsidR="00960FA3" w:rsidRPr="00426DE2">
        <w:t xml:space="preserve"> a jsou postoupena </w:t>
      </w:r>
      <w:r w:rsidR="007054F8" w:rsidRPr="00426DE2">
        <w:t>druhé Smluvní straně nebo k nimž získala druhá Smluvní strana</w:t>
      </w:r>
      <w:r w:rsidR="00960FA3" w:rsidRPr="00426DE2">
        <w:t xml:space="preserve"> přístupová práva, náhradu odpovídající tržní ceně. Od této náhrady lze odečíst absolutní výši hodnoty veškerých finančních či nefinančních příspěvků </w:t>
      </w:r>
      <w:r w:rsidR="007054F8" w:rsidRPr="00426DE2">
        <w:t>druhé Smluvní strany</w:t>
      </w:r>
      <w:r w:rsidR="00960FA3" w:rsidRPr="00426DE2">
        <w:t xml:space="preserve"> na ná</w:t>
      </w:r>
      <w:r w:rsidRPr="00426DE2">
        <w:t>klady činností Dalšího účastníka</w:t>
      </w:r>
      <w:r w:rsidR="00960FA3" w:rsidRPr="00426DE2">
        <w:t>, jež měly za následek vznik dotčených práv duševního vlastnictví.</w:t>
      </w:r>
    </w:p>
    <w:p w:rsidR="00764719" w:rsidRPr="00426DE2" w:rsidRDefault="00764719" w:rsidP="00A4108A">
      <w:pPr>
        <w:pStyle w:val="Odstavecseseznamem"/>
        <w:spacing w:after="0" w:line="240" w:lineRule="auto"/>
        <w:ind w:left="0"/>
        <w:jc w:val="both"/>
      </w:pPr>
    </w:p>
    <w:p w:rsidR="00F6530A" w:rsidRPr="00C47EE3" w:rsidRDefault="00BB6C3A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426"/>
        <w:jc w:val="both"/>
      </w:pPr>
      <w:r w:rsidRPr="00426DE2">
        <w:t>Obě S</w:t>
      </w:r>
      <w:r w:rsidR="00F6530A" w:rsidRPr="00426DE2">
        <w:t>mluvní strany se zavazují, že nebudou vědomě užívat žádná vlastnická</w:t>
      </w:r>
      <w:r w:rsidR="00F6530A" w:rsidRPr="00C47EE3">
        <w:t xml:space="preserve"> či majetková práva </w:t>
      </w:r>
      <w:r w:rsidR="007054F8" w:rsidRPr="00C47EE3">
        <w:t>druhé Smluvní</w:t>
      </w:r>
      <w:r w:rsidR="00F6530A" w:rsidRPr="00C47EE3">
        <w:t xml:space="preserve"> stran</w:t>
      </w:r>
      <w:r w:rsidR="007054F8" w:rsidRPr="00C47EE3">
        <w:t>y</w:t>
      </w:r>
      <w:r w:rsidR="00E12255">
        <w:t>, není-li v této S</w:t>
      </w:r>
      <w:r w:rsidR="00F6530A" w:rsidRPr="00C47EE3">
        <w:t>mlouvě uvedeno jinak.</w:t>
      </w:r>
    </w:p>
    <w:p w:rsidR="00854188" w:rsidRPr="00C47EE3" w:rsidRDefault="00854188" w:rsidP="00A4108A">
      <w:pPr>
        <w:pStyle w:val="Odstavecseseznamem"/>
        <w:spacing w:after="0" w:line="240" w:lineRule="auto"/>
        <w:ind w:left="0"/>
        <w:jc w:val="both"/>
      </w:pPr>
    </w:p>
    <w:p w:rsidR="00854188" w:rsidRPr="00C47EE3" w:rsidRDefault="00854188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426"/>
        <w:jc w:val="both"/>
      </w:pPr>
      <w:r w:rsidRPr="00C47EE3">
        <w:t>Smluvní strany jsou povinny si zajistit majetková práva k předmětům duševního vlastnictví, které jsou výsledkem Projektu. Osobnostní, původcovská a obdobná práva k těmto předmětům duševního vlastnictví zůstávají touto Smlouvou nedotčena</w:t>
      </w:r>
      <w:r w:rsidR="00B41E1F" w:rsidRPr="00C47EE3">
        <w:t>.</w:t>
      </w:r>
    </w:p>
    <w:p w:rsidR="00A50CF1" w:rsidRPr="00C47EE3" w:rsidRDefault="00A50CF1" w:rsidP="00A4108A">
      <w:pPr>
        <w:pStyle w:val="Odstavecseseznamem"/>
        <w:spacing w:after="0" w:line="240" w:lineRule="auto"/>
        <w:ind w:left="0"/>
        <w:jc w:val="both"/>
      </w:pPr>
    </w:p>
    <w:p w:rsidR="00854188" w:rsidRPr="00C47EE3" w:rsidRDefault="00854188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426"/>
        <w:jc w:val="both"/>
      </w:pPr>
      <w:r w:rsidRPr="00C47EE3">
        <w:t xml:space="preserve">V případě práv k jiným předmětům duševního vlastnictví, než k autorskému dílu, je každá Smluvní strana povinna zajistit, aby v souladu s příslušnými právními předpisy na ni přešlo právo k příslušnému předmětu duševního vlastnictví, pokud byl předmět duševního vlastnictví vytvořen původcem v pracovním poměru definovaném v příslušných právních předpisech. Tato povinnost Smluvní strany se vztahuje i na zlepšovací návrhy. </w:t>
      </w:r>
    </w:p>
    <w:p w:rsidR="00B41E1F" w:rsidRPr="00C47EE3" w:rsidRDefault="00B41E1F" w:rsidP="00A4108A">
      <w:pPr>
        <w:pStyle w:val="Odstavecseseznamem"/>
        <w:jc w:val="both"/>
      </w:pPr>
    </w:p>
    <w:p w:rsidR="00B41E1F" w:rsidRPr="00C47EE3" w:rsidRDefault="00854188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426"/>
        <w:jc w:val="both"/>
      </w:pPr>
      <w:r w:rsidRPr="00C47EE3">
        <w:t>Smluvní strany prohlašují, že jsou ve smyslu autorského zákona vykonavateli majetkových práv autora k dílu, které v souvislosti s plněním předmětu této Smlouvy případně vytvoří autor jako zaměstnanecké dílo definované v uvedeném ustanovení tohoto zákona. Pokud je to nezbytné pro řešení Projektu a/nebo (vy)užití jeho výsledků, je Smluvní strana povinna si zajistit od autora zaměstnaneckého díla souhlas s postoupením práva výkonu majetkových práv.</w:t>
      </w:r>
    </w:p>
    <w:p w:rsidR="00B41E1F" w:rsidRPr="00C47EE3" w:rsidRDefault="00B41E1F" w:rsidP="00A4108A">
      <w:pPr>
        <w:pStyle w:val="Odstavecseseznamem"/>
        <w:jc w:val="both"/>
      </w:pPr>
    </w:p>
    <w:p w:rsidR="00F6530A" w:rsidRPr="00C47EE3" w:rsidRDefault="007054F8" w:rsidP="0030478E">
      <w:pPr>
        <w:pStyle w:val="Odstavecseseznamem"/>
        <w:numPr>
          <w:ilvl w:val="0"/>
          <w:numId w:val="13"/>
        </w:numPr>
        <w:spacing w:after="0" w:line="240" w:lineRule="auto"/>
        <w:ind w:left="0" w:hanging="426"/>
        <w:jc w:val="both"/>
      </w:pPr>
      <w:r w:rsidRPr="00C47EE3">
        <w:t xml:space="preserve">Příjemce </w:t>
      </w:r>
      <w:r w:rsidR="00DC63F5">
        <w:t xml:space="preserve">dotace </w:t>
      </w:r>
      <w:r w:rsidR="006A65DF" w:rsidRPr="00C47EE3">
        <w:t>je</w:t>
      </w:r>
      <w:r w:rsidR="00F6530A" w:rsidRPr="00C47EE3">
        <w:t xml:space="preserve"> v rámci</w:t>
      </w:r>
      <w:r w:rsidRPr="00C47EE3">
        <w:t xml:space="preserve"> svého práva kontroly </w:t>
      </w:r>
      <w:r w:rsidR="00F6530A" w:rsidRPr="00C47EE3">
        <w:t>oprávněn kont</w:t>
      </w:r>
      <w:r w:rsidR="00396E40">
        <w:t>rolovat i nakládání s výsledky P</w:t>
      </w:r>
      <w:r w:rsidR="00F6530A" w:rsidRPr="00C47EE3">
        <w:t>rojektu.</w:t>
      </w:r>
    </w:p>
    <w:p w:rsidR="001E0B98" w:rsidRPr="00C47EE3" w:rsidRDefault="001E0B98" w:rsidP="00A4108A">
      <w:pPr>
        <w:pStyle w:val="Odstavecseseznamem"/>
        <w:spacing w:after="0" w:line="240" w:lineRule="auto"/>
        <w:ind w:left="0"/>
        <w:jc w:val="both"/>
      </w:pPr>
    </w:p>
    <w:p w:rsidR="004B7474" w:rsidRPr="00C47EE3" w:rsidRDefault="004B7474" w:rsidP="00A4108A">
      <w:pPr>
        <w:spacing w:before="0" w:line="240" w:lineRule="auto"/>
        <w:rPr>
          <w:rFonts w:asciiTheme="minorHAnsi" w:hAnsiTheme="minorHAnsi"/>
          <w:szCs w:val="22"/>
        </w:rPr>
      </w:pPr>
    </w:p>
    <w:p w:rsidR="004013E8" w:rsidRPr="00C47EE3" w:rsidRDefault="009C150D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X</w:t>
      </w:r>
      <w:r w:rsidR="00CB3AB1" w:rsidRPr="00C47EE3">
        <w:rPr>
          <w:rFonts w:asciiTheme="minorHAnsi" w:hAnsiTheme="minorHAnsi"/>
          <w:szCs w:val="22"/>
        </w:rPr>
        <w:t>II</w:t>
      </w:r>
      <w:r w:rsidR="00173216">
        <w:rPr>
          <w:rFonts w:asciiTheme="minorHAnsi" w:hAnsiTheme="minorHAnsi"/>
          <w:szCs w:val="22"/>
        </w:rPr>
        <w:t>I</w:t>
      </w:r>
      <w:r w:rsidRPr="00C47EE3">
        <w:rPr>
          <w:rFonts w:asciiTheme="minorHAnsi" w:hAnsiTheme="minorHAnsi"/>
          <w:szCs w:val="22"/>
        </w:rPr>
        <w:t>.</w:t>
      </w:r>
    </w:p>
    <w:p w:rsidR="004013E8" w:rsidRPr="00C47EE3" w:rsidRDefault="00521239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V</w:t>
      </w:r>
      <w:r w:rsidR="00710A91">
        <w:rPr>
          <w:rFonts w:asciiTheme="minorHAnsi" w:hAnsiTheme="minorHAnsi"/>
          <w:szCs w:val="22"/>
        </w:rPr>
        <w:t>yužití výsledků P</w:t>
      </w:r>
      <w:r w:rsidR="004874F1" w:rsidRPr="00C47EE3">
        <w:rPr>
          <w:rFonts w:asciiTheme="minorHAnsi" w:hAnsiTheme="minorHAnsi"/>
          <w:szCs w:val="22"/>
        </w:rPr>
        <w:t>rojektu</w:t>
      </w:r>
    </w:p>
    <w:p w:rsidR="000A572C" w:rsidRPr="00C47EE3" w:rsidRDefault="000A572C" w:rsidP="0030478E">
      <w:pPr>
        <w:pStyle w:val="Odstavecseseznamem"/>
        <w:numPr>
          <w:ilvl w:val="0"/>
          <w:numId w:val="15"/>
        </w:numPr>
        <w:spacing w:after="0" w:line="240" w:lineRule="auto"/>
        <w:ind w:left="0" w:hanging="284"/>
        <w:jc w:val="both"/>
      </w:pPr>
      <w:r w:rsidRPr="00C47EE3">
        <w:t>Smluvní s</w:t>
      </w:r>
      <w:r w:rsidR="00710A91">
        <w:t>trany se zavazují, že výsledky P</w:t>
      </w:r>
      <w:r w:rsidRPr="00C47EE3">
        <w:t>rojektu b</w:t>
      </w:r>
      <w:r w:rsidR="00897C26">
        <w:t>udou využity v souladu s cílem P</w:t>
      </w:r>
      <w:r w:rsidRPr="00C47EE3">
        <w:t>rojektu, na kt</w:t>
      </w:r>
      <w:r w:rsidR="00521239" w:rsidRPr="00C47EE3">
        <w:t xml:space="preserve">erý byla podpora poskytnuta, s jejich zájmy a zájmy Poskytovatele </w:t>
      </w:r>
      <w:r w:rsidR="00BA6C64">
        <w:t xml:space="preserve">dotace </w:t>
      </w:r>
      <w:r w:rsidR="00521239" w:rsidRPr="00C47EE3">
        <w:t xml:space="preserve">při respektování nezbytné ochrany práv k předmětům duševního vlastnictví a mlčenlivosti. </w:t>
      </w:r>
    </w:p>
    <w:p w:rsidR="000A572C" w:rsidRPr="00C47EE3" w:rsidRDefault="000A572C" w:rsidP="00A4108A">
      <w:pPr>
        <w:pStyle w:val="Odstavecseseznamem"/>
        <w:spacing w:after="0" w:line="240" w:lineRule="auto"/>
        <w:ind w:left="0"/>
        <w:jc w:val="both"/>
      </w:pPr>
    </w:p>
    <w:p w:rsidR="006145DF" w:rsidRPr="00C47EE3" w:rsidRDefault="001E0B98" w:rsidP="0030478E">
      <w:pPr>
        <w:pStyle w:val="Odstavecseseznamem"/>
        <w:numPr>
          <w:ilvl w:val="0"/>
          <w:numId w:val="15"/>
        </w:numPr>
        <w:spacing w:after="0" w:line="240" w:lineRule="auto"/>
        <w:ind w:left="0" w:hanging="284"/>
        <w:jc w:val="both"/>
      </w:pPr>
      <w:r w:rsidRPr="00C47EE3">
        <w:t>Smluvní strany se za</w:t>
      </w:r>
      <w:r w:rsidR="00710A91">
        <w:t>vazují, že budou po celou dobu P</w:t>
      </w:r>
      <w:r w:rsidRPr="00C47EE3">
        <w:t xml:space="preserve">rojektu a po jeho skončení a </w:t>
      </w:r>
      <w:r w:rsidR="003C7125" w:rsidRPr="00C47EE3">
        <w:t xml:space="preserve">následující období </w:t>
      </w:r>
      <w:r w:rsidRPr="00C47EE3">
        <w:t xml:space="preserve">zabezpečovat </w:t>
      </w:r>
      <w:r w:rsidR="00710A91">
        <w:t>ochranu výsledků P</w:t>
      </w:r>
      <w:r w:rsidR="004874F1" w:rsidRPr="00C47EE3">
        <w:t xml:space="preserve">rojektu. </w:t>
      </w:r>
    </w:p>
    <w:p w:rsidR="00680075" w:rsidRPr="00C47EE3" w:rsidRDefault="00680075" w:rsidP="00A4108A">
      <w:pPr>
        <w:pStyle w:val="Odstavecseseznamem"/>
        <w:spacing w:after="0" w:line="240" w:lineRule="auto"/>
        <w:ind w:left="0"/>
        <w:jc w:val="both"/>
      </w:pPr>
    </w:p>
    <w:p w:rsidR="00680075" w:rsidRPr="00C47EE3" w:rsidRDefault="00680075" w:rsidP="00A4108A">
      <w:pPr>
        <w:pStyle w:val="Odstavecseseznamem"/>
        <w:spacing w:after="0" w:line="240" w:lineRule="auto"/>
        <w:ind w:left="0"/>
        <w:jc w:val="both"/>
      </w:pPr>
    </w:p>
    <w:p w:rsidR="00680075" w:rsidRPr="00C47EE3" w:rsidRDefault="00680075" w:rsidP="0030478E">
      <w:pPr>
        <w:pStyle w:val="Odstavecseseznamem"/>
        <w:numPr>
          <w:ilvl w:val="0"/>
          <w:numId w:val="15"/>
        </w:numPr>
        <w:spacing w:after="0" w:line="240" w:lineRule="auto"/>
        <w:ind w:left="0" w:hanging="284"/>
        <w:jc w:val="both"/>
      </w:pPr>
      <w:r w:rsidRPr="00C47EE3">
        <w:rPr>
          <w:rFonts w:cs="Calibri"/>
          <w:color w:val="000000"/>
        </w:rPr>
        <w:t xml:space="preserve">Pokud je součástí aktivit zhotovení </w:t>
      </w:r>
      <w:r w:rsidRPr="00C47EE3">
        <w:rPr>
          <w:rFonts w:cs="Calibri"/>
          <w:b/>
          <w:color w:val="000000"/>
        </w:rPr>
        <w:t>prototypů,</w:t>
      </w:r>
      <w:r w:rsidRPr="00C47EE3">
        <w:rPr>
          <w:rFonts w:cs="Calibri"/>
          <w:color w:val="000000"/>
        </w:rPr>
        <w:t xml:space="preserve"> pak musí tyto prototypy podstoupit prototypové zkoušky, o kterých bude proveden detailní záznam a vyhodnocení. Pokud budou prototypy následně prodány, budou </w:t>
      </w:r>
      <w:r w:rsidRPr="00C47EE3">
        <w:rPr>
          <w:rFonts w:cs="Calibri"/>
          <w:color w:val="000000"/>
        </w:rPr>
        <w:lastRenderedPageBreak/>
        <w:t>vždy deklarovány jako prodej zkušebního prototypu za cenu nepřevyšující přímé materiálové náklady.</w:t>
      </w:r>
      <w:r w:rsidR="00910044">
        <w:rPr>
          <w:rFonts w:cs="Calibri"/>
          <w:color w:val="000000"/>
        </w:rPr>
        <w:t xml:space="preserve"> Smluvní strany mohou takový prototyp prodat až po ukončení Projektu pouze za přímé materiálové náklady. </w:t>
      </w: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</w:pPr>
    </w:p>
    <w:p w:rsidR="001E18CC" w:rsidRPr="00C47EE3" w:rsidRDefault="001C64F0" w:rsidP="0030478E">
      <w:pPr>
        <w:pStyle w:val="Odstavecseseznamem"/>
        <w:numPr>
          <w:ilvl w:val="0"/>
          <w:numId w:val="15"/>
        </w:numPr>
        <w:spacing w:after="0" w:line="240" w:lineRule="auto"/>
        <w:ind w:left="0" w:hanging="284"/>
        <w:jc w:val="both"/>
      </w:pPr>
      <w:r w:rsidRPr="00C47EE3">
        <w:rPr>
          <w:rFonts w:cs="Calibri"/>
          <w:color w:val="000000"/>
        </w:rPr>
        <w:t>Příjemce dotace je povinen zacho</w:t>
      </w:r>
      <w:r w:rsidR="00710A91">
        <w:rPr>
          <w:rFonts w:cs="Calibri"/>
          <w:color w:val="000000"/>
        </w:rPr>
        <w:t>vat výstupy P</w:t>
      </w:r>
      <w:r w:rsidRPr="00C47EE3">
        <w:rPr>
          <w:rFonts w:cs="Calibri"/>
          <w:color w:val="000000"/>
        </w:rPr>
        <w:t>rojektu po dobu nejméně 5 let od data ukonč</w:t>
      </w:r>
      <w:r w:rsidR="00710A91">
        <w:rPr>
          <w:rFonts w:cs="Calibri"/>
          <w:color w:val="000000"/>
        </w:rPr>
        <w:t>ení P</w:t>
      </w:r>
      <w:r>
        <w:rPr>
          <w:rFonts w:cs="Calibri"/>
          <w:color w:val="000000"/>
        </w:rPr>
        <w:t>rojek</w:t>
      </w:r>
      <w:r w:rsidR="00710A91">
        <w:rPr>
          <w:rFonts w:cs="Calibri"/>
          <w:color w:val="000000"/>
        </w:rPr>
        <w:t>tu, tj. nesmí být tyto výstupy P</w:t>
      </w:r>
      <w:r>
        <w:rPr>
          <w:rFonts w:cs="Calibri"/>
          <w:color w:val="000000"/>
        </w:rPr>
        <w:t>rojektu prodány nebo zcizeny</w:t>
      </w:r>
      <w:r w:rsidRPr="00C47EE3">
        <w:rPr>
          <w:rFonts w:cs="Calibri"/>
          <w:color w:val="000000"/>
        </w:rPr>
        <w:t xml:space="preserve"> po výše uvedenou dobu</w:t>
      </w:r>
      <w:r w:rsidR="001E18CC" w:rsidRPr="00C47EE3">
        <w:rPr>
          <w:rFonts w:cs="Calibri"/>
          <w:color w:val="000000"/>
        </w:rPr>
        <w:t>.</w:t>
      </w:r>
    </w:p>
    <w:p w:rsidR="001E18CC" w:rsidRPr="00C47EE3" w:rsidRDefault="001E18CC" w:rsidP="00A4108A">
      <w:pPr>
        <w:pStyle w:val="Odstavecseseznamem"/>
        <w:spacing w:after="0" w:line="240" w:lineRule="auto"/>
        <w:ind w:left="0"/>
        <w:jc w:val="both"/>
      </w:pPr>
    </w:p>
    <w:p w:rsidR="00BA3FC5" w:rsidRPr="00C47EE3" w:rsidRDefault="00710A91" w:rsidP="0030478E">
      <w:pPr>
        <w:pStyle w:val="Odstavecseseznamem"/>
        <w:numPr>
          <w:ilvl w:val="0"/>
          <w:numId w:val="15"/>
        </w:numPr>
        <w:spacing w:after="0" w:line="240" w:lineRule="auto"/>
        <w:ind w:left="0" w:hanging="284"/>
        <w:jc w:val="both"/>
      </w:pPr>
      <w:r>
        <w:t>V případě, že v rámci P</w:t>
      </w:r>
      <w:r w:rsidR="00BA3FC5" w:rsidRPr="00C47EE3">
        <w:t>rojektu vznikly výsledky činnosti (zejména dílčí), které jsou mimo komerč</w:t>
      </w:r>
      <w:r w:rsidR="00560EB0" w:rsidRPr="00C47EE3">
        <w:t>ní zájem P</w:t>
      </w:r>
      <w:r w:rsidR="00803329" w:rsidRPr="00C47EE3">
        <w:t>říjemce</w:t>
      </w:r>
      <w:r w:rsidR="00DC63F5">
        <w:t xml:space="preserve"> dotace</w:t>
      </w:r>
      <w:r w:rsidR="00803329" w:rsidRPr="00C47EE3">
        <w:t xml:space="preserve">, zavazuje se Příjemce </w:t>
      </w:r>
      <w:r w:rsidR="00DC63F5">
        <w:t xml:space="preserve">dotace </w:t>
      </w:r>
      <w:r w:rsidR="00BA3FC5" w:rsidRPr="00C47EE3">
        <w:t>dát tyto vý</w:t>
      </w:r>
      <w:r>
        <w:t>sledky P</w:t>
      </w:r>
      <w:r w:rsidR="00B75321" w:rsidRPr="00C47EE3">
        <w:t>rojektu k dispozici Dalšímu účastníkovi</w:t>
      </w:r>
      <w:r w:rsidR="00BA3FC5" w:rsidRPr="00C47EE3">
        <w:t xml:space="preserve"> </w:t>
      </w:r>
      <w:r w:rsidR="00E87AFD">
        <w:t xml:space="preserve">k činnostem nehospodářské povahy ve smyslu čl. 19 </w:t>
      </w:r>
      <w:r w:rsidR="00E87AFD" w:rsidRPr="00C47EE3">
        <w:t>Rámce</w:t>
      </w:r>
      <w:r w:rsidR="003F21C7" w:rsidRPr="00C47EE3">
        <w:t xml:space="preserve">. </w:t>
      </w:r>
    </w:p>
    <w:p w:rsidR="00A02F6F" w:rsidRPr="00C47EE3" w:rsidRDefault="00A02F6F" w:rsidP="00A4108A">
      <w:pPr>
        <w:pStyle w:val="Odstavecseseznamem"/>
        <w:spacing w:after="0" w:line="240" w:lineRule="auto"/>
        <w:ind w:left="0"/>
        <w:jc w:val="both"/>
      </w:pPr>
    </w:p>
    <w:p w:rsidR="00A02F6F" w:rsidRPr="00C47EE3" w:rsidRDefault="00A02F6F" w:rsidP="0030478E">
      <w:pPr>
        <w:pStyle w:val="Odstavecseseznamem"/>
        <w:numPr>
          <w:ilvl w:val="0"/>
          <w:numId w:val="15"/>
        </w:numPr>
        <w:spacing w:after="0" w:line="240" w:lineRule="auto"/>
        <w:ind w:left="0" w:hanging="284"/>
        <w:jc w:val="both"/>
      </w:pPr>
      <w:r w:rsidRPr="00C47EE3">
        <w:rPr>
          <w:rFonts w:cs="Arial"/>
        </w:rPr>
        <w:t xml:space="preserve">Zveřejňuje-li kterákoliv ze Smluvních stran v souladu s čl. </w:t>
      </w:r>
      <w:r w:rsidRPr="00C47EE3">
        <w:t>XIV Smlouvy</w:t>
      </w:r>
      <w:r w:rsidRPr="00C47EE3">
        <w:rPr>
          <w:rFonts w:cs="Arial"/>
        </w:rPr>
        <w:t xml:space="preserve"> informace o Projektu nebo o výsledcích Projektu</w:t>
      </w:r>
      <w:r w:rsidR="00F97461">
        <w:rPr>
          <w:rFonts w:cs="Arial"/>
        </w:rPr>
        <w:t>,</w:t>
      </w:r>
      <w:r w:rsidRPr="00C47EE3">
        <w:rPr>
          <w:rFonts w:cs="Arial"/>
        </w:rPr>
        <w:t xml:space="preserve"> je povinna důsledně uvádět přidělený identifikační kód Projektu a skutečnost, že výsledek Projektu byl získán za finančního přispění Evropské unie v souladu s platnými Pravidly způsobilosti a publicity. Smluvní strany zajistí, aby ve zveřejňovaných informacích v souvislosti s Projektem bylo vždy uvedeno: </w:t>
      </w:r>
      <w:r w:rsidR="00710A91">
        <w:t>„(Tento) Projekt „název P</w:t>
      </w:r>
      <w:r w:rsidRPr="00C47EE3">
        <w:t xml:space="preserve">rojektu“ je spolufinancován Evropskou unií“. </w:t>
      </w:r>
      <w:r w:rsidRPr="00C47EE3">
        <w:rPr>
          <w:rFonts w:cs="Arial"/>
        </w:rPr>
        <w:t xml:space="preserve">Současně je pak povinen uvést, že se jedná o Projekt řešený ve spolupráci s druhou Smluvní stranou a uvést její identifikační znaky. Zveřejněním nesmí být dotčena nebo ohrožena ochrana výsledků Projektu, jinak Smluvní strana odpovídá druhé Smluvní straně za způsobenou škodu. </w:t>
      </w:r>
    </w:p>
    <w:p w:rsidR="00A02F6F" w:rsidRPr="00C47EE3" w:rsidRDefault="00A02F6F" w:rsidP="00A4108A">
      <w:pPr>
        <w:pStyle w:val="Odstavecseseznamem"/>
        <w:jc w:val="both"/>
      </w:pPr>
    </w:p>
    <w:p w:rsidR="00FC538C" w:rsidRPr="00C47EE3" w:rsidRDefault="00A02F6F" w:rsidP="0030478E">
      <w:pPr>
        <w:pStyle w:val="Odstavecseseznamem"/>
        <w:numPr>
          <w:ilvl w:val="0"/>
          <w:numId w:val="15"/>
        </w:numPr>
        <w:spacing w:after="0" w:line="240" w:lineRule="auto"/>
        <w:ind w:left="0" w:hanging="284"/>
        <w:jc w:val="both"/>
      </w:pPr>
      <w:r w:rsidRPr="00C47EE3">
        <w:t>Příjemce</w:t>
      </w:r>
      <w:r w:rsidR="00DC63F5">
        <w:t xml:space="preserve"> dotace</w:t>
      </w:r>
      <w:r w:rsidRPr="00C47EE3">
        <w:t xml:space="preserve"> bere na vědomí, že užívání názvu a logotypu Dalšího účastníka musí být v souladu s Grafickým manuálem identity Českého vysokého učení technického v Praze, který je k dispozici na stránkách </w:t>
      </w:r>
      <w:hyperlink r:id="rId8" w:history="1">
        <w:r w:rsidRPr="00C47EE3">
          <w:rPr>
            <w:rStyle w:val="Hypertextovodkaz"/>
          </w:rPr>
          <w:t>www.cvut.cz</w:t>
        </w:r>
      </w:hyperlink>
      <w:r w:rsidRPr="00C47EE3">
        <w:t>.</w:t>
      </w:r>
      <w:r w:rsidR="00FC538C" w:rsidRPr="00C47EE3">
        <w:t xml:space="preserve"> </w:t>
      </w:r>
    </w:p>
    <w:p w:rsidR="00FC538C" w:rsidRPr="00C47EE3" w:rsidRDefault="00FC538C" w:rsidP="00A4108A">
      <w:pPr>
        <w:pStyle w:val="Odstavecseseznamem"/>
        <w:jc w:val="both"/>
        <w:rPr>
          <w:rFonts w:cs="Arial"/>
        </w:rPr>
      </w:pPr>
    </w:p>
    <w:p w:rsidR="00FC538C" w:rsidRPr="00C47EE3" w:rsidRDefault="00FC538C" w:rsidP="00E00359">
      <w:pPr>
        <w:pStyle w:val="Odstavecseseznamem"/>
        <w:numPr>
          <w:ilvl w:val="0"/>
          <w:numId w:val="15"/>
        </w:numPr>
        <w:spacing w:after="0" w:line="240" w:lineRule="auto"/>
        <w:ind w:left="0" w:hanging="284"/>
        <w:jc w:val="both"/>
      </w:pPr>
      <w:r w:rsidRPr="00C47EE3">
        <w:rPr>
          <w:rFonts w:cs="Arial"/>
        </w:rPr>
        <w:t xml:space="preserve">Smluvní strany se dohodly na níže uvedeném způsobu </w:t>
      </w:r>
      <w:r w:rsidR="00D4707A">
        <w:rPr>
          <w:rFonts w:cs="Arial"/>
        </w:rPr>
        <w:t xml:space="preserve">v souvislosti s </w:t>
      </w:r>
      <w:r w:rsidRPr="00C47EE3">
        <w:rPr>
          <w:rFonts w:cs="Arial"/>
        </w:rPr>
        <w:t>předávání</w:t>
      </w:r>
      <w:r w:rsidR="00D4707A">
        <w:rPr>
          <w:rFonts w:cs="Arial"/>
        </w:rPr>
        <w:t>m</w:t>
      </w:r>
      <w:r w:rsidRPr="00C47EE3">
        <w:rPr>
          <w:rFonts w:cs="Arial"/>
        </w:rPr>
        <w:t xml:space="preserve"> výsledků </w:t>
      </w:r>
      <w:r w:rsidR="00D4707A">
        <w:rPr>
          <w:rFonts w:cs="Arial"/>
        </w:rPr>
        <w:t xml:space="preserve">Poskytovatelem dotace </w:t>
      </w:r>
      <w:r w:rsidRPr="00C47EE3">
        <w:rPr>
          <w:rFonts w:cs="Arial"/>
        </w:rPr>
        <w:t xml:space="preserve">do Rejstříku informací o výsledcích (dále jen „RIV“) podle </w:t>
      </w:r>
      <w:r w:rsidR="00A46F21">
        <w:rPr>
          <w:rFonts w:cs="Arial"/>
        </w:rPr>
        <w:t>ZPVV</w:t>
      </w:r>
      <w:r w:rsidRPr="00C47EE3">
        <w:rPr>
          <w:rFonts w:cs="Arial"/>
        </w:rPr>
        <w:t>:</w:t>
      </w:r>
    </w:p>
    <w:p w:rsidR="00307EEE" w:rsidRPr="00C47EE3" w:rsidRDefault="00D4707A" w:rsidP="00707858">
      <w:pPr>
        <w:pStyle w:val="Odstavecseseznamem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Smluvní strany</w:t>
      </w:r>
      <w:r w:rsidR="00307EEE" w:rsidRPr="00C47EE3">
        <w:rPr>
          <w:rFonts w:cs="Arial"/>
        </w:rPr>
        <w:t xml:space="preserve"> se zavazují samostatně předávat </w:t>
      </w:r>
      <w:r>
        <w:rPr>
          <w:rFonts w:cs="Arial"/>
        </w:rPr>
        <w:t xml:space="preserve">Poskytovateli </w:t>
      </w:r>
      <w:r w:rsidR="00707858">
        <w:rPr>
          <w:rFonts w:cs="Arial"/>
        </w:rPr>
        <w:t xml:space="preserve">dotace </w:t>
      </w:r>
      <w:r w:rsidRPr="00D4707A">
        <w:rPr>
          <w:rFonts w:ascii="Calibri" w:hAnsi="Calibri" w:cs="Arial"/>
        </w:rPr>
        <w:t xml:space="preserve">veškeré potřebné </w:t>
      </w:r>
      <w:r>
        <w:rPr>
          <w:rFonts w:ascii="Calibri" w:hAnsi="Calibri" w:cs="Arial"/>
        </w:rPr>
        <w:t>údaje</w:t>
      </w:r>
      <w:r w:rsidRPr="00D4707A">
        <w:rPr>
          <w:rFonts w:ascii="Calibri" w:hAnsi="Calibri" w:cs="Arial"/>
        </w:rPr>
        <w:t xml:space="preserve"> za účelem předávání relevantních informací do IS VaVaI, ke kterému je Poskytovatel zavázán ZPVV a nařízením vlády č. 397/2009 Sb., o IS VaVaI</w:t>
      </w:r>
      <w:r>
        <w:rPr>
          <w:rFonts w:ascii="Calibri" w:hAnsi="Calibri" w:cs="Arial"/>
        </w:rPr>
        <w:t>, a to</w:t>
      </w:r>
      <w:r w:rsidRPr="00C47EE3">
        <w:rPr>
          <w:rFonts w:cs="Arial"/>
        </w:rPr>
        <w:t xml:space="preserve"> </w:t>
      </w:r>
      <w:r w:rsidR="00307EEE" w:rsidRPr="00C47EE3">
        <w:rPr>
          <w:rFonts w:cs="Arial"/>
        </w:rPr>
        <w:t xml:space="preserve">v termínech a ve formě </w:t>
      </w:r>
      <w:r w:rsidR="002800FC" w:rsidRPr="00D4707A">
        <w:rPr>
          <w:rFonts w:ascii="Calibri" w:hAnsi="Calibri"/>
        </w:rPr>
        <w:t>stanovených Poskytovatelem</w:t>
      </w:r>
      <w:r w:rsidR="002800FC" w:rsidRPr="00D4707A">
        <w:rPr>
          <w:rFonts w:ascii="Calibri" w:eastAsia="Calibri" w:hAnsi="Calibri" w:cs="Calibri"/>
        </w:rPr>
        <w:t> v souladu s § 31 ZPVV</w:t>
      </w:r>
      <w:r>
        <w:rPr>
          <w:rFonts w:cs="Arial"/>
        </w:rPr>
        <w:t>,</w:t>
      </w:r>
    </w:p>
    <w:p w:rsidR="00D4707A" w:rsidRDefault="00307EEE" w:rsidP="00707858">
      <w:pPr>
        <w:pStyle w:val="Odstavecseseznamem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="Arial"/>
        </w:rPr>
      </w:pPr>
      <w:r w:rsidRPr="00C47EE3">
        <w:rPr>
          <w:rFonts w:cs="Arial"/>
        </w:rPr>
        <w:t>Způsob započítávání výsledků a podíl dedikací v rámci Projektu bude stanoven na základě podílu, jímž Příjemce</w:t>
      </w:r>
      <w:r w:rsidR="00DC63F5">
        <w:rPr>
          <w:rFonts w:cs="Arial"/>
        </w:rPr>
        <w:t xml:space="preserve"> dotace</w:t>
      </w:r>
      <w:r w:rsidRPr="00C47EE3">
        <w:rPr>
          <w:rFonts w:cs="Arial"/>
        </w:rPr>
        <w:t xml:space="preserve"> a Další účastník přispěli k dosažení započitatelných výsledků při realizaci Projektu. </w:t>
      </w:r>
    </w:p>
    <w:p w:rsidR="006145DF" w:rsidRPr="00C47EE3" w:rsidRDefault="006145DF" w:rsidP="00A4108A">
      <w:pPr>
        <w:spacing w:before="0" w:line="240" w:lineRule="auto"/>
        <w:rPr>
          <w:rFonts w:asciiTheme="minorHAnsi" w:hAnsiTheme="minorHAnsi"/>
          <w:szCs w:val="22"/>
        </w:rPr>
      </w:pPr>
    </w:p>
    <w:p w:rsidR="009C150D" w:rsidRPr="00C47EE3" w:rsidRDefault="009C150D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X</w:t>
      </w:r>
      <w:r w:rsidR="00173216">
        <w:rPr>
          <w:b/>
        </w:rPr>
        <w:t>IV</w:t>
      </w:r>
      <w:r w:rsidRPr="00C47EE3">
        <w:rPr>
          <w:b/>
        </w:rPr>
        <w:t>.</w:t>
      </w:r>
    </w:p>
    <w:p w:rsidR="00913E3D" w:rsidRPr="00C47EE3" w:rsidRDefault="004013E8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Mlčenlivost</w:t>
      </w:r>
    </w:p>
    <w:p w:rsidR="00D50C5C" w:rsidRPr="00D50C5C" w:rsidRDefault="00A97F36" w:rsidP="0030478E">
      <w:pPr>
        <w:pStyle w:val="Odstavecseseznamem"/>
        <w:numPr>
          <w:ilvl w:val="0"/>
          <w:numId w:val="12"/>
        </w:numPr>
        <w:spacing w:after="0" w:line="240" w:lineRule="auto"/>
        <w:ind w:left="0" w:hanging="284"/>
        <w:jc w:val="both"/>
      </w:pPr>
      <w:r w:rsidRPr="00C47EE3">
        <w:rPr>
          <w:rFonts w:cs="Arial"/>
        </w:rPr>
        <w:t>Nedohodnou-li se Smluvní strany v konkrétním případě jinak, jsou veškeré informace, které získá jedna Smluvní strana od druhé Smluvní strany v souvisl</w:t>
      </w:r>
      <w:r w:rsidR="00710A91">
        <w:rPr>
          <w:rFonts w:cs="Arial"/>
        </w:rPr>
        <w:t>osti s řešením P</w:t>
      </w:r>
      <w:r w:rsidRPr="00C47EE3">
        <w:rPr>
          <w:rFonts w:cs="Arial"/>
        </w:rPr>
        <w:t>rojektu, a které nejsou obecně známé, považovány za důvěrné (dále jen „důvěrné informace“) a Smluvní strana, která je získala</w:t>
      </w:r>
      <w:r w:rsidR="00707858">
        <w:rPr>
          <w:rFonts w:cs="Arial"/>
        </w:rPr>
        <w:t>,</w:t>
      </w:r>
      <w:r w:rsidRPr="00C47EE3">
        <w:rPr>
          <w:rFonts w:cs="Arial"/>
        </w:rPr>
        <w:t xml:space="preserve"> je povinna důvěrné informace uchovat v tajnosti a zajistit dostatečnou ochranu před přístupem nepovolaných osob k nim, nesmí důvěrné informace sdělit žádné další osobě, s výjimkou svých zaměstnanců a jiných osob, které jsou pověřeny činnostmi v rámci Smlouvy a se kterými dotyčná Smluvní strana uzavřela dohodu o zachování mlčenlivosti v obdobném rozsahu, jako stanoví Smlouva Smluvním stranám, a nesmí důvěrné informace použít za jiným účelem než k výkonu činností podle Smlouvy. </w:t>
      </w:r>
      <w:r w:rsidR="00D50C5C" w:rsidRPr="00C47EE3">
        <w:t xml:space="preserve">Jako důvěrné je třeba považovat i informace, které byly některou ze </w:t>
      </w:r>
      <w:r w:rsidR="00707858">
        <w:t xml:space="preserve">Smluvních </w:t>
      </w:r>
      <w:r w:rsidR="00D50C5C" w:rsidRPr="00C47EE3">
        <w:t xml:space="preserve">stran označeny za důvěrné, nebo informace, jejichž použitím by některé ze </w:t>
      </w:r>
      <w:r w:rsidR="00707858">
        <w:t xml:space="preserve">Smluvních </w:t>
      </w:r>
      <w:r w:rsidR="00D50C5C" w:rsidRPr="00C47EE3">
        <w:t>stran vznikla škoda</w:t>
      </w:r>
      <w:r w:rsidR="00D50C5C">
        <w:rPr>
          <w:rFonts w:cs="Arial"/>
        </w:rPr>
        <w:t xml:space="preserve">. </w:t>
      </w:r>
      <w:r w:rsidR="00D50C5C" w:rsidRPr="00C47EE3">
        <w:rPr>
          <w:rFonts w:cs="Arial"/>
        </w:rPr>
        <w:t>Toto ustanovení neplatí ve vztahu k</w:t>
      </w:r>
      <w:r w:rsidR="00731E4A">
        <w:rPr>
          <w:rFonts w:cs="Arial"/>
        </w:rPr>
        <w:t> </w:t>
      </w:r>
      <w:r w:rsidR="00D50C5C" w:rsidRPr="00C47EE3">
        <w:rPr>
          <w:rFonts w:cs="Arial"/>
        </w:rPr>
        <w:t>Poskytovateli</w:t>
      </w:r>
      <w:r w:rsidR="00731E4A">
        <w:rPr>
          <w:rFonts w:cs="Arial"/>
        </w:rPr>
        <w:t xml:space="preserve"> dotace</w:t>
      </w:r>
      <w:r w:rsidR="00D50C5C">
        <w:rPr>
          <w:rFonts w:cs="Arial"/>
        </w:rPr>
        <w:t>.</w:t>
      </w:r>
    </w:p>
    <w:p w:rsidR="00D50C5C" w:rsidRPr="00D50C5C" w:rsidRDefault="00D50C5C" w:rsidP="00D50C5C">
      <w:pPr>
        <w:pStyle w:val="Odstavecseseznamem"/>
        <w:spacing w:after="0" w:line="240" w:lineRule="auto"/>
        <w:ind w:left="0"/>
        <w:jc w:val="both"/>
      </w:pPr>
    </w:p>
    <w:p w:rsidR="00D32F8A" w:rsidRDefault="00A97F36" w:rsidP="00D32F8A">
      <w:pPr>
        <w:pStyle w:val="Odstavecseseznamem"/>
        <w:numPr>
          <w:ilvl w:val="0"/>
          <w:numId w:val="12"/>
        </w:numPr>
        <w:spacing w:after="0" w:line="240" w:lineRule="auto"/>
        <w:ind w:left="0" w:hanging="284"/>
        <w:jc w:val="both"/>
      </w:pPr>
      <w:r w:rsidRPr="00D50C5C">
        <w:rPr>
          <w:rFonts w:cs="Arial"/>
        </w:rPr>
        <w:t>V</w:t>
      </w:r>
      <w:r w:rsidR="0003413E" w:rsidRPr="00C47EE3">
        <w:t xml:space="preserve">ýjimkou </w:t>
      </w:r>
      <w:r w:rsidR="00D50C5C">
        <w:t xml:space="preserve">z ustanovení odst. 1 článku </w:t>
      </w:r>
      <w:r w:rsidR="00D32F8A">
        <w:t xml:space="preserve">jsou: </w:t>
      </w:r>
    </w:p>
    <w:p w:rsidR="00D32F8A" w:rsidRDefault="00D32F8A" w:rsidP="00D32F8A">
      <w:pPr>
        <w:pStyle w:val="Odstavecseseznamem"/>
        <w:numPr>
          <w:ilvl w:val="0"/>
          <w:numId w:val="24"/>
        </w:numPr>
        <w:spacing w:after="0" w:line="240" w:lineRule="auto"/>
        <w:ind w:left="0" w:hanging="284"/>
        <w:jc w:val="both"/>
      </w:pPr>
      <w:r w:rsidRPr="00C47EE3">
        <w:t xml:space="preserve">informace poskytované </w:t>
      </w:r>
      <w:r w:rsidR="00707858">
        <w:t xml:space="preserve">povinně </w:t>
      </w:r>
      <w:r w:rsidRPr="00C47EE3">
        <w:t>do Informačního systému výzkumu</w:t>
      </w:r>
      <w:r>
        <w:t xml:space="preserve"> </w:t>
      </w:r>
      <w:r w:rsidRPr="00C47EE3">
        <w:t>vývoje a inovací</w:t>
      </w:r>
      <w:r>
        <w:t>,</w:t>
      </w:r>
    </w:p>
    <w:p w:rsidR="00D32F8A" w:rsidRDefault="00D32F8A" w:rsidP="00D32F8A">
      <w:pPr>
        <w:pStyle w:val="Odstavecseseznamem"/>
        <w:numPr>
          <w:ilvl w:val="0"/>
          <w:numId w:val="24"/>
        </w:numPr>
        <w:spacing w:after="0" w:line="240" w:lineRule="auto"/>
        <w:ind w:left="0" w:hanging="284"/>
        <w:jc w:val="both"/>
      </w:pPr>
      <w:r>
        <w:t>informace</w:t>
      </w:r>
      <w:r w:rsidR="00D50C5C">
        <w:t>, které S</w:t>
      </w:r>
      <w:r>
        <w:t xml:space="preserve">mluvní strana znala prokazatelně dříve, než </w:t>
      </w:r>
      <w:r w:rsidR="00D50C5C">
        <w:t xml:space="preserve">jí </w:t>
      </w:r>
      <w:r>
        <w:t xml:space="preserve">byly sděleny druhou </w:t>
      </w:r>
      <w:r w:rsidR="00D50C5C">
        <w:t xml:space="preserve">Smluvní </w:t>
      </w:r>
      <w:r>
        <w:t>stranou</w:t>
      </w:r>
      <w:r w:rsidR="00D50C5C">
        <w:t>,</w:t>
      </w:r>
    </w:p>
    <w:p w:rsidR="00D32F8A" w:rsidRDefault="00D32F8A" w:rsidP="00D32F8A">
      <w:pPr>
        <w:pStyle w:val="Odstavecseseznamem"/>
        <w:numPr>
          <w:ilvl w:val="0"/>
          <w:numId w:val="24"/>
        </w:numPr>
        <w:spacing w:after="0" w:line="240" w:lineRule="auto"/>
        <w:ind w:left="0" w:hanging="284"/>
        <w:jc w:val="both"/>
      </w:pPr>
      <w:r>
        <w:t>i</w:t>
      </w:r>
      <w:r w:rsidR="00D50C5C">
        <w:t>nformace poskytnuté</w:t>
      </w:r>
      <w:r>
        <w:t xml:space="preserve"> </w:t>
      </w:r>
      <w:r w:rsidR="00D50C5C">
        <w:t xml:space="preserve">Smluvní straně </w:t>
      </w:r>
      <w:r>
        <w:t xml:space="preserve">druhou </w:t>
      </w:r>
      <w:r w:rsidR="00D50C5C">
        <w:t xml:space="preserve">Smluvní </w:t>
      </w:r>
      <w:r>
        <w:t xml:space="preserve">stranou s písemným oproštěním od </w:t>
      </w:r>
      <w:r w:rsidR="00707858">
        <w:t xml:space="preserve">povinnosti </w:t>
      </w:r>
      <w:r>
        <w:t>mlčenlivosti,</w:t>
      </w:r>
    </w:p>
    <w:p w:rsidR="00D32F8A" w:rsidRDefault="00D32F8A" w:rsidP="00D32F8A">
      <w:pPr>
        <w:pStyle w:val="Odstavecseseznamem"/>
        <w:numPr>
          <w:ilvl w:val="0"/>
          <w:numId w:val="24"/>
        </w:numPr>
        <w:spacing w:after="0" w:line="240" w:lineRule="auto"/>
        <w:ind w:left="0" w:hanging="284"/>
        <w:jc w:val="both"/>
      </w:pPr>
      <w:r>
        <w:t>informace, které byly</w:t>
      </w:r>
      <w:r w:rsidR="00D50C5C">
        <w:t xml:space="preserve"> Smluvní straně</w:t>
      </w:r>
      <w:r>
        <w:t xml:space="preserve"> poskytnuté třetí stranou bez závazku k mlčenlivosti</w:t>
      </w:r>
      <w:r w:rsidRPr="00C47EE3">
        <w:t>,</w:t>
      </w:r>
    </w:p>
    <w:p w:rsidR="00D50C5C" w:rsidRDefault="00D32F8A" w:rsidP="00D50C5C">
      <w:pPr>
        <w:pStyle w:val="Odstavecseseznamem"/>
        <w:numPr>
          <w:ilvl w:val="0"/>
          <w:numId w:val="24"/>
        </w:numPr>
        <w:spacing w:after="0" w:line="240" w:lineRule="auto"/>
        <w:ind w:left="0" w:hanging="284"/>
        <w:jc w:val="both"/>
      </w:pPr>
      <w:r w:rsidRPr="00C47EE3">
        <w:t>informace, které je některá Smluvní strana povinna poskytnout jiným orgánům státní správy, soudním orgánům nebo orgánům činným v trestním řízení.</w:t>
      </w:r>
    </w:p>
    <w:p w:rsidR="00127107" w:rsidRDefault="00127107" w:rsidP="00127107">
      <w:pPr>
        <w:pStyle w:val="Odstavecseseznamem"/>
        <w:spacing w:after="0" w:line="240" w:lineRule="auto"/>
        <w:ind w:left="0"/>
        <w:jc w:val="both"/>
      </w:pPr>
    </w:p>
    <w:p w:rsidR="00127107" w:rsidRPr="00127107" w:rsidRDefault="00127107" w:rsidP="0030478E">
      <w:pPr>
        <w:pStyle w:val="Odstavecseseznamem"/>
        <w:numPr>
          <w:ilvl w:val="0"/>
          <w:numId w:val="12"/>
        </w:numPr>
        <w:spacing w:after="0" w:line="240" w:lineRule="auto"/>
        <w:ind w:left="0" w:hanging="284"/>
        <w:jc w:val="both"/>
      </w:pPr>
      <w:r w:rsidRPr="00C47EE3">
        <w:rPr>
          <w:rFonts w:cs="Arial"/>
        </w:rPr>
        <w:lastRenderedPageBreak/>
        <w:t>V případě porušení povinnosti uvedené v</w:t>
      </w:r>
      <w:r>
        <w:rPr>
          <w:rFonts w:cs="Arial"/>
        </w:rPr>
        <w:t xml:space="preserve"> odst. 1 článku </w:t>
      </w:r>
      <w:r w:rsidRPr="00C47EE3">
        <w:rPr>
          <w:rFonts w:cs="Arial"/>
        </w:rPr>
        <w:t xml:space="preserve">se za každé jednotlivé porušení povinnosti Smlouvy Smluvní stranou sjednává Smluvní pokuta </w:t>
      </w:r>
      <w:r w:rsidRPr="00A56A0E">
        <w:rPr>
          <w:rFonts w:cs="Arial"/>
        </w:rPr>
        <w:t xml:space="preserve">ve výši </w:t>
      </w:r>
      <w:r w:rsidR="008900C7" w:rsidRPr="00A56A0E">
        <w:rPr>
          <w:rFonts w:cs="Arial"/>
        </w:rPr>
        <w:t xml:space="preserve">50.000,- Kč </w:t>
      </w:r>
      <w:r w:rsidRPr="00C47EE3">
        <w:rPr>
          <w:rFonts w:cs="Arial"/>
        </w:rPr>
        <w:t>splatná na účet druhé Smluvní strany uvedený v záhlaví Smlouvy.</w:t>
      </w:r>
    </w:p>
    <w:p w:rsidR="00127107" w:rsidRDefault="00127107" w:rsidP="00127107">
      <w:pPr>
        <w:pStyle w:val="Odstavecseseznamem"/>
        <w:spacing w:after="0" w:line="240" w:lineRule="auto"/>
        <w:ind w:left="0"/>
        <w:jc w:val="both"/>
      </w:pPr>
    </w:p>
    <w:p w:rsidR="00913E3D" w:rsidRPr="00C47EE3" w:rsidRDefault="00A97F36" w:rsidP="0030478E">
      <w:pPr>
        <w:pStyle w:val="Odstavecseseznamem"/>
        <w:numPr>
          <w:ilvl w:val="0"/>
          <w:numId w:val="12"/>
        </w:numPr>
        <w:spacing w:after="0" w:line="240" w:lineRule="auto"/>
        <w:ind w:left="0" w:hanging="284"/>
        <w:jc w:val="both"/>
      </w:pPr>
      <w:r w:rsidRPr="00C47EE3">
        <w:t>K</w:t>
      </w:r>
      <w:r w:rsidR="00BB6C3A" w:rsidRPr="00C47EE3">
        <w:t>aždá S</w:t>
      </w:r>
      <w:r w:rsidR="00913E3D" w:rsidRPr="00C47EE3">
        <w:t xml:space="preserve">mluvní strana se zavazuje zachovávat mlčenlivost o těchto informacích </w:t>
      </w:r>
      <w:r w:rsidRPr="00C47EE3">
        <w:t xml:space="preserve">beze změny </w:t>
      </w:r>
      <w:r w:rsidR="00913E3D" w:rsidRPr="00C47EE3">
        <w:t xml:space="preserve">po dobu </w:t>
      </w:r>
      <w:r w:rsidR="00E12255">
        <w:t>trvání této S</w:t>
      </w:r>
      <w:r w:rsidRPr="00C47EE3">
        <w:t xml:space="preserve">mlouvy a dále </w:t>
      </w:r>
      <w:r w:rsidRPr="00C47EE3">
        <w:rPr>
          <w:rFonts w:cs="Arial"/>
        </w:rPr>
        <w:t xml:space="preserve">po dobu dalších </w:t>
      </w:r>
      <w:r w:rsidRPr="00426DE2">
        <w:rPr>
          <w:rFonts w:cs="Arial"/>
        </w:rPr>
        <w:t>10 let</w:t>
      </w:r>
      <w:r w:rsidRPr="00C47EE3">
        <w:rPr>
          <w:rFonts w:cs="Arial"/>
        </w:rPr>
        <w:t xml:space="preserve"> po skončení účinnosti ostatních ustanovení Smlouvy, ať k němu dojde z jakéhokoliv důvodu.</w:t>
      </w:r>
      <w:r w:rsidR="005254AA" w:rsidRPr="00C47EE3">
        <w:t xml:space="preserve"> </w:t>
      </w:r>
      <w:r w:rsidR="00913E3D" w:rsidRPr="00C47EE3">
        <w:t>Tento odstavec se nevztahuje na povinnou, nebo požado</w:t>
      </w:r>
      <w:r w:rsidR="005254AA" w:rsidRPr="00C47EE3">
        <w:t>vanou publicitu podle podmínek P</w:t>
      </w:r>
      <w:r w:rsidR="00913E3D" w:rsidRPr="00C47EE3">
        <w:t>oskytovatele dotace.</w:t>
      </w: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</w:pPr>
    </w:p>
    <w:p w:rsidR="005254AA" w:rsidRPr="00C47EE3" w:rsidRDefault="005254AA" w:rsidP="00A4108A">
      <w:pPr>
        <w:pStyle w:val="Odstavecseseznamem"/>
        <w:spacing w:after="0" w:line="240" w:lineRule="auto"/>
        <w:ind w:left="0"/>
        <w:jc w:val="both"/>
      </w:pPr>
    </w:p>
    <w:p w:rsidR="009C150D" w:rsidRPr="00C47EE3" w:rsidRDefault="0048468D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XV</w:t>
      </w:r>
      <w:r w:rsidR="009C150D" w:rsidRPr="00C47EE3">
        <w:rPr>
          <w:b/>
        </w:rPr>
        <w:t>.</w:t>
      </w:r>
    </w:p>
    <w:p w:rsidR="00E8088F" w:rsidRPr="00C47EE3" w:rsidRDefault="00E8088F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Následky porušení povinností</w:t>
      </w:r>
      <w:r w:rsidR="001368C4" w:rsidRPr="00C47EE3">
        <w:rPr>
          <w:b/>
        </w:rPr>
        <w:t xml:space="preserve"> a odpovědnost za škodu</w:t>
      </w:r>
    </w:p>
    <w:p w:rsidR="006145DF" w:rsidRPr="00C47EE3" w:rsidRDefault="00BB6C3A" w:rsidP="0030478E">
      <w:pPr>
        <w:pStyle w:val="Odstavecseseznamem"/>
        <w:numPr>
          <w:ilvl w:val="0"/>
          <w:numId w:val="16"/>
        </w:numPr>
        <w:spacing w:after="0" w:line="240" w:lineRule="auto"/>
        <w:ind w:left="0" w:hanging="284"/>
        <w:jc w:val="both"/>
      </w:pPr>
      <w:r w:rsidRPr="00C47EE3">
        <w:t>Každá S</w:t>
      </w:r>
      <w:r w:rsidR="009A5154" w:rsidRPr="00C47EE3">
        <w:t xml:space="preserve">mluvní strana odpovídá </w:t>
      </w:r>
      <w:r w:rsidR="00AC444C">
        <w:t xml:space="preserve">druhé Smluvní straně </w:t>
      </w:r>
      <w:r w:rsidR="009A5154" w:rsidRPr="00C47EE3">
        <w:t>za jak</w:t>
      </w:r>
      <w:r w:rsidR="00AC444C">
        <w:t>ou</w:t>
      </w:r>
      <w:r w:rsidR="009A5154" w:rsidRPr="00C47EE3">
        <w:t xml:space="preserve">koliv jí </w:t>
      </w:r>
      <w:r w:rsidR="00AC444C">
        <w:t>způsobenou</w:t>
      </w:r>
      <w:r w:rsidR="00AC444C" w:rsidRPr="00C47EE3">
        <w:t xml:space="preserve"> </w:t>
      </w:r>
      <w:r w:rsidR="00AC444C">
        <w:t>újmu</w:t>
      </w:r>
      <w:r w:rsidR="009A5154" w:rsidRPr="00C47EE3">
        <w:t xml:space="preserve"> v souvislosti s řešením </w:t>
      </w:r>
      <w:r w:rsidR="00EE54CA" w:rsidRPr="00C47EE3">
        <w:t>P</w:t>
      </w:r>
      <w:r w:rsidR="009A5154" w:rsidRPr="00C47EE3">
        <w:t xml:space="preserve">rojektu. </w:t>
      </w: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</w:pPr>
    </w:p>
    <w:p w:rsidR="00541DA7" w:rsidRPr="00C47EE3" w:rsidRDefault="00BB6C3A" w:rsidP="0030478E">
      <w:pPr>
        <w:pStyle w:val="Odstavecseseznamem"/>
        <w:numPr>
          <w:ilvl w:val="0"/>
          <w:numId w:val="16"/>
        </w:numPr>
        <w:spacing w:after="0" w:line="240" w:lineRule="auto"/>
        <w:ind w:left="0" w:hanging="284"/>
        <w:jc w:val="both"/>
      </w:pPr>
      <w:r w:rsidRPr="00C47EE3">
        <w:t>Každá S</w:t>
      </w:r>
      <w:r w:rsidR="00BA3FC5" w:rsidRPr="00C47EE3">
        <w:t>mluvní strana odpovídá za řádné p</w:t>
      </w:r>
      <w:r w:rsidR="00710A91">
        <w:t xml:space="preserve">lnění svých </w:t>
      </w:r>
      <w:r w:rsidR="00AC444C">
        <w:t>povinností dle této Smlouvy</w:t>
      </w:r>
      <w:r w:rsidR="00BA3FC5" w:rsidRPr="00C47EE3">
        <w:t xml:space="preserve"> a </w:t>
      </w:r>
      <w:r w:rsidR="00AC444C">
        <w:t xml:space="preserve">odpovídá </w:t>
      </w:r>
      <w:r w:rsidR="00BA3FC5" w:rsidRPr="00C47EE3">
        <w:t xml:space="preserve">za </w:t>
      </w:r>
      <w:r w:rsidR="00AC444C">
        <w:t>výběr</w:t>
      </w:r>
      <w:r w:rsidR="00BA3FC5" w:rsidRPr="00C47EE3">
        <w:t xml:space="preserve"> svých </w:t>
      </w:r>
      <w:r w:rsidR="00AC444C">
        <w:t xml:space="preserve">subdodavatelů </w:t>
      </w:r>
      <w:r w:rsidR="004338FD" w:rsidRPr="00C47EE3">
        <w:t xml:space="preserve">zboží či služeb potřebných k řešení a </w:t>
      </w:r>
      <w:r w:rsidR="00705BF3">
        <w:t>realizaci P</w:t>
      </w:r>
      <w:r w:rsidR="004338FD" w:rsidRPr="00C47EE3">
        <w:t>rojektu.</w:t>
      </w:r>
    </w:p>
    <w:p w:rsidR="00EE54CA" w:rsidRPr="00C47EE3" w:rsidRDefault="00EE54CA" w:rsidP="00A4108A">
      <w:pPr>
        <w:pStyle w:val="Odstavecseseznamem"/>
        <w:spacing w:after="0" w:line="240" w:lineRule="auto"/>
        <w:ind w:left="0"/>
        <w:jc w:val="both"/>
      </w:pPr>
    </w:p>
    <w:p w:rsidR="00541DA7" w:rsidRPr="00C47EE3" w:rsidRDefault="00541DA7" w:rsidP="0030478E">
      <w:pPr>
        <w:pStyle w:val="Odstavecseseznamem"/>
        <w:numPr>
          <w:ilvl w:val="0"/>
          <w:numId w:val="16"/>
        </w:numPr>
        <w:spacing w:line="240" w:lineRule="auto"/>
        <w:ind w:left="0" w:hanging="284"/>
        <w:jc w:val="both"/>
      </w:pPr>
      <w:r w:rsidRPr="00C47EE3">
        <w:t>Žádná Smluv</w:t>
      </w:r>
      <w:r w:rsidR="00BB6C3A" w:rsidRPr="00C47EE3">
        <w:t>ní strana nebude považována za S</w:t>
      </w:r>
      <w:r w:rsidR="00E12255">
        <w:t>mluvní stranu porušující tuto S</w:t>
      </w:r>
      <w:r w:rsidRPr="00C47EE3">
        <w:t>mlouvu, pokud toto porušení je způsobeno vyšší mocí. Jak</w:t>
      </w:r>
      <w:r w:rsidR="00BB6C3A" w:rsidRPr="00C47EE3">
        <w:t>ýkoli případ vyšší moci oznámí S</w:t>
      </w:r>
      <w:r w:rsidRPr="00C47EE3">
        <w:t xml:space="preserve">mluvní strana </w:t>
      </w:r>
      <w:r w:rsidR="004827B2" w:rsidRPr="00C47EE3">
        <w:t xml:space="preserve">neprodleně </w:t>
      </w:r>
      <w:r w:rsidRPr="00C47EE3">
        <w:t>bez zbytečného odkladu dru</w:t>
      </w:r>
      <w:r w:rsidR="00BB6C3A" w:rsidRPr="00C47EE3">
        <w:t>hé S</w:t>
      </w:r>
      <w:r w:rsidRPr="00C47EE3">
        <w:t xml:space="preserve">mluvní straně. </w:t>
      </w:r>
    </w:p>
    <w:p w:rsidR="001368C4" w:rsidRPr="00C47EE3" w:rsidRDefault="001368C4" w:rsidP="00A4108A">
      <w:pPr>
        <w:pStyle w:val="Odstavecseseznamem"/>
        <w:jc w:val="both"/>
      </w:pPr>
    </w:p>
    <w:p w:rsidR="001368C4" w:rsidRPr="00C47EE3" w:rsidRDefault="001368C4" w:rsidP="0030478E">
      <w:pPr>
        <w:pStyle w:val="Odstavecseseznamem"/>
        <w:numPr>
          <w:ilvl w:val="0"/>
          <w:numId w:val="16"/>
        </w:numPr>
        <w:spacing w:line="240" w:lineRule="auto"/>
        <w:ind w:left="0" w:hanging="284"/>
        <w:jc w:val="both"/>
      </w:pPr>
      <w:r w:rsidRPr="00C47EE3">
        <w:t>Příjemce</w:t>
      </w:r>
      <w:r w:rsidR="00DC63F5">
        <w:t xml:space="preserve"> dotace</w:t>
      </w:r>
      <w:r w:rsidRPr="00C47EE3">
        <w:t xml:space="preserve"> odpovídá </w:t>
      </w:r>
      <w:r w:rsidRPr="00C47EE3">
        <w:rPr>
          <w:rFonts w:cs="Arial"/>
        </w:rPr>
        <w:t xml:space="preserve">Poskytovateli </w:t>
      </w:r>
      <w:r w:rsidR="005947CC">
        <w:rPr>
          <w:rFonts w:cs="Arial"/>
        </w:rPr>
        <w:t xml:space="preserve">dotace </w:t>
      </w:r>
      <w:r w:rsidRPr="00C47EE3">
        <w:rPr>
          <w:rFonts w:cs="Arial"/>
        </w:rPr>
        <w:t xml:space="preserve">za zákonné použití poskytnuté podpory. Další účastník odpovídá Příjemci </w:t>
      </w:r>
      <w:r w:rsidR="00DC63F5">
        <w:rPr>
          <w:rFonts w:cs="Arial"/>
        </w:rPr>
        <w:t xml:space="preserve">dotace </w:t>
      </w:r>
      <w:r w:rsidRPr="00C47EE3">
        <w:rPr>
          <w:rFonts w:cs="Arial"/>
        </w:rPr>
        <w:t xml:space="preserve">za škodu způsobenou porušením povinností vyplývajících z této Smlouvy, pravidel </w:t>
      </w:r>
      <w:r w:rsidR="002832F5">
        <w:rPr>
          <w:rFonts w:cs="Arial"/>
        </w:rPr>
        <w:t xml:space="preserve">Programu podpory a Výzvy </w:t>
      </w:r>
      <w:r w:rsidRPr="00C47EE3">
        <w:rPr>
          <w:rFonts w:cs="Arial"/>
        </w:rPr>
        <w:t xml:space="preserve">a dalších dokumentů Poskytovatele </w:t>
      </w:r>
      <w:r w:rsidR="005947CC">
        <w:rPr>
          <w:rFonts w:cs="Arial"/>
        </w:rPr>
        <w:t xml:space="preserve">dotace </w:t>
      </w:r>
      <w:r w:rsidRPr="00C47EE3">
        <w:rPr>
          <w:rFonts w:cs="Arial"/>
        </w:rPr>
        <w:t xml:space="preserve">závazných pro </w:t>
      </w:r>
      <w:r w:rsidR="00FB6D8E" w:rsidRPr="00C47EE3">
        <w:t>operační program Podnikání a inovace pro konkurenceschopnost v období 2014 – 2020</w:t>
      </w:r>
      <w:r w:rsidRPr="00C47EE3">
        <w:rPr>
          <w:rFonts w:cs="Arial"/>
        </w:rPr>
        <w:t>.</w:t>
      </w:r>
    </w:p>
    <w:p w:rsidR="005D51B9" w:rsidRPr="00C47EE3" w:rsidRDefault="005D51B9" w:rsidP="00A4108A">
      <w:pPr>
        <w:pStyle w:val="Odstavecseseznamem"/>
        <w:jc w:val="both"/>
      </w:pPr>
    </w:p>
    <w:p w:rsidR="005D51B9" w:rsidRPr="00C47EE3" w:rsidRDefault="005D51B9" w:rsidP="0030478E">
      <w:pPr>
        <w:pStyle w:val="Odstavecseseznamem"/>
        <w:numPr>
          <w:ilvl w:val="0"/>
          <w:numId w:val="16"/>
        </w:numPr>
        <w:spacing w:line="240" w:lineRule="auto"/>
        <w:ind w:left="0" w:hanging="284"/>
        <w:jc w:val="both"/>
      </w:pPr>
      <w:r w:rsidRPr="00C47EE3">
        <w:t>Další účastník bere na vědomí, že porušení některé z povinností Další</w:t>
      </w:r>
      <w:r w:rsidR="00AC444C">
        <w:t>ho</w:t>
      </w:r>
      <w:r w:rsidRPr="00C47EE3">
        <w:t xml:space="preserve"> účastník</w:t>
      </w:r>
      <w:r w:rsidR="00AC444C">
        <w:t>a</w:t>
      </w:r>
      <w:r w:rsidRPr="00C47EE3">
        <w:t xml:space="preserve"> </w:t>
      </w:r>
      <w:r w:rsidR="00AC444C">
        <w:t xml:space="preserve">vyplývající z této Smlouvy </w:t>
      </w:r>
      <w:r w:rsidRPr="00C47EE3">
        <w:t>má za následek</w:t>
      </w:r>
      <w:r w:rsidR="00705BF3">
        <w:t xml:space="preserve"> uplatnění sankčních opatření </w:t>
      </w:r>
      <w:r w:rsidRPr="00C47EE3">
        <w:t xml:space="preserve">ze strany Poskytovatele </w:t>
      </w:r>
      <w:r w:rsidR="007C160F">
        <w:t xml:space="preserve">dotace </w:t>
      </w:r>
      <w:r w:rsidRPr="00C47EE3">
        <w:t>vůči Příjemci</w:t>
      </w:r>
      <w:r w:rsidR="00DC63F5">
        <w:t xml:space="preserve"> dotace</w:t>
      </w:r>
      <w:r w:rsidRPr="00C47EE3">
        <w:t xml:space="preserve">. V případě, že </w:t>
      </w:r>
      <w:r w:rsidRPr="00C47EE3">
        <w:rPr>
          <w:rFonts w:cs="Arial"/>
          <w:color w:val="000000"/>
        </w:rPr>
        <w:t xml:space="preserve">v důsledku porušení povinnosti Dalším účastníkem bude ze strany Poskytovatele </w:t>
      </w:r>
      <w:r w:rsidR="007C160F">
        <w:rPr>
          <w:rFonts w:cs="Arial"/>
          <w:color w:val="000000"/>
        </w:rPr>
        <w:t xml:space="preserve">dotace </w:t>
      </w:r>
      <w:r w:rsidRPr="00C47EE3">
        <w:rPr>
          <w:rFonts w:cs="Arial"/>
          <w:color w:val="000000"/>
        </w:rPr>
        <w:t xml:space="preserve">Příjemci </w:t>
      </w:r>
      <w:r w:rsidR="00AC444C">
        <w:rPr>
          <w:rFonts w:cs="Arial"/>
          <w:color w:val="000000"/>
        </w:rPr>
        <w:t xml:space="preserve">dotace </w:t>
      </w:r>
      <w:r w:rsidRPr="00C47EE3">
        <w:rPr>
          <w:rFonts w:cs="Arial"/>
          <w:color w:val="000000"/>
        </w:rPr>
        <w:t>udělena pokuta nebo jiná peněžitá sankce, je Další účastník povinen tuto sankci Příjemci</w:t>
      </w:r>
      <w:r w:rsidR="00DC63F5">
        <w:rPr>
          <w:rFonts w:cs="Arial"/>
          <w:color w:val="000000"/>
        </w:rPr>
        <w:t xml:space="preserve"> dotace</w:t>
      </w:r>
      <w:r w:rsidRPr="00C47EE3">
        <w:rPr>
          <w:rFonts w:cs="Arial"/>
          <w:color w:val="000000"/>
        </w:rPr>
        <w:t xml:space="preserve"> v plné výši nahradit, a to do 30 dnů od doručení písemné výzvy k</w:t>
      </w:r>
      <w:r w:rsidR="00A8777E">
        <w:rPr>
          <w:rFonts w:cs="Arial"/>
          <w:color w:val="000000"/>
        </w:rPr>
        <w:t> </w:t>
      </w:r>
      <w:r w:rsidRPr="00C47EE3">
        <w:rPr>
          <w:rFonts w:cs="Arial"/>
          <w:color w:val="000000"/>
        </w:rPr>
        <w:t>úhradě</w:t>
      </w:r>
      <w:r w:rsidR="00A8777E">
        <w:rPr>
          <w:rFonts w:cs="Arial"/>
          <w:color w:val="000000"/>
        </w:rPr>
        <w:t>.</w:t>
      </w: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  <w:rPr>
          <w:b/>
        </w:rPr>
      </w:pP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  <w:rPr>
          <w:b/>
        </w:rPr>
      </w:pPr>
    </w:p>
    <w:p w:rsidR="00364578" w:rsidRPr="00C47EE3" w:rsidRDefault="00364578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XV</w:t>
      </w:r>
      <w:r w:rsidR="00173216">
        <w:rPr>
          <w:b/>
        </w:rPr>
        <w:t>I</w:t>
      </w:r>
      <w:r w:rsidRPr="00C47EE3">
        <w:rPr>
          <w:b/>
        </w:rPr>
        <w:t>.</w:t>
      </w:r>
    </w:p>
    <w:p w:rsidR="00364578" w:rsidRPr="00C47EE3" w:rsidRDefault="00E12255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Předčasné ukončení S</w:t>
      </w:r>
      <w:r w:rsidR="00364578" w:rsidRPr="00C47EE3">
        <w:rPr>
          <w:rFonts w:asciiTheme="minorHAnsi" w:hAnsiTheme="minorHAnsi"/>
          <w:szCs w:val="22"/>
        </w:rPr>
        <w:t>mlouvy</w:t>
      </w:r>
    </w:p>
    <w:p w:rsidR="00364578" w:rsidRPr="00C47EE3" w:rsidRDefault="00364578" w:rsidP="0030478E">
      <w:pPr>
        <w:pStyle w:val="Odstavecseseznamem"/>
        <w:numPr>
          <w:ilvl w:val="0"/>
          <w:numId w:val="10"/>
        </w:numPr>
        <w:spacing w:after="0" w:line="240" w:lineRule="auto"/>
        <w:ind w:left="0" w:hanging="284"/>
        <w:jc w:val="both"/>
      </w:pPr>
      <w:r w:rsidRPr="00C47EE3">
        <w:t>Tuto Smlouvu lze př</w:t>
      </w:r>
      <w:r w:rsidR="00E12255">
        <w:t>edčasně ukončit odstoupením od S</w:t>
      </w:r>
      <w:r w:rsidRPr="00C47EE3">
        <w:t xml:space="preserve">mlouvy </w:t>
      </w:r>
      <w:r w:rsidR="00AC444C">
        <w:t xml:space="preserve">dle tohoto článku </w:t>
      </w:r>
      <w:r w:rsidRPr="00C47EE3">
        <w:t>nebo p</w:t>
      </w:r>
      <w:r w:rsidR="00BB6C3A" w:rsidRPr="00C47EE3">
        <w:t>ísemnou dohodou S</w:t>
      </w:r>
      <w:r w:rsidRPr="00C47EE3">
        <w:t xml:space="preserve">mluvních stran. </w:t>
      </w:r>
      <w:r w:rsidR="00C554D0" w:rsidRPr="00C47EE3">
        <w:t xml:space="preserve">O nastalých skutečnostech jsou Smluvní strany současně povinny informovat Poskytovatele </w:t>
      </w:r>
      <w:r w:rsidR="00EF77CC">
        <w:t xml:space="preserve">dotace </w:t>
      </w:r>
      <w:r w:rsidR="00C554D0" w:rsidRPr="00C47EE3">
        <w:t xml:space="preserve">a postupovat v souladu s jeho pokyny. </w:t>
      </w:r>
    </w:p>
    <w:p w:rsidR="00364578" w:rsidRPr="00C47EE3" w:rsidRDefault="00364578" w:rsidP="00A4108A">
      <w:pPr>
        <w:pStyle w:val="Odstavecseseznamem"/>
        <w:spacing w:after="0" w:line="240" w:lineRule="auto"/>
        <w:ind w:left="0"/>
        <w:jc w:val="both"/>
      </w:pPr>
    </w:p>
    <w:p w:rsidR="00364578" w:rsidRPr="00C47EE3" w:rsidRDefault="00E12255" w:rsidP="0030478E">
      <w:pPr>
        <w:pStyle w:val="Odstavecseseznamem"/>
        <w:numPr>
          <w:ilvl w:val="0"/>
          <w:numId w:val="10"/>
        </w:numPr>
        <w:spacing w:after="0" w:line="240" w:lineRule="auto"/>
        <w:ind w:left="0" w:hanging="284"/>
        <w:jc w:val="both"/>
      </w:pPr>
      <w:r>
        <w:t>V případě ukončení S</w:t>
      </w:r>
      <w:r w:rsidR="00364578" w:rsidRPr="00C47EE3">
        <w:t xml:space="preserve">mlouvy dohodou budou mezi Příjemcem </w:t>
      </w:r>
      <w:r w:rsidR="00DC63F5">
        <w:t xml:space="preserve">dotace </w:t>
      </w:r>
      <w:r w:rsidR="00364578" w:rsidRPr="00C47EE3">
        <w:t>a Dalším účastníkem sjedn</w:t>
      </w:r>
      <w:r w:rsidR="00B31B29" w:rsidRPr="00C47EE3">
        <w:t xml:space="preserve">ány podmínky ukončení platnosti </w:t>
      </w:r>
      <w:r w:rsidR="00364578" w:rsidRPr="00C47EE3">
        <w:t>této Smlouvy. Nedílnou součástí takové dohody bude řádné vyúčtování všech finančních prostředků, které byly na řešení Projektu vynaloženy za celo</w:t>
      </w:r>
      <w:r w:rsidR="00710A91">
        <w:t>u dobu ode dne zahájení řešení P</w:t>
      </w:r>
      <w:r w:rsidR="00364578" w:rsidRPr="00C47EE3">
        <w:t xml:space="preserve">rojektu až do dne ukončení platnosti Smlouvy a vypořádání všech závazků z toho vyplývajících. </w:t>
      </w:r>
    </w:p>
    <w:p w:rsidR="00364578" w:rsidRPr="00C47EE3" w:rsidRDefault="00364578" w:rsidP="00A4108A">
      <w:pPr>
        <w:pStyle w:val="Odstavecseseznamem"/>
        <w:spacing w:after="0" w:line="240" w:lineRule="auto"/>
        <w:ind w:left="0"/>
        <w:jc w:val="both"/>
      </w:pPr>
    </w:p>
    <w:p w:rsidR="00364578" w:rsidRPr="00C47EE3" w:rsidRDefault="00F91991" w:rsidP="0030478E">
      <w:pPr>
        <w:pStyle w:val="Odstavecseseznamem"/>
        <w:numPr>
          <w:ilvl w:val="0"/>
          <w:numId w:val="10"/>
        </w:numPr>
        <w:spacing w:after="0" w:line="240" w:lineRule="auto"/>
        <w:ind w:left="0" w:hanging="284"/>
        <w:jc w:val="both"/>
      </w:pPr>
      <w:r w:rsidRPr="00C47EE3">
        <w:t xml:space="preserve">V důsledku prokazatelného porušení povinností Dalším účastníkem je Příjemce </w:t>
      </w:r>
      <w:r w:rsidR="00DC63F5">
        <w:t xml:space="preserve">dotace </w:t>
      </w:r>
      <w:r w:rsidRPr="00C47EE3">
        <w:t>oprávněn od této Smlouvy odstoupit. Jedná se zejména o případy, kdy Další účastník je pravomocně odsouzen pro trestný čin, jehož skutková podstata souvisí s předmětem činnosti Dalšího účastníka, nebo pro trestný čin hospodářský nebo trestný čin proti majetku, a dále pokud Další účastník použije účelovou podpo</w:t>
      </w:r>
      <w:r w:rsidR="00E12255">
        <w:t>ru poskytnutou na základě této S</w:t>
      </w:r>
      <w:r w:rsidRPr="00C47EE3">
        <w:t>mlouvy v rozporu s účelem, nebo na jiný účel, než n</w:t>
      </w:r>
      <w:r w:rsidR="00E12255">
        <w:t>a který mu byla ve smyslu této S</w:t>
      </w:r>
      <w:r w:rsidRPr="00C47EE3">
        <w:t>mlouvy poskytnuta, nebo závažným způsobem poruší jinou povinnost uloženou</w:t>
      </w:r>
      <w:r w:rsidR="00B828B6" w:rsidRPr="00C47EE3">
        <w:t xml:space="preserve"> mu touto Smlouvou a pravidly </w:t>
      </w:r>
      <w:r w:rsidR="00990021">
        <w:t>P</w:t>
      </w:r>
      <w:r w:rsidRPr="00C47EE3">
        <w:t>rogramu</w:t>
      </w:r>
      <w:r w:rsidR="00990021">
        <w:t xml:space="preserve"> podpory</w:t>
      </w:r>
      <w:r w:rsidRPr="00C47EE3">
        <w:t>.</w:t>
      </w:r>
    </w:p>
    <w:p w:rsidR="00F91991" w:rsidRPr="00C47EE3" w:rsidRDefault="00F91991" w:rsidP="00A4108A">
      <w:pPr>
        <w:pStyle w:val="Odstavecseseznamem"/>
        <w:jc w:val="both"/>
        <w:rPr>
          <w:highlight w:val="yellow"/>
        </w:rPr>
      </w:pPr>
    </w:p>
    <w:p w:rsidR="00F91991" w:rsidRPr="00C47EE3" w:rsidRDefault="00B762AE" w:rsidP="0030478E">
      <w:pPr>
        <w:pStyle w:val="Odstavecseseznamem"/>
        <w:numPr>
          <w:ilvl w:val="0"/>
          <w:numId w:val="10"/>
        </w:numPr>
        <w:spacing w:after="0" w:line="240" w:lineRule="auto"/>
        <w:ind w:left="0" w:hanging="284"/>
        <w:jc w:val="both"/>
      </w:pPr>
      <w:r w:rsidRPr="00C47EE3">
        <w:lastRenderedPageBreak/>
        <w:t xml:space="preserve">Pokud Příjemce </w:t>
      </w:r>
      <w:r w:rsidR="00DC63F5">
        <w:t xml:space="preserve">dotace </w:t>
      </w:r>
      <w:r w:rsidR="00E12255">
        <w:t>odstoupí od Smlouvy, S</w:t>
      </w:r>
      <w:r w:rsidRPr="00C47EE3">
        <w:t>mlouva se od počátku ruší a Dalš</w:t>
      </w:r>
      <w:r w:rsidR="00EC025F">
        <w:t xml:space="preserve">í účastník je povinen </w:t>
      </w:r>
      <w:r w:rsidRPr="00C47EE3">
        <w:t>vrátit veškerou dotaci</w:t>
      </w:r>
      <w:r w:rsidR="00EC025F">
        <w:t xml:space="preserve"> dle</w:t>
      </w:r>
      <w:r w:rsidR="001530B3">
        <w:t xml:space="preserve"> p</w:t>
      </w:r>
      <w:r w:rsidR="00EC025F">
        <w:t>okynů Poskytovatele</w:t>
      </w:r>
      <w:r w:rsidR="00527E8D">
        <w:t xml:space="preserve"> dotace</w:t>
      </w:r>
      <w:r w:rsidRPr="00C47EE3">
        <w:t>, kte</w:t>
      </w:r>
      <w:r w:rsidR="00E12255">
        <w:t>rá mu byla na základě této S</w:t>
      </w:r>
      <w:r w:rsidRPr="00C47EE3">
        <w:t>mlouvy poskytnuta, a to včetně případného majetkového prospěchu získaného v souvislosti s neoprávněným použitím této dotace.</w:t>
      </w:r>
    </w:p>
    <w:p w:rsidR="00B762AE" w:rsidRPr="00C47EE3" w:rsidRDefault="00B762AE" w:rsidP="00A4108A">
      <w:pPr>
        <w:pStyle w:val="Odstavecseseznamem"/>
        <w:jc w:val="both"/>
      </w:pPr>
    </w:p>
    <w:p w:rsidR="00B762AE" w:rsidRPr="00C47EE3" w:rsidRDefault="00B762AE" w:rsidP="0030478E">
      <w:pPr>
        <w:pStyle w:val="Odstavecseseznamem"/>
        <w:numPr>
          <w:ilvl w:val="0"/>
          <w:numId w:val="10"/>
        </w:numPr>
        <w:spacing w:after="0" w:line="240" w:lineRule="auto"/>
        <w:ind w:left="0" w:hanging="284"/>
        <w:jc w:val="both"/>
      </w:pPr>
      <w:r w:rsidRPr="00C47EE3">
        <w:t>Další účastník je oprávněn odstoupit od této Smlouvy, pokud Příjemce</w:t>
      </w:r>
      <w:r w:rsidR="00DC63F5">
        <w:t xml:space="preserve"> dotace</w:t>
      </w:r>
      <w:r w:rsidRPr="00C47EE3">
        <w:t xml:space="preserve"> podstatně porušuje povinnosti vyplývající pro Příjemce </w:t>
      </w:r>
      <w:r w:rsidR="00DC63F5">
        <w:t xml:space="preserve">dotace </w:t>
      </w:r>
      <w:r w:rsidRPr="00C47EE3">
        <w:t xml:space="preserve">z této Smlouvy a </w:t>
      </w:r>
      <w:r w:rsidR="008D632F">
        <w:t>pravidel Programu podpory</w:t>
      </w:r>
      <w:r w:rsidR="00B828B6" w:rsidRPr="00C47EE3">
        <w:t xml:space="preserve">. </w:t>
      </w:r>
    </w:p>
    <w:p w:rsidR="00B762AE" w:rsidRPr="00C47EE3" w:rsidRDefault="00B762AE" w:rsidP="00A4108A">
      <w:pPr>
        <w:pStyle w:val="Odstavecseseznamem"/>
        <w:jc w:val="both"/>
      </w:pPr>
    </w:p>
    <w:p w:rsidR="006763F7" w:rsidRPr="00C47EE3" w:rsidRDefault="00140975" w:rsidP="00725609">
      <w:pPr>
        <w:pStyle w:val="Odstavecseseznamem"/>
        <w:numPr>
          <w:ilvl w:val="0"/>
          <w:numId w:val="10"/>
        </w:numPr>
        <w:spacing w:after="0" w:line="240" w:lineRule="auto"/>
        <w:ind w:left="0" w:hanging="284"/>
        <w:jc w:val="both"/>
      </w:pPr>
      <w:r>
        <w:t xml:space="preserve">Odstoupení od Smlouvy je účinné jeho doručením druhé Smluvní straně. </w:t>
      </w:r>
      <w:r w:rsidR="00B828B6" w:rsidRPr="00C47EE3">
        <w:t>Smluvní strany jsou po obdržení oznámení o odstoupení druhé Smluvní strany od této Smlouvy povinny provést neprodleně všechna nezbytná opatření k tomu, aby své závazky</w:t>
      </w:r>
      <w:r w:rsidR="00C554D0" w:rsidRPr="00C47EE3">
        <w:t>, práva a povinnosti</w:t>
      </w:r>
      <w:r w:rsidR="00B828B6" w:rsidRPr="00C47EE3">
        <w:t xml:space="preserve"> související s realizací Projektu řádně vypořádaly</w:t>
      </w:r>
      <w:r w:rsidR="00C554D0" w:rsidRPr="00C47EE3">
        <w:t xml:space="preserve">, zejména </w:t>
      </w:r>
      <w:r w:rsidR="002C4462" w:rsidRPr="00C47EE3">
        <w:t>fina</w:t>
      </w:r>
      <w:r w:rsidR="00710A91">
        <w:t>nční otázky týkající se řešení P</w:t>
      </w:r>
      <w:r w:rsidR="002C4462" w:rsidRPr="00C47EE3">
        <w:t>rojektu, stav dosažených výsledků</w:t>
      </w:r>
      <w:r w:rsidR="00C554D0" w:rsidRPr="00C47EE3">
        <w:t xml:space="preserve"> a práv k duševnímu vlastnictví. </w:t>
      </w:r>
    </w:p>
    <w:p w:rsidR="00636043" w:rsidRPr="00C47EE3" w:rsidRDefault="00636043" w:rsidP="00A4108A">
      <w:pPr>
        <w:pStyle w:val="Odstavecseseznamem"/>
        <w:jc w:val="both"/>
      </w:pPr>
    </w:p>
    <w:p w:rsidR="00725609" w:rsidRDefault="00BB6C3A" w:rsidP="00725609">
      <w:pPr>
        <w:pStyle w:val="Odstavecseseznamem"/>
        <w:numPr>
          <w:ilvl w:val="0"/>
          <w:numId w:val="10"/>
        </w:numPr>
        <w:spacing w:after="0" w:line="240" w:lineRule="auto"/>
        <w:ind w:left="0" w:hanging="284"/>
        <w:jc w:val="both"/>
      </w:pPr>
      <w:r w:rsidRPr="00C47EE3">
        <w:t>Žádná S</w:t>
      </w:r>
      <w:r w:rsidR="00636043" w:rsidRPr="00C47EE3">
        <w:t>mluvní strana nesm</w:t>
      </w:r>
      <w:r w:rsidRPr="00C47EE3">
        <w:t>í bez písemného souhlasu druhé S</w:t>
      </w:r>
      <w:r w:rsidR="00636043" w:rsidRPr="00C47EE3">
        <w:t>mluvní str</w:t>
      </w:r>
      <w:r w:rsidR="00D207FB" w:rsidRPr="00C47EE3">
        <w:t>any a bez předchozího souhlasu P</w:t>
      </w:r>
      <w:r w:rsidR="00636043" w:rsidRPr="00C47EE3">
        <w:t>oskytovatele dotace vypově</w:t>
      </w:r>
      <w:r w:rsidR="00E12255">
        <w:t>dět závazky vyplývající z této S</w:t>
      </w:r>
      <w:r w:rsidR="00636043" w:rsidRPr="00C47EE3">
        <w:t>mlouvy, popřípadě převést tyto závazky na třetí osobu.</w:t>
      </w:r>
      <w:r w:rsidR="00725609">
        <w:t xml:space="preserve"> </w:t>
      </w:r>
    </w:p>
    <w:p w:rsidR="00725609" w:rsidRDefault="00725609" w:rsidP="00725609">
      <w:pPr>
        <w:pStyle w:val="Odstavecseseznamem"/>
        <w:spacing w:after="0" w:line="240" w:lineRule="auto"/>
        <w:ind w:left="0"/>
        <w:jc w:val="both"/>
      </w:pPr>
    </w:p>
    <w:p w:rsidR="00B828B6" w:rsidRPr="00C47EE3" w:rsidRDefault="00B828B6" w:rsidP="00DC0D7D">
      <w:pPr>
        <w:pStyle w:val="Odstavecseseznamem"/>
        <w:spacing w:after="0" w:line="240" w:lineRule="auto"/>
        <w:ind w:left="0"/>
        <w:jc w:val="both"/>
      </w:pPr>
    </w:p>
    <w:p w:rsidR="00E8088F" w:rsidRPr="00C47EE3" w:rsidRDefault="00E8088F" w:rsidP="00FD1587">
      <w:pPr>
        <w:pStyle w:val="Odstavecseseznamem"/>
        <w:spacing w:after="0" w:line="240" w:lineRule="auto"/>
        <w:ind w:left="0"/>
        <w:jc w:val="center"/>
        <w:rPr>
          <w:b/>
        </w:rPr>
      </w:pPr>
      <w:r w:rsidRPr="00C47EE3">
        <w:rPr>
          <w:b/>
        </w:rPr>
        <w:t>X</w:t>
      </w:r>
      <w:r w:rsidR="00D1761A" w:rsidRPr="00C47EE3">
        <w:rPr>
          <w:b/>
        </w:rPr>
        <w:t>V</w:t>
      </w:r>
      <w:r w:rsidR="00173216">
        <w:rPr>
          <w:b/>
        </w:rPr>
        <w:t>I</w:t>
      </w:r>
      <w:r w:rsidR="00B3569D" w:rsidRPr="00C47EE3">
        <w:rPr>
          <w:b/>
        </w:rPr>
        <w:t>I</w:t>
      </w:r>
      <w:r w:rsidRPr="00C47EE3">
        <w:rPr>
          <w:b/>
        </w:rPr>
        <w:t>.</w:t>
      </w:r>
    </w:p>
    <w:p w:rsidR="001E78EE" w:rsidRPr="00C47EE3" w:rsidRDefault="000364F7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 xml:space="preserve">Ostatní </w:t>
      </w:r>
      <w:r w:rsidR="00310E5D" w:rsidRPr="00C47EE3">
        <w:rPr>
          <w:rFonts w:asciiTheme="minorHAnsi" w:hAnsiTheme="minorHAnsi"/>
          <w:szCs w:val="22"/>
        </w:rPr>
        <w:t>ujednání</w:t>
      </w:r>
    </w:p>
    <w:p w:rsidR="004013E8" w:rsidRPr="00C47EE3" w:rsidRDefault="00611502" w:rsidP="0030478E">
      <w:pPr>
        <w:pStyle w:val="Odstavecseseznamem"/>
        <w:numPr>
          <w:ilvl w:val="0"/>
          <w:numId w:val="22"/>
        </w:numPr>
        <w:spacing w:after="0" w:line="240" w:lineRule="auto"/>
        <w:ind w:left="0" w:hanging="284"/>
        <w:jc w:val="both"/>
      </w:pPr>
      <w:r w:rsidRPr="00C47EE3">
        <w:t xml:space="preserve">Smluvní strany </w:t>
      </w:r>
      <w:r w:rsidR="00FD61C5" w:rsidRPr="00C47EE3">
        <w:t>jsou povinny arc</w:t>
      </w:r>
      <w:r w:rsidR="00710A91">
        <w:t>hivovat veškerou dokumentaci k P</w:t>
      </w:r>
      <w:r w:rsidR="00FD61C5" w:rsidRPr="00C47EE3">
        <w:t xml:space="preserve">rojektu po dobu deseti (10) let následujícím po roce, v němž byla vyplacena poslední část dotace, zároveň však nejméně do doby uplynutí tří (3) let od uzávěrky Operačního programu podnikání a inovace pro konkurenceschopnost, pokud nebude ve zvláštní části Rozhodnutí uvedeno jinak. O uzávěrce programu bude Poskytovatel dotace Příjemce </w:t>
      </w:r>
      <w:r w:rsidR="00DC63F5">
        <w:t xml:space="preserve">dotace </w:t>
      </w:r>
      <w:r w:rsidR="00FD61C5" w:rsidRPr="00C47EE3">
        <w:t>vhodnou formou informovat. Porušení této povinnosti může být správcem daně postiženo odvodem za porušení rozpočtové kázně</w:t>
      </w:r>
      <w:r w:rsidR="006421F2">
        <w:t xml:space="preserve"> dle zákona o rozpočtových pravidlech</w:t>
      </w:r>
      <w:r w:rsidR="00FD61C5" w:rsidRPr="00C47EE3">
        <w:t xml:space="preserve">. </w:t>
      </w:r>
    </w:p>
    <w:p w:rsidR="006145DF" w:rsidRPr="00C47EE3" w:rsidRDefault="006145DF" w:rsidP="00A4108A">
      <w:pPr>
        <w:pStyle w:val="Odstavecseseznamem"/>
        <w:spacing w:after="0" w:line="240" w:lineRule="auto"/>
        <w:ind w:left="0" w:hanging="284"/>
        <w:jc w:val="both"/>
      </w:pPr>
    </w:p>
    <w:p w:rsidR="00964A37" w:rsidRPr="00C47EE3" w:rsidRDefault="00E12255" w:rsidP="0030478E">
      <w:pPr>
        <w:pStyle w:val="Odstavecseseznamem"/>
        <w:numPr>
          <w:ilvl w:val="0"/>
          <w:numId w:val="22"/>
        </w:numPr>
        <w:spacing w:after="0" w:line="240" w:lineRule="auto"/>
        <w:ind w:left="0" w:hanging="284"/>
        <w:jc w:val="both"/>
      </w:pPr>
      <w:r>
        <w:t>Tato S</w:t>
      </w:r>
      <w:r w:rsidR="00D6472F" w:rsidRPr="00C47EE3">
        <w:t xml:space="preserve">mlouva se řídí právními předpisy platnými v České republice. Veškeré spory vznikající z této Smlouvy nebo v souvislosti s ní budou řešeny vždy nejprve smírně vzájemnou dohodou Smluvních stran. Nebude-li smírného řešení dosaženo v přiměřené době, má kterákoliv ze Smluvních stran právo předložit spornou záležitost věcně a místně příslušnému soudu. </w:t>
      </w:r>
    </w:p>
    <w:p w:rsidR="006145DF" w:rsidRPr="00C47EE3" w:rsidRDefault="006145DF" w:rsidP="00A4108A">
      <w:pPr>
        <w:pStyle w:val="Odstavecseseznamem"/>
        <w:jc w:val="both"/>
      </w:pPr>
    </w:p>
    <w:p w:rsidR="006145DF" w:rsidRPr="00C47EE3" w:rsidRDefault="006145DF" w:rsidP="00A4108A">
      <w:pPr>
        <w:pStyle w:val="Odstavecseseznamem"/>
        <w:spacing w:after="0" w:line="240" w:lineRule="auto"/>
        <w:ind w:left="0"/>
        <w:jc w:val="both"/>
      </w:pPr>
    </w:p>
    <w:p w:rsidR="009C150D" w:rsidRPr="00C47EE3" w:rsidRDefault="009C150D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X</w:t>
      </w:r>
      <w:r w:rsidR="00D6155F" w:rsidRPr="00C47EE3">
        <w:rPr>
          <w:rFonts w:asciiTheme="minorHAnsi" w:hAnsiTheme="minorHAnsi"/>
          <w:szCs w:val="22"/>
        </w:rPr>
        <w:t>VI</w:t>
      </w:r>
      <w:r w:rsidR="00173216">
        <w:rPr>
          <w:rFonts w:asciiTheme="minorHAnsi" w:hAnsiTheme="minorHAnsi"/>
          <w:szCs w:val="22"/>
        </w:rPr>
        <w:t>I</w:t>
      </w:r>
      <w:r w:rsidR="004636F7" w:rsidRPr="00C47EE3">
        <w:rPr>
          <w:rFonts w:asciiTheme="minorHAnsi" w:hAnsiTheme="minorHAnsi"/>
          <w:szCs w:val="22"/>
        </w:rPr>
        <w:t>I</w:t>
      </w:r>
      <w:r w:rsidRPr="00C47EE3">
        <w:rPr>
          <w:rFonts w:asciiTheme="minorHAnsi" w:hAnsiTheme="minorHAnsi"/>
          <w:szCs w:val="22"/>
        </w:rPr>
        <w:t>.</w:t>
      </w:r>
    </w:p>
    <w:p w:rsidR="00FD128A" w:rsidRPr="00C47EE3" w:rsidRDefault="00E62B5D" w:rsidP="00FD1587">
      <w:pPr>
        <w:spacing w:before="0" w:line="240" w:lineRule="auto"/>
        <w:jc w:val="center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Závěrečná ustanovení</w:t>
      </w:r>
    </w:p>
    <w:p w:rsidR="00FD128A" w:rsidRPr="00C47EE3" w:rsidRDefault="001B0221" w:rsidP="0030478E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Tato </w:t>
      </w:r>
      <w:r w:rsidRPr="00796C58">
        <w:rPr>
          <w:rFonts w:ascii="Calibri" w:hAnsi="Calibri"/>
        </w:rPr>
        <w:t>Smlouva nabývá platnosti dnem jejího podpisu oběma Smluvními stranami a účinnosti dnem uveřejnění v registru smluv.</w:t>
      </w:r>
      <w:r w:rsidR="000D20A9" w:rsidRPr="00C47EE3">
        <w:rPr>
          <w:rFonts w:asciiTheme="minorHAnsi" w:hAnsiTheme="minorHAnsi"/>
          <w:szCs w:val="22"/>
        </w:rPr>
        <w:t xml:space="preserve"> </w:t>
      </w:r>
    </w:p>
    <w:p w:rsidR="009177C5" w:rsidRPr="00C47EE3" w:rsidRDefault="009177C5" w:rsidP="00A4108A">
      <w:pPr>
        <w:pStyle w:val="Nadpis2"/>
        <w:spacing w:after="0"/>
        <w:rPr>
          <w:rFonts w:asciiTheme="minorHAnsi" w:hAnsiTheme="minorHAnsi"/>
          <w:szCs w:val="22"/>
        </w:rPr>
      </w:pPr>
    </w:p>
    <w:p w:rsidR="009177C5" w:rsidRPr="00C47EE3" w:rsidRDefault="00E12255" w:rsidP="0030478E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Tato S</w:t>
      </w:r>
      <w:r w:rsidR="009177C5" w:rsidRPr="00C47EE3">
        <w:rPr>
          <w:rFonts w:asciiTheme="minorHAnsi" w:hAnsiTheme="minorHAnsi"/>
          <w:szCs w:val="22"/>
        </w:rPr>
        <w:t>mlouva se uzavírá na dobu určitou, a to do úplného vypořádán</w:t>
      </w:r>
      <w:r w:rsidR="00BB6C3A" w:rsidRPr="00C47EE3">
        <w:rPr>
          <w:rFonts w:asciiTheme="minorHAnsi" w:hAnsiTheme="minorHAnsi"/>
          <w:szCs w:val="22"/>
        </w:rPr>
        <w:t>í všech práv a povinností obou S</w:t>
      </w:r>
      <w:r w:rsidR="009177C5" w:rsidRPr="00C47EE3">
        <w:rPr>
          <w:rFonts w:asciiTheme="minorHAnsi" w:hAnsiTheme="minorHAnsi"/>
          <w:szCs w:val="22"/>
        </w:rPr>
        <w:t>mluvn</w:t>
      </w:r>
      <w:r>
        <w:rPr>
          <w:rFonts w:asciiTheme="minorHAnsi" w:hAnsiTheme="minorHAnsi"/>
          <w:szCs w:val="22"/>
        </w:rPr>
        <w:t>ích stran vyplývajících z této S</w:t>
      </w:r>
      <w:r w:rsidR="009177C5" w:rsidRPr="00C47EE3">
        <w:rPr>
          <w:rFonts w:asciiTheme="minorHAnsi" w:hAnsiTheme="minorHAnsi"/>
          <w:szCs w:val="22"/>
        </w:rPr>
        <w:t>mlo</w:t>
      </w:r>
      <w:r w:rsidR="00102B7C">
        <w:rPr>
          <w:rFonts w:asciiTheme="minorHAnsi" w:hAnsiTheme="minorHAnsi"/>
          <w:szCs w:val="22"/>
        </w:rPr>
        <w:t>uvy a pravidel Programu podpory</w:t>
      </w:r>
      <w:r w:rsidR="00F943D7" w:rsidRPr="00C47EE3">
        <w:rPr>
          <w:rFonts w:asciiTheme="minorHAnsi" w:hAnsiTheme="minorHAnsi"/>
          <w:szCs w:val="22"/>
        </w:rPr>
        <w:t>.</w:t>
      </w:r>
    </w:p>
    <w:p w:rsidR="009177C5" w:rsidRPr="00C47EE3" w:rsidRDefault="009177C5" w:rsidP="00A4108A">
      <w:pPr>
        <w:pStyle w:val="Nadpis2"/>
        <w:spacing w:after="0"/>
        <w:rPr>
          <w:rFonts w:asciiTheme="minorHAnsi" w:hAnsiTheme="minorHAnsi"/>
          <w:szCs w:val="22"/>
        </w:rPr>
      </w:pPr>
    </w:p>
    <w:p w:rsidR="00FD128A" w:rsidRPr="00C47EE3" w:rsidRDefault="00E12255" w:rsidP="0030478E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 uplynutí doby trvání S</w:t>
      </w:r>
      <w:r w:rsidR="000D20A9" w:rsidRPr="00C47EE3">
        <w:rPr>
          <w:rFonts w:asciiTheme="minorHAnsi" w:hAnsiTheme="minorHAnsi"/>
          <w:szCs w:val="22"/>
        </w:rPr>
        <w:t xml:space="preserve">mlouvy zůstávají platná a účinná ta ustanovení Smlouvy, u nichž je zřejmé, že bylo úmyslem Smluvních stran, aby nepozbyly platnosti a účinnosti okamžikem uplynutí doby, na kterou je Smlouva uzavřena. </w:t>
      </w:r>
    </w:p>
    <w:p w:rsidR="00F76B79" w:rsidRPr="00C47EE3" w:rsidRDefault="00F76B79" w:rsidP="00A4108A">
      <w:pPr>
        <w:pStyle w:val="Nadpis2"/>
        <w:spacing w:after="0"/>
        <w:rPr>
          <w:rFonts w:asciiTheme="minorHAnsi" w:hAnsiTheme="minorHAnsi"/>
          <w:szCs w:val="22"/>
        </w:rPr>
      </w:pPr>
    </w:p>
    <w:p w:rsidR="00610A86" w:rsidRPr="00C47EE3" w:rsidRDefault="00E12255" w:rsidP="0030478E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Změny a doplňky této S</w:t>
      </w:r>
      <w:r w:rsidR="00610A86" w:rsidRPr="00C47EE3">
        <w:rPr>
          <w:rFonts w:asciiTheme="minorHAnsi" w:hAnsiTheme="minorHAnsi"/>
          <w:color w:val="auto"/>
          <w:szCs w:val="22"/>
        </w:rPr>
        <w:t>mlouvy lze provádět pouze písemnými a vzestupně očíslova</w:t>
      </w:r>
      <w:r w:rsidR="00BB6C3A" w:rsidRPr="00C47EE3">
        <w:rPr>
          <w:rFonts w:asciiTheme="minorHAnsi" w:hAnsiTheme="minorHAnsi"/>
          <w:color w:val="auto"/>
          <w:szCs w:val="22"/>
        </w:rPr>
        <w:t>nými dodatky, přičemž každá ze S</w:t>
      </w:r>
      <w:r w:rsidR="00610A86" w:rsidRPr="00C47EE3">
        <w:rPr>
          <w:rFonts w:asciiTheme="minorHAnsi" w:hAnsiTheme="minorHAnsi"/>
          <w:color w:val="auto"/>
          <w:szCs w:val="22"/>
        </w:rPr>
        <w:t>mluvních stran se zavazuje spra</w:t>
      </w:r>
      <w:r w:rsidR="00BB6C3A" w:rsidRPr="00C47EE3">
        <w:rPr>
          <w:rFonts w:asciiTheme="minorHAnsi" w:hAnsiTheme="minorHAnsi"/>
          <w:color w:val="auto"/>
          <w:szCs w:val="22"/>
        </w:rPr>
        <w:t>vedlivě zvážit návrhy druhé S</w:t>
      </w:r>
      <w:r w:rsidR="00610A86" w:rsidRPr="00C47EE3">
        <w:rPr>
          <w:rFonts w:asciiTheme="minorHAnsi" w:hAnsiTheme="minorHAnsi"/>
          <w:color w:val="auto"/>
          <w:szCs w:val="22"/>
        </w:rPr>
        <w:t>mluvní strany. Změny tét</w:t>
      </w:r>
      <w:r>
        <w:rPr>
          <w:rFonts w:asciiTheme="minorHAnsi" w:hAnsiTheme="minorHAnsi"/>
          <w:color w:val="auto"/>
          <w:szCs w:val="22"/>
        </w:rPr>
        <w:t>o S</w:t>
      </w:r>
      <w:r w:rsidR="00D207FB" w:rsidRPr="00C47EE3">
        <w:rPr>
          <w:rFonts w:asciiTheme="minorHAnsi" w:hAnsiTheme="minorHAnsi"/>
          <w:color w:val="auto"/>
          <w:szCs w:val="22"/>
        </w:rPr>
        <w:t>mlouvy podléhající souhlasu Poskytovatele dotace musí být P</w:t>
      </w:r>
      <w:r w:rsidR="00610A86" w:rsidRPr="00C47EE3">
        <w:rPr>
          <w:rFonts w:asciiTheme="minorHAnsi" w:hAnsiTheme="minorHAnsi"/>
          <w:color w:val="auto"/>
          <w:szCs w:val="22"/>
        </w:rPr>
        <w:t>oskytovateli dotace zaslány v so</w:t>
      </w:r>
      <w:r w:rsidR="00141021">
        <w:rPr>
          <w:rFonts w:asciiTheme="minorHAnsi" w:hAnsiTheme="minorHAnsi"/>
          <w:color w:val="auto"/>
          <w:szCs w:val="22"/>
        </w:rPr>
        <w:t>uladu s pravidly Programu podpory</w:t>
      </w:r>
      <w:r w:rsidR="00610A86" w:rsidRPr="00C47EE3">
        <w:rPr>
          <w:rFonts w:asciiTheme="minorHAnsi" w:hAnsiTheme="minorHAnsi"/>
          <w:color w:val="auto"/>
          <w:szCs w:val="22"/>
        </w:rPr>
        <w:t xml:space="preserve">. </w:t>
      </w:r>
    </w:p>
    <w:p w:rsidR="009446F6" w:rsidRPr="00C47EE3" w:rsidRDefault="009446F6" w:rsidP="00A4108A">
      <w:pPr>
        <w:pStyle w:val="Nadpis2"/>
        <w:spacing w:after="0"/>
        <w:rPr>
          <w:rFonts w:asciiTheme="minorHAnsi" w:hAnsiTheme="minorHAnsi"/>
          <w:color w:val="auto"/>
          <w:szCs w:val="22"/>
        </w:rPr>
      </w:pPr>
    </w:p>
    <w:p w:rsidR="006145DF" w:rsidRPr="00C47EE3" w:rsidRDefault="00F76B79" w:rsidP="0030478E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color w:val="auto"/>
          <w:szCs w:val="22"/>
        </w:rPr>
      </w:pPr>
      <w:r w:rsidRPr="00C47EE3">
        <w:rPr>
          <w:rFonts w:asciiTheme="minorHAnsi" w:hAnsiTheme="minorHAnsi"/>
          <w:color w:val="auto"/>
          <w:szCs w:val="22"/>
        </w:rPr>
        <w:t>Smluvní strany se zavazují kd</w:t>
      </w:r>
      <w:r w:rsidR="00BB6C3A" w:rsidRPr="00C47EE3">
        <w:rPr>
          <w:rFonts w:asciiTheme="minorHAnsi" w:hAnsiTheme="minorHAnsi"/>
          <w:color w:val="auto"/>
          <w:szCs w:val="22"/>
        </w:rPr>
        <w:t>ykoliv v průběhu trvání tohoto S</w:t>
      </w:r>
      <w:r w:rsidRPr="00C47EE3">
        <w:rPr>
          <w:rFonts w:asciiTheme="minorHAnsi" w:hAnsiTheme="minorHAnsi"/>
          <w:color w:val="auto"/>
          <w:szCs w:val="22"/>
        </w:rPr>
        <w:t>mluvního vztahu uzavřít mezi</w:t>
      </w:r>
      <w:r w:rsidR="00E12255">
        <w:rPr>
          <w:rFonts w:asciiTheme="minorHAnsi" w:hAnsiTheme="minorHAnsi"/>
          <w:color w:val="auto"/>
          <w:szCs w:val="22"/>
        </w:rPr>
        <w:t xml:space="preserve"> sebou potřebný dodatek k této S</w:t>
      </w:r>
      <w:r w:rsidRPr="00C47EE3">
        <w:rPr>
          <w:rFonts w:asciiTheme="minorHAnsi" w:hAnsiTheme="minorHAnsi"/>
          <w:color w:val="auto"/>
          <w:szCs w:val="22"/>
        </w:rPr>
        <w:t xml:space="preserve">mlouvě, reagující na nastalou situaci, kterou je třeba smluvně ošetřit, </w:t>
      </w:r>
      <w:r w:rsidR="00F25580">
        <w:rPr>
          <w:rFonts w:asciiTheme="minorHAnsi" w:hAnsiTheme="minorHAnsi"/>
          <w:color w:val="auto"/>
          <w:szCs w:val="22"/>
        </w:rPr>
        <w:t xml:space="preserve">a </w:t>
      </w:r>
      <w:r w:rsidRPr="00C47EE3">
        <w:rPr>
          <w:rFonts w:asciiTheme="minorHAnsi" w:hAnsiTheme="minorHAnsi"/>
          <w:color w:val="auto"/>
          <w:szCs w:val="22"/>
        </w:rPr>
        <w:t xml:space="preserve">to zejména </w:t>
      </w:r>
      <w:r w:rsidRPr="00C47EE3">
        <w:rPr>
          <w:rFonts w:asciiTheme="minorHAnsi" w:hAnsiTheme="minorHAnsi"/>
          <w:color w:val="auto"/>
          <w:szCs w:val="22"/>
        </w:rPr>
        <w:lastRenderedPageBreak/>
        <w:t>s </w:t>
      </w:r>
      <w:r w:rsidR="00E12255">
        <w:rPr>
          <w:rFonts w:asciiTheme="minorHAnsi" w:hAnsiTheme="minorHAnsi"/>
          <w:color w:val="auto"/>
          <w:szCs w:val="22"/>
        </w:rPr>
        <w:t>ohledem na skutečnost, že tato S</w:t>
      </w:r>
      <w:r w:rsidRPr="00C47EE3">
        <w:rPr>
          <w:rFonts w:asciiTheme="minorHAnsi" w:hAnsiTheme="minorHAnsi"/>
          <w:color w:val="auto"/>
          <w:szCs w:val="22"/>
        </w:rPr>
        <w:t>mlouva je uzavírána v době, kd</w:t>
      </w:r>
      <w:r w:rsidR="00141021">
        <w:rPr>
          <w:rFonts w:asciiTheme="minorHAnsi" w:hAnsiTheme="minorHAnsi"/>
          <w:color w:val="auto"/>
          <w:szCs w:val="22"/>
        </w:rPr>
        <w:t xml:space="preserve">y nebylo </w:t>
      </w:r>
      <w:r w:rsidR="00F25580" w:rsidRPr="00C47EE3">
        <w:rPr>
          <w:rFonts w:asciiTheme="minorHAnsi" w:hAnsiTheme="minorHAnsi"/>
          <w:color w:val="auto"/>
          <w:szCs w:val="22"/>
        </w:rPr>
        <w:t>Poskytovatelem dotace</w:t>
      </w:r>
      <w:r w:rsidR="00F25580" w:rsidDel="00F25580">
        <w:rPr>
          <w:rFonts w:asciiTheme="minorHAnsi" w:hAnsiTheme="minorHAnsi"/>
          <w:color w:val="auto"/>
          <w:szCs w:val="22"/>
        </w:rPr>
        <w:t xml:space="preserve"> </w:t>
      </w:r>
      <w:r w:rsidR="00F25580">
        <w:rPr>
          <w:rFonts w:asciiTheme="minorHAnsi" w:hAnsiTheme="minorHAnsi"/>
          <w:color w:val="auto"/>
          <w:szCs w:val="22"/>
        </w:rPr>
        <w:t xml:space="preserve">vydáno </w:t>
      </w:r>
      <w:r w:rsidR="00141021">
        <w:rPr>
          <w:rFonts w:asciiTheme="minorHAnsi" w:hAnsiTheme="minorHAnsi"/>
          <w:color w:val="auto"/>
          <w:szCs w:val="22"/>
        </w:rPr>
        <w:t>Rozhodnutí</w:t>
      </w:r>
      <w:r w:rsidRPr="00C47EE3">
        <w:rPr>
          <w:rFonts w:asciiTheme="minorHAnsi" w:hAnsiTheme="minorHAnsi"/>
          <w:color w:val="auto"/>
          <w:szCs w:val="22"/>
        </w:rPr>
        <w:t xml:space="preserve">. </w:t>
      </w:r>
    </w:p>
    <w:p w:rsidR="00CA424C" w:rsidRPr="00C47EE3" w:rsidRDefault="00CA424C" w:rsidP="00A4108A">
      <w:pPr>
        <w:pStyle w:val="Nadpis2"/>
        <w:spacing w:after="0"/>
        <w:rPr>
          <w:rFonts w:asciiTheme="minorHAnsi" w:hAnsiTheme="minorHAnsi"/>
          <w:color w:val="auto"/>
          <w:szCs w:val="22"/>
        </w:rPr>
      </w:pPr>
    </w:p>
    <w:p w:rsidR="00E62B5D" w:rsidRPr="00C47EE3" w:rsidRDefault="002D2C40" w:rsidP="0030478E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Pokud jaké</w:t>
      </w:r>
      <w:r w:rsidR="00E62B5D" w:rsidRPr="00C47EE3">
        <w:rPr>
          <w:rFonts w:asciiTheme="minorHAnsi" w:hAnsiTheme="minorHAnsi"/>
          <w:szCs w:val="22"/>
        </w:rPr>
        <w:t>koliv ustanovení n</w:t>
      </w:r>
      <w:r>
        <w:rPr>
          <w:rFonts w:asciiTheme="minorHAnsi" w:hAnsiTheme="minorHAnsi"/>
          <w:szCs w:val="22"/>
        </w:rPr>
        <w:t>ebo jakákoliv část</w:t>
      </w:r>
      <w:r w:rsidR="00E12255">
        <w:rPr>
          <w:rFonts w:asciiTheme="minorHAnsi" w:hAnsiTheme="minorHAnsi"/>
          <w:szCs w:val="22"/>
        </w:rPr>
        <w:t xml:space="preserve"> ustanovení S</w:t>
      </w:r>
      <w:r w:rsidR="00E62B5D" w:rsidRPr="00C47EE3">
        <w:rPr>
          <w:rFonts w:asciiTheme="minorHAnsi" w:hAnsiTheme="minorHAnsi"/>
          <w:szCs w:val="22"/>
        </w:rPr>
        <w:t>mlouvy budou považovány za neplatné nebo nevymahatelné, nebude mít taková neplatnost nebo nevymahatelnost za následek neplat</w:t>
      </w:r>
      <w:r w:rsidR="00E12255">
        <w:rPr>
          <w:rFonts w:asciiTheme="minorHAnsi" w:hAnsiTheme="minorHAnsi"/>
          <w:szCs w:val="22"/>
        </w:rPr>
        <w:t>nost nebo nevymahatelnost celé Smlouvy, ale celá S</w:t>
      </w:r>
      <w:r w:rsidR="00E62B5D" w:rsidRPr="00C47EE3">
        <w:rPr>
          <w:rFonts w:asciiTheme="minorHAnsi" w:hAnsiTheme="minorHAnsi"/>
          <w:szCs w:val="22"/>
        </w:rPr>
        <w:t>mlouva se bude vykládat tak, jako by neobsahovala příslušná neplatná nebo nevymahatelná ustanovení nebo části u</w:t>
      </w:r>
      <w:r w:rsidR="00BB6C3A" w:rsidRPr="00C47EE3">
        <w:rPr>
          <w:rFonts w:asciiTheme="minorHAnsi" w:hAnsiTheme="minorHAnsi"/>
          <w:szCs w:val="22"/>
        </w:rPr>
        <w:t>stanovení a práva a povinnosti S</w:t>
      </w:r>
      <w:r w:rsidR="00E62B5D" w:rsidRPr="00C47EE3">
        <w:rPr>
          <w:rFonts w:asciiTheme="minorHAnsi" w:hAnsiTheme="minorHAnsi"/>
          <w:szCs w:val="22"/>
        </w:rPr>
        <w:t>mluvních stran se budou vykládat přiměřeně. Smluvní strany se dále zavazují, že budou navzájem spolupracovat s cílem nahradit takové neplatné nebo nevymahatelné ustanovení platným a vymahatelným ustanovením, jímž bude dosaženo stejného výsledku (v maximálním možném rozsahu v souladu s právními předpisy), jako bylo zamýšleno ustanovením, jež bylo shled</w:t>
      </w:r>
      <w:r w:rsidR="006145DF" w:rsidRPr="00C47EE3">
        <w:rPr>
          <w:rFonts w:asciiTheme="minorHAnsi" w:hAnsiTheme="minorHAnsi"/>
          <w:szCs w:val="22"/>
        </w:rPr>
        <w:t>áno neplatným či nevymahatelným.</w:t>
      </w:r>
    </w:p>
    <w:p w:rsidR="006145DF" w:rsidRPr="00C47EE3" w:rsidRDefault="006145DF" w:rsidP="00A4108A">
      <w:pPr>
        <w:pStyle w:val="Nadpis2"/>
        <w:spacing w:after="0"/>
        <w:rPr>
          <w:rFonts w:asciiTheme="minorHAnsi" w:hAnsiTheme="minorHAnsi"/>
          <w:szCs w:val="22"/>
        </w:rPr>
      </w:pPr>
    </w:p>
    <w:p w:rsidR="00E5247A" w:rsidRDefault="00E12255" w:rsidP="0030478E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Tato S</w:t>
      </w:r>
      <w:r w:rsidR="00E62B5D" w:rsidRPr="00C47EE3">
        <w:rPr>
          <w:rFonts w:asciiTheme="minorHAnsi" w:hAnsiTheme="minorHAnsi"/>
          <w:szCs w:val="22"/>
        </w:rPr>
        <w:t xml:space="preserve">mlouva je vyhotovena </w:t>
      </w:r>
      <w:r w:rsidR="0052620D">
        <w:rPr>
          <w:rFonts w:asciiTheme="minorHAnsi" w:hAnsiTheme="minorHAnsi"/>
          <w:szCs w:val="22"/>
        </w:rPr>
        <w:t xml:space="preserve">ve třech </w:t>
      </w:r>
      <w:r w:rsidR="0052620D" w:rsidRPr="00D368FB">
        <w:rPr>
          <w:rFonts w:asciiTheme="minorHAnsi" w:hAnsiTheme="minorHAnsi"/>
          <w:szCs w:val="22"/>
        </w:rPr>
        <w:t>(3</w:t>
      </w:r>
      <w:r w:rsidR="004808C4" w:rsidRPr="00D368FB">
        <w:rPr>
          <w:rFonts w:asciiTheme="minorHAnsi" w:hAnsiTheme="minorHAnsi"/>
          <w:szCs w:val="22"/>
        </w:rPr>
        <w:t>)</w:t>
      </w:r>
      <w:r w:rsidR="00E62B5D" w:rsidRPr="00D368FB">
        <w:rPr>
          <w:rFonts w:asciiTheme="minorHAnsi" w:hAnsiTheme="minorHAnsi"/>
          <w:szCs w:val="22"/>
        </w:rPr>
        <w:t xml:space="preserve"> </w:t>
      </w:r>
      <w:r w:rsidR="00E62B5D" w:rsidRPr="00426DE2">
        <w:rPr>
          <w:rFonts w:asciiTheme="minorHAnsi" w:hAnsiTheme="minorHAnsi"/>
          <w:szCs w:val="22"/>
        </w:rPr>
        <w:t>rovnocenných vyhotoveních</w:t>
      </w:r>
      <w:r w:rsidR="00E62B5D" w:rsidRPr="00C47EE3">
        <w:rPr>
          <w:rFonts w:asciiTheme="minorHAnsi" w:hAnsiTheme="minorHAnsi"/>
          <w:szCs w:val="22"/>
        </w:rPr>
        <w:t>, z nichž každ</w:t>
      </w:r>
      <w:r w:rsidR="00BB6C3A" w:rsidRPr="00C47EE3">
        <w:rPr>
          <w:rFonts w:asciiTheme="minorHAnsi" w:hAnsiTheme="minorHAnsi"/>
          <w:szCs w:val="22"/>
        </w:rPr>
        <w:t>é má platnost originálu. Každá S</w:t>
      </w:r>
      <w:r w:rsidR="00E62B5D" w:rsidRPr="00C47EE3">
        <w:rPr>
          <w:rFonts w:asciiTheme="minorHAnsi" w:hAnsiTheme="minorHAnsi"/>
          <w:szCs w:val="22"/>
        </w:rPr>
        <w:t>mluvní strana obdrží po jednom vyhoto</w:t>
      </w:r>
      <w:r w:rsidR="00CA424C" w:rsidRPr="00C47EE3">
        <w:rPr>
          <w:rFonts w:asciiTheme="minorHAnsi" w:hAnsiTheme="minorHAnsi"/>
          <w:szCs w:val="22"/>
        </w:rPr>
        <w:t>vení</w:t>
      </w:r>
      <w:r w:rsidR="0052620D">
        <w:rPr>
          <w:rFonts w:asciiTheme="minorHAnsi" w:hAnsiTheme="minorHAnsi"/>
          <w:szCs w:val="22"/>
        </w:rPr>
        <w:t xml:space="preserve"> a třetí vyhotovení </w:t>
      </w:r>
      <w:r w:rsidR="00F25580">
        <w:rPr>
          <w:rFonts w:asciiTheme="minorHAnsi" w:hAnsiTheme="minorHAnsi"/>
          <w:szCs w:val="22"/>
        </w:rPr>
        <w:t xml:space="preserve">obdrží </w:t>
      </w:r>
      <w:r w:rsidR="0052620D">
        <w:rPr>
          <w:rFonts w:asciiTheme="minorHAnsi" w:hAnsiTheme="minorHAnsi"/>
          <w:szCs w:val="22"/>
        </w:rPr>
        <w:t>Poskytovatel dotace</w:t>
      </w:r>
      <w:r w:rsidR="00CA424C" w:rsidRPr="00C47EE3">
        <w:rPr>
          <w:rFonts w:asciiTheme="minorHAnsi" w:hAnsiTheme="minorHAnsi"/>
          <w:szCs w:val="22"/>
        </w:rPr>
        <w:t xml:space="preserve">. </w:t>
      </w:r>
    </w:p>
    <w:p w:rsidR="004F48F3" w:rsidRDefault="004F48F3" w:rsidP="004F48F3">
      <w:pPr>
        <w:pStyle w:val="Nadpis2"/>
        <w:spacing w:after="0"/>
        <w:rPr>
          <w:rFonts w:asciiTheme="minorHAnsi" w:hAnsiTheme="minorHAnsi"/>
          <w:szCs w:val="22"/>
        </w:rPr>
      </w:pPr>
    </w:p>
    <w:p w:rsidR="004F48F3" w:rsidRPr="004F48F3" w:rsidRDefault="004F48F3" w:rsidP="0030478E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 w:rsidRPr="00796C58">
        <w:rPr>
          <w:rFonts w:ascii="Calibri" w:eastAsia="Calibri" w:hAnsi="Calibri"/>
        </w:rPr>
        <w:t xml:space="preserve">Smluvní strany berou na vědomí, že </w:t>
      </w:r>
      <w:r>
        <w:rPr>
          <w:rFonts w:ascii="Calibri" w:eastAsia="Calibri" w:hAnsi="Calibri"/>
        </w:rPr>
        <w:t>Další účastník</w:t>
      </w:r>
      <w:r w:rsidRPr="00796C58">
        <w:rPr>
          <w:rFonts w:ascii="Calibri" w:eastAsia="Calibri" w:hAnsi="Calibri"/>
        </w:rPr>
        <w:t xml:space="preserve"> je povinným subjektem ohledně poskytování informací ve smyslu zákona č. 106/1999 Sb., o svobodném přístupu k informacím, a pro tyto účely nepovažují nic z obsahu této Smlouvy za vyloučené z poskytnutí.</w:t>
      </w:r>
    </w:p>
    <w:p w:rsidR="004F48F3" w:rsidRPr="004F48F3" w:rsidRDefault="004F48F3" w:rsidP="004F48F3">
      <w:pPr>
        <w:pStyle w:val="Nadpis2"/>
        <w:spacing w:after="0"/>
        <w:rPr>
          <w:rFonts w:asciiTheme="minorHAnsi" w:hAnsiTheme="minorHAnsi"/>
          <w:szCs w:val="22"/>
        </w:rPr>
      </w:pPr>
    </w:p>
    <w:p w:rsidR="008A255D" w:rsidRDefault="004F48F3" w:rsidP="008A255D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 w:rsidRPr="004F48F3">
        <w:rPr>
          <w:rFonts w:ascii="Calibri" w:hAnsi="Calibri"/>
        </w:rPr>
        <w:t>Smluvní strany souhlasí se zveřejněním znění smlouvy ve smyslu zákona č. 340/2015 Sb., o zvláštních podmínkách účinnosti některých smluv, uveřejňování těchto smluv a o registru smluv (zákon o registru smluv)</w:t>
      </w:r>
      <w:r w:rsidR="00815AA4">
        <w:rPr>
          <w:rFonts w:ascii="Calibri" w:hAnsi="Calibri"/>
        </w:rPr>
        <w:t>.</w:t>
      </w:r>
      <w:r w:rsidRPr="004F48F3">
        <w:rPr>
          <w:rFonts w:ascii="Calibri" w:hAnsi="Calibri"/>
        </w:rPr>
        <w:t xml:space="preserve"> Zveřejnění ve smyslu tohoto zákona provede </w:t>
      </w:r>
      <w:r w:rsidR="00815AA4">
        <w:rPr>
          <w:rFonts w:ascii="Calibri" w:hAnsi="Calibri"/>
        </w:rPr>
        <w:t> Další účastník</w:t>
      </w:r>
      <w:r w:rsidRPr="004F48F3">
        <w:rPr>
          <w:rFonts w:ascii="Calibri" w:hAnsi="Calibri"/>
        </w:rPr>
        <w:t>.</w:t>
      </w:r>
      <w:r w:rsidRPr="004F48F3">
        <w:rPr>
          <w:rFonts w:ascii="Calibri" w:eastAsia="Calibri" w:hAnsi="Calibri"/>
        </w:rPr>
        <w:t xml:space="preserve"> </w:t>
      </w:r>
    </w:p>
    <w:p w:rsidR="008A255D" w:rsidRPr="008A255D" w:rsidRDefault="008A255D" w:rsidP="008A255D">
      <w:pPr>
        <w:pStyle w:val="Nadpis2"/>
        <w:spacing w:after="0"/>
        <w:rPr>
          <w:rFonts w:asciiTheme="minorHAnsi" w:hAnsiTheme="minorHAnsi"/>
          <w:szCs w:val="22"/>
        </w:rPr>
      </w:pPr>
    </w:p>
    <w:p w:rsidR="00E62B5D" w:rsidRPr="008A255D" w:rsidRDefault="00E62B5D" w:rsidP="008A255D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 w:rsidRPr="008A255D">
        <w:rPr>
          <w:rFonts w:ascii="Calibri" w:hAnsi="Calibri"/>
          <w:szCs w:val="22"/>
        </w:rPr>
        <w:t>Smlu</w:t>
      </w:r>
      <w:r w:rsidR="00E12255" w:rsidRPr="008A255D">
        <w:rPr>
          <w:rFonts w:ascii="Calibri" w:hAnsi="Calibri"/>
          <w:szCs w:val="22"/>
        </w:rPr>
        <w:t>vní strany prohlašují, že tato S</w:t>
      </w:r>
      <w:r w:rsidRPr="008A255D">
        <w:rPr>
          <w:rFonts w:ascii="Calibri" w:hAnsi="Calibri"/>
          <w:szCs w:val="22"/>
        </w:rPr>
        <w:t xml:space="preserve">mlouva je projevem jejich pravé a svobodné vůle a nebyla sjednána v tísni ani za jinak jednostranně nevýhodných podmínek. </w:t>
      </w:r>
      <w:r w:rsidR="001C0BEC" w:rsidRPr="008A255D">
        <w:rPr>
          <w:rFonts w:ascii="Calibri" w:hAnsi="Calibri"/>
          <w:szCs w:val="22"/>
        </w:rPr>
        <w:t>Smluvní strany prohlašují, že se seznámily s podmínkami této Smlouvy, s podmínkami a pravidly poskytnutí veřejné podpory</w:t>
      </w:r>
      <w:r w:rsidR="000C3D43" w:rsidRPr="008A255D">
        <w:rPr>
          <w:rFonts w:ascii="Calibri" w:hAnsi="Calibri"/>
          <w:szCs w:val="22"/>
        </w:rPr>
        <w:t xml:space="preserve"> a</w:t>
      </w:r>
      <w:r w:rsidR="000C3D43" w:rsidRPr="008A255D">
        <w:rPr>
          <w:rFonts w:ascii="Calibri" w:eastAsia="Calibri" w:hAnsi="Calibri"/>
          <w:szCs w:val="22"/>
        </w:rPr>
        <w:t xml:space="preserve"> </w:t>
      </w:r>
      <w:r w:rsidR="000C3D43" w:rsidRPr="008A255D">
        <w:rPr>
          <w:rFonts w:asciiTheme="minorHAnsi" w:hAnsiTheme="minorHAnsi"/>
          <w:szCs w:val="22"/>
        </w:rPr>
        <w:t>jsou si plně vědomy závazků, které uzavřením této Smlouvy přebírají</w:t>
      </w:r>
      <w:r w:rsidR="001C0BEC" w:rsidRPr="008A255D">
        <w:rPr>
          <w:rFonts w:asciiTheme="minorHAnsi" w:hAnsiTheme="minorHAnsi"/>
          <w:szCs w:val="22"/>
        </w:rPr>
        <w:t xml:space="preserve">. </w:t>
      </w:r>
      <w:r w:rsidRPr="008A255D">
        <w:rPr>
          <w:rFonts w:asciiTheme="minorHAnsi" w:hAnsiTheme="minorHAnsi"/>
          <w:szCs w:val="22"/>
        </w:rPr>
        <w:t xml:space="preserve">Na důkaz toho </w:t>
      </w:r>
      <w:r w:rsidR="00EB061C" w:rsidRPr="008A255D">
        <w:rPr>
          <w:rFonts w:asciiTheme="minorHAnsi" w:hAnsiTheme="minorHAnsi"/>
          <w:szCs w:val="22"/>
        </w:rPr>
        <w:t xml:space="preserve">Smluvní strany připojují </w:t>
      </w:r>
      <w:r w:rsidRPr="008A255D">
        <w:rPr>
          <w:rFonts w:asciiTheme="minorHAnsi" w:hAnsiTheme="minorHAnsi"/>
          <w:szCs w:val="22"/>
        </w:rPr>
        <w:t>své podpisy.</w:t>
      </w:r>
    </w:p>
    <w:p w:rsidR="006145DF" w:rsidRPr="00C47EE3" w:rsidRDefault="006145DF" w:rsidP="00A4108A">
      <w:pPr>
        <w:pStyle w:val="Nadpis2"/>
        <w:spacing w:after="0"/>
        <w:rPr>
          <w:rFonts w:asciiTheme="minorHAnsi" w:hAnsiTheme="minorHAnsi"/>
          <w:szCs w:val="22"/>
        </w:rPr>
      </w:pPr>
    </w:p>
    <w:p w:rsidR="00E62B5D" w:rsidRPr="00426DE2" w:rsidRDefault="00E12255" w:rsidP="00034F9F">
      <w:pPr>
        <w:pStyle w:val="Nadpis2"/>
        <w:numPr>
          <w:ilvl w:val="0"/>
          <w:numId w:val="2"/>
        </w:numPr>
        <w:spacing w:after="0"/>
        <w:ind w:left="0"/>
        <w:rPr>
          <w:rFonts w:asciiTheme="minorHAnsi" w:hAnsiTheme="minorHAnsi"/>
          <w:szCs w:val="22"/>
        </w:rPr>
      </w:pPr>
      <w:r w:rsidRPr="00426DE2">
        <w:rPr>
          <w:rFonts w:asciiTheme="minorHAnsi" w:hAnsiTheme="minorHAnsi"/>
          <w:szCs w:val="22"/>
        </w:rPr>
        <w:t>Nedílnou součástí této S</w:t>
      </w:r>
      <w:r w:rsidR="00E62B5D" w:rsidRPr="00426DE2">
        <w:rPr>
          <w:rFonts w:asciiTheme="minorHAnsi" w:hAnsiTheme="minorHAnsi"/>
          <w:szCs w:val="22"/>
        </w:rPr>
        <w:t xml:space="preserve">mlouvy </w:t>
      </w:r>
      <w:r w:rsidR="00767C71" w:rsidRPr="00426DE2">
        <w:rPr>
          <w:rFonts w:asciiTheme="minorHAnsi" w:hAnsiTheme="minorHAnsi"/>
          <w:szCs w:val="22"/>
        </w:rPr>
        <w:t xml:space="preserve">je </w:t>
      </w:r>
      <w:r w:rsidR="00E62B5D" w:rsidRPr="00426DE2">
        <w:rPr>
          <w:rFonts w:asciiTheme="minorHAnsi" w:hAnsiTheme="minorHAnsi"/>
          <w:szCs w:val="22"/>
        </w:rPr>
        <w:t>následující příloh</w:t>
      </w:r>
      <w:r w:rsidR="00767C71" w:rsidRPr="00426DE2">
        <w:rPr>
          <w:rFonts w:asciiTheme="minorHAnsi" w:hAnsiTheme="minorHAnsi"/>
          <w:szCs w:val="22"/>
        </w:rPr>
        <w:t>a</w:t>
      </w:r>
      <w:r w:rsidR="00E62B5D" w:rsidRPr="00426DE2">
        <w:rPr>
          <w:rFonts w:asciiTheme="minorHAnsi" w:hAnsiTheme="minorHAnsi"/>
          <w:szCs w:val="22"/>
        </w:rPr>
        <w:t xml:space="preserve">: </w:t>
      </w:r>
    </w:p>
    <w:p w:rsidR="00DE4EFC" w:rsidRPr="00426DE2" w:rsidRDefault="00DE4EFC" w:rsidP="00DE4EFC">
      <w:pPr>
        <w:pStyle w:val="Nadpis2"/>
        <w:spacing w:after="0"/>
        <w:rPr>
          <w:rFonts w:asciiTheme="minorHAnsi" w:hAnsiTheme="minorHAnsi"/>
          <w:szCs w:val="22"/>
        </w:rPr>
      </w:pPr>
    </w:p>
    <w:p w:rsidR="007865A5" w:rsidRPr="00426DE2" w:rsidRDefault="004D0023" w:rsidP="00F97E4E">
      <w:pPr>
        <w:widowControl/>
        <w:tabs>
          <w:tab w:val="clear" w:pos="720"/>
        </w:tabs>
        <w:suppressAutoHyphens w:val="0"/>
        <w:spacing w:before="0" w:line="240" w:lineRule="auto"/>
        <w:outlineLvl w:val="0"/>
        <w:rPr>
          <w:rFonts w:asciiTheme="minorHAnsi" w:hAnsiTheme="minorHAnsi"/>
          <w:b w:val="0"/>
          <w:szCs w:val="22"/>
        </w:rPr>
      </w:pPr>
      <w:r w:rsidRPr="00426DE2">
        <w:rPr>
          <w:rFonts w:asciiTheme="minorHAnsi" w:hAnsiTheme="minorHAnsi"/>
          <w:b w:val="0"/>
          <w:szCs w:val="22"/>
        </w:rPr>
        <w:t xml:space="preserve">Příloha č. </w:t>
      </w:r>
      <w:r w:rsidR="00882716" w:rsidRPr="00426DE2">
        <w:rPr>
          <w:rFonts w:asciiTheme="minorHAnsi" w:hAnsiTheme="minorHAnsi"/>
          <w:b w:val="0"/>
          <w:szCs w:val="22"/>
        </w:rPr>
        <w:t>1</w:t>
      </w:r>
      <w:r w:rsidRPr="00426DE2">
        <w:rPr>
          <w:rFonts w:asciiTheme="minorHAnsi" w:hAnsiTheme="minorHAnsi"/>
          <w:b w:val="0"/>
          <w:szCs w:val="22"/>
        </w:rPr>
        <w:t xml:space="preserve"> </w:t>
      </w:r>
      <w:r w:rsidR="007865A5" w:rsidRPr="00426DE2">
        <w:rPr>
          <w:rFonts w:asciiTheme="minorHAnsi" w:hAnsiTheme="minorHAnsi"/>
          <w:b w:val="0"/>
          <w:szCs w:val="22"/>
        </w:rPr>
        <w:t>–</w:t>
      </w:r>
      <w:r w:rsidRPr="00426DE2">
        <w:rPr>
          <w:rFonts w:asciiTheme="minorHAnsi" w:hAnsiTheme="minorHAnsi"/>
          <w:b w:val="0"/>
          <w:szCs w:val="22"/>
        </w:rPr>
        <w:t xml:space="preserve"> </w:t>
      </w:r>
      <w:r w:rsidR="002C735F" w:rsidRPr="00426DE2">
        <w:rPr>
          <w:rFonts w:asciiTheme="minorHAnsi" w:hAnsiTheme="minorHAnsi"/>
          <w:b w:val="0"/>
          <w:szCs w:val="22"/>
        </w:rPr>
        <w:t>Schválený r</w:t>
      </w:r>
      <w:r w:rsidR="007865A5" w:rsidRPr="00426DE2">
        <w:rPr>
          <w:rFonts w:asciiTheme="minorHAnsi" w:hAnsiTheme="minorHAnsi"/>
          <w:b w:val="0"/>
          <w:szCs w:val="22"/>
        </w:rPr>
        <w:t>ozpočet</w:t>
      </w:r>
      <w:r w:rsidR="002C735F" w:rsidRPr="00426DE2">
        <w:rPr>
          <w:rFonts w:asciiTheme="minorHAnsi" w:hAnsiTheme="minorHAnsi"/>
          <w:b w:val="0"/>
          <w:szCs w:val="22"/>
        </w:rPr>
        <w:t xml:space="preserve"> Projektu</w:t>
      </w:r>
    </w:p>
    <w:p w:rsidR="00FF2C25" w:rsidRPr="00C47EE3" w:rsidRDefault="00FF2C25" w:rsidP="00482633">
      <w:pPr>
        <w:spacing w:before="0" w:line="240" w:lineRule="auto"/>
        <w:jc w:val="center"/>
        <w:rPr>
          <w:rFonts w:asciiTheme="minorHAnsi" w:hAnsiTheme="minorHAnsi"/>
          <w:szCs w:val="22"/>
        </w:rPr>
      </w:pPr>
    </w:p>
    <w:p w:rsidR="006145DF" w:rsidRPr="00C47EE3" w:rsidRDefault="006145DF" w:rsidP="00482633">
      <w:pPr>
        <w:spacing w:before="0" w:line="240" w:lineRule="auto"/>
        <w:rPr>
          <w:rFonts w:asciiTheme="minorHAnsi" w:hAnsiTheme="minorHAnsi"/>
          <w:b w:val="0"/>
          <w:szCs w:val="22"/>
        </w:rPr>
      </w:pPr>
    </w:p>
    <w:p w:rsidR="006145DF" w:rsidRPr="00C47EE3" w:rsidRDefault="006145DF" w:rsidP="00482633">
      <w:pPr>
        <w:spacing w:before="0" w:line="240" w:lineRule="auto"/>
        <w:rPr>
          <w:rFonts w:asciiTheme="minorHAnsi" w:hAnsiTheme="minorHAnsi"/>
          <w:b w:val="0"/>
          <w:szCs w:val="22"/>
        </w:rPr>
      </w:pPr>
    </w:p>
    <w:p w:rsidR="001C0BEC" w:rsidRPr="00C47EE3" w:rsidRDefault="00254E16" w:rsidP="00482633">
      <w:pPr>
        <w:spacing w:before="0" w:line="240" w:lineRule="auto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b w:val="0"/>
          <w:szCs w:val="22"/>
        </w:rPr>
        <w:t>V</w:t>
      </w:r>
      <w:r w:rsidR="00104B4D">
        <w:rPr>
          <w:rFonts w:asciiTheme="minorHAnsi" w:hAnsiTheme="minorHAnsi"/>
          <w:b w:val="0"/>
          <w:szCs w:val="22"/>
        </w:rPr>
        <w:t> </w:t>
      </w:r>
      <w:r w:rsidR="00104B4D" w:rsidRPr="00104B4D">
        <w:rPr>
          <w:rFonts w:asciiTheme="minorHAnsi" w:hAnsiTheme="minorHAnsi"/>
          <w:szCs w:val="22"/>
        </w:rPr>
        <w:t>České Třebové</w:t>
      </w:r>
      <w:r w:rsidR="00EB2E64" w:rsidRPr="00C47EE3">
        <w:rPr>
          <w:rFonts w:asciiTheme="minorHAnsi" w:hAnsiTheme="minorHAnsi"/>
          <w:b w:val="0"/>
          <w:szCs w:val="22"/>
        </w:rPr>
        <w:t xml:space="preserve"> </w:t>
      </w:r>
      <w:r w:rsidR="001C0BEC" w:rsidRPr="00C47EE3">
        <w:rPr>
          <w:rFonts w:asciiTheme="minorHAnsi" w:hAnsiTheme="minorHAnsi"/>
          <w:b w:val="0"/>
          <w:szCs w:val="22"/>
        </w:rPr>
        <w:t>dne</w:t>
      </w:r>
      <w:r w:rsidR="00034F9F">
        <w:rPr>
          <w:rFonts w:asciiTheme="minorHAnsi" w:hAnsiTheme="minorHAnsi"/>
          <w:b w:val="0"/>
          <w:szCs w:val="22"/>
        </w:rPr>
        <w:t xml:space="preserve"> </w:t>
      </w:r>
      <w:r w:rsidR="001C0BEC" w:rsidRPr="00C47EE3">
        <w:rPr>
          <w:rFonts w:asciiTheme="minorHAnsi" w:hAnsiTheme="minorHAnsi"/>
          <w:b w:val="0"/>
          <w:szCs w:val="22"/>
        </w:rPr>
        <w:t>……………………...</w:t>
      </w:r>
      <w:r w:rsidR="001C0BEC" w:rsidRPr="00C47EE3">
        <w:rPr>
          <w:rFonts w:asciiTheme="minorHAnsi" w:hAnsiTheme="minorHAnsi"/>
          <w:b w:val="0"/>
          <w:szCs w:val="22"/>
        </w:rPr>
        <w:tab/>
      </w:r>
      <w:r w:rsidR="001C0BEC" w:rsidRPr="00C47EE3">
        <w:rPr>
          <w:rFonts w:asciiTheme="minorHAnsi" w:hAnsiTheme="minorHAnsi"/>
          <w:b w:val="0"/>
          <w:szCs w:val="22"/>
        </w:rPr>
        <w:tab/>
      </w:r>
      <w:r w:rsidR="00EB7693">
        <w:rPr>
          <w:rFonts w:asciiTheme="minorHAnsi" w:hAnsiTheme="minorHAnsi"/>
          <w:b w:val="0"/>
          <w:szCs w:val="22"/>
        </w:rPr>
        <w:t xml:space="preserve">             </w:t>
      </w:r>
      <w:r>
        <w:rPr>
          <w:rFonts w:asciiTheme="minorHAnsi" w:hAnsiTheme="minorHAnsi"/>
          <w:b w:val="0"/>
          <w:szCs w:val="22"/>
        </w:rPr>
        <w:t xml:space="preserve"> </w:t>
      </w:r>
      <w:r w:rsidR="00034F9F">
        <w:rPr>
          <w:rFonts w:asciiTheme="minorHAnsi" w:hAnsiTheme="minorHAnsi"/>
          <w:b w:val="0"/>
          <w:szCs w:val="22"/>
        </w:rPr>
        <w:tab/>
      </w:r>
      <w:r w:rsidR="00034F9F">
        <w:rPr>
          <w:rFonts w:asciiTheme="minorHAnsi" w:hAnsiTheme="minorHAnsi"/>
          <w:b w:val="0"/>
          <w:szCs w:val="22"/>
        </w:rPr>
        <w:tab/>
      </w:r>
      <w:r w:rsidR="001C0BEC" w:rsidRPr="00C47EE3">
        <w:rPr>
          <w:rFonts w:asciiTheme="minorHAnsi" w:hAnsiTheme="minorHAnsi"/>
          <w:b w:val="0"/>
          <w:szCs w:val="22"/>
        </w:rPr>
        <w:t>V</w:t>
      </w:r>
      <w:r w:rsidR="00EB2E64" w:rsidRPr="00C47EE3">
        <w:rPr>
          <w:rFonts w:asciiTheme="minorHAnsi" w:hAnsiTheme="minorHAnsi"/>
          <w:b w:val="0"/>
          <w:szCs w:val="22"/>
        </w:rPr>
        <w:t> </w:t>
      </w:r>
      <w:r w:rsidR="00EB2E64" w:rsidRPr="00034F9F">
        <w:rPr>
          <w:rFonts w:asciiTheme="minorHAnsi" w:hAnsiTheme="minorHAnsi"/>
          <w:szCs w:val="22"/>
        </w:rPr>
        <w:t xml:space="preserve">Praze </w:t>
      </w:r>
      <w:r w:rsidR="001C0BEC" w:rsidRPr="00C47EE3">
        <w:rPr>
          <w:rFonts w:asciiTheme="minorHAnsi" w:hAnsiTheme="minorHAnsi"/>
          <w:b w:val="0"/>
          <w:szCs w:val="22"/>
        </w:rPr>
        <w:t>dne</w:t>
      </w:r>
      <w:r w:rsidR="00034F9F" w:rsidRPr="00C47EE3">
        <w:rPr>
          <w:rFonts w:asciiTheme="minorHAnsi" w:hAnsiTheme="minorHAnsi"/>
          <w:b w:val="0"/>
          <w:szCs w:val="22"/>
        </w:rPr>
        <w:t>……………………...</w:t>
      </w:r>
      <w:r w:rsidR="00034F9F" w:rsidRPr="00C47EE3">
        <w:rPr>
          <w:rFonts w:asciiTheme="minorHAnsi" w:hAnsiTheme="minorHAnsi"/>
          <w:b w:val="0"/>
          <w:szCs w:val="22"/>
        </w:rPr>
        <w:tab/>
      </w:r>
    </w:p>
    <w:p w:rsidR="001C0BEC" w:rsidRPr="00C47EE3" w:rsidRDefault="001C0BEC" w:rsidP="00482633">
      <w:pPr>
        <w:spacing w:before="0" w:line="240" w:lineRule="auto"/>
        <w:rPr>
          <w:rFonts w:asciiTheme="minorHAnsi" w:hAnsiTheme="minorHAnsi"/>
          <w:szCs w:val="22"/>
        </w:rPr>
      </w:pPr>
    </w:p>
    <w:p w:rsidR="001C0BEC" w:rsidRPr="00C47EE3" w:rsidRDefault="001C0BEC" w:rsidP="00482633">
      <w:pPr>
        <w:pStyle w:val="normlnn"/>
        <w:spacing w:before="0"/>
        <w:rPr>
          <w:rFonts w:asciiTheme="minorHAnsi" w:hAnsiTheme="minorHAnsi"/>
          <w:szCs w:val="22"/>
        </w:rPr>
      </w:pPr>
    </w:p>
    <w:p w:rsidR="001C0BEC" w:rsidRPr="00C47EE3" w:rsidRDefault="001C0BEC" w:rsidP="00482633">
      <w:pPr>
        <w:pStyle w:val="normlnn"/>
        <w:spacing w:before="0"/>
        <w:rPr>
          <w:rFonts w:asciiTheme="minorHAnsi" w:hAnsiTheme="minorHAnsi"/>
          <w:szCs w:val="22"/>
        </w:rPr>
      </w:pPr>
    </w:p>
    <w:p w:rsidR="001C0BEC" w:rsidRPr="00C47EE3" w:rsidRDefault="001C0BEC" w:rsidP="00482633">
      <w:pPr>
        <w:pStyle w:val="normlnn"/>
        <w:spacing w:before="0"/>
        <w:rPr>
          <w:rFonts w:asciiTheme="minorHAnsi" w:hAnsiTheme="minorHAnsi"/>
          <w:szCs w:val="22"/>
        </w:rPr>
      </w:pPr>
    </w:p>
    <w:p w:rsidR="001C0BEC" w:rsidRPr="00C47EE3" w:rsidRDefault="001C0BEC" w:rsidP="00482633">
      <w:pPr>
        <w:pStyle w:val="normlnn"/>
        <w:spacing w:before="0"/>
        <w:rPr>
          <w:rFonts w:asciiTheme="minorHAnsi" w:hAnsiTheme="minorHAnsi"/>
          <w:szCs w:val="22"/>
        </w:rPr>
      </w:pPr>
      <w:r w:rsidRPr="00C47EE3">
        <w:rPr>
          <w:rFonts w:asciiTheme="minorHAnsi" w:hAnsiTheme="minorHAnsi"/>
          <w:szCs w:val="22"/>
        </w:rPr>
        <w:t>…………………………………………..</w:t>
      </w:r>
      <w:r w:rsidRPr="00C47EE3">
        <w:rPr>
          <w:rFonts w:asciiTheme="minorHAnsi" w:hAnsiTheme="minorHAnsi"/>
          <w:szCs w:val="22"/>
        </w:rPr>
        <w:tab/>
      </w:r>
      <w:r w:rsidR="0055108C">
        <w:rPr>
          <w:rFonts w:asciiTheme="minorHAnsi" w:hAnsiTheme="minorHAnsi"/>
          <w:szCs w:val="22"/>
        </w:rPr>
        <w:tab/>
      </w:r>
      <w:r w:rsidR="0055108C">
        <w:rPr>
          <w:rFonts w:asciiTheme="minorHAnsi" w:hAnsiTheme="minorHAnsi"/>
          <w:szCs w:val="22"/>
        </w:rPr>
        <w:tab/>
      </w:r>
      <w:r w:rsidR="0055108C">
        <w:rPr>
          <w:rFonts w:asciiTheme="minorHAnsi" w:hAnsiTheme="minorHAnsi"/>
          <w:szCs w:val="22"/>
        </w:rPr>
        <w:tab/>
      </w:r>
      <w:r w:rsidR="0055108C">
        <w:rPr>
          <w:rFonts w:asciiTheme="minorHAnsi" w:hAnsiTheme="minorHAnsi"/>
          <w:szCs w:val="22"/>
        </w:rPr>
        <w:tab/>
      </w:r>
      <w:r w:rsidRPr="00C47EE3">
        <w:rPr>
          <w:rFonts w:asciiTheme="minorHAnsi" w:hAnsiTheme="minorHAnsi"/>
          <w:szCs w:val="22"/>
        </w:rPr>
        <w:t>…………………………………………..</w:t>
      </w:r>
    </w:p>
    <w:p w:rsidR="00D368FB" w:rsidRPr="00DF5A7C" w:rsidRDefault="00A56A0E" w:rsidP="00D368FB">
      <w:pPr>
        <w:pStyle w:val="normlnn"/>
        <w:spacing w:before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KORADO, a.s.</w:t>
      </w:r>
      <w:r w:rsidR="002F324E">
        <w:rPr>
          <w:rFonts w:asciiTheme="minorHAnsi" w:hAnsiTheme="minorHAnsi"/>
          <w:szCs w:val="22"/>
        </w:rPr>
        <w:tab/>
      </w:r>
      <w:r w:rsidR="002F324E">
        <w:rPr>
          <w:rFonts w:asciiTheme="minorHAnsi" w:hAnsiTheme="minorHAnsi"/>
          <w:szCs w:val="22"/>
        </w:rPr>
        <w:tab/>
      </w:r>
      <w:r w:rsidR="002F324E">
        <w:rPr>
          <w:rFonts w:asciiTheme="minorHAnsi" w:hAnsiTheme="minorHAnsi"/>
          <w:szCs w:val="22"/>
        </w:rPr>
        <w:tab/>
      </w:r>
      <w:r w:rsidR="002F324E">
        <w:rPr>
          <w:rFonts w:asciiTheme="minorHAnsi" w:hAnsiTheme="minorHAnsi"/>
          <w:szCs w:val="22"/>
        </w:rPr>
        <w:tab/>
      </w:r>
      <w:r w:rsidR="002F324E">
        <w:rPr>
          <w:rFonts w:asciiTheme="minorHAnsi" w:hAnsiTheme="minorHAnsi"/>
          <w:szCs w:val="22"/>
        </w:rPr>
        <w:tab/>
      </w:r>
      <w:r w:rsidR="002F324E">
        <w:rPr>
          <w:rFonts w:asciiTheme="minorHAnsi" w:hAnsiTheme="minorHAnsi"/>
          <w:szCs w:val="22"/>
        </w:rPr>
        <w:tab/>
      </w:r>
      <w:r w:rsidR="002F324E">
        <w:rPr>
          <w:rFonts w:asciiTheme="minorHAnsi" w:hAnsiTheme="minorHAnsi"/>
          <w:szCs w:val="22"/>
        </w:rPr>
        <w:tab/>
      </w:r>
      <w:r w:rsidR="00D368FB" w:rsidRPr="00DF5A7C">
        <w:rPr>
          <w:rFonts w:asciiTheme="minorHAnsi" w:hAnsiTheme="minorHAnsi"/>
          <w:szCs w:val="22"/>
        </w:rPr>
        <w:t>ČVUT v Praze</w:t>
      </w:r>
      <w:r w:rsidR="00D368FB" w:rsidRPr="00DF5A7C">
        <w:rPr>
          <w:rFonts w:asciiTheme="minorHAnsi" w:hAnsiTheme="minorHAnsi"/>
          <w:szCs w:val="22"/>
        </w:rPr>
        <w:tab/>
      </w:r>
    </w:p>
    <w:p w:rsidR="00104B4D" w:rsidRDefault="00104B4D" w:rsidP="00D368FB">
      <w:pPr>
        <w:pStyle w:val="normlnn"/>
        <w:spacing w:before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František Menclík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="006D0A79">
        <w:rPr>
          <w:rFonts w:asciiTheme="minorHAnsi" w:hAnsiTheme="minorHAnsi"/>
          <w:szCs w:val="22"/>
        </w:rPr>
        <w:t>doc. RNDr. Vojtěch Petráček, CSc.</w:t>
      </w:r>
    </w:p>
    <w:p w:rsidR="00D368FB" w:rsidRPr="00A56A0E" w:rsidRDefault="006D0A79" w:rsidP="00D368FB">
      <w:pPr>
        <w:pStyle w:val="normlnn"/>
        <w:spacing w:before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předseda představenstva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rektor</w:t>
      </w:r>
    </w:p>
    <w:p w:rsidR="006511A8" w:rsidRPr="00AB08DE" w:rsidRDefault="006511A8" w:rsidP="00D368FB">
      <w:pPr>
        <w:pStyle w:val="normlnn"/>
        <w:spacing w:before="0"/>
        <w:rPr>
          <w:rFonts w:asciiTheme="minorHAnsi" w:hAnsiTheme="minorHAnsi"/>
          <w:b/>
          <w:szCs w:val="22"/>
        </w:rPr>
      </w:pPr>
    </w:p>
    <w:sectPr w:rsidR="006511A8" w:rsidRPr="00AB08DE" w:rsidSect="00880C7D">
      <w:footerReference w:type="default" r:id="rId9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30" w:rsidRDefault="00EA3530" w:rsidP="00EC01AB">
      <w:pPr>
        <w:spacing w:before="0" w:line="240" w:lineRule="auto"/>
      </w:pPr>
      <w:r>
        <w:separator/>
      </w:r>
    </w:p>
  </w:endnote>
  <w:endnote w:type="continuationSeparator" w:id="0">
    <w:p w:rsidR="00EA3530" w:rsidRDefault="00EA3530" w:rsidP="00EC01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800039"/>
      <w:docPartObj>
        <w:docPartGallery w:val="Page Numbers (Bottom of Page)"/>
        <w:docPartUnique/>
      </w:docPartObj>
    </w:sdtPr>
    <w:sdtEndPr/>
    <w:sdtContent>
      <w:p w:rsidR="00D368FB" w:rsidRDefault="006D0A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25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368FB" w:rsidRDefault="00D368FB" w:rsidP="00152D55">
    <w:pPr>
      <w:pStyle w:val="Zpat"/>
      <w:ind w:left="142" w:hanging="142"/>
      <w:rPr>
        <w:b w:val="0"/>
      </w:rPr>
    </w:pPr>
  </w:p>
  <w:p w:rsidR="00D368FB" w:rsidRPr="00152D55" w:rsidRDefault="00D368FB" w:rsidP="00152D55">
    <w:pPr>
      <w:pStyle w:val="Zpat"/>
      <w:ind w:left="142" w:hanging="142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30" w:rsidRDefault="00EA3530" w:rsidP="00EC01AB">
      <w:pPr>
        <w:spacing w:before="0" w:line="240" w:lineRule="auto"/>
      </w:pPr>
      <w:r>
        <w:separator/>
      </w:r>
    </w:p>
  </w:footnote>
  <w:footnote w:type="continuationSeparator" w:id="0">
    <w:p w:rsidR="00EA3530" w:rsidRDefault="00EA3530" w:rsidP="00EC01AB">
      <w:pPr>
        <w:spacing w:before="0" w:line="240" w:lineRule="auto"/>
      </w:pPr>
      <w:r>
        <w:continuationSeparator/>
      </w:r>
    </w:p>
  </w:footnote>
  <w:footnote w:id="1">
    <w:p w:rsidR="00D368FB" w:rsidRDefault="00D368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52D55">
        <w:rPr>
          <w:b w:val="0"/>
        </w:rPr>
        <w:t>Uvedená pravidla a dokumenty tvoří součást dokumentace k Výzvě zveřejněné na webových stránkách Poskytovatele dotace (</w:t>
      </w:r>
      <w:hyperlink r:id="rId1" w:history="1">
        <w:r w:rsidRPr="00CA15C0">
          <w:rPr>
            <w:rStyle w:val="Hypertextovodkaz"/>
            <w:b w:val="0"/>
          </w:rPr>
          <w:t>https://www.mpo.cz/cz/podnikani/dotace-a-podpora-podnikani/oppik-2014-2020/vyzvy-op-pik-2017/aplikace---iv--vyzva--230810/</w:t>
        </w:r>
      </w:hyperlink>
      <w:r>
        <w:rPr>
          <w:b w:val="0"/>
        </w:rPr>
        <w:t xml:space="preserve"> a </w:t>
      </w:r>
      <w:hyperlink r:id="rId2" w:history="1">
        <w:r w:rsidRPr="00CA15C0">
          <w:rPr>
            <w:rStyle w:val="Hypertextovodkaz"/>
            <w:b w:val="0"/>
          </w:rPr>
          <w:t>https://www.mpo.cz/cz/podnikani/dotace-a-podpora-podnikani/oppik-2014-2020/</w:t>
        </w:r>
      </w:hyperlink>
      <w:r>
        <w:rPr>
          <w:b w:val="0"/>
        </w:rPr>
        <w:t xml:space="preserve">). Poskytovatel dotace si do budoucna vyhrazuje právo změnit nebo doplnit pravidla podle platných postupů a aktuální situace.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664"/>
    <w:multiLevelType w:val="hybridMultilevel"/>
    <w:tmpl w:val="98C66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790B"/>
    <w:multiLevelType w:val="hybridMultilevel"/>
    <w:tmpl w:val="8D78C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733E"/>
    <w:multiLevelType w:val="hybridMultilevel"/>
    <w:tmpl w:val="14C8A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71DC"/>
    <w:multiLevelType w:val="hybridMultilevel"/>
    <w:tmpl w:val="025271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62816"/>
    <w:multiLevelType w:val="hybridMultilevel"/>
    <w:tmpl w:val="6B003C3E"/>
    <w:lvl w:ilvl="0" w:tplc="600AF0FC">
      <w:start w:val="1"/>
      <w:numFmt w:val="lowerLetter"/>
      <w:lvlText w:val="%1)"/>
      <w:lvlJc w:val="left"/>
      <w:pPr>
        <w:ind w:left="644" w:hanging="360"/>
      </w:pPr>
      <w:rPr>
        <w:rFonts w:asciiTheme="minorHAnsi" w:eastAsia="Lucida Sans Unicode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C8B0956"/>
    <w:multiLevelType w:val="hybridMultilevel"/>
    <w:tmpl w:val="B0E6D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1AB1"/>
    <w:multiLevelType w:val="hybridMultilevel"/>
    <w:tmpl w:val="EC12E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971CB"/>
    <w:multiLevelType w:val="hybridMultilevel"/>
    <w:tmpl w:val="6A747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37906"/>
    <w:multiLevelType w:val="hybridMultilevel"/>
    <w:tmpl w:val="A4EEA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1299E"/>
    <w:multiLevelType w:val="hybridMultilevel"/>
    <w:tmpl w:val="025271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C0830"/>
    <w:multiLevelType w:val="hybridMultilevel"/>
    <w:tmpl w:val="5CC45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359F2"/>
    <w:multiLevelType w:val="hybridMultilevel"/>
    <w:tmpl w:val="6A747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20C28"/>
    <w:multiLevelType w:val="hybridMultilevel"/>
    <w:tmpl w:val="EBEA11E4"/>
    <w:lvl w:ilvl="0" w:tplc="BE2AE3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BDD65F7"/>
    <w:multiLevelType w:val="hybridMultilevel"/>
    <w:tmpl w:val="12EAE95C"/>
    <w:lvl w:ilvl="0" w:tplc="1E8EB4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B10BFA"/>
    <w:multiLevelType w:val="hybridMultilevel"/>
    <w:tmpl w:val="7660BD3A"/>
    <w:lvl w:ilvl="0" w:tplc="52F88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16544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6654F3"/>
    <w:multiLevelType w:val="hybridMultilevel"/>
    <w:tmpl w:val="D63AED46"/>
    <w:lvl w:ilvl="0" w:tplc="8A72A2B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EF7627"/>
    <w:multiLevelType w:val="hybridMultilevel"/>
    <w:tmpl w:val="C9868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D621D"/>
    <w:multiLevelType w:val="hybridMultilevel"/>
    <w:tmpl w:val="22569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F6813"/>
    <w:multiLevelType w:val="hybridMultilevel"/>
    <w:tmpl w:val="C79E9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6C878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82FC8"/>
    <w:multiLevelType w:val="hybridMultilevel"/>
    <w:tmpl w:val="8D2C4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D1652"/>
    <w:multiLevelType w:val="hybridMultilevel"/>
    <w:tmpl w:val="A4EEA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47DB1"/>
    <w:multiLevelType w:val="hybridMultilevel"/>
    <w:tmpl w:val="9BFC8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03395"/>
    <w:multiLevelType w:val="hybridMultilevel"/>
    <w:tmpl w:val="460CB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13"/>
  </w:num>
  <w:num w:numId="5">
    <w:abstractNumId w:val="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23"/>
  </w:num>
  <w:num w:numId="12">
    <w:abstractNumId w:val="12"/>
  </w:num>
  <w:num w:numId="13">
    <w:abstractNumId w:val="6"/>
  </w:num>
  <w:num w:numId="14">
    <w:abstractNumId w:val="4"/>
  </w:num>
  <w:num w:numId="15">
    <w:abstractNumId w:val="14"/>
  </w:num>
  <w:num w:numId="16">
    <w:abstractNumId w:val="1"/>
  </w:num>
  <w:num w:numId="17">
    <w:abstractNumId w:val="17"/>
  </w:num>
  <w:num w:numId="18">
    <w:abstractNumId w:val="18"/>
  </w:num>
  <w:num w:numId="19">
    <w:abstractNumId w:val="22"/>
  </w:num>
  <w:num w:numId="20">
    <w:abstractNumId w:val="11"/>
  </w:num>
  <w:num w:numId="21">
    <w:abstractNumId w:val="20"/>
  </w:num>
  <w:num w:numId="22">
    <w:abstractNumId w:val="9"/>
  </w:num>
  <w:num w:numId="23">
    <w:abstractNumId w:val="21"/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A8"/>
    <w:rsid w:val="00000534"/>
    <w:rsid w:val="00002BF2"/>
    <w:rsid w:val="00003257"/>
    <w:rsid w:val="000057AB"/>
    <w:rsid w:val="00006A66"/>
    <w:rsid w:val="00014D35"/>
    <w:rsid w:val="0001631A"/>
    <w:rsid w:val="00016D89"/>
    <w:rsid w:val="0001772A"/>
    <w:rsid w:val="00020897"/>
    <w:rsid w:val="000243A8"/>
    <w:rsid w:val="000262B8"/>
    <w:rsid w:val="00026D23"/>
    <w:rsid w:val="00027031"/>
    <w:rsid w:val="000334DA"/>
    <w:rsid w:val="0003413E"/>
    <w:rsid w:val="00034F9F"/>
    <w:rsid w:val="000364F7"/>
    <w:rsid w:val="00041EF0"/>
    <w:rsid w:val="000420F1"/>
    <w:rsid w:val="000452C2"/>
    <w:rsid w:val="000518AE"/>
    <w:rsid w:val="0005461A"/>
    <w:rsid w:val="000547B8"/>
    <w:rsid w:val="00054AD7"/>
    <w:rsid w:val="0006147C"/>
    <w:rsid w:val="0006475E"/>
    <w:rsid w:val="000766C8"/>
    <w:rsid w:val="00077D4A"/>
    <w:rsid w:val="0008047B"/>
    <w:rsid w:val="00081D28"/>
    <w:rsid w:val="000827DE"/>
    <w:rsid w:val="00082AF9"/>
    <w:rsid w:val="00082D11"/>
    <w:rsid w:val="00082FEA"/>
    <w:rsid w:val="0008355E"/>
    <w:rsid w:val="00083EBA"/>
    <w:rsid w:val="000843B2"/>
    <w:rsid w:val="000846CB"/>
    <w:rsid w:val="000846EA"/>
    <w:rsid w:val="00085F5F"/>
    <w:rsid w:val="0009053A"/>
    <w:rsid w:val="00093D29"/>
    <w:rsid w:val="00096371"/>
    <w:rsid w:val="00097990"/>
    <w:rsid w:val="000A2F4D"/>
    <w:rsid w:val="000A572C"/>
    <w:rsid w:val="000A5DA6"/>
    <w:rsid w:val="000A69F3"/>
    <w:rsid w:val="000B2EE2"/>
    <w:rsid w:val="000B5589"/>
    <w:rsid w:val="000C1268"/>
    <w:rsid w:val="000C3D43"/>
    <w:rsid w:val="000C49E4"/>
    <w:rsid w:val="000C7085"/>
    <w:rsid w:val="000C7A62"/>
    <w:rsid w:val="000D02AD"/>
    <w:rsid w:val="000D20A9"/>
    <w:rsid w:val="000D4FE8"/>
    <w:rsid w:val="000D53CC"/>
    <w:rsid w:val="000D7CA7"/>
    <w:rsid w:val="000E028F"/>
    <w:rsid w:val="000E181E"/>
    <w:rsid w:val="000E2C53"/>
    <w:rsid w:val="000E3F46"/>
    <w:rsid w:val="000E5EDC"/>
    <w:rsid w:val="000F4BEE"/>
    <w:rsid w:val="000F4E88"/>
    <w:rsid w:val="000F5CC2"/>
    <w:rsid w:val="000F6E5C"/>
    <w:rsid w:val="00102B7C"/>
    <w:rsid w:val="00103ECC"/>
    <w:rsid w:val="00104B4D"/>
    <w:rsid w:val="00106655"/>
    <w:rsid w:val="001110F8"/>
    <w:rsid w:val="00113649"/>
    <w:rsid w:val="00113822"/>
    <w:rsid w:val="00113EC3"/>
    <w:rsid w:val="00116816"/>
    <w:rsid w:val="0012086E"/>
    <w:rsid w:val="00121196"/>
    <w:rsid w:val="00122914"/>
    <w:rsid w:val="00122B50"/>
    <w:rsid w:val="00123AC8"/>
    <w:rsid w:val="00125E7B"/>
    <w:rsid w:val="0012636A"/>
    <w:rsid w:val="00127107"/>
    <w:rsid w:val="00127FBC"/>
    <w:rsid w:val="001308A3"/>
    <w:rsid w:val="00133092"/>
    <w:rsid w:val="00133A48"/>
    <w:rsid w:val="001368C4"/>
    <w:rsid w:val="00140954"/>
    <w:rsid w:val="00140975"/>
    <w:rsid w:val="00141021"/>
    <w:rsid w:val="00141E89"/>
    <w:rsid w:val="001465F8"/>
    <w:rsid w:val="00147193"/>
    <w:rsid w:val="001502A1"/>
    <w:rsid w:val="00151A9B"/>
    <w:rsid w:val="00152D55"/>
    <w:rsid w:val="001530B3"/>
    <w:rsid w:val="00155483"/>
    <w:rsid w:val="001618B4"/>
    <w:rsid w:val="0016262B"/>
    <w:rsid w:val="00166842"/>
    <w:rsid w:val="00170426"/>
    <w:rsid w:val="00173216"/>
    <w:rsid w:val="001735BB"/>
    <w:rsid w:val="00177363"/>
    <w:rsid w:val="0018076D"/>
    <w:rsid w:val="0018148B"/>
    <w:rsid w:val="0018664C"/>
    <w:rsid w:val="00186780"/>
    <w:rsid w:val="00193A6C"/>
    <w:rsid w:val="00197495"/>
    <w:rsid w:val="001A0BE5"/>
    <w:rsid w:val="001B0221"/>
    <w:rsid w:val="001B11B8"/>
    <w:rsid w:val="001C0BEC"/>
    <w:rsid w:val="001C25CB"/>
    <w:rsid w:val="001C64F0"/>
    <w:rsid w:val="001D24CD"/>
    <w:rsid w:val="001D2C06"/>
    <w:rsid w:val="001D6AF6"/>
    <w:rsid w:val="001D7FBC"/>
    <w:rsid w:val="001E0B98"/>
    <w:rsid w:val="001E18CC"/>
    <w:rsid w:val="001E1EC5"/>
    <w:rsid w:val="001E255E"/>
    <w:rsid w:val="001E3048"/>
    <w:rsid w:val="001E78EE"/>
    <w:rsid w:val="001E7B64"/>
    <w:rsid w:val="001E7D3B"/>
    <w:rsid w:val="001E7DC6"/>
    <w:rsid w:val="001F02F6"/>
    <w:rsid w:val="001F1D78"/>
    <w:rsid w:val="001F694A"/>
    <w:rsid w:val="0020364A"/>
    <w:rsid w:val="0020526E"/>
    <w:rsid w:val="00205967"/>
    <w:rsid w:val="00212DAE"/>
    <w:rsid w:val="002135CC"/>
    <w:rsid w:val="00237987"/>
    <w:rsid w:val="0024074A"/>
    <w:rsid w:val="00242A65"/>
    <w:rsid w:val="00245D0D"/>
    <w:rsid w:val="00245E4D"/>
    <w:rsid w:val="00246EA7"/>
    <w:rsid w:val="00253D60"/>
    <w:rsid w:val="00254E16"/>
    <w:rsid w:val="00255782"/>
    <w:rsid w:val="002559A9"/>
    <w:rsid w:val="002575F1"/>
    <w:rsid w:val="00260961"/>
    <w:rsid w:val="00264A9D"/>
    <w:rsid w:val="00265E46"/>
    <w:rsid w:val="00273127"/>
    <w:rsid w:val="00274D5F"/>
    <w:rsid w:val="0027524D"/>
    <w:rsid w:val="00275C20"/>
    <w:rsid w:val="00276506"/>
    <w:rsid w:val="002800FC"/>
    <w:rsid w:val="0028194D"/>
    <w:rsid w:val="00282EF5"/>
    <w:rsid w:val="002832F5"/>
    <w:rsid w:val="00284050"/>
    <w:rsid w:val="0028469B"/>
    <w:rsid w:val="0029026F"/>
    <w:rsid w:val="002952F6"/>
    <w:rsid w:val="002A3A7B"/>
    <w:rsid w:val="002A451A"/>
    <w:rsid w:val="002A47B3"/>
    <w:rsid w:val="002A6DC5"/>
    <w:rsid w:val="002A6FD7"/>
    <w:rsid w:val="002A720D"/>
    <w:rsid w:val="002B58FC"/>
    <w:rsid w:val="002B688C"/>
    <w:rsid w:val="002B722B"/>
    <w:rsid w:val="002C168B"/>
    <w:rsid w:val="002C216A"/>
    <w:rsid w:val="002C4462"/>
    <w:rsid w:val="002C5894"/>
    <w:rsid w:val="002C735F"/>
    <w:rsid w:val="002C7890"/>
    <w:rsid w:val="002D1C7A"/>
    <w:rsid w:val="002D2C40"/>
    <w:rsid w:val="002D7702"/>
    <w:rsid w:val="002D7FC8"/>
    <w:rsid w:val="002E12BD"/>
    <w:rsid w:val="002E2858"/>
    <w:rsid w:val="002E5690"/>
    <w:rsid w:val="002F324E"/>
    <w:rsid w:val="002F7DA0"/>
    <w:rsid w:val="003009C2"/>
    <w:rsid w:val="00301023"/>
    <w:rsid w:val="0030478E"/>
    <w:rsid w:val="00307EEE"/>
    <w:rsid w:val="00310E5D"/>
    <w:rsid w:val="003164DA"/>
    <w:rsid w:val="003259B2"/>
    <w:rsid w:val="0032720E"/>
    <w:rsid w:val="00330B9C"/>
    <w:rsid w:val="00333C9B"/>
    <w:rsid w:val="00335DC9"/>
    <w:rsid w:val="003403A4"/>
    <w:rsid w:val="0034082D"/>
    <w:rsid w:val="00346021"/>
    <w:rsid w:val="003552E9"/>
    <w:rsid w:val="003553B9"/>
    <w:rsid w:val="00355CFE"/>
    <w:rsid w:val="0035797E"/>
    <w:rsid w:val="00357F94"/>
    <w:rsid w:val="00364578"/>
    <w:rsid w:val="0036580F"/>
    <w:rsid w:val="003666DE"/>
    <w:rsid w:val="003674C8"/>
    <w:rsid w:val="00380E1B"/>
    <w:rsid w:val="00385562"/>
    <w:rsid w:val="00386139"/>
    <w:rsid w:val="00386DE0"/>
    <w:rsid w:val="0039023D"/>
    <w:rsid w:val="003913EC"/>
    <w:rsid w:val="00391441"/>
    <w:rsid w:val="00393826"/>
    <w:rsid w:val="00393D05"/>
    <w:rsid w:val="00394D58"/>
    <w:rsid w:val="00396E40"/>
    <w:rsid w:val="003A2C9E"/>
    <w:rsid w:val="003A2F96"/>
    <w:rsid w:val="003A465D"/>
    <w:rsid w:val="003A7C4A"/>
    <w:rsid w:val="003B2C29"/>
    <w:rsid w:val="003B73EB"/>
    <w:rsid w:val="003C5A48"/>
    <w:rsid w:val="003C6A51"/>
    <w:rsid w:val="003C7125"/>
    <w:rsid w:val="003E28F4"/>
    <w:rsid w:val="003E731C"/>
    <w:rsid w:val="003F21C7"/>
    <w:rsid w:val="004013E8"/>
    <w:rsid w:val="004022CF"/>
    <w:rsid w:val="00403184"/>
    <w:rsid w:val="00403FD4"/>
    <w:rsid w:val="00405CDF"/>
    <w:rsid w:val="0040739B"/>
    <w:rsid w:val="00410397"/>
    <w:rsid w:val="00412323"/>
    <w:rsid w:val="0041552C"/>
    <w:rsid w:val="004161A3"/>
    <w:rsid w:val="004162E6"/>
    <w:rsid w:val="00416435"/>
    <w:rsid w:val="00416902"/>
    <w:rsid w:val="004210D0"/>
    <w:rsid w:val="00421143"/>
    <w:rsid w:val="00421AAE"/>
    <w:rsid w:val="00425FBE"/>
    <w:rsid w:val="00426DE2"/>
    <w:rsid w:val="004307E0"/>
    <w:rsid w:val="00433124"/>
    <w:rsid w:val="004338FD"/>
    <w:rsid w:val="00433DA2"/>
    <w:rsid w:val="0043447A"/>
    <w:rsid w:val="00434718"/>
    <w:rsid w:val="00434E1C"/>
    <w:rsid w:val="00441F3A"/>
    <w:rsid w:val="00441F8E"/>
    <w:rsid w:val="0045238C"/>
    <w:rsid w:val="0045311E"/>
    <w:rsid w:val="00460163"/>
    <w:rsid w:val="004636F7"/>
    <w:rsid w:val="00464A42"/>
    <w:rsid w:val="00465EF2"/>
    <w:rsid w:val="00466A8D"/>
    <w:rsid w:val="00474ECC"/>
    <w:rsid w:val="0047594C"/>
    <w:rsid w:val="00475D44"/>
    <w:rsid w:val="004808C4"/>
    <w:rsid w:val="00482633"/>
    <w:rsid w:val="004827B2"/>
    <w:rsid w:val="0048468D"/>
    <w:rsid w:val="00485052"/>
    <w:rsid w:val="004874F1"/>
    <w:rsid w:val="0048753B"/>
    <w:rsid w:val="00487DF4"/>
    <w:rsid w:val="004905A1"/>
    <w:rsid w:val="00491FDD"/>
    <w:rsid w:val="00492894"/>
    <w:rsid w:val="00495997"/>
    <w:rsid w:val="00497779"/>
    <w:rsid w:val="0049799C"/>
    <w:rsid w:val="004A32D1"/>
    <w:rsid w:val="004A44C1"/>
    <w:rsid w:val="004A698A"/>
    <w:rsid w:val="004B1FA0"/>
    <w:rsid w:val="004B7474"/>
    <w:rsid w:val="004B7EF6"/>
    <w:rsid w:val="004C0F78"/>
    <w:rsid w:val="004C126D"/>
    <w:rsid w:val="004C527A"/>
    <w:rsid w:val="004C6FC1"/>
    <w:rsid w:val="004C7486"/>
    <w:rsid w:val="004D0023"/>
    <w:rsid w:val="004D39F2"/>
    <w:rsid w:val="004D41BC"/>
    <w:rsid w:val="004D799B"/>
    <w:rsid w:val="004E21C0"/>
    <w:rsid w:val="004E446D"/>
    <w:rsid w:val="004E717E"/>
    <w:rsid w:val="004F48F3"/>
    <w:rsid w:val="004F551E"/>
    <w:rsid w:val="00512708"/>
    <w:rsid w:val="0051451C"/>
    <w:rsid w:val="00516AF0"/>
    <w:rsid w:val="00521239"/>
    <w:rsid w:val="00522115"/>
    <w:rsid w:val="00522B85"/>
    <w:rsid w:val="005254AA"/>
    <w:rsid w:val="0052620D"/>
    <w:rsid w:val="00527E8D"/>
    <w:rsid w:val="00531473"/>
    <w:rsid w:val="00534A11"/>
    <w:rsid w:val="00534EF3"/>
    <w:rsid w:val="00541DA7"/>
    <w:rsid w:val="00546F03"/>
    <w:rsid w:val="0055108C"/>
    <w:rsid w:val="00556468"/>
    <w:rsid w:val="00557849"/>
    <w:rsid w:val="00560EB0"/>
    <w:rsid w:val="0057267E"/>
    <w:rsid w:val="00572A51"/>
    <w:rsid w:val="00572D21"/>
    <w:rsid w:val="00575630"/>
    <w:rsid w:val="005815B8"/>
    <w:rsid w:val="00584DB8"/>
    <w:rsid w:val="005867D2"/>
    <w:rsid w:val="00590699"/>
    <w:rsid w:val="005938F3"/>
    <w:rsid w:val="005940FB"/>
    <w:rsid w:val="005947CC"/>
    <w:rsid w:val="0059589C"/>
    <w:rsid w:val="00595AA3"/>
    <w:rsid w:val="0059618F"/>
    <w:rsid w:val="00597D05"/>
    <w:rsid w:val="005A1BBC"/>
    <w:rsid w:val="005A2A8B"/>
    <w:rsid w:val="005B274F"/>
    <w:rsid w:val="005B507F"/>
    <w:rsid w:val="005B545C"/>
    <w:rsid w:val="005B7839"/>
    <w:rsid w:val="005C1737"/>
    <w:rsid w:val="005C216B"/>
    <w:rsid w:val="005C3FD7"/>
    <w:rsid w:val="005C4E75"/>
    <w:rsid w:val="005C5575"/>
    <w:rsid w:val="005C6285"/>
    <w:rsid w:val="005D0ADD"/>
    <w:rsid w:val="005D4046"/>
    <w:rsid w:val="005D45FC"/>
    <w:rsid w:val="005D4F47"/>
    <w:rsid w:val="005D51B9"/>
    <w:rsid w:val="005E2FC6"/>
    <w:rsid w:val="005E68B1"/>
    <w:rsid w:val="005F0887"/>
    <w:rsid w:val="005F3A81"/>
    <w:rsid w:val="005F3EFA"/>
    <w:rsid w:val="005F4141"/>
    <w:rsid w:val="005F4D25"/>
    <w:rsid w:val="005F6299"/>
    <w:rsid w:val="005F79C5"/>
    <w:rsid w:val="00600E0F"/>
    <w:rsid w:val="00601A46"/>
    <w:rsid w:val="00601F45"/>
    <w:rsid w:val="00605663"/>
    <w:rsid w:val="0060568B"/>
    <w:rsid w:val="00605B0C"/>
    <w:rsid w:val="0060664C"/>
    <w:rsid w:val="00610A86"/>
    <w:rsid w:val="00611502"/>
    <w:rsid w:val="006145DF"/>
    <w:rsid w:val="006157DA"/>
    <w:rsid w:val="00617A89"/>
    <w:rsid w:val="00620D2D"/>
    <w:rsid w:val="006264BC"/>
    <w:rsid w:val="006267DA"/>
    <w:rsid w:val="00630AEB"/>
    <w:rsid w:val="00634C04"/>
    <w:rsid w:val="00635DC7"/>
    <w:rsid w:val="00636043"/>
    <w:rsid w:val="006361B5"/>
    <w:rsid w:val="00636253"/>
    <w:rsid w:val="00636E0F"/>
    <w:rsid w:val="006373D2"/>
    <w:rsid w:val="00640BCB"/>
    <w:rsid w:val="006413C9"/>
    <w:rsid w:val="006421F2"/>
    <w:rsid w:val="00644198"/>
    <w:rsid w:val="006449F1"/>
    <w:rsid w:val="00645208"/>
    <w:rsid w:val="00645BB4"/>
    <w:rsid w:val="006511A8"/>
    <w:rsid w:val="00651B71"/>
    <w:rsid w:val="00656746"/>
    <w:rsid w:val="006669C6"/>
    <w:rsid w:val="0067073F"/>
    <w:rsid w:val="00675CD6"/>
    <w:rsid w:val="006763F7"/>
    <w:rsid w:val="00677C4C"/>
    <w:rsid w:val="00680075"/>
    <w:rsid w:val="00681D0D"/>
    <w:rsid w:val="00681DB9"/>
    <w:rsid w:val="006904FB"/>
    <w:rsid w:val="0069105A"/>
    <w:rsid w:val="006925A7"/>
    <w:rsid w:val="006927C5"/>
    <w:rsid w:val="00695518"/>
    <w:rsid w:val="006967C0"/>
    <w:rsid w:val="006A0C1A"/>
    <w:rsid w:val="006A1037"/>
    <w:rsid w:val="006A1C28"/>
    <w:rsid w:val="006A478E"/>
    <w:rsid w:val="006A65DF"/>
    <w:rsid w:val="006B3C67"/>
    <w:rsid w:val="006C5B64"/>
    <w:rsid w:val="006D0A79"/>
    <w:rsid w:val="006D7F86"/>
    <w:rsid w:val="006E0136"/>
    <w:rsid w:val="006E20E8"/>
    <w:rsid w:val="006E3BCF"/>
    <w:rsid w:val="006E4C54"/>
    <w:rsid w:val="006E5EAD"/>
    <w:rsid w:val="006F09FE"/>
    <w:rsid w:val="006F299F"/>
    <w:rsid w:val="006F46CA"/>
    <w:rsid w:val="006F50DE"/>
    <w:rsid w:val="0070381B"/>
    <w:rsid w:val="007040A2"/>
    <w:rsid w:val="0070501A"/>
    <w:rsid w:val="007054F8"/>
    <w:rsid w:val="00705BF3"/>
    <w:rsid w:val="00707858"/>
    <w:rsid w:val="00710A91"/>
    <w:rsid w:val="0071614B"/>
    <w:rsid w:val="0071715D"/>
    <w:rsid w:val="0072390B"/>
    <w:rsid w:val="00725609"/>
    <w:rsid w:val="007300F2"/>
    <w:rsid w:val="00731E4A"/>
    <w:rsid w:val="00732B59"/>
    <w:rsid w:val="00735974"/>
    <w:rsid w:val="00740D3C"/>
    <w:rsid w:val="00753F8C"/>
    <w:rsid w:val="0075573D"/>
    <w:rsid w:val="00756F09"/>
    <w:rsid w:val="00763545"/>
    <w:rsid w:val="00763861"/>
    <w:rsid w:val="00763E52"/>
    <w:rsid w:val="00764719"/>
    <w:rsid w:val="00767C71"/>
    <w:rsid w:val="007709D8"/>
    <w:rsid w:val="00771417"/>
    <w:rsid w:val="00780100"/>
    <w:rsid w:val="007813C4"/>
    <w:rsid w:val="00781D82"/>
    <w:rsid w:val="007865A5"/>
    <w:rsid w:val="00790059"/>
    <w:rsid w:val="00791D03"/>
    <w:rsid w:val="00792102"/>
    <w:rsid w:val="00792DB7"/>
    <w:rsid w:val="00794AF8"/>
    <w:rsid w:val="007978DE"/>
    <w:rsid w:val="007A5E44"/>
    <w:rsid w:val="007A6F05"/>
    <w:rsid w:val="007C02D0"/>
    <w:rsid w:val="007C09EE"/>
    <w:rsid w:val="007C160F"/>
    <w:rsid w:val="007C17EC"/>
    <w:rsid w:val="007C7196"/>
    <w:rsid w:val="007D5B6E"/>
    <w:rsid w:val="007E23E3"/>
    <w:rsid w:val="007E2B2A"/>
    <w:rsid w:val="007E381D"/>
    <w:rsid w:val="007F44F1"/>
    <w:rsid w:val="007F47C3"/>
    <w:rsid w:val="0080076C"/>
    <w:rsid w:val="008010A3"/>
    <w:rsid w:val="00801CF9"/>
    <w:rsid w:val="00803329"/>
    <w:rsid w:val="0080367C"/>
    <w:rsid w:val="008037BC"/>
    <w:rsid w:val="0080463E"/>
    <w:rsid w:val="00804C85"/>
    <w:rsid w:val="00804FC7"/>
    <w:rsid w:val="00810BAF"/>
    <w:rsid w:val="008136C8"/>
    <w:rsid w:val="00813E5C"/>
    <w:rsid w:val="00815295"/>
    <w:rsid w:val="00815AA4"/>
    <w:rsid w:val="008231EB"/>
    <w:rsid w:val="008232F6"/>
    <w:rsid w:val="008241CD"/>
    <w:rsid w:val="008271D6"/>
    <w:rsid w:val="008277B0"/>
    <w:rsid w:val="00827C8A"/>
    <w:rsid w:val="00830BE5"/>
    <w:rsid w:val="008326A8"/>
    <w:rsid w:val="00832E09"/>
    <w:rsid w:val="008367F6"/>
    <w:rsid w:val="0084199A"/>
    <w:rsid w:val="00841F75"/>
    <w:rsid w:val="00846106"/>
    <w:rsid w:val="008466B5"/>
    <w:rsid w:val="008477D4"/>
    <w:rsid w:val="008479BC"/>
    <w:rsid w:val="0085130A"/>
    <w:rsid w:val="00851BED"/>
    <w:rsid w:val="00854188"/>
    <w:rsid w:val="008569BE"/>
    <w:rsid w:val="00862AAE"/>
    <w:rsid w:val="008632C3"/>
    <w:rsid w:val="00864015"/>
    <w:rsid w:val="008669FF"/>
    <w:rsid w:val="00866E7D"/>
    <w:rsid w:val="00873186"/>
    <w:rsid w:val="00876AF1"/>
    <w:rsid w:val="008778BB"/>
    <w:rsid w:val="00880765"/>
    <w:rsid w:val="00880C7D"/>
    <w:rsid w:val="00882716"/>
    <w:rsid w:val="00884984"/>
    <w:rsid w:val="008900C7"/>
    <w:rsid w:val="00890891"/>
    <w:rsid w:val="00891768"/>
    <w:rsid w:val="00892731"/>
    <w:rsid w:val="00895F05"/>
    <w:rsid w:val="00897C26"/>
    <w:rsid w:val="008A1352"/>
    <w:rsid w:val="008A255D"/>
    <w:rsid w:val="008A4220"/>
    <w:rsid w:val="008A5578"/>
    <w:rsid w:val="008A700B"/>
    <w:rsid w:val="008B1240"/>
    <w:rsid w:val="008B5271"/>
    <w:rsid w:val="008B5412"/>
    <w:rsid w:val="008B7921"/>
    <w:rsid w:val="008C10D4"/>
    <w:rsid w:val="008C1548"/>
    <w:rsid w:val="008C2AD4"/>
    <w:rsid w:val="008D30E4"/>
    <w:rsid w:val="008D51B0"/>
    <w:rsid w:val="008D5F70"/>
    <w:rsid w:val="008D632F"/>
    <w:rsid w:val="008E2AA2"/>
    <w:rsid w:val="00901119"/>
    <w:rsid w:val="0090230D"/>
    <w:rsid w:val="00910044"/>
    <w:rsid w:val="009122A9"/>
    <w:rsid w:val="00913D80"/>
    <w:rsid w:val="00913E3D"/>
    <w:rsid w:val="00913ED5"/>
    <w:rsid w:val="00914CB3"/>
    <w:rsid w:val="009177C5"/>
    <w:rsid w:val="009234FE"/>
    <w:rsid w:val="009250CF"/>
    <w:rsid w:val="00926205"/>
    <w:rsid w:val="00936DDB"/>
    <w:rsid w:val="009446F6"/>
    <w:rsid w:val="00944B70"/>
    <w:rsid w:val="00946BF5"/>
    <w:rsid w:val="00946F57"/>
    <w:rsid w:val="00947ED8"/>
    <w:rsid w:val="009515E7"/>
    <w:rsid w:val="00960D06"/>
    <w:rsid w:val="00960FA3"/>
    <w:rsid w:val="00961151"/>
    <w:rsid w:val="00963B6F"/>
    <w:rsid w:val="00964A37"/>
    <w:rsid w:val="00967157"/>
    <w:rsid w:val="00967213"/>
    <w:rsid w:val="00967DE2"/>
    <w:rsid w:val="00973EB8"/>
    <w:rsid w:val="009766FA"/>
    <w:rsid w:val="00983DBD"/>
    <w:rsid w:val="009877CD"/>
    <w:rsid w:val="00990021"/>
    <w:rsid w:val="00991C12"/>
    <w:rsid w:val="0099279A"/>
    <w:rsid w:val="00994E76"/>
    <w:rsid w:val="00997E36"/>
    <w:rsid w:val="009A0847"/>
    <w:rsid w:val="009A5154"/>
    <w:rsid w:val="009A7311"/>
    <w:rsid w:val="009A7B14"/>
    <w:rsid w:val="009A7E43"/>
    <w:rsid w:val="009B6BC3"/>
    <w:rsid w:val="009B7732"/>
    <w:rsid w:val="009B7861"/>
    <w:rsid w:val="009C06EB"/>
    <w:rsid w:val="009C0B2F"/>
    <w:rsid w:val="009C150D"/>
    <w:rsid w:val="009C454C"/>
    <w:rsid w:val="009C46F3"/>
    <w:rsid w:val="009C782E"/>
    <w:rsid w:val="009D06CD"/>
    <w:rsid w:val="009D07BA"/>
    <w:rsid w:val="009D1BFC"/>
    <w:rsid w:val="009D3383"/>
    <w:rsid w:val="009D5118"/>
    <w:rsid w:val="009D7189"/>
    <w:rsid w:val="009E1A4E"/>
    <w:rsid w:val="009E34EB"/>
    <w:rsid w:val="009E3EBB"/>
    <w:rsid w:val="009E4AE5"/>
    <w:rsid w:val="009E4B40"/>
    <w:rsid w:val="009E58B8"/>
    <w:rsid w:val="009E58C4"/>
    <w:rsid w:val="009E5F2E"/>
    <w:rsid w:val="009E7761"/>
    <w:rsid w:val="009F131D"/>
    <w:rsid w:val="009F197B"/>
    <w:rsid w:val="009F5B83"/>
    <w:rsid w:val="009F6C1F"/>
    <w:rsid w:val="009F7ED7"/>
    <w:rsid w:val="00A00B68"/>
    <w:rsid w:val="00A0110C"/>
    <w:rsid w:val="00A02388"/>
    <w:rsid w:val="00A02D09"/>
    <w:rsid w:val="00A02F6F"/>
    <w:rsid w:val="00A06917"/>
    <w:rsid w:val="00A1011A"/>
    <w:rsid w:val="00A112B8"/>
    <w:rsid w:val="00A11910"/>
    <w:rsid w:val="00A12ABD"/>
    <w:rsid w:val="00A20396"/>
    <w:rsid w:val="00A40492"/>
    <w:rsid w:val="00A40C30"/>
    <w:rsid w:val="00A4108A"/>
    <w:rsid w:val="00A41535"/>
    <w:rsid w:val="00A41EFC"/>
    <w:rsid w:val="00A4443C"/>
    <w:rsid w:val="00A460EE"/>
    <w:rsid w:val="00A46911"/>
    <w:rsid w:val="00A46F21"/>
    <w:rsid w:val="00A47244"/>
    <w:rsid w:val="00A504EE"/>
    <w:rsid w:val="00A50CF1"/>
    <w:rsid w:val="00A52830"/>
    <w:rsid w:val="00A5425D"/>
    <w:rsid w:val="00A56A0E"/>
    <w:rsid w:val="00A61728"/>
    <w:rsid w:val="00A6198D"/>
    <w:rsid w:val="00A639F4"/>
    <w:rsid w:val="00A64A66"/>
    <w:rsid w:val="00A703A6"/>
    <w:rsid w:val="00A770AA"/>
    <w:rsid w:val="00A81896"/>
    <w:rsid w:val="00A8721D"/>
    <w:rsid w:val="00A8777E"/>
    <w:rsid w:val="00A87C15"/>
    <w:rsid w:val="00A960FC"/>
    <w:rsid w:val="00A97F36"/>
    <w:rsid w:val="00AA5EE3"/>
    <w:rsid w:val="00AB08DE"/>
    <w:rsid w:val="00AB254C"/>
    <w:rsid w:val="00AB43A1"/>
    <w:rsid w:val="00AB5915"/>
    <w:rsid w:val="00AC4235"/>
    <w:rsid w:val="00AC444C"/>
    <w:rsid w:val="00AC55AD"/>
    <w:rsid w:val="00AD001B"/>
    <w:rsid w:val="00AD017D"/>
    <w:rsid w:val="00AD1905"/>
    <w:rsid w:val="00AD49F6"/>
    <w:rsid w:val="00AE25F9"/>
    <w:rsid w:val="00AE2D30"/>
    <w:rsid w:val="00AE38EF"/>
    <w:rsid w:val="00AE5CE7"/>
    <w:rsid w:val="00AE698A"/>
    <w:rsid w:val="00AF3B59"/>
    <w:rsid w:val="00B02A99"/>
    <w:rsid w:val="00B03FB2"/>
    <w:rsid w:val="00B0439B"/>
    <w:rsid w:val="00B048BB"/>
    <w:rsid w:val="00B06CC8"/>
    <w:rsid w:val="00B11AEE"/>
    <w:rsid w:val="00B15680"/>
    <w:rsid w:val="00B16D90"/>
    <w:rsid w:val="00B176D0"/>
    <w:rsid w:val="00B204B1"/>
    <w:rsid w:val="00B23B58"/>
    <w:rsid w:val="00B24A8B"/>
    <w:rsid w:val="00B31B29"/>
    <w:rsid w:val="00B33C8E"/>
    <w:rsid w:val="00B3569D"/>
    <w:rsid w:val="00B40F71"/>
    <w:rsid w:val="00B4197B"/>
    <w:rsid w:val="00B41E1F"/>
    <w:rsid w:val="00B466CA"/>
    <w:rsid w:val="00B47365"/>
    <w:rsid w:val="00B47E80"/>
    <w:rsid w:val="00B52A8D"/>
    <w:rsid w:val="00B52E5C"/>
    <w:rsid w:val="00B55578"/>
    <w:rsid w:val="00B56E2B"/>
    <w:rsid w:val="00B60B1E"/>
    <w:rsid w:val="00B61AA9"/>
    <w:rsid w:val="00B627AF"/>
    <w:rsid w:val="00B62C59"/>
    <w:rsid w:val="00B62CE6"/>
    <w:rsid w:val="00B62E00"/>
    <w:rsid w:val="00B64342"/>
    <w:rsid w:val="00B6527C"/>
    <w:rsid w:val="00B705BB"/>
    <w:rsid w:val="00B705F1"/>
    <w:rsid w:val="00B726F4"/>
    <w:rsid w:val="00B747F0"/>
    <w:rsid w:val="00B75321"/>
    <w:rsid w:val="00B762AE"/>
    <w:rsid w:val="00B828B6"/>
    <w:rsid w:val="00B849B8"/>
    <w:rsid w:val="00B86F35"/>
    <w:rsid w:val="00B86FE1"/>
    <w:rsid w:val="00B93321"/>
    <w:rsid w:val="00B94AFF"/>
    <w:rsid w:val="00BA0CBA"/>
    <w:rsid w:val="00BA2C1C"/>
    <w:rsid w:val="00BA38A3"/>
    <w:rsid w:val="00BA3FC5"/>
    <w:rsid w:val="00BA6C64"/>
    <w:rsid w:val="00BB6C3A"/>
    <w:rsid w:val="00BB7ADB"/>
    <w:rsid w:val="00BC04E2"/>
    <w:rsid w:val="00BC604D"/>
    <w:rsid w:val="00BC7D55"/>
    <w:rsid w:val="00BD4185"/>
    <w:rsid w:val="00BE01A6"/>
    <w:rsid w:val="00BE038E"/>
    <w:rsid w:val="00BE0BB7"/>
    <w:rsid w:val="00BE297F"/>
    <w:rsid w:val="00BE4A6B"/>
    <w:rsid w:val="00BF146D"/>
    <w:rsid w:val="00BF1CB8"/>
    <w:rsid w:val="00BF48CB"/>
    <w:rsid w:val="00C04582"/>
    <w:rsid w:val="00C05BED"/>
    <w:rsid w:val="00C12D55"/>
    <w:rsid w:val="00C1353C"/>
    <w:rsid w:val="00C210B1"/>
    <w:rsid w:val="00C217BD"/>
    <w:rsid w:val="00C2275C"/>
    <w:rsid w:val="00C329C0"/>
    <w:rsid w:val="00C367AB"/>
    <w:rsid w:val="00C40814"/>
    <w:rsid w:val="00C4618E"/>
    <w:rsid w:val="00C473D6"/>
    <w:rsid w:val="00C47E5B"/>
    <w:rsid w:val="00C47EE3"/>
    <w:rsid w:val="00C51C61"/>
    <w:rsid w:val="00C530EA"/>
    <w:rsid w:val="00C554D0"/>
    <w:rsid w:val="00C57CA3"/>
    <w:rsid w:val="00C626B2"/>
    <w:rsid w:val="00C63DA6"/>
    <w:rsid w:val="00C643CC"/>
    <w:rsid w:val="00C77BD0"/>
    <w:rsid w:val="00C80520"/>
    <w:rsid w:val="00C80FB8"/>
    <w:rsid w:val="00C83061"/>
    <w:rsid w:val="00C94C5F"/>
    <w:rsid w:val="00C96344"/>
    <w:rsid w:val="00C96375"/>
    <w:rsid w:val="00CA32BF"/>
    <w:rsid w:val="00CA381F"/>
    <w:rsid w:val="00CA424C"/>
    <w:rsid w:val="00CA5DD9"/>
    <w:rsid w:val="00CB1C14"/>
    <w:rsid w:val="00CB3716"/>
    <w:rsid w:val="00CB3AB1"/>
    <w:rsid w:val="00CB56AE"/>
    <w:rsid w:val="00CB6B5D"/>
    <w:rsid w:val="00CC6F11"/>
    <w:rsid w:val="00CC7234"/>
    <w:rsid w:val="00CD409F"/>
    <w:rsid w:val="00CD72B9"/>
    <w:rsid w:val="00CF1013"/>
    <w:rsid w:val="00D0445E"/>
    <w:rsid w:val="00D06146"/>
    <w:rsid w:val="00D11070"/>
    <w:rsid w:val="00D122D3"/>
    <w:rsid w:val="00D17321"/>
    <w:rsid w:val="00D1761A"/>
    <w:rsid w:val="00D207FB"/>
    <w:rsid w:val="00D2247E"/>
    <w:rsid w:val="00D311D1"/>
    <w:rsid w:val="00D32F8A"/>
    <w:rsid w:val="00D330DD"/>
    <w:rsid w:val="00D33C3A"/>
    <w:rsid w:val="00D368FB"/>
    <w:rsid w:val="00D36EC6"/>
    <w:rsid w:val="00D4055B"/>
    <w:rsid w:val="00D41FAF"/>
    <w:rsid w:val="00D4404F"/>
    <w:rsid w:val="00D469CA"/>
    <w:rsid w:val="00D4707A"/>
    <w:rsid w:val="00D50C5C"/>
    <w:rsid w:val="00D50D95"/>
    <w:rsid w:val="00D5149E"/>
    <w:rsid w:val="00D53330"/>
    <w:rsid w:val="00D56528"/>
    <w:rsid w:val="00D60643"/>
    <w:rsid w:val="00D60B47"/>
    <w:rsid w:val="00D6155F"/>
    <w:rsid w:val="00D6201F"/>
    <w:rsid w:val="00D6472F"/>
    <w:rsid w:val="00D66B3E"/>
    <w:rsid w:val="00D66E09"/>
    <w:rsid w:val="00D70D7A"/>
    <w:rsid w:val="00D71C95"/>
    <w:rsid w:val="00D72D5F"/>
    <w:rsid w:val="00D738CF"/>
    <w:rsid w:val="00D80A51"/>
    <w:rsid w:val="00D87933"/>
    <w:rsid w:val="00D938B6"/>
    <w:rsid w:val="00D95443"/>
    <w:rsid w:val="00DA06D2"/>
    <w:rsid w:val="00DA2884"/>
    <w:rsid w:val="00DA55DD"/>
    <w:rsid w:val="00DA6BC7"/>
    <w:rsid w:val="00DB4594"/>
    <w:rsid w:val="00DC0D7D"/>
    <w:rsid w:val="00DC15D6"/>
    <w:rsid w:val="00DC44A0"/>
    <w:rsid w:val="00DC4D4F"/>
    <w:rsid w:val="00DC63F5"/>
    <w:rsid w:val="00DC7ABC"/>
    <w:rsid w:val="00DD7ACF"/>
    <w:rsid w:val="00DE157F"/>
    <w:rsid w:val="00DE2DFF"/>
    <w:rsid w:val="00DE4EFC"/>
    <w:rsid w:val="00DE5B10"/>
    <w:rsid w:val="00DE7C6B"/>
    <w:rsid w:val="00DF25FE"/>
    <w:rsid w:val="00E00359"/>
    <w:rsid w:val="00E101E2"/>
    <w:rsid w:val="00E11FA2"/>
    <w:rsid w:val="00E12255"/>
    <w:rsid w:val="00E1424E"/>
    <w:rsid w:val="00E17686"/>
    <w:rsid w:val="00E20476"/>
    <w:rsid w:val="00E2059D"/>
    <w:rsid w:val="00E20DDB"/>
    <w:rsid w:val="00E24388"/>
    <w:rsid w:val="00E247B1"/>
    <w:rsid w:val="00E26F4B"/>
    <w:rsid w:val="00E30DD9"/>
    <w:rsid w:val="00E31758"/>
    <w:rsid w:val="00E358E4"/>
    <w:rsid w:val="00E412A0"/>
    <w:rsid w:val="00E43BBE"/>
    <w:rsid w:val="00E45590"/>
    <w:rsid w:val="00E5247A"/>
    <w:rsid w:val="00E52DC5"/>
    <w:rsid w:val="00E52FA1"/>
    <w:rsid w:val="00E53352"/>
    <w:rsid w:val="00E605FD"/>
    <w:rsid w:val="00E60A58"/>
    <w:rsid w:val="00E62B5D"/>
    <w:rsid w:val="00E642A2"/>
    <w:rsid w:val="00E70797"/>
    <w:rsid w:val="00E71CB1"/>
    <w:rsid w:val="00E76D2A"/>
    <w:rsid w:val="00E779AA"/>
    <w:rsid w:val="00E77C6D"/>
    <w:rsid w:val="00E8088F"/>
    <w:rsid w:val="00E80A4A"/>
    <w:rsid w:val="00E840BA"/>
    <w:rsid w:val="00E86577"/>
    <w:rsid w:val="00E872A3"/>
    <w:rsid w:val="00E87AFD"/>
    <w:rsid w:val="00E93CC4"/>
    <w:rsid w:val="00EA0D50"/>
    <w:rsid w:val="00EA3530"/>
    <w:rsid w:val="00EA4848"/>
    <w:rsid w:val="00EB061C"/>
    <w:rsid w:val="00EB2E64"/>
    <w:rsid w:val="00EB7693"/>
    <w:rsid w:val="00EC01AB"/>
    <w:rsid w:val="00EC025F"/>
    <w:rsid w:val="00EC21FB"/>
    <w:rsid w:val="00EC64D0"/>
    <w:rsid w:val="00ED5734"/>
    <w:rsid w:val="00EE54CA"/>
    <w:rsid w:val="00EF5A03"/>
    <w:rsid w:val="00EF77CC"/>
    <w:rsid w:val="00F02057"/>
    <w:rsid w:val="00F0261F"/>
    <w:rsid w:val="00F05A71"/>
    <w:rsid w:val="00F11651"/>
    <w:rsid w:val="00F136CD"/>
    <w:rsid w:val="00F1595C"/>
    <w:rsid w:val="00F200CE"/>
    <w:rsid w:val="00F25580"/>
    <w:rsid w:val="00F4386D"/>
    <w:rsid w:val="00F44C56"/>
    <w:rsid w:val="00F44D1A"/>
    <w:rsid w:val="00F4625F"/>
    <w:rsid w:val="00F50D5B"/>
    <w:rsid w:val="00F519DB"/>
    <w:rsid w:val="00F5480B"/>
    <w:rsid w:val="00F557CF"/>
    <w:rsid w:val="00F61462"/>
    <w:rsid w:val="00F6530A"/>
    <w:rsid w:val="00F65E86"/>
    <w:rsid w:val="00F6683C"/>
    <w:rsid w:val="00F67F07"/>
    <w:rsid w:val="00F704A7"/>
    <w:rsid w:val="00F72070"/>
    <w:rsid w:val="00F72D40"/>
    <w:rsid w:val="00F740DC"/>
    <w:rsid w:val="00F75006"/>
    <w:rsid w:val="00F76B79"/>
    <w:rsid w:val="00F801F9"/>
    <w:rsid w:val="00F81B60"/>
    <w:rsid w:val="00F81D05"/>
    <w:rsid w:val="00F85C13"/>
    <w:rsid w:val="00F86EAE"/>
    <w:rsid w:val="00F91991"/>
    <w:rsid w:val="00F943D7"/>
    <w:rsid w:val="00F94A81"/>
    <w:rsid w:val="00F96E1C"/>
    <w:rsid w:val="00F97461"/>
    <w:rsid w:val="00F974D9"/>
    <w:rsid w:val="00F975C2"/>
    <w:rsid w:val="00F97E4E"/>
    <w:rsid w:val="00FA038F"/>
    <w:rsid w:val="00FA19B1"/>
    <w:rsid w:val="00FA360B"/>
    <w:rsid w:val="00FA5D5B"/>
    <w:rsid w:val="00FA7559"/>
    <w:rsid w:val="00FB2B4C"/>
    <w:rsid w:val="00FB3B05"/>
    <w:rsid w:val="00FB45DE"/>
    <w:rsid w:val="00FB51D1"/>
    <w:rsid w:val="00FB6D8E"/>
    <w:rsid w:val="00FC1509"/>
    <w:rsid w:val="00FC538C"/>
    <w:rsid w:val="00FC69CC"/>
    <w:rsid w:val="00FC6C84"/>
    <w:rsid w:val="00FD128A"/>
    <w:rsid w:val="00FD1587"/>
    <w:rsid w:val="00FD2302"/>
    <w:rsid w:val="00FD2F42"/>
    <w:rsid w:val="00FD4F28"/>
    <w:rsid w:val="00FD61C5"/>
    <w:rsid w:val="00FE0869"/>
    <w:rsid w:val="00FE1768"/>
    <w:rsid w:val="00FE5448"/>
    <w:rsid w:val="00FE65DE"/>
    <w:rsid w:val="00FF0434"/>
    <w:rsid w:val="00FF2C25"/>
    <w:rsid w:val="00FF38B7"/>
    <w:rsid w:val="00FF3ED6"/>
    <w:rsid w:val="00FF423C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5676E"/>
  <w15:docId w15:val="{854C3082-ECC1-4AB0-8090-8643D8E7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131D"/>
    <w:pPr>
      <w:widowControl w:val="0"/>
      <w:tabs>
        <w:tab w:val="left" w:pos="720"/>
      </w:tabs>
      <w:suppressAutoHyphens/>
      <w:spacing w:before="240" w:after="0" w:line="100" w:lineRule="atLeast"/>
      <w:jc w:val="both"/>
    </w:pPr>
    <w:rPr>
      <w:rFonts w:ascii="Times New Roman" w:eastAsia="Lucida Sans Unicode" w:hAnsi="Times New Roman" w:cs="Times New Roman"/>
      <w:b/>
      <w:bCs/>
      <w:kern w:val="1"/>
      <w:szCs w:val="28"/>
      <w:lang w:eastAsia="ar-SA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link w:val="Nadpis2Char"/>
    <w:qFormat/>
    <w:rsid w:val="006511A8"/>
    <w:pPr>
      <w:widowControl/>
      <w:tabs>
        <w:tab w:val="clear" w:pos="720"/>
      </w:tabs>
      <w:suppressAutoHyphens w:val="0"/>
      <w:spacing w:before="0" w:after="120" w:line="240" w:lineRule="auto"/>
      <w:outlineLvl w:val="1"/>
    </w:pPr>
    <w:rPr>
      <w:rFonts w:ascii="Arial" w:eastAsia="Times New Roman" w:hAnsi="Arial"/>
      <w:b w:val="0"/>
      <w:bCs w:val="0"/>
      <w:color w:val="000000"/>
      <w:kern w:val="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2 Char,21 Char,h2 Char,l2 Char,TitreProp Char,2nd level Char,Titre2 Char,Header 2 Char,1st level heading Char,level 2 no toc Char,A Char,ChapterHead 2 Char,Podkapitola 1 Char,Podkapitola 11 Char,Podkapitola 12 Char,Podkapitola 13 Char"/>
    <w:basedOn w:val="Standardnpsmoodstavce"/>
    <w:link w:val="Nadpis2"/>
    <w:rsid w:val="006511A8"/>
    <w:rPr>
      <w:rFonts w:ascii="Arial" w:eastAsia="Times New Roman" w:hAnsi="Arial" w:cs="Times New Roman"/>
      <w:color w:val="000000"/>
      <w:szCs w:val="20"/>
    </w:rPr>
  </w:style>
  <w:style w:type="paragraph" w:styleId="Zkladntext">
    <w:name w:val="Body Text"/>
    <w:aliases w:val="Standard paragraph"/>
    <w:basedOn w:val="Normln"/>
    <w:link w:val="ZkladntextChar"/>
    <w:rsid w:val="006511A8"/>
    <w:pPr>
      <w:widowControl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spacing w:before="0" w:line="240" w:lineRule="auto"/>
    </w:pPr>
    <w:rPr>
      <w:rFonts w:ascii="Arial" w:eastAsia="Times New Roman" w:hAnsi="Arial"/>
      <w:b w:val="0"/>
      <w:bCs w:val="0"/>
      <w:kern w:val="0"/>
      <w:szCs w:val="20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6511A8"/>
    <w:rPr>
      <w:rFonts w:ascii="Arial" w:eastAsia="Times New Roman" w:hAnsi="Arial" w:cs="Times New Roman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6511A8"/>
    <w:pPr>
      <w:widowControl/>
      <w:tabs>
        <w:tab w:val="clear" w:pos="720"/>
      </w:tabs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bCs w:val="0"/>
      <w:kern w:val="0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6511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511A8"/>
    <w:pPr>
      <w:widowControl/>
      <w:tabs>
        <w:tab w:val="clear" w:pos="720"/>
      </w:tabs>
      <w:suppressAutoHyphens w:val="0"/>
      <w:spacing w:before="0" w:after="200" w:line="240" w:lineRule="auto"/>
      <w:jc w:val="left"/>
    </w:pPr>
    <w:rPr>
      <w:rFonts w:asciiTheme="minorHAnsi" w:eastAsiaTheme="minorHAnsi" w:hAnsiTheme="minorHAnsi" w:cstheme="minorBidi"/>
      <w:b w:val="0"/>
      <w:bCs w:val="0"/>
      <w:kern w:val="0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6511A8"/>
    <w:rPr>
      <w:sz w:val="20"/>
      <w:szCs w:val="20"/>
    </w:rPr>
  </w:style>
  <w:style w:type="paragraph" w:customStyle="1" w:styleId="normlnn">
    <w:name w:val="normální n"/>
    <w:basedOn w:val="Normln"/>
    <w:rsid w:val="006511A8"/>
    <w:pPr>
      <w:widowControl/>
      <w:tabs>
        <w:tab w:val="clear" w:pos="720"/>
      </w:tabs>
      <w:suppressAutoHyphens w:val="0"/>
      <w:spacing w:before="60" w:line="240" w:lineRule="auto"/>
    </w:pPr>
    <w:rPr>
      <w:rFonts w:eastAsia="Times New Roman"/>
      <w:b w:val="0"/>
      <w:bCs w:val="0"/>
      <w:snapToGrid w:val="0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1A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A8"/>
    <w:rPr>
      <w:rFonts w:ascii="Segoe UI" w:eastAsia="Lucida Sans Unicode" w:hAnsi="Segoe UI" w:cs="Segoe UI"/>
      <w:b/>
      <w:bCs/>
      <w:kern w:val="1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8EE"/>
    <w:pPr>
      <w:widowControl w:val="0"/>
      <w:tabs>
        <w:tab w:val="left" w:pos="720"/>
      </w:tabs>
      <w:suppressAutoHyphens/>
      <w:spacing w:before="240" w:after="0"/>
      <w:jc w:val="both"/>
    </w:pPr>
    <w:rPr>
      <w:rFonts w:ascii="Times New Roman" w:eastAsia="Lucida Sans Unicode" w:hAnsi="Times New Roman" w:cs="Times New Roman"/>
      <w:b/>
      <w:bCs/>
      <w:kern w:val="1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8EE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C01AB"/>
    <w:pPr>
      <w:tabs>
        <w:tab w:val="clear" w:pos="720"/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1AB"/>
    <w:rPr>
      <w:rFonts w:ascii="Times New Roman" w:eastAsia="Lucida Sans Unicode" w:hAnsi="Times New Roman" w:cs="Times New Roman"/>
      <w:b/>
      <w:bCs/>
      <w:kern w:val="1"/>
      <w:szCs w:val="2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C01AB"/>
    <w:pPr>
      <w:tabs>
        <w:tab w:val="clear" w:pos="720"/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1AB"/>
    <w:rPr>
      <w:rFonts w:ascii="Times New Roman" w:eastAsia="Lucida Sans Unicode" w:hAnsi="Times New Roman" w:cs="Times New Roman"/>
      <w:b/>
      <w:bCs/>
      <w:kern w:val="1"/>
      <w:szCs w:val="28"/>
      <w:lang w:eastAsia="ar-SA"/>
    </w:rPr>
  </w:style>
  <w:style w:type="paragraph" w:customStyle="1" w:styleId="Default">
    <w:name w:val="Default"/>
    <w:rsid w:val="00460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721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2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E2AA2"/>
    <w:pPr>
      <w:spacing w:after="0" w:line="240" w:lineRule="auto"/>
    </w:pPr>
    <w:rPr>
      <w:rFonts w:ascii="Times New Roman" w:eastAsia="Lucida Sans Unicode" w:hAnsi="Times New Roman" w:cs="Times New Roman"/>
      <w:b/>
      <w:bCs/>
      <w:kern w:val="1"/>
      <w:szCs w:val="28"/>
      <w:lang w:eastAsia="ar-SA"/>
    </w:rPr>
  </w:style>
  <w:style w:type="paragraph" w:styleId="FormtovanvHTML">
    <w:name w:val="HTML Preformatted"/>
    <w:basedOn w:val="Normln"/>
    <w:link w:val="FormtovanvHTMLChar"/>
    <w:rsid w:val="00EA4848"/>
    <w:pPr>
      <w:widowControl/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line="240" w:lineRule="auto"/>
      <w:jc w:val="left"/>
    </w:pPr>
    <w:rPr>
      <w:rFonts w:ascii="Courier New" w:eastAsia="Times New Roman" w:hAnsi="Courier New" w:cs="Courier New"/>
      <w:b w:val="0"/>
      <w:bCs w:val="0"/>
      <w:color w:val="000000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EA4848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2D55"/>
    <w:pPr>
      <w:spacing w:before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2D55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152D5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47E80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271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271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8B5271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D0A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u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po.cz/cz/podnikani/dotace-a-podpora-podnikani/oppik-2014-2020/" TargetMode="External"/><Relationship Id="rId1" Type="http://schemas.openxmlformats.org/officeDocument/2006/relationships/hyperlink" Target="https://www.mpo.cz/cz/podnikani/dotace-a-podpora-podnikani/oppik-2014-2020/vyzvy-op-pik-2017/aplikace---iv--vyzva--230810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666F-D54D-4671-80E2-859956F8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6358</Words>
  <Characters>37519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Korado</Company>
  <LinksUpToDate>false</LinksUpToDate>
  <CharactersWithSpaces>43790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 Jestřábová</dc:creator>
  <cp:lastModifiedBy>pospika4</cp:lastModifiedBy>
  <cp:revision>8</cp:revision>
  <cp:lastPrinted>2017-11-24T12:29:00Z</cp:lastPrinted>
  <dcterms:created xsi:type="dcterms:W3CDTF">2018-10-04T12:49:00Z</dcterms:created>
  <dcterms:modified xsi:type="dcterms:W3CDTF">2018-10-30T08:11:00Z</dcterms:modified>
</cp:coreProperties>
</file>