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7E3A6" w14:textId="4C38383E" w:rsidR="00573F0E" w:rsidRPr="003A337E" w:rsidRDefault="00573F0E">
      <w:pPr>
        <w:pStyle w:val="Nzev"/>
        <w:rPr>
          <w:rFonts w:cs="Arial"/>
          <w:sz w:val="52"/>
          <w:szCs w:val="52"/>
        </w:rPr>
      </w:pPr>
      <w:r w:rsidRPr="003A337E">
        <w:rPr>
          <w:rFonts w:cs="Arial"/>
          <w:sz w:val="52"/>
          <w:szCs w:val="52"/>
        </w:rPr>
        <w:t>KUPNÍ SMLOUVA</w:t>
      </w:r>
    </w:p>
    <w:p w14:paraId="20850C6E" w14:textId="57500E42" w:rsidR="00573F0E" w:rsidRPr="003A337E" w:rsidRDefault="003A337E">
      <w:pPr>
        <w:spacing w:before="120" w:line="240" w:lineRule="atLeast"/>
        <w:jc w:val="center"/>
        <w:rPr>
          <w:rFonts w:ascii="Arial" w:hAnsi="Arial" w:cs="Arial"/>
          <w:b/>
          <w:sz w:val="36"/>
        </w:rPr>
      </w:pPr>
      <w:r>
        <w:rPr>
          <w:rFonts w:ascii="Arial" w:hAnsi="Arial" w:cs="Arial"/>
          <w:b/>
          <w:sz w:val="36"/>
        </w:rPr>
        <w:t>VT/</w:t>
      </w:r>
      <w:r w:rsidR="00573F0E" w:rsidRPr="003A337E">
        <w:rPr>
          <w:rFonts w:ascii="Arial" w:hAnsi="Arial" w:cs="Arial"/>
          <w:b/>
          <w:sz w:val="36"/>
        </w:rPr>
        <w:t>20</w:t>
      </w:r>
      <w:r w:rsidR="00EA089B" w:rsidRPr="003A337E">
        <w:rPr>
          <w:rFonts w:ascii="Arial" w:hAnsi="Arial" w:cs="Arial"/>
          <w:b/>
          <w:sz w:val="36"/>
        </w:rPr>
        <w:t>1</w:t>
      </w:r>
      <w:r w:rsidR="001558B0">
        <w:rPr>
          <w:rFonts w:ascii="Arial" w:hAnsi="Arial" w:cs="Arial"/>
          <w:b/>
          <w:sz w:val="36"/>
        </w:rPr>
        <w:t>8</w:t>
      </w:r>
      <w:r w:rsidR="00354119">
        <w:rPr>
          <w:rFonts w:ascii="Arial" w:hAnsi="Arial" w:cs="Arial"/>
          <w:b/>
          <w:sz w:val="36"/>
        </w:rPr>
        <w:t>/</w:t>
      </w:r>
      <w:r w:rsidR="00232A99">
        <w:rPr>
          <w:rFonts w:ascii="Arial" w:hAnsi="Arial" w:cs="Arial"/>
          <w:b/>
          <w:sz w:val="36"/>
        </w:rPr>
        <w:t>836</w:t>
      </w:r>
    </w:p>
    <w:p w14:paraId="2B3AA97C" w14:textId="77777777" w:rsidR="00573F0E" w:rsidRPr="003A337E" w:rsidRDefault="00573F0E">
      <w:pPr>
        <w:spacing w:before="120" w:line="240" w:lineRule="atLeast"/>
        <w:jc w:val="center"/>
        <w:rPr>
          <w:rFonts w:ascii="Arial" w:hAnsi="Arial" w:cs="Arial"/>
        </w:rPr>
      </w:pPr>
    </w:p>
    <w:p w14:paraId="0484C581" w14:textId="0468EE97" w:rsidR="00573F0E" w:rsidRPr="003A337E" w:rsidRDefault="00573F0E">
      <w:pPr>
        <w:pStyle w:val="Zkladntext"/>
        <w:spacing w:before="120" w:line="240" w:lineRule="atLeast"/>
        <w:rPr>
          <w:rFonts w:cs="Arial"/>
          <w:sz w:val="22"/>
          <w:szCs w:val="22"/>
        </w:rPr>
      </w:pPr>
      <w:r w:rsidRPr="003A337E">
        <w:rPr>
          <w:rFonts w:cs="Arial"/>
          <w:sz w:val="22"/>
          <w:szCs w:val="22"/>
        </w:rPr>
        <w:t xml:space="preserve">uzavřená podle § </w:t>
      </w:r>
      <w:r w:rsidR="005E7388">
        <w:rPr>
          <w:rFonts w:cs="Arial"/>
          <w:sz w:val="22"/>
          <w:szCs w:val="22"/>
        </w:rPr>
        <w:t>2079</w:t>
      </w:r>
      <w:r w:rsidRPr="003A337E">
        <w:rPr>
          <w:rFonts w:cs="Arial"/>
          <w:sz w:val="22"/>
          <w:szCs w:val="22"/>
        </w:rPr>
        <w:t xml:space="preserve"> a násl. zákona č. </w:t>
      </w:r>
      <w:r w:rsidR="005E7388">
        <w:rPr>
          <w:rFonts w:cs="Arial"/>
          <w:sz w:val="22"/>
          <w:szCs w:val="22"/>
        </w:rPr>
        <w:t>89</w:t>
      </w:r>
      <w:r w:rsidRPr="003A337E">
        <w:rPr>
          <w:rFonts w:cs="Arial"/>
          <w:sz w:val="22"/>
          <w:szCs w:val="22"/>
        </w:rPr>
        <w:t>/</w:t>
      </w:r>
      <w:r w:rsidR="005E7388">
        <w:rPr>
          <w:rFonts w:cs="Arial"/>
          <w:sz w:val="22"/>
          <w:szCs w:val="22"/>
        </w:rPr>
        <w:t>20</w:t>
      </w:r>
      <w:r w:rsidRPr="003A337E">
        <w:rPr>
          <w:rFonts w:cs="Arial"/>
          <w:sz w:val="22"/>
          <w:szCs w:val="22"/>
        </w:rPr>
        <w:t>1</w:t>
      </w:r>
      <w:r w:rsidR="005E7388">
        <w:rPr>
          <w:rFonts w:cs="Arial"/>
          <w:sz w:val="22"/>
          <w:szCs w:val="22"/>
        </w:rPr>
        <w:t>2</w:t>
      </w:r>
      <w:r w:rsidRPr="003A337E">
        <w:rPr>
          <w:rFonts w:cs="Arial"/>
          <w:sz w:val="22"/>
          <w:szCs w:val="22"/>
        </w:rPr>
        <w:t xml:space="preserve"> Sb., ob</w:t>
      </w:r>
      <w:r w:rsidR="005E7388">
        <w:rPr>
          <w:rFonts w:cs="Arial"/>
          <w:sz w:val="22"/>
          <w:szCs w:val="22"/>
        </w:rPr>
        <w:t>č</w:t>
      </w:r>
      <w:r w:rsidR="00EE50B3">
        <w:rPr>
          <w:rFonts w:cs="Arial"/>
          <w:sz w:val="22"/>
          <w:szCs w:val="22"/>
        </w:rPr>
        <w:t>a</w:t>
      </w:r>
      <w:r w:rsidR="005E7388">
        <w:rPr>
          <w:rFonts w:cs="Arial"/>
          <w:sz w:val="22"/>
          <w:szCs w:val="22"/>
        </w:rPr>
        <w:t>nského</w:t>
      </w:r>
      <w:r w:rsidRPr="003A337E">
        <w:rPr>
          <w:rFonts w:cs="Arial"/>
          <w:sz w:val="22"/>
          <w:szCs w:val="22"/>
        </w:rPr>
        <w:t xml:space="preserve"> zákoníku,</w:t>
      </w:r>
      <w:r w:rsidR="00CE7A2C" w:rsidRPr="003A337E">
        <w:rPr>
          <w:rFonts w:cs="Arial"/>
          <w:sz w:val="22"/>
          <w:szCs w:val="22"/>
        </w:rPr>
        <w:t xml:space="preserve"> </w:t>
      </w:r>
      <w:r w:rsidRPr="003A337E">
        <w:rPr>
          <w:rFonts w:cs="Arial"/>
          <w:sz w:val="22"/>
          <w:szCs w:val="22"/>
        </w:rPr>
        <w:t>v platném znění mezi</w:t>
      </w:r>
    </w:p>
    <w:p w14:paraId="749995F7" w14:textId="77777777" w:rsidR="00573F0E" w:rsidRPr="003A337E" w:rsidRDefault="00573F0E">
      <w:pPr>
        <w:spacing w:before="120"/>
        <w:rPr>
          <w:rFonts w:ascii="Arial" w:hAnsi="Arial" w:cs="Arial"/>
          <w:b/>
          <w:bCs/>
          <w:sz w:val="22"/>
          <w:szCs w:val="22"/>
        </w:rPr>
      </w:pPr>
      <w:r w:rsidRPr="003A337E">
        <w:rPr>
          <w:rFonts w:ascii="Arial" w:hAnsi="Arial" w:cs="Arial"/>
          <w:b/>
          <w:bCs/>
          <w:sz w:val="22"/>
          <w:szCs w:val="22"/>
        </w:rPr>
        <w:t>prodávajícím, jímž je:</w:t>
      </w:r>
    </w:p>
    <w:p w14:paraId="431B1619" w14:textId="27CBA5E7" w:rsidR="00573F0E" w:rsidRPr="003A337E" w:rsidRDefault="00717EDA">
      <w:pPr>
        <w:rPr>
          <w:rFonts w:ascii="Arial" w:hAnsi="Arial" w:cs="Arial"/>
          <w:sz w:val="22"/>
          <w:szCs w:val="22"/>
        </w:rPr>
      </w:pPr>
      <w:r>
        <w:rPr>
          <w:rFonts w:ascii="Arial" w:hAnsi="Arial" w:cs="Arial"/>
          <w:sz w:val="22"/>
          <w:szCs w:val="22"/>
        </w:rPr>
        <w:t>obchodní firma</w:t>
      </w:r>
      <w:r w:rsidR="00573F0E" w:rsidRPr="003A337E">
        <w:rPr>
          <w:rFonts w:ascii="Arial" w:hAnsi="Arial" w:cs="Arial"/>
          <w:sz w:val="22"/>
          <w:szCs w:val="22"/>
        </w:rPr>
        <w:t>:</w:t>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b/>
          <w:bCs/>
          <w:sz w:val="22"/>
          <w:szCs w:val="22"/>
        </w:rPr>
        <w:t>L I N E T, spol. s r.o.</w:t>
      </w:r>
    </w:p>
    <w:p w14:paraId="012B902F" w14:textId="77777777" w:rsidR="00573F0E" w:rsidRPr="003A337E" w:rsidRDefault="00573F0E">
      <w:pPr>
        <w:rPr>
          <w:rFonts w:ascii="Arial" w:hAnsi="Arial" w:cs="Arial"/>
          <w:sz w:val="22"/>
          <w:szCs w:val="22"/>
        </w:rPr>
      </w:pPr>
      <w:r w:rsidRPr="003A337E">
        <w:rPr>
          <w:rFonts w:ascii="Arial" w:hAnsi="Arial" w:cs="Arial"/>
          <w:sz w:val="22"/>
          <w:szCs w:val="22"/>
        </w:rPr>
        <w:t>se sídlem:</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t>Želevčice 5</w:t>
      </w:r>
      <w:r w:rsidR="00B51957" w:rsidRPr="003A337E">
        <w:rPr>
          <w:rFonts w:ascii="Arial" w:hAnsi="Arial" w:cs="Arial"/>
          <w:sz w:val="22"/>
          <w:szCs w:val="22"/>
        </w:rPr>
        <w:t>, 274 01 Slaný</w:t>
      </w:r>
    </w:p>
    <w:p w14:paraId="7F46F90B" w14:textId="39F5AA14" w:rsidR="00573F0E" w:rsidRPr="003A337E" w:rsidRDefault="00717EDA">
      <w:pPr>
        <w:rPr>
          <w:rFonts w:ascii="Arial" w:hAnsi="Arial" w:cs="Arial"/>
          <w:sz w:val="22"/>
          <w:szCs w:val="22"/>
        </w:rPr>
      </w:pPr>
      <w:r>
        <w:rPr>
          <w:rFonts w:ascii="Arial" w:hAnsi="Arial" w:cs="Arial"/>
          <w:sz w:val="22"/>
          <w:szCs w:val="22"/>
        </w:rPr>
        <w:t>IČ</w:t>
      </w:r>
      <w:r w:rsidR="00573F0E" w:rsidRPr="003A337E">
        <w:rPr>
          <w:rFonts w:ascii="Arial" w:hAnsi="Arial" w:cs="Arial"/>
          <w:sz w:val="22"/>
          <w:szCs w:val="22"/>
        </w:rPr>
        <w:t>:</w:t>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t>00507814</w:t>
      </w:r>
    </w:p>
    <w:p w14:paraId="60CD0E03" w14:textId="01F9DAA3" w:rsidR="00573F0E" w:rsidRPr="003A337E" w:rsidRDefault="00717EDA">
      <w:pPr>
        <w:rPr>
          <w:rFonts w:ascii="Arial" w:hAnsi="Arial" w:cs="Arial"/>
          <w:sz w:val="22"/>
          <w:szCs w:val="22"/>
        </w:rPr>
      </w:pPr>
      <w:r>
        <w:rPr>
          <w:rFonts w:ascii="Arial" w:hAnsi="Arial" w:cs="Arial"/>
          <w:sz w:val="22"/>
          <w:szCs w:val="22"/>
        </w:rPr>
        <w:t>DIČ:</w:t>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t>CZ00507814</w:t>
      </w:r>
    </w:p>
    <w:p w14:paraId="359F6793" w14:textId="5DCC0831" w:rsidR="00573F0E" w:rsidRPr="003A337E" w:rsidRDefault="00717EDA" w:rsidP="00717EDA">
      <w:pPr>
        <w:ind w:firstLine="3"/>
        <w:rPr>
          <w:rFonts w:ascii="Arial" w:hAnsi="Arial" w:cs="Arial"/>
          <w:sz w:val="22"/>
          <w:szCs w:val="22"/>
        </w:rPr>
      </w:pPr>
      <w:r>
        <w:rPr>
          <w:rFonts w:ascii="Arial" w:hAnsi="Arial" w:cs="Arial"/>
          <w:sz w:val="22"/>
          <w:szCs w:val="22"/>
        </w:rPr>
        <w:t>Zapsán v:</w:t>
      </w:r>
      <w:r>
        <w:rPr>
          <w:rFonts w:ascii="Arial" w:hAnsi="Arial" w:cs="Arial"/>
          <w:sz w:val="22"/>
          <w:szCs w:val="22"/>
        </w:rPr>
        <w:tab/>
      </w:r>
      <w:r>
        <w:rPr>
          <w:rFonts w:ascii="Arial" w:hAnsi="Arial" w:cs="Arial"/>
          <w:sz w:val="22"/>
          <w:szCs w:val="22"/>
        </w:rPr>
        <w:tab/>
      </w:r>
      <w:r w:rsidR="00573F0E" w:rsidRPr="003A337E">
        <w:rPr>
          <w:rFonts w:ascii="Arial" w:hAnsi="Arial" w:cs="Arial"/>
          <w:sz w:val="22"/>
          <w:szCs w:val="22"/>
        </w:rPr>
        <w:tab/>
        <w:t>obchodním rejstříku u Městského soudu v Praze, oddílu C, vložce 163</w:t>
      </w:r>
    </w:p>
    <w:p w14:paraId="2059AA9C" w14:textId="77777777" w:rsidR="00CA4CAD" w:rsidRDefault="00D404FC" w:rsidP="00CA4CAD">
      <w:pPr>
        <w:rPr>
          <w:rFonts w:ascii="Arial" w:hAnsi="Arial" w:cs="Arial"/>
          <w:sz w:val="22"/>
          <w:szCs w:val="22"/>
        </w:rPr>
      </w:pPr>
      <w:r>
        <w:rPr>
          <w:rFonts w:ascii="Arial" w:hAnsi="Arial" w:cs="Arial"/>
          <w:sz w:val="22"/>
          <w:szCs w:val="22"/>
        </w:rPr>
        <w:t>Z</w:t>
      </w:r>
      <w:r w:rsidR="005E7388">
        <w:rPr>
          <w:rFonts w:ascii="Arial" w:hAnsi="Arial" w:cs="Arial"/>
          <w:sz w:val="22"/>
          <w:szCs w:val="22"/>
        </w:rPr>
        <w:t xml:space="preserve">a níž </w:t>
      </w:r>
      <w:r w:rsidR="00573F0E" w:rsidRPr="003A337E">
        <w:rPr>
          <w:rFonts w:ascii="Arial" w:hAnsi="Arial" w:cs="Arial"/>
          <w:sz w:val="22"/>
          <w:szCs w:val="22"/>
        </w:rPr>
        <w:t>jedn</w:t>
      </w:r>
      <w:r w:rsidR="005E7388">
        <w:rPr>
          <w:rFonts w:ascii="Arial" w:hAnsi="Arial" w:cs="Arial"/>
          <w:sz w:val="22"/>
          <w:szCs w:val="22"/>
        </w:rPr>
        <w:t>ají</w:t>
      </w:r>
      <w:r w:rsidR="00573F0E" w:rsidRPr="003A337E">
        <w:rPr>
          <w:rFonts w:ascii="Arial" w:hAnsi="Arial" w:cs="Arial"/>
          <w:sz w:val="22"/>
          <w:szCs w:val="22"/>
        </w:rPr>
        <w:t>:</w:t>
      </w:r>
      <w:r w:rsidR="00573F0E" w:rsidRPr="003A337E">
        <w:rPr>
          <w:rFonts w:ascii="Arial" w:hAnsi="Arial" w:cs="Arial"/>
          <w:sz w:val="22"/>
          <w:szCs w:val="22"/>
        </w:rPr>
        <w:tab/>
      </w:r>
      <w:r w:rsidR="00573F0E" w:rsidRPr="003A337E">
        <w:rPr>
          <w:rFonts w:ascii="Arial" w:hAnsi="Arial" w:cs="Arial"/>
          <w:sz w:val="22"/>
          <w:szCs w:val="22"/>
        </w:rPr>
        <w:tab/>
      </w:r>
      <w:r w:rsidR="000D401D">
        <w:rPr>
          <w:rFonts w:ascii="Arial" w:hAnsi="Arial" w:cs="Arial"/>
          <w:sz w:val="22"/>
          <w:szCs w:val="22"/>
        </w:rPr>
        <w:tab/>
      </w:r>
      <w:r w:rsidR="00CA4CAD" w:rsidRPr="003A337E">
        <w:rPr>
          <w:rFonts w:ascii="Arial" w:hAnsi="Arial" w:cs="Arial"/>
          <w:sz w:val="22"/>
          <w:szCs w:val="22"/>
        </w:rPr>
        <w:t xml:space="preserve">Ing. Zbyněk Frolík </w:t>
      </w:r>
      <w:r w:rsidR="00CA4CAD">
        <w:rPr>
          <w:rFonts w:ascii="Arial" w:hAnsi="Arial" w:cs="Arial"/>
          <w:sz w:val="22"/>
          <w:szCs w:val="22"/>
        </w:rPr>
        <w:t>– jednatel</w:t>
      </w:r>
    </w:p>
    <w:p w14:paraId="2AF2F0C0" w14:textId="77777777" w:rsidR="00CA4CAD" w:rsidRPr="003A337E" w:rsidRDefault="00CA4CAD" w:rsidP="00CA4CAD">
      <w:pPr>
        <w:ind w:left="2124" w:firstLine="708"/>
        <w:rPr>
          <w:rFonts w:ascii="Arial" w:hAnsi="Arial" w:cs="Arial"/>
          <w:sz w:val="22"/>
          <w:szCs w:val="22"/>
        </w:rPr>
      </w:pPr>
      <w:r w:rsidRPr="003A337E">
        <w:rPr>
          <w:rFonts w:ascii="Arial" w:hAnsi="Arial" w:cs="Arial"/>
          <w:sz w:val="22"/>
          <w:szCs w:val="22"/>
        </w:rPr>
        <w:t>Ing. Tomáš Kolář</w:t>
      </w:r>
      <w:r>
        <w:rPr>
          <w:rFonts w:ascii="Arial" w:hAnsi="Arial" w:cs="Arial"/>
          <w:sz w:val="22"/>
          <w:szCs w:val="22"/>
        </w:rPr>
        <w:t xml:space="preserve"> – jednatel</w:t>
      </w:r>
    </w:p>
    <w:p w14:paraId="450AB391" w14:textId="77777777" w:rsidR="00CA4CAD" w:rsidRPr="003A337E" w:rsidRDefault="00CA4CAD" w:rsidP="00CA4CAD">
      <w:pPr>
        <w:ind w:left="2124" w:firstLine="708"/>
        <w:rPr>
          <w:rFonts w:ascii="Arial" w:hAnsi="Arial" w:cs="Arial"/>
          <w:sz w:val="22"/>
          <w:szCs w:val="22"/>
        </w:rPr>
      </w:pPr>
      <w:r>
        <w:rPr>
          <w:rFonts w:ascii="Arial" w:hAnsi="Arial" w:cs="Arial"/>
          <w:sz w:val="22"/>
          <w:szCs w:val="22"/>
        </w:rPr>
        <w:t xml:space="preserve">Ing. </w:t>
      </w:r>
      <w:r w:rsidRPr="003A337E">
        <w:rPr>
          <w:rFonts w:ascii="Arial" w:hAnsi="Arial" w:cs="Arial"/>
          <w:sz w:val="22"/>
          <w:szCs w:val="22"/>
        </w:rPr>
        <w:t>Ja</w:t>
      </w:r>
      <w:r>
        <w:rPr>
          <w:rFonts w:ascii="Arial" w:hAnsi="Arial" w:cs="Arial"/>
          <w:sz w:val="22"/>
          <w:szCs w:val="22"/>
        </w:rPr>
        <w:t>roslav Chvojka</w:t>
      </w:r>
      <w:r w:rsidRPr="003A337E">
        <w:rPr>
          <w:rFonts w:ascii="Arial" w:hAnsi="Arial" w:cs="Arial"/>
          <w:sz w:val="22"/>
          <w:szCs w:val="22"/>
        </w:rPr>
        <w:t xml:space="preserve"> – </w:t>
      </w:r>
      <w:r>
        <w:rPr>
          <w:rFonts w:ascii="Arial" w:hAnsi="Arial" w:cs="Arial"/>
          <w:sz w:val="22"/>
          <w:szCs w:val="22"/>
        </w:rPr>
        <w:t>jednatel</w:t>
      </w:r>
    </w:p>
    <w:p w14:paraId="47F5FDE1" w14:textId="469795E5" w:rsidR="00573F0E" w:rsidRPr="003A337E" w:rsidRDefault="00CA4CAD" w:rsidP="00CA4CAD">
      <w:pPr>
        <w:ind w:left="2124" w:firstLine="708"/>
        <w:rPr>
          <w:rFonts w:ascii="Arial" w:hAnsi="Arial" w:cs="Arial"/>
          <w:sz w:val="22"/>
          <w:szCs w:val="22"/>
        </w:rPr>
      </w:pPr>
      <w:r>
        <w:rPr>
          <w:rFonts w:ascii="Arial" w:hAnsi="Arial" w:cs="Arial"/>
          <w:sz w:val="22"/>
          <w:szCs w:val="22"/>
        </w:rPr>
        <w:t>Ing. Pavel Chýňava – prokurista</w:t>
      </w:r>
    </w:p>
    <w:p w14:paraId="4319878A" w14:textId="77777777" w:rsidR="00573F0E" w:rsidRPr="003A337E" w:rsidRDefault="00573F0E">
      <w:pPr>
        <w:rPr>
          <w:rFonts w:ascii="Arial" w:hAnsi="Arial" w:cs="Arial"/>
          <w:sz w:val="22"/>
          <w:szCs w:val="22"/>
        </w:rPr>
      </w:pPr>
      <w:r w:rsidRPr="003A337E">
        <w:rPr>
          <w:rFonts w:ascii="Arial" w:hAnsi="Arial" w:cs="Arial"/>
          <w:sz w:val="22"/>
          <w:szCs w:val="22"/>
        </w:rPr>
        <w:t>tel.:</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t>+420 312 576 111</w:t>
      </w:r>
    </w:p>
    <w:p w14:paraId="45719B10" w14:textId="77777777" w:rsidR="00573F0E" w:rsidRPr="003A337E" w:rsidRDefault="00573F0E">
      <w:pPr>
        <w:rPr>
          <w:rFonts w:ascii="Arial" w:hAnsi="Arial" w:cs="Arial"/>
          <w:sz w:val="22"/>
          <w:szCs w:val="22"/>
        </w:rPr>
      </w:pPr>
      <w:r w:rsidRPr="003A337E">
        <w:rPr>
          <w:rFonts w:ascii="Arial" w:hAnsi="Arial" w:cs="Arial"/>
          <w:sz w:val="22"/>
          <w:szCs w:val="22"/>
        </w:rPr>
        <w:t>fax:</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t>+420 312 522 668</w:t>
      </w:r>
    </w:p>
    <w:p w14:paraId="32569E2A" w14:textId="77777777" w:rsidR="00573F0E" w:rsidRPr="003A337E" w:rsidRDefault="00573F0E">
      <w:pPr>
        <w:rPr>
          <w:rFonts w:ascii="Arial" w:hAnsi="Arial" w:cs="Arial"/>
          <w:sz w:val="22"/>
          <w:szCs w:val="22"/>
        </w:rPr>
      </w:pPr>
      <w:r w:rsidRPr="003A337E">
        <w:rPr>
          <w:rFonts w:ascii="Arial" w:hAnsi="Arial" w:cs="Arial"/>
          <w:sz w:val="22"/>
          <w:szCs w:val="22"/>
        </w:rPr>
        <w:t>bankovní spojení/číslo účtu:</w:t>
      </w:r>
      <w:r w:rsidR="00E81E99">
        <w:rPr>
          <w:rFonts w:ascii="Arial" w:hAnsi="Arial" w:cs="Arial"/>
          <w:sz w:val="22"/>
          <w:szCs w:val="22"/>
        </w:rPr>
        <w:tab/>
      </w:r>
      <w:r w:rsidRPr="003A337E">
        <w:rPr>
          <w:rFonts w:ascii="Arial" w:hAnsi="Arial" w:cs="Arial"/>
          <w:sz w:val="22"/>
          <w:szCs w:val="22"/>
        </w:rPr>
        <w:t>Komerční banka a.s. Kladno, pobočka Slaný</w:t>
      </w:r>
      <w:r w:rsidR="00937622" w:rsidRPr="003A337E">
        <w:rPr>
          <w:rFonts w:ascii="Arial" w:hAnsi="Arial" w:cs="Arial"/>
          <w:sz w:val="22"/>
          <w:szCs w:val="22"/>
        </w:rPr>
        <w:t xml:space="preserve"> </w:t>
      </w:r>
      <w:r w:rsidRPr="003A337E">
        <w:rPr>
          <w:rFonts w:ascii="Arial" w:hAnsi="Arial" w:cs="Arial"/>
          <w:sz w:val="22"/>
          <w:szCs w:val="22"/>
        </w:rPr>
        <w:t>/</w:t>
      </w:r>
      <w:r w:rsidR="00937622" w:rsidRPr="003A337E">
        <w:rPr>
          <w:rFonts w:ascii="Arial" w:hAnsi="Arial" w:cs="Arial"/>
          <w:sz w:val="22"/>
          <w:szCs w:val="22"/>
        </w:rPr>
        <w:t xml:space="preserve"> </w:t>
      </w:r>
      <w:r w:rsidRPr="003A337E">
        <w:rPr>
          <w:rFonts w:ascii="Arial" w:hAnsi="Arial" w:cs="Arial"/>
          <w:sz w:val="22"/>
          <w:szCs w:val="22"/>
        </w:rPr>
        <w:t xml:space="preserve">58242-141/0100 </w:t>
      </w:r>
    </w:p>
    <w:p w14:paraId="3FFE7392" w14:textId="77777777" w:rsidR="00573F0E" w:rsidRPr="003A337E" w:rsidRDefault="00573F0E">
      <w:pPr>
        <w:ind w:left="2124" w:firstLine="708"/>
        <w:rPr>
          <w:rFonts w:ascii="Arial" w:hAnsi="Arial" w:cs="Arial"/>
          <w:sz w:val="22"/>
          <w:szCs w:val="22"/>
        </w:rPr>
      </w:pPr>
      <w:r w:rsidRPr="003A337E">
        <w:rPr>
          <w:rFonts w:ascii="Arial" w:hAnsi="Arial" w:cs="Arial"/>
          <w:sz w:val="22"/>
          <w:szCs w:val="22"/>
        </w:rPr>
        <w:t>SWIFT: KOMB CS PP</w:t>
      </w:r>
    </w:p>
    <w:p w14:paraId="1FA4785D" w14:textId="77777777" w:rsidR="00573F0E" w:rsidRPr="003A337E" w:rsidRDefault="00573F0E">
      <w:pPr>
        <w:jc w:val="both"/>
        <w:rPr>
          <w:rFonts w:ascii="Arial" w:hAnsi="Arial" w:cs="Arial"/>
          <w:b/>
          <w:sz w:val="22"/>
          <w:szCs w:val="22"/>
        </w:rPr>
      </w:pPr>
      <w:r w:rsidRPr="003A337E">
        <w:rPr>
          <w:rFonts w:ascii="Arial" w:hAnsi="Arial" w:cs="Arial"/>
          <w:bCs/>
          <w:sz w:val="22"/>
          <w:szCs w:val="22"/>
        </w:rPr>
        <w:t xml:space="preserve">(dále označován krátce též jako </w:t>
      </w:r>
      <w:r w:rsidR="00933F2F">
        <w:rPr>
          <w:rFonts w:ascii="Arial" w:hAnsi="Arial" w:cs="Arial"/>
          <w:bCs/>
          <w:sz w:val="22"/>
          <w:szCs w:val="22"/>
        </w:rPr>
        <w:t>„</w:t>
      </w:r>
      <w:r w:rsidRPr="003A337E">
        <w:rPr>
          <w:rFonts w:ascii="Arial" w:hAnsi="Arial" w:cs="Arial"/>
          <w:b/>
          <w:sz w:val="22"/>
          <w:szCs w:val="22"/>
        </w:rPr>
        <w:t>prodávající</w:t>
      </w:r>
      <w:r w:rsidR="00933F2F">
        <w:rPr>
          <w:rFonts w:ascii="Arial" w:hAnsi="Arial" w:cs="Arial"/>
          <w:b/>
          <w:sz w:val="22"/>
          <w:szCs w:val="22"/>
        </w:rPr>
        <w:t>“</w:t>
      </w:r>
      <w:r w:rsidRPr="003A337E">
        <w:rPr>
          <w:rFonts w:ascii="Arial" w:hAnsi="Arial" w:cs="Arial"/>
          <w:bCs/>
          <w:sz w:val="22"/>
          <w:szCs w:val="22"/>
        </w:rPr>
        <w:t>)</w:t>
      </w:r>
    </w:p>
    <w:p w14:paraId="03AA56D7" w14:textId="77777777" w:rsidR="00573F0E" w:rsidRPr="003A337E" w:rsidRDefault="00573F0E">
      <w:pPr>
        <w:spacing w:before="120"/>
        <w:rPr>
          <w:rFonts w:ascii="Arial" w:hAnsi="Arial" w:cs="Arial"/>
          <w:b/>
          <w:bCs/>
          <w:sz w:val="22"/>
          <w:szCs w:val="22"/>
        </w:rPr>
      </w:pPr>
      <w:r w:rsidRPr="003A337E">
        <w:rPr>
          <w:rFonts w:ascii="Arial" w:hAnsi="Arial" w:cs="Arial"/>
          <w:b/>
          <w:bCs/>
          <w:sz w:val="22"/>
          <w:szCs w:val="22"/>
        </w:rPr>
        <w:t>a</w:t>
      </w:r>
    </w:p>
    <w:p w14:paraId="38D21B6C" w14:textId="77777777" w:rsidR="00573F0E" w:rsidRPr="003A337E" w:rsidRDefault="00573F0E">
      <w:pPr>
        <w:spacing w:before="120"/>
        <w:rPr>
          <w:rFonts w:ascii="Arial" w:hAnsi="Arial" w:cs="Arial"/>
          <w:b/>
          <w:bCs/>
          <w:sz w:val="22"/>
          <w:szCs w:val="22"/>
        </w:rPr>
      </w:pPr>
    </w:p>
    <w:p w14:paraId="6F72C33E" w14:textId="77777777" w:rsidR="00573F0E" w:rsidRPr="003A337E" w:rsidRDefault="00573F0E">
      <w:pPr>
        <w:spacing w:before="120"/>
        <w:rPr>
          <w:rFonts w:ascii="Arial" w:hAnsi="Arial" w:cs="Arial"/>
          <w:b/>
          <w:bCs/>
          <w:sz w:val="22"/>
          <w:szCs w:val="22"/>
        </w:rPr>
      </w:pPr>
      <w:r w:rsidRPr="003A337E">
        <w:rPr>
          <w:rFonts w:ascii="Arial" w:hAnsi="Arial" w:cs="Arial"/>
          <w:b/>
          <w:bCs/>
          <w:sz w:val="22"/>
          <w:szCs w:val="22"/>
        </w:rPr>
        <w:t>kupujícím, jímž je:</w:t>
      </w:r>
    </w:p>
    <w:p w14:paraId="20B90687" w14:textId="5636073F" w:rsidR="00573F0E" w:rsidRPr="003A337E" w:rsidRDefault="00717EDA">
      <w:pPr>
        <w:rPr>
          <w:rFonts w:ascii="Arial" w:hAnsi="Arial" w:cs="Arial"/>
          <w:sz w:val="22"/>
          <w:szCs w:val="22"/>
        </w:rPr>
      </w:pPr>
      <w:r>
        <w:rPr>
          <w:rFonts w:ascii="Arial" w:hAnsi="Arial" w:cs="Arial"/>
          <w:sz w:val="22"/>
          <w:szCs w:val="22"/>
        </w:rPr>
        <w:t>obchodní firma</w:t>
      </w:r>
      <w:r w:rsidR="00573F0E" w:rsidRPr="003A337E">
        <w:rPr>
          <w:rFonts w:ascii="Arial" w:hAnsi="Arial" w:cs="Arial"/>
          <w:sz w:val="22"/>
          <w:szCs w:val="22"/>
        </w:rPr>
        <w:t>:</w:t>
      </w:r>
      <w:r w:rsidR="00573F0E" w:rsidRPr="003A337E">
        <w:rPr>
          <w:rFonts w:ascii="Arial" w:hAnsi="Arial" w:cs="Arial"/>
          <w:sz w:val="22"/>
          <w:szCs w:val="22"/>
        </w:rPr>
        <w:tab/>
      </w:r>
      <w:r w:rsidR="00573F0E" w:rsidRPr="003A337E">
        <w:rPr>
          <w:rFonts w:ascii="Arial" w:hAnsi="Arial" w:cs="Arial"/>
          <w:sz w:val="22"/>
          <w:szCs w:val="22"/>
        </w:rPr>
        <w:tab/>
      </w:r>
      <w:r w:rsidR="002D3A77">
        <w:rPr>
          <w:rFonts w:ascii="Arial" w:hAnsi="Arial" w:cs="Arial"/>
          <w:sz w:val="22"/>
          <w:szCs w:val="22"/>
        </w:rPr>
        <w:t xml:space="preserve">Centrum sociální pomoci města Litomyšl </w:t>
      </w:r>
    </w:p>
    <w:p w14:paraId="753C3D2F" w14:textId="32D8F55F" w:rsidR="00573F0E" w:rsidRPr="003A337E" w:rsidRDefault="00573F0E">
      <w:pPr>
        <w:rPr>
          <w:rFonts w:ascii="Arial" w:hAnsi="Arial" w:cs="Arial"/>
          <w:sz w:val="22"/>
          <w:szCs w:val="22"/>
        </w:rPr>
      </w:pPr>
      <w:r w:rsidRPr="003A337E">
        <w:rPr>
          <w:rFonts w:ascii="Arial" w:hAnsi="Arial" w:cs="Arial"/>
          <w:sz w:val="22"/>
          <w:szCs w:val="22"/>
        </w:rPr>
        <w:t>se sídlem:</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002D3A77">
        <w:rPr>
          <w:rFonts w:ascii="Arial" w:hAnsi="Arial" w:cs="Arial"/>
          <w:sz w:val="22"/>
          <w:szCs w:val="22"/>
        </w:rPr>
        <w:t>Zámecká 500, Litomyšl – město, Litomyšl 57001</w:t>
      </w:r>
    </w:p>
    <w:p w14:paraId="2304339B" w14:textId="75C4A007" w:rsidR="00EA5719" w:rsidRPr="003A337E" w:rsidRDefault="00717EDA">
      <w:pPr>
        <w:rPr>
          <w:rFonts w:ascii="Arial" w:hAnsi="Arial" w:cs="Arial"/>
          <w:sz w:val="22"/>
          <w:szCs w:val="22"/>
        </w:rPr>
      </w:pPr>
      <w:r>
        <w:rPr>
          <w:rFonts w:ascii="Arial" w:hAnsi="Arial" w:cs="Arial"/>
          <w:sz w:val="22"/>
          <w:szCs w:val="22"/>
        </w:rPr>
        <w:t>IČ</w:t>
      </w:r>
      <w:r w:rsidR="00573F0E" w:rsidRPr="003A337E">
        <w:rPr>
          <w:rFonts w:ascii="Arial" w:hAnsi="Arial" w:cs="Arial"/>
          <w:sz w:val="22"/>
          <w:szCs w:val="22"/>
        </w:rPr>
        <w:t>:</w:t>
      </w:r>
      <w:r w:rsidR="00B51957" w:rsidRPr="003A337E">
        <w:rPr>
          <w:rFonts w:ascii="Arial" w:hAnsi="Arial" w:cs="Arial"/>
          <w:sz w:val="22"/>
          <w:szCs w:val="22"/>
        </w:rPr>
        <w:tab/>
      </w:r>
      <w:r w:rsidR="00B51957" w:rsidRPr="003A337E">
        <w:rPr>
          <w:rFonts w:ascii="Arial" w:hAnsi="Arial" w:cs="Arial"/>
          <w:sz w:val="22"/>
          <w:szCs w:val="22"/>
        </w:rPr>
        <w:tab/>
      </w:r>
      <w:r w:rsidR="00B51957" w:rsidRPr="003A337E">
        <w:rPr>
          <w:rFonts w:ascii="Arial" w:hAnsi="Arial" w:cs="Arial"/>
          <w:sz w:val="22"/>
          <w:szCs w:val="22"/>
        </w:rPr>
        <w:tab/>
      </w:r>
      <w:r w:rsidR="002D3A77">
        <w:rPr>
          <w:rFonts w:ascii="Arial" w:hAnsi="Arial" w:cs="Arial"/>
          <w:sz w:val="22"/>
          <w:szCs w:val="22"/>
        </w:rPr>
        <w:tab/>
        <w:t>00194387</w:t>
      </w:r>
    </w:p>
    <w:p w14:paraId="733C7AC7" w14:textId="21920B4E" w:rsidR="00573F0E" w:rsidRPr="003A337E" w:rsidRDefault="00EA5719">
      <w:pPr>
        <w:rPr>
          <w:rFonts w:ascii="Arial" w:hAnsi="Arial" w:cs="Arial"/>
          <w:sz w:val="22"/>
          <w:szCs w:val="22"/>
        </w:rPr>
      </w:pPr>
      <w:r w:rsidRPr="003A337E">
        <w:rPr>
          <w:rFonts w:ascii="Arial" w:hAnsi="Arial" w:cs="Arial"/>
          <w:sz w:val="22"/>
          <w:szCs w:val="22"/>
        </w:rPr>
        <w:t>DIČ:</w:t>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r>
    </w:p>
    <w:p w14:paraId="723F0A58" w14:textId="0C28FE8D" w:rsidR="00573F0E" w:rsidRPr="003A337E" w:rsidRDefault="00717EDA" w:rsidP="00717EDA">
      <w:pPr>
        <w:ind w:firstLine="3"/>
        <w:rPr>
          <w:rFonts w:ascii="Arial" w:hAnsi="Arial" w:cs="Arial"/>
          <w:sz w:val="22"/>
          <w:szCs w:val="22"/>
        </w:rPr>
      </w:pPr>
      <w:r>
        <w:rPr>
          <w:rFonts w:ascii="Arial" w:hAnsi="Arial" w:cs="Arial"/>
          <w:sz w:val="22"/>
          <w:szCs w:val="22"/>
        </w:rPr>
        <w:t>Zapsán v:</w:t>
      </w:r>
      <w:r>
        <w:rPr>
          <w:rFonts w:ascii="Arial" w:hAnsi="Arial" w:cs="Arial"/>
          <w:sz w:val="22"/>
          <w:szCs w:val="22"/>
        </w:rPr>
        <w:tab/>
      </w:r>
      <w:r>
        <w:rPr>
          <w:rFonts w:ascii="Arial" w:hAnsi="Arial" w:cs="Arial"/>
          <w:sz w:val="22"/>
          <w:szCs w:val="22"/>
        </w:rPr>
        <w:tab/>
      </w:r>
      <w:r w:rsidR="00573F0E" w:rsidRPr="003A337E">
        <w:rPr>
          <w:rFonts w:ascii="Arial" w:hAnsi="Arial" w:cs="Arial"/>
          <w:sz w:val="22"/>
          <w:szCs w:val="22"/>
        </w:rPr>
        <w:tab/>
      </w:r>
    </w:p>
    <w:p w14:paraId="777CBB17" w14:textId="36C414F4" w:rsidR="00573F0E" w:rsidRPr="003A337E" w:rsidRDefault="005E7388">
      <w:pPr>
        <w:rPr>
          <w:rFonts w:ascii="Arial" w:hAnsi="Arial" w:cs="Arial"/>
          <w:sz w:val="22"/>
          <w:szCs w:val="22"/>
        </w:rPr>
      </w:pPr>
      <w:r>
        <w:rPr>
          <w:rFonts w:ascii="Arial" w:hAnsi="Arial" w:cs="Arial"/>
          <w:sz w:val="22"/>
          <w:szCs w:val="22"/>
        </w:rPr>
        <w:t>za níž jedná/</w:t>
      </w:r>
      <w:r w:rsidR="00573F0E" w:rsidRPr="003A337E">
        <w:rPr>
          <w:rFonts w:ascii="Arial" w:hAnsi="Arial" w:cs="Arial"/>
          <w:sz w:val="22"/>
          <w:szCs w:val="22"/>
        </w:rPr>
        <w:t>jednají:</w:t>
      </w:r>
      <w:r w:rsidR="00573F0E" w:rsidRPr="003A337E">
        <w:rPr>
          <w:rFonts w:ascii="Arial" w:hAnsi="Arial" w:cs="Arial"/>
          <w:sz w:val="22"/>
          <w:szCs w:val="22"/>
        </w:rPr>
        <w:tab/>
      </w:r>
      <w:r w:rsidR="00B51957" w:rsidRPr="003A337E">
        <w:rPr>
          <w:rFonts w:ascii="Arial" w:hAnsi="Arial" w:cs="Arial"/>
          <w:sz w:val="22"/>
          <w:szCs w:val="22"/>
        </w:rPr>
        <w:tab/>
      </w:r>
      <w:r w:rsidR="002D3A77">
        <w:rPr>
          <w:rFonts w:ascii="Arial" w:hAnsi="Arial" w:cs="Arial"/>
          <w:sz w:val="22"/>
          <w:szCs w:val="22"/>
        </w:rPr>
        <w:t xml:space="preserve">Fiedlerová Alena </w:t>
      </w:r>
      <w:r w:rsidR="00B149EB">
        <w:rPr>
          <w:rFonts w:ascii="Arial" w:hAnsi="Arial" w:cs="Arial"/>
          <w:sz w:val="22"/>
          <w:szCs w:val="22"/>
        </w:rPr>
        <w:t xml:space="preserve">– </w:t>
      </w:r>
      <w:r w:rsidR="002D3A77">
        <w:rPr>
          <w:rFonts w:ascii="Arial" w:hAnsi="Arial" w:cs="Arial"/>
          <w:sz w:val="22"/>
          <w:szCs w:val="22"/>
        </w:rPr>
        <w:t>ředitelka</w:t>
      </w:r>
      <w:r w:rsidR="00B149EB">
        <w:rPr>
          <w:rFonts w:ascii="Arial" w:hAnsi="Arial" w:cs="Arial"/>
          <w:sz w:val="22"/>
          <w:szCs w:val="22"/>
        </w:rPr>
        <w:t xml:space="preserve"> </w:t>
      </w:r>
    </w:p>
    <w:p w14:paraId="07225B91" w14:textId="6C624A27" w:rsidR="00573F0E" w:rsidRPr="003A337E" w:rsidRDefault="00573F0E">
      <w:pPr>
        <w:rPr>
          <w:rFonts w:ascii="Arial" w:hAnsi="Arial" w:cs="Arial"/>
          <w:sz w:val="22"/>
          <w:szCs w:val="22"/>
        </w:rPr>
      </w:pPr>
      <w:r w:rsidRPr="003A337E">
        <w:rPr>
          <w:rFonts w:ascii="Arial" w:hAnsi="Arial" w:cs="Arial"/>
          <w:sz w:val="22"/>
          <w:szCs w:val="22"/>
        </w:rPr>
        <w:t>tel.:</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p>
    <w:p w14:paraId="4C1F870B" w14:textId="77777777" w:rsidR="00573F0E" w:rsidRPr="003A337E" w:rsidRDefault="00573F0E">
      <w:pPr>
        <w:rPr>
          <w:rFonts w:ascii="Arial" w:hAnsi="Arial" w:cs="Arial"/>
          <w:sz w:val="22"/>
          <w:szCs w:val="22"/>
        </w:rPr>
      </w:pPr>
      <w:r w:rsidRPr="003A337E">
        <w:rPr>
          <w:rFonts w:ascii="Arial" w:hAnsi="Arial" w:cs="Arial"/>
          <w:sz w:val="22"/>
          <w:szCs w:val="22"/>
        </w:rPr>
        <w:t>fax:</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p>
    <w:p w14:paraId="708C81C4" w14:textId="6D607F2D" w:rsidR="00573F0E" w:rsidRPr="003A337E" w:rsidRDefault="00B51957">
      <w:pPr>
        <w:rPr>
          <w:rFonts w:ascii="Arial" w:hAnsi="Arial" w:cs="Arial"/>
          <w:sz w:val="22"/>
          <w:szCs w:val="22"/>
        </w:rPr>
      </w:pPr>
      <w:r w:rsidRPr="003A337E">
        <w:rPr>
          <w:rFonts w:ascii="Arial" w:hAnsi="Arial" w:cs="Arial"/>
          <w:sz w:val="22"/>
          <w:szCs w:val="22"/>
        </w:rPr>
        <w:t>bankovní spojení/číslo účtu:</w:t>
      </w:r>
      <w:r w:rsidRPr="003A337E">
        <w:rPr>
          <w:rFonts w:ascii="Arial" w:hAnsi="Arial" w:cs="Arial"/>
          <w:sz w:val="22"/>
          <w:szCs w:val="22"/>
        </w:rPr>
        <w:tab/>
      </w:r>
      <w:r w:rsidR="002D3A77">
        <w:rPr>
          <w:rFonts w:ascii="Arial" w:hAnsi="Arial" w:cs="Arial"/>
          <w:sz w:val="22"/>
          <w:szCs w:val="22"/>
        </w:rPr>
        <w:t>196 386 611/0300</w:t>
      </w:r>
    </w:p>
    <w:p w14:paraId="595B3510" w14:textId="77777777" w:rsidR="00573F0E" w:rsidRPr="003A337E" w:rsidRDefault="00573F0E">
      <w:pPr>
        <w:rPr>
          <w:rFonts w:ascii="Arial" w:hAnsi="Arial" w:cs="Arial"/>
          <w:sz w:val="22"/>
          <w:szCs w:val="22"/>
        </w:rPr>
      </w:pPr>
      <w:r w:rsidRPr="003A337E">
        <w:rPr>
          <w:rFonts w:ascii="Arial" w:hAnsi="Arial" w:cs="Arial"/>
          <w:sz w:val="22"/>
          <w:szCs w:val="22"/>
        </w:rPr>
        <w:t xml:space="preserve">(dále označován krátce též jako </w:t>
      </w:r>
      <w:r w:rsidR="00933F2F">
        <w:rPr>
          <w:rFonts w:ascii="Arial" w:hAnsi="Arial" w:cs="Arial"/>
          <w:sz w:val="22"/>
          <w:szCs w:val="22"/>
        </w:rPr>
        <w:t>„</w:t>
      </w:r>
      <w:r w:rsidRPr="003A337E">
        <w:rPr>
          <w:rFonts w:ascii="Arial" w:hAnsi="Arial" w:cs="Arial"/>
          <w:b/>
          <w:bCs/>
          <w:sz w:val="22"/>
          <w:szCs w:val="22"/>
        </w:rPr>
        <w:t>kupující</w:t>
      </w:r>
      <w:r w:rsidR="00933F2F">
        <w:rPr>
          <w:rFonts w:ascii="Arial" w:hAnsi="Arial" w:cs="Arial"/>
          <w:b/>
          <w:bCs/>
          <w:sz w:val="22"/>
          <w:szCs w:val="22"/>
        </w:rPr>
        <w:t>“</w:t>
      </w:r>
      <w:r w:rsidRPr="003A337E">
        <w:rPr>
          <w:rFonts w:ascii="Arial" w:hAnsi="Arial" w:cs="Arial"/>
          <w:sz w:val="22"/>
          <w:szCs w:val="22"/>
        </w:rPr>
        <w:t>),</w:t>
      </w:r>
    </w:p>
    <w:p w14:paraId="1B0F8034" w14:textId="77777777" w:rsidR="00573F0E" w:rsidRPr="003A337E" w:rsidRDefault="00573F0E">
      <w:pPr>
        <w:pStyle w:val="Nzev"/>
        <w:jc w:val="both"/>
        <w:rPr>
          <w:rFonts w:cs="Arial"/>
          <w:b w:val="0"/>
          <w:bCs/>
          <w:sz w:val="22"/>
          <w:szCs w:val="22"/>
          <w:u w:val="none"/>
        </w:rPr>
      </w:pPr>
    </w:p>
    <w:p w14:paraId="3CB6191E" w14:textId="62A24AC1" w:rsidR="00573F0E" w:rsidRPr="003A337E" w:rsidRDefault="00573F0E">
      <w:pPr>
        <w:pStyle w:val="Nzev"/>
        <w:jc w:val="both"/>
        <w:rPr>
          <w:rFonts w:cs="Arial"/>
          <w:b w:val="0"/>
          <w:bCs/>
          <w:sz w:val="22"/>
          <w:szCs w:val="22"/>
          <w:u w:val="none"/>
        </w:rPr>
      </w:pPr>
      <w:r w:rsidRPr="003A337E">
        <w:rPr>
          <w:rFonts w:cs="Arial"/>
          <w:b w:val="0"/>
          <w:bCs/>
          <w:sz w:val="22"/>
          <w:szCs w:val="22"/>
          <w:u w:val="none"/>
        </w:rPr>
        <w:t xml:space="preserve">kupující s prodávajícím společně dále také označováni krátce jako </w:t>
      </w:r>
      <w:r w:rsidR="00933F2F">
        <w:rPr>
          <w:rFonts w:cs="Arial"/>
          <w:b w:val="0"/>
          <w:bCs/>
          <w:sz w:val="22"/>
          <w:szCs w:val="22"/>
          <w:u w:val="none"/>
        </w:rPr>
        <w:t>„</w:t>
      </w:r>
      <w:r w:rsidRPr="003A337E">
        <w:rPr>
          <w:rFonts w:cs="Arial"/>
          <w:b w:val="0"/>
          <w:bCs/>
          <w:sz w:val="22"/>
          <w:szCs w:val="22"/>
          <w:u w:val="none"/>
        </w:rPr>
        <w:t>smluvní strany”;</w:t>
      </w:r>
    </w:p>
    <w:p w14:paraId="30EE5FA7" w14:textId="77777777" w:rsidR="00573F0E" w:rsidRPr="003A337E" w:rsidRDefault="00573F0E" w:rsidP="003D7A50">
      <w:pPr>
        <w:spacing w:before="240" w:line="240" w:lineRule="atLeast"/>
        <w:rPr>
          <w:rFonts w:ascii="Arial" w:hAnsi="Arial" w:cs="Arial"/>
          <w:b/>
          <w:sz w:val="22"/>
          <w:szCs w:val="22"/>
          <w:u w:val="single"/>
        </w:rPr>
      </w:pPr>
    </w:p>
    <w:p w14:paraId="43D855A5" w14:textId="77777777" w:rsidR="001272BC" w:rsidRPr="003A337E" w:rsidRDefault="001272BC" w:rsidP="003D7A50">
      <w:pPr>
        <w:spacing w:before="240" w:line="240" w:lineRule="atLeast"/>
        <w:rPr>
          <w:rFonts w:ascii="Arial" w:hAnsi="Arial" w:cs="Arial"/>
          <w:b/>
          <w:sz w:val="22"/>
          <w:szCs w:val="22"/>
          <w:u w:val="single"/>
        </w:rPr>
      </w:pPr>
    </w:p>
    <w:p w14:paraId="5D5A7BD2" w14:textId="77777777" w:rsidR="00573F0E" w:rsidRPr="003A337E" w:rsidRDefault="00573F0E">
      <w:pPr>
        <w:pStyle w:val="Nadpis1"/>
        <w:rPr>
          <w:rFonts w:ascii="Arial" w:hAnsi="Arial" w:cs="Arial"/>
          <w:bCs/>
          <w:sz w:val="22"/>
          <w:szCs w:val="22"/>
        </w:rPr>
      </w:pPr>
      <w:r w:rsidRPr="003A337E">
        <w:rPr>
          <w:rFonts w:ascii="Arial" w:hAnsi="Arial" w:cs="Arial"/>
          <w:bCs/>
          <w:sz w:val="22"/>
          <w:szCs w:val="22"/>
        </w:rPr>
        <w:t>Článek</w:t>
      </w:r>
      <w:r w:rsidR="00CE7A2C" w:rsidRPr="003A337E">
        <w:rPr>
          <w:rFonts w:ascii="Arial" w:hAnsi="Arial" w:cs="Arial"/>
          <w:bCs/>
          <w:sz w:val="22"/>
          <w:szCs w:val="22"/>
        </w:rPr>
        <w:t xml:space="preserve"> </w:t>
      </w:r>
      <w:r w:rsidRPr="003A337E">
        <w:rPr>
          <w:rFonts w:ascii="Arial" w:hAnsi="Arial" w:cs="Arial"/>
          <w:bCs/>
          <w:sz w:val="22"/>
          <w:szCs w:val="22"/>
        </w:rPr>
        <w:t>I.</w:t>
      </w:r>
    </w:p>
    <w:p w14:paraId="734D222B" w14:textId="32468F56" w:rsidR="00573F0E" w:rsidRPr="003A337E" w:rsidRDefault="00573F0E">
      <w:pPr>
        <w:pStyle w:val="Nadpis1"/>
        <w:rPr>
          <w:rFonts w:ascii="Arial" w:hAnsi="Arial" w:cs="Arial"/>
          <w:bCs/>
          <w:sz w:val="22"/>
          <w:szCs w:val="22"/>
        </w:rPr>
      </w:pPr>
      <w:r w:rsidRPr="003A337E">
        <w:rPr>
          <w:rFonts w:ascii="Arial" w:hAnsi="Arial" w:cs="Arial"/>
          <w:bCs/>
          <w:sz w:val="22"/>
          <w:szCs w:val="22"/>
        </w:rPr>
        <w:t xml:space="preserve">Úvodní ustanovení </w:t>
      </w:r>
      <w:r w:rsidR="00A913E2">
        <w:rPr>
          <w:rFonts w:ascii="Arial" w:hAnsi="Arial" w:cs="Arial"/>
          <w:bCs/>
          <w:sz w:val="22"/>
          <w:szCs w:val="22"/>
        </w:rPr>
        <w:t>a účel smlouvy</w:t>
      </w:r>
    </w:p>
    <w:p w14:paraId="108BC651" w14:textId="5ED0C753" w:rsidR="00A913E2" w:rsidRDefault="00A913E2" w:rsidP="00A913E2">
      <w:pPr>
        <w:pStyle w:val="Zkladntext"/>
        <w:numPr>
          <w:ilvl w:val="0"/>
          <w:numId w:val="31"/>
        </w:numPr>
        <w:spacing w:before="120"/>
        <w:ind w:left="357" w:hanging="357"/>
        <w:rPr>
          <w:rFonts w:cs="Arial"/>
          <w:sz w:val="22"/>
          <w:szCs w:val="22"/>
        </w:rPr>
      </w:pPr>
      <w:r>
        <w:rPr>
          <w:rFonts w:cs="Arial"/>
          <w:sz w:val="22"/>
          <w:szCs w:val="22"/>
        </w:rPr>
        <w:t xml:space="preserve">Účelem této smlouvy je upravit právní vztahy mezi prodávajícím a kupujícím v souvislosti s prodejem níže uvedeného zboží.  </w:t>
      </w:r>
    </w:p>
    <w:p w14:paraId="7CB71469" w14:textId="135438E0" w:rsidR="00A913E2" w:rsidRPr="00A913E2" w:rsidRDefault="00573F0E" w:rsidP="00A913E2">
      <w:pPr>
        <w:pStyle w:val="Zkladntext"/>
        <w:numPr>
          <w:ilvl w:val="0"/>
          <w:numId w:val="31"/>
        </w:numPr>
        <w:spacing w:before="120"/>
        <w:ind w:left="357" w:hanging="357"/>
        <w:rPr>
          <w:rFonts w:cs="Arial"/>
          <w:sz w:val="22"/>
          <w:szCs w:val="22"/>
        </w:rPr>
      </w:pPr>
      <w:r w:rsidRPr="003A337E">
        <w:rPr>
          <w:rFonts w:cs="Arial"/>
          <w:sz w:val="22"/>
          <w:szCs w:val="22"/>
        </w:rPr>
        <w:t xml:space="preserve">Smluvní strany </w:t>
      </w:r>
      <w:r w:rsidR="00F40993">
        <w:rPr>
          <w:rFonts w:cs="Arial"/>
          <w:sz w:val="22"/>
          <w:szCs w:val="22"/>
        </w:rPr>
        <w:t xml:space="preserve">prohlašují, že převážná část plnění prodávajícího dle této smlouvy nespočívá ve výkonu činnosti, proto </w:t>
      </w:r>
      <w:r w:rsidRPr="003A337E">
        <w:rPr>
          <w:rFonts w:cs="Arial"/>
          <w:sz w:val="22"/>
          <w:szCs w:val="22"/>
        </w:rPr>
        <w:t>jsou právní vztahy mezi smluvními stranami založené touto smlouvou závazkovým vztahem z kupní smlouvy</w:t>
      </w:r>
      <w:r w:rsidR="00F40993">
        <w:rPr>
          <w:rFonts w:cs="Arial"/>
          <w:sz w:val="22"/>
          <w:szCs w:val="22"/>
        </w:rPr>
        <w:t xml:space="preserve"> dle </w:t>
      </w:r>
      <w:proofErr w:type="spellStart"/>
      <w:r w:rsidR="00F40993">
        <w:rPr>
          <w:rFonts w:cs="Arial"/>
          <w:sz w:val="22"/>
          <w:szCs w:val="22"/>
        </w:rPr>
        <w:t>ust</w:t>
      </w:r>
      <w:proofErr w:type="spellEnd"/>
      <w:r w:rsidR="00F40993">
        <w:rPr>
          <w:rFonts w:cs="Arial"/>
          <w:sz w:val="22"/>
          <w:szCs w:val="22"/>
        </w:rPr>
        <w:t>. § 2086 odst. 2 občanského zákoníku</w:t>
      </w:r>
      <w:r w:rsidRPr="003A337E">
        <w:rPr>
          <w:rFonts w:cs="Arial"/>
          <w:sz w:val="22"/>
          <w:szCs w:val="22"/>
        </w:rPr>
        <w:t>.</w:t>
      </w:r>
    </w:p>
    <w:p w14:paraId="2B0B36A5" w14:textId="77777777" w:rsidR="00573F0E" w:rsidRDefault="00573F0E">
      <w:pPr>
        <w:spacing w:before="120"/>
        <w:rPr>
          <w:rFonts w:ascii="Arial" w:hAnsi="Arial" w:cs="Arial"/>
          <w:sz w:val="22"/>
          <w:szCs w:val="22"/>
        </w:rPr>
      </w:pPr>
    </w:p>
    <w:p w14:paraId="071AC33B" w14:textId="77777777" w:rsidR="006D106E" w:rsidRDefault="006D106E">
      <w:pPr>
        <w:spacing w:before="120"/>
        <w:rPr>
          <w:rFonts w:ascii="Arial" w:hAnsi="Arial" w:cs="Arial"/>
          <w:sz w:val="22"/>
          <w:szCs w:val="22"/>
        </w:rPr>
      </w:pPr>
    </w:p>
    <w:p w14:paraId="04229096" w14:textId="77777777" w:rsidR="00DE1E2E" w:rsidRPr="003A337E" w:rsidRDefault="00DE1E2E">
      <w:pPr>
        <w:spacing w:before="120"/>
        <w:rPr>
          <w:rFonts w:ascii="Arial" w:hAnsi="Arial" w:cs="Arial"/>
          <w:sz w:val="22"/>
          <w:szCs w:val="22"/>
        </w:rPr>
      </w:pPr>
    </w:p>
    <w:p w14:paraId="683C129C"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lastRenderedPageBreak/>
        <w:t>Článek</w:t>
      </w:r>
      <w:r w:rsidR="00CE7A2C" w:rsidRPr="003A337E">
        <w:rPr>
          <w:rFonts w:ascii="Arial" w:hAnsi="Arial" w:cs="Arial"/>
          <w:b/>
          <w:bCs/>
          <w:sz w:val="22"/>
          <w:szCs w:val="22"/>
        </w:rPr>
        <w:t xml:space="preserve"> </w:t>
      </w:r>
      <w:r w:rsidRPr="003A337E">
        <w:rPr>
          <w:rFonts w:ascii="Arial" w:hAnsi="Arial" w:cs="Arial"/>
          <w:b/>
          <w:bCs/>
          <w:sz w:val="22"/>
          <w:szCs w:val="22"/>
        </w:rPr>
        <w:t>II.</w:t>
      </w:r>
    </w:p>
    <w:p w14:paraId="63A2CD20" w14:textId="77777777" w:rsidR="00573F0E" w:rsidRPr="003A337E" w:rsidRDefault="00573F0E">
      <w:pPr>
        <w:pStyle w:val="Nadpis1"/>
        <w:rPr>
          <w:rFonts w:ascii="Arial" w:hAnsi="Arial" w:cs="Arial"/>
          <w:bCs/>
          <w:sz w:val="22"/>
          <w:szCs w:val="22"/>
        </w:rPr>
      </w:pPr>
      <w:r w:rsidRPr="003A337E">
        <w:rPr>
          <w:rFonts w:ascii="Arial" w:hAnsi="Arial" w:cs="Arial"/>
          <w:bCs/>
          <w:sz w:val="22"/>
          <w:szCs w:val="22"/>
        </w:rPr>
        <w:t>Předmět smlouvy</w:t>
      </w:r>
    </w:p>
    <w:p w14:paraId="77A43863" w14:textId="1768BC8B" w:rsidR="00573F0E" w:rsidRPr="003A337E" w:rsidRDefault="00573F0E">
      <w:pPr>
        <w:numPr>
          <w:ilvl w:val="0"/>
          <w:numId w:val="11"/>
        </w:numPr>
        <w:tabs>
          <w:tab w:val="num" w:pos="360"/>
          <w:tab w:val="left" w:pos="540"/>
        </w:tabs>
        <w:spacing w:before="120" w:line="240" w:lineRule="atLeast"/>
        <w:ind w:left="360"/>
        <w:jc w:val="both"/>
        <w:rPr>
          <w:rFonts w:ascii="Arial" w:hAnsi="Arial" w:cs="Arial"/>
          <w:sz w:val="22"/>
          <w:szCs w:val="22"/>
        </w:rPr>
      </w:pPr>
      <w:r w:rsidRPr="003A337E">
        <w:rPr>
          <w:rFonts w:ascii="Arial" w:hAnsi="Arial" w:cs="Arial"/>
          <w:sz w:val="22"/>
          <w:szCs w:val="22"/>
        </w:rPr>
        <w:t xml:space="preserve">Předmětem této smlouvy je dodání </w:t>
      </w:r>
      <w:r w:rsidR="00B149EB">
        <w:rPr>
          <w:rFonts w:ascii="Arial" w:hAnsi="Arial" w:cs="Arial"/>
          <w:sz w:val="22"/>
          <w:szCs w:val="22"/>
        </w:rPr>
        <w:t xml:space="preserve">matrací </w:t>
      </w:r>
      <w:proofErr w:type="spellStart"/>
      <w:r w:rsidR="00B149EB">
        <w:rPr>
          <w:rFonts w:ascii="Arial" w:hAnsi="Arial" w:cs="Arial"/>
          <w:sz w:val="22"/>
          <w:szCs w:val="22"/>
        </w:rPr>
        <w:t>PrimaCare</w:t>
      </w:r>
      <w:proofErr w:type="spellEnd"/>
      <w:r w:rsidR="00B149EB">
        <w:rPr>
          <w:rFonts w:ascii="Arial" w:hAnsi="Arial" w:cs="Arial"/>
          <w:sz w:val="22"/>
          <w:szCs w:val="22"/>
        </w:rPr>
        <w:t xml:space="preserve"> 20</w:t>
      </w:r>
      <w:r w:rsidRPr="003A337E">
        <w:rPr>
          <w:rFonts w:ascii="Arial" w:hAnsi="Arial" w:cs="Arial"/>
          <w:sz w:val="22"/>
          <w:szCs w:val="22"/>
        </w:rPr>
        <w:t xml:space="preserve"> (dále též „dodání zboží“ a „zboží“). Přesná specifikace zboží, </w:t>
      </w:r>
      <w:proofErr w:type="gramStart"/>
      <w:r w:rsidRPr="003A337E">
        <w:rPr>
          <w:rFonts w:ascii="Arial" w:hAnsi="Arial" w:cs="Arial"/>
          <w:sz w:val="22"/>
          <w:szCs w:val="22"/>
        </w:rPr>
        <w:t>t.j.</w:t>
      </w:r>
      <w:proofErr w:type="gramEnd"/>
      <w:r w:rsidRPr="003A337E">
        <w:rPr>
          <w:rFonts w:ascii="Arial" w:hAnsi="Arial" w:cs="Arial"/>
          <w:sz w:val="22"/>
          <w:szCs w:val="22"/>
        </w:rPr>
        <w:t xml:space="preserve"> počet kusů, atd. je uvedena v příloze č. 1 této smlouvy, která je její nedílnou součástí.</w:t>
      </w:r>
    </w:p>
    <w:p w14:paraId="72142027" w14:textId="77777777" w:rsidR="00573F0E" w:rsidRPr="003A337E" w:rsidRDefault="00CE7A2C">
      <w:pPr>
        <w:numPr>
          <w:ilvl w:val="0"/>
          <w:numId w:val="11"/>
        </w:numPr>
        <w:tabs>
          <w:tab w:val="num" w:pos="360"/>
          <w:tab w:val="left" w:pos="540"/>
        </w:tabs>
        <w:spacing w:before="120" w:line="240" w:lineRule="atLeast"/>
        <w:ind w:left="360"/>
        <w:jc w:val="both"/>
        <w:rPr>
          <w:rFonts w:ascii="Arial" w:hAnsi="Arial" w:cs="Arial"/>
          <w:sz w:val="22"/>
          <w:szCs w:val="22"/>
        </w:rPr>
      </w:pPr>
      <w:r w:rsidRPr="003A337E">
        <w:rPr>
          <w:rFonts w:ascii="Arial" w:hAnsi="Arial" w:cs="Arial"/>
          <w:sz w:val="22"/>
          <w:szCs w:val="22"/>
        </w:rPr>
        <w:t>Prodávající se zavazuje</w:t>
      </w:r>
      <w:r w:rsidR="00573F0E" w:rsidRPr="003A337E">
        <w:rPr>
          <w:rFonts w:ascii="Arial" w:hAnsi="Arial" w:cs="Arial"/>
          <w:sz w:val="22"/>
          <w:szCs w:val="22"/>
        </w:rPr>
        <w:t>:</w:t>
      </w:r>
    </w:p>
    <w:p w14:paraId="0922717B" w14:textId="77777777" w:rsidR="00573F0E" w:rsidRPr="003A337E" w:rsidRDefault="00573F0E" w:rsidP="00007E87">
      <w:pPr>
        <w:numPr>
          <w:ilvl w:val="0"/>
          <w:numId w:val="29"/>
        </w:numPr>
        <w:tabs>
          <w:tab w:val="left" w:pos="0"/>
        </w:tabs>
        <w:spacing w:line="240" w:lineRule="atLeast"/>
        <w:ind w:left="714" w:hanging="357"/>
        <w:jc w:val="both"/>
        <w:rPr>
          <w:rFonts w:ascii="Arial" w:hAnsi="Arial" w:cs="Arial"/>
          <w:sz w:val="22"/>
          <w:szCs w:val="22"/>
        </w:rPr>
      </w:pPr>
      <w:r w:rsidRPr="003A337E">
        <w:rPr>
          <w:rFonts w:ascii="Arial" w:hAnsi="Arial" w:cs="Arial"/>
          <w:sz w:val="22"/>
          <w:szCs w:val="22"/>
        </w:rPr>
        <w:t>do</w:t>
      </w:r>
      <w:r w:rsidR="00CE7A2C" w:rsidRPr="003A337E">
        <w:rPr>
          <w:rFonts w:ascii="Arial" w:hAnsi="Arial" w:cs="Arial"/>
          <w:sz w:val="22"/>
          <w:szCs w:val="22"/>
        </w:rPr>
        <w:t>dat kupujícímu zboží, a zároveň</w:t>
      </w:r>
    </w:p>
    <w:p w14:paraId="09683229" w14:textId="77777777" w:rsidR="00573F0E" w:rsidRPr="003A337E" w:rsidRDefault="00573F0E" w:rsidP="00007E87">
      <w:pPr>
        <w:pStyle w:val="Zkladntext"/>
        <w:numPr>
          <w:ilvl w:val="0"/>
          <w:numId w:val="29"/>
        </w:numPr>
        <w:tabs>
          <w:tab w:val="left" w:pos="0"/>
        </w:tabs>
        <w:spacing w:line="240" w:lineRule="atLeast"/>
        <w:ind w:left="714" w:hanging="357"/>
        <w:rPr>
          <w:rFonts w:cs="Arial"/>
          <w:sz w:val="22"/>
          <w:szCs w:val="22"/>
        </w:rPr>
      </w:pPr>
      <w:r w:rsidRPr="003A337E">
        <w:rPr>
          <w:rFonts w:cs="Arial"/>
          <w:sz w:val="22"/>
          <w:szCs w:val="22"/>
        </w:rPr>
        <w:t>provést dopravu zb</w:t>
      </w:r>
      <w:r w:rsidR="00CE7A2C" w:rsidRPr="003A337E">
        <w:rPr>
          <w:rFonts w:cs="Arial"/>
          <w:sz w:val="22"/>
          <w:szCs w:val="22"/>
        </w:rPr>
        <w:t>oží do místa plnění, a zároveň</w:t>
      </w:r>
    </w:p>
    <w:p w14:paraId="7D590464" w14:textId="77777777" w:rsidR="00573F0E" w:rsidRPr="003A337E" w:rsidRDefault="001820E0" w:rsidP="00007E87">
      <w:pPr>
        <w:pStyle w:val="Zkladntext"/>
        <w:numPr>
          <w:ilvl w:val="0"/>
          <w:numId w:val="29"/>
        </w:numPr>
        <w:tabs>
          <w:tab w:val="left" w:pos="0"/>
        </w:tabs>
        <w:spacing w:line="240" w:lineRule="atLeast"/>
        <w:ind w:left="714" w:hanging="357"/>
        <w:rPr>
          <w:rFonts w:cs="Arial"/>
          <w:sz w:val="22"/>
          <w:szCs w:val="22"/>
        </w:rPr>
      </w:pPr>
      <w:r w:rsidRPr="003A337E">
        <w:rPr>
          <w:rFonts w:cs="Arial"/>
          <w:sz w:val="22"/>
          <w:szCs w:val="22"/>
        </w:rPr>
        <w:t xml:space="preserve">provést </w:t>
      </w:r>
      <w:r w:rsidR="00CE7A2C" w:rsidRPr="003A337E">
        <w:rPr>
          <w:rFonts w:cs="Arial"/>
          <w:sz w:val="22"/>
          <w:szCs w:val="22"/>
        </w:rPr>
        <w:t>zprovoznění zboží, a zároveň</w:t>
      </w:r>
    </w:p>
    <w:p w14:paraId="5B0A64B1" w14:textId="77777777" w:rsidR="00573F0E" w:rsidRPr="003A337E" w:rsidRDefault="00573F0E" w:rsidP="00007E87">
      <w:pPr>
        <w:pStyle w:val="Zkladntext"/>
        <w:numPr>
          <w:ilvl w:val="0"/>
          <w:numId w:val="29"/>
        </w:numPr>
        <w:tabs>
          <w:tab w:val="left" w:pos="0"/>
        </w:tabs>
        <w:spacing w:line="240" w:lineRule="atLeast"/>
        <w:ind w:left="714" w:hanging="357"/>
        <w:rPr>
          <w:rFonts w:cs="Arial"/>
          <w:sz w:val="22"/>
          <w:szCs w:val="22"/>
        </w:rPr>
      </w:pPr>
      <w:r w:rsidRPr="003A337E">
        <w:rPr>
          <w:rFonts w:cs="Arial"/>
          <w:sz w:val="22"/>
          <w:szCs w:val="22"/>
        </w:rPr>
        <w:t>předat zboží kupujícímu, a zároveň</w:t>
      </w:r>
    </w:p>
    <w:p w14:paraId="38C5B796" w14:textId="77777777" w:rsidR="00F40993" w:rsidRDefault="00573F0E" w:rsidP="00007E87">
      <w:pPr>
        <w:pStyle w:val="Zkladntext"/>
        <w:numPr>
          <w:ilvl w:val="0"/>
          <w:numId w:val="29"/>
        </w:numPr>
        <w:tabs>
          <w:tab w:val="left" w:pos="0"/>
        </w:tabs>
        <w:spacing w:line="240" w:lineRule="atLeast"/>
        <w:ind w:left="714" w:hanging="357"/>
        <w:rPr>
          <w:rFonts w:cs="Arial"/>
          <w:sz w:val="22"/>
          <w:szCs w:val="22"/>
        </w:rPr>
      </w:pPr>
      <w:r w:rsidRPr="003A337E">
        <w:rPr>
          <w:rFonts w:cs="Arial"/>
          <w:sz w:val="22"/>
          <w:szCs w:val="22"/>
        </w:rPr>
        <w:t>zaškolit personál kupuj</w:t>
      </w:r>
      <w:r w:rsidR="00CE7A2C" w:rsidRPr="003A337E">
        <w:rPr>
          <w:rFonts w:cs="Arial"/>
          <w:sz w:val="22"/>
          <w:szCs w:val="22"/>
        </w:rPr>
        <w:t>ícího v obsluze a údržbě zboží</w:t>
      </w:r>
      <w:r w:rsidR="00F40993">
        <w:rPr>
          <w:rFonts w:cs="Arial"/>
          <w:sz w:val="22"/>
          <w:szCs w:val="22"/>
        </w:rPr>
        <w:t xml:space="preserve"> a zároveň</w:t>
      </w:r>
    </w:p>
    <w:p w14:paraId="1420D4CE" w14:textId="77777777" w:rsidR="00573F0E" w:rsidRPr="00F40993" w:rsidRDefault="00F40993" w:rsidP="00F40993">
      <w:pPr>
        <w:pStyle w:val="Zkladntext"/>
        <w:numPr>
          <w:ilvl w:val="0"/>
          <w:numId w:val="29"/>
        </w:numPr>
        <w:tabs>
          <w:tab w:val="left" w:pos="0"/>
        </w:tabs>
        <w:spacing w:line="240" w:lineRule="atLeast"/>
        <w:ind w:left="714" w:hanging="357"/>
        <w:rPr>
          <w:rFonts w:cs="Arial"/>
          <w:sz w:val="22"/>
          <w:szCs w:val="22"/>
        </w:rPr>
      </w:pPr>
      <w:r>
        <w:rPr>
          <w:rFonts w:cs="Arial"/>
          <w:sz w:val="22"/>
          <w:szCs w:val="22"/>
        </w:rPr>
        <w:t>umožnit kupujícímu nabýt vlastnické právo ke zboží</w:t>
      </w:r>
      <w:r w:rsidR="00CE7A2C" w:rsidRPr="00F40993">
        <w:rPr>
          <w:rFonts w:cs="Arial"/>
          <w:sz w:val="22"/>
          <w:szCs w:val="22"/>
        </w:rPr>
        <w:t>.</w:t>
      </w:r>
    </w:p>
    <w:p w14:paraId="4A90981C" w14:textId="77777777" w:rsidR="00573F0E" w:rsidRPr="003A337E" w:rsidRDefault="00573F0E">
      <w:pPr>
        <w:pStyle w:val="Zkladntext"/>
        <w:numPr>
          <w:ilvl w:val="0"/>
          <w:numId w:val="11"/>
        </w:numPr>
        <w:tabs>
          <w:tab w:val="clear" w:pos="1080"/>
          <w:tab w:val="num" w:pos="360"/>
          <w:tab w:val="left" w:pos="540"/>
        </w:tabs>
        <w:spacing w:before="120" w:line="240" w:lineRule="atLeast"/>
        <w:ind w:left="360"/>
        <w:rPr>
          <w:rFonts w:cs="Arial"/>
          <w:sz w:val="22"/>
          <w:szCs w:val="22"/>
        </w:rPr>
      </w:pPr>
      <w:r w:rsidRPr="003A337E">
        <w:rPr>
          <w:rFonts w:cs="Arial"/>
          <w:sz w:val="22"/>
          <w:szCs w:val="22"/>
        </w:rPr>
        <w:t>Kupující se zavazuje toto zboží řádně a včas převzít a zaplatit za něj kupní cenu dle článku III. této smlouvy.</w:t>
      </w:r>
    </w:p>
    <w:p w14:paraId="282849A2" w14:textId="77777777" w:rsidR="001272BC" w:rsidRPr="003A337E" w:rsidRDefault="001272BC">
      <w:pPr>
        <w:tabs>
          <w:tab w:val="left" w:pos="540"/>
        </w:tabs>
        <w:spacing w:before="120"/>
        <w:jc w:val="both"/>
        <w:rPr>
          <w:rFonts w:ascii="Arial" w:hAnsi="Arial" w:cs="Arial"/>
          <w:sz w:val="22"/>
          <w:szCs w:val="22"/>
        </w:rPr>
      </w:pPr>
    </w:p>
    <w:p w14:paraId="2C9D8F10"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III.</w:t>
      </w:r>
    </w:p>
    <w:p w14:paraId="33863008" w14:textId="77777777" w:rsidR="00573F0E" w:rsidRPr="003A337E" w:rsidRDefault="00CE7A2C">
      <w:pPr>
        <w:jc w:val="center"/>
        <w:rPr>
          <w:rFonts w:ascii="Arial" w:hAnsi="Arial" w:cs="Arial"/>
          <w:b/>
          <w:bCs/>
          <w:sz w:val="22"/>
          <w:szCs w:val="22"/>
        </w:rPr>
      </w:pPr>
      <w:r w:rsidRPr="003A337E">
        <w:rPr>
          <w:rFonts w:ascii="Arial" w:hAnsi="Arial" w:cs="Arial"/>
          <w:b/>
          <w:bCs/>
          <w:sz w:val="22"/>
          <w:szCs w:val="22"/>
        </w:rPr>
        <w:t>Kupní cena</w:t>
      </w:r>
    </w:p>
    <w:p w14:paraId="3DED66DE" w14:textId="77777777" w:rsidR="00573F0E" w:rsidRPr="003A337E"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3A337E">
        <w:rPr>
          <w:rFonts w:ascii="Arial" w:hAnsi="Arial" w:cs="Arial"/>
          <w:sz w:val="22"/>
          <w:szCs w:val="22"/>
        </w:rPr>
        <w:t>Kupní cena dodávky zboží činí:</w:t>
      </w:r>
    </w:p>
    <w:tbl>
      <w:tblPr>
        <w:tblpPr w:leftFromText="141" w:rightFromText="141" w:vertAnchor="text" w:horzAnchor="margin" w:tblpX="496" w:tblpY="122"/>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27"/>
        <w:gridCol w:w="5557"/>
      </w:tblGrid>
      <w:tr w:rsidR="003F36D1" w:rsidRPr="003A337E" w14:paraId="17A76820" w14:textId="77777777" w:rsidTr="00412E9A">
        <w:trPr>
          <w:trHeight w:val="340"/>
        </w:trPr>
        <w:tc>
          <w:tcPr>
            <w:tcW w:w="3727" w:type="dxa"/>
            <w:vAlign w:val="center"/>
          </w:tcPr>
          <w:p w14:paraId="579022D2" w14:textId="77777777" w:rsidR="003F36D1" w:rsidRPr="003A337E" w:rsidRDefault="003F36D1" w:rsidP="00412E9A">
            <w:pPr>
              <w:spacing w:line="240" w:lineRule="atLeast"/>
              <w:rPr>
                <w:rFonts w:ascii="Arial" w:hAnsi="Arial" w:cs="Arial"/>
                <w:b/>
                <w:sz w:val="22"/>
                <w:szCs w:val="22"/>
              </w:rPr>
            </w:pPr>
            <w:r w:rsidRPr="003A337E">
              <w:rPr>
                <w:rFonts w:ascii="Arial" w:hAnsi="Arial" w:cs="Arial"/>
                <w:b/>
                <w:sz w:val="22"/>
                <w:szCs w:val="22"/>
              </w:rPr>
              <w:t>Cena bez DPH:</w:t>
            </w:r>
          </w:p>
        </w:tc>
        <w:tc>
          <w:tcPr>
            <w:tcW w:w="5557" w:type="dxa"/>
            <w:tcBorders>
              <w:left w:val="nil"/>
            </w:tcBorders>
            <w:vAlign w:val="center"/>
          </w:tcPr>
          <w:p w14:paraId="4F94B9C4" w14:textId="2484CC8D" w:rsidR="003F36D1" w:rsidRPr="003A337E" w:rsidRDefault="00067156" w:rsidP="00412E9A">
            <w:pPr>
              <w:spacing w:line="240" w:lineRule="atLeast"/>
              <w:ind w:right="284"/>
              <w:jc w:val="right"/>
              <w:rPr>
                <w:rFonts w:ascii="Arial" w:hAnsi="Arial" w:cs="Arial"/>
                <w:b/>
                <w:sz w:val="22"/>
                <w:szCs w:val="22"/>
              </w:rPr>
            </w:pPr>
            <w:r>
              <w:rPr>
                <w:rFonts w:ascii="Arial" w:hAnsi="Arial" w:cs="Arial"/>
                <w:b/>
                <w:sz w:val="22"/>
                <w:szCs w:val="22"/>
              </w:rPr>
              <w:t>75 670,00 Kč</w:t>
            </w:r>
          </w:p>
        </w:tc>
      </w:tr>
      <w:tr w:rsidR="003F36D1" w:rsidRPr="003A337E" w14:paraId="4CEF39CC" w14:textId="77777777" w:rsidTr="00412E9A">
        <w:trPr>
          <w:trHeight w:val="340"/>
        </w:trPr>
        <w:tc>
          <w:tcPr>
            <w:tcW w:w="3727" w:type="dxa"/>
            <w:vAlign w:val="center"/>
          </w:tcPr>
          <w:p w14:paraId="0C5257E3" w14:textId="77777777" w:rsidR="003F36D1" w:rsidRPr="003A337E" w:rsidRDefault="003F36D1" w:rsidP="00412E9A">
            <w:pPr>
              <w:spacing w:line="240" w:lineRule="atLeast"/>
              <w:rPr>
                <w:rFonts w:ascii="Arial" w:hAnsi="Arial" w:cs="Arial"/>
                <w:b/>
                <w:sz w:val="22"/>
                <w:szCs w:val="22"/>
              </w:rPr>
            </w:pPr>
            <w:r w:rsidRPr="003A337E">
              <w:rPr>
                <w:rFonts w:ascii="Arial" w:hAnsi="Arial" w:cs="Arial"/>
                <w:b/>
                <w:sz w:val="22"/>
                <w:szCs w:val="22"/>
              </w:rPr>
              <w:t>DPH:</w:t>
            </w:r>
          </w:p>
        </w:tc>
        <w:tc>
          <w:tcPr>
            <w:tcW w:w="5557" w:type="dxa"/>
            <w:tcBorders>
              <w:left w:val="nil"/>
            </w:tcBorders>
            <w:vAlign w:val="center"/>
          </w:tcPr>
          <w:p w14:paraId="4E026526" w14:textId="4FAB6020" w:rsidR="003F36D1" w:rsidRPr="003A337E" w:rsidRDefault="00067156" w:rsidP="00412E9A">
            <w:pPr>
              <w:spacing w:line="240" w:lineRule="atLeast"/>
              <w:ind w:right="284"/>
              <w:jc w:val="right"/>
              <w:rPr>
                <w:rFonts w:ascii="Arial" w:hAnsi="Arial" w:cs="Arial"/>
                <w:b/>
                <w:sz w:val="22"/>
                <w:szCs w:val="22"/>
              </w:rPr>
            </w:pPr>
            <w:r>
              <w:rPr>
                <w:rFonts w:ascii="Arial" w:hAnsi="Arial" w:cs="Arial"/>
                <w:b/>
                <w:sz w:val="22"/>
                <w:szCs w:val="22"/>
              </w:rPr>
              <w:t>11 350,50</w:t>
            </w:r>
            <w:r w:rsidR="00A32E0A">
              <w:rPr>
                <w:rFonts w:ascii="Arial" w:hAnsi="Arial" w:cs="Arial"/>
                <w:b/>
                <w:sz w:val="22"/>
                <w:szCs w:val="22"/>
              </w:rPr>
              <w:t xml:space="preserve"> Kč</w:t>
            </w:r>
          </w:p>
        </w:tc>
      </w:tr>
      <w:tr w:rsidR="003F36D1" w:rsidRPr="003A337E" w14:paraId="78E56B1D" w14:textId="77777777" w:rsidTr="00412E9A">
        <w:trPr>
          <w:trHeight w:val="340"/>
        </w:trPr>
        <w:tc>
          <w:tcPr>
            <w:tcW w:w="3727" w:type="dxa"/>
            <w:vAlign w:val="center"/>
          </w:tcPr>
          <w:p w14:paraId="10891C88" w14:textId="77777777" w:rsidR="003F36D1" w:rsidRPr="003A337E" w:rsidRDefault="003F36D1" w:rsidP="00412E9A">
            <w:pPr>
              <w:spacing w:line="240" w:lineRule="atLeast"/>
              <w:rPr>
                <w:rFonts w:ascii="Arial" w:hAnsi="Arial" w:cs="Arial"/>
                <w:b/>
                <w:sz w:val="22"/>
                <w:szCs w:val="22"/>
              </w:rPr>
            </w:pPr>
            <w:r w:rsidRPr="003A337E">
              <w:rPr>
                <w:rFonts w:ascii="Arial" w:hAnsi="Arial" w:cs="Arial"/>
                <w:b/>
                <w:sz w:val="22"/>
                <w:szCs w:val="22"/>
              </w:rPr>
              <w:t>Celková kupní cena včetně DPH:</w:t>
            </w:r>
          </w:p>
        </w:tc>
        <w:tc>
          <w:tcPr>
            <w:tcW w:w="5557" w:type="dxa"/>
            <w:tcBorders>
              <w:left w:val="nil"/>
            </w:tcBorders>
            <w:vAlign w:val="center"/>
          </w:tcPr>
          <w:p w14:paraId="77184394" w14:textId="483E6807" w:rsidR="003F36D1" w:rsidRPr="003A337E" w:rsidRDefault="00067156" w:rsidP="00412E9A">
            <w:pPr>
              <w:spacing w:line="240" w:lineRule="atLeast"/>
              <w:ind w:right="284"/>
              <w:jc w:val="right"/>
              <w:rPr>
                <w:rFonts w:ascii="Arial" w:hAnsi="Arial" w:cs="Arial"/>
                <w:b/>
                <w:sz w:val="22"/>
                <w:szCs w:val="22"/>
              </w:rPr>
            </w:pPr>
            <w:r>
              <w:rPr>
                <w:rFonts w:ascii="Arial" w:hAnsi="Arial" w:cs="Arial"/>
                <w:b/>
                <w:sz w:val="22"/>
                <w:szCs w:val="22"/>
              </w:rPr>
              <w:t>87 020,50</w:t>
            </w:r>
            <w:r w:rsidR="003F36D1">
              <w:rPr>
                <w:rFonts w:ascii="Arial" w:hAnsi="Arial" w:cs="Arial"/>
                <w:b/>
                <w:sz w:val="22"/>
                <w:szCs w:val="22"/>
              </w:rPr>
              <w:t xml:space="preserve"> Kč</w:t>
            </w:r>
            <w:r w:rsidR="003F36D1" w:rsidRPr="003A337E">
              <w:rPr>
                <w:rFonts w:ascii="Arial" w:hAnsi="Arial" w:cs="Arial"/>
                <w:b/>
                <w:sz w:val="22"/>
                <w:szCs w:val="22"/>
              </w:rPr>
              <w:t xml:space="preserve"> </w:t>
            </w:r>
          </w:p>
        </w:tc>
      </w:tr>
    </w:tbl>
    <w:p w14:paraId="144B3C89" w14:textId="77777777" w:rsidR="00573F0E" w:rsidRPr="003A337E"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3A337E">
        <w:rPr>
          <w:rFonts w:ascii="Arial" w:hAnsi="Arial" w:cs="Arial"/>
          <w:sz w:val="22"/>
          <w:szCs w:val="22"/>
        </w:rPr>
        <w:t>Kupní cena za zboží položkovým rozpočtem je uvedena v příloze č. 1 této smlouvy, která je nedílnou součástí této smlouvy.</w:t>
      </w:r>
    </w:p>
    <w:p w14:paraId="255E1722" w14:textId="77777777" w:rsidR="00573F0E" w:rsidRPr="003A337E"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3A337E">
        <w:rPr>
          <w:rFonts w:ascii="Arial" w:hAnsi="Arial" w:cs="Arial"/>
          <w:sz w:val="22"/>
          <w:szCs w:val="22"/>
        </w:rPr>
        <w:t xml:space="preserve">Kupní cena dodávky zboží zahrnuje cenu vlastního zboží včetně obalu, cenu dopravy zboží do místa plnění včetně transportního obalu, cenu </w:t>
      </w:r>
      <w:r w:rsidR="00923E75" w:rsidRPr="003A337E">
        <w:rPr>
          <w:rFonts w:ascii="Arial" w:hAnsi="Arial" w:cs="Arial"/>
          <w:sz w:val="22"/>
          <w:szCs w:val="22"/>
        </w:rPr>
        <w:t>instalace</w:t>
      </w:r>
      <w:r w:rsidRPr="003A337E">
        <w:rPr>
          <w:rFonts w:ascii="Arial" w:hAnsi="Arial" w:cs="Arial"/>
          <w:sz w:val="22"/>
          <w:szCs w:val="22"/>
        </w:rPr>
        <w:t xml:space="preserve"> zboží, cenu zaškolení obslužného personálu kupujícího.</w:t>
      </w:r>
    </w:p>
    <w:p w14:paraId="25AA3225" w14:textId="68320503" w:rsidR="00573F0E" w:rsidRPr="003A337E"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3A337E">
        <w:rPr>
          <w:rFonts w:ascii="Arial" w:hAnsi="Arial" w:cs="Arial"/>
          <w:sz w:val="22"/>
          <w:szCs w:val="22"/>
        </w:rPr>
        <w:t xml:space="preserve">Celková kupní cena ve výši </w:t>
      </w:r>
      <w:r w:rsidR="00067156">
        <w:rPr>
          <w:rFonts w:ascii="Arial" w:hAnsi="Arial" w:cs="Arial"/>
          <w:sz w:val="22"/>
          <w:szCs w:val="22"/>
        </w:rPr>
        <w:t>87 020,50</w:t>
      </w:r>
      <w:r w:rsidR="00B149EB">
        <w:rPr>
          <w:rFonts w:ascii="Arial" w:hAnsi="Arial" w:cs="Arial"/>
          <w:sz w:val="22"/>
          <w:szCs w:val="22"/>
        </w:rPr>
        <w:t xml:space="preserve"> Kč</w:t>
      </w:r>
      <w:r w:rsidRPr="003A337E">
        <w:rPr>
          <w:rFonts w:ascii="Arial" w:hAnsi="Arial" w:cs="Arial"/>
          <w:sz w:val="22"/>
          <w:szCs w:val="22"/>
        </w:rPr>
        <w:t xml:space="preserve"> včetně příslušné DPH bude uhrazena kupujícím prodávajícímu na základě faktury, kterou zašle prodávající kupujícímu po podpisu předávacího protokolu. Faktura je splatná do </w:t>
      </w:r>
      <w:r w:rsidR="00EE50B3" w:rsidRPr="000D401D">
        <w:rPr>
          <w:rFonts w:ascii="Arial" w:hAnsi="Arial" w:cs="Arial"/>
          <w:sz w:val="22"/>
          <w:szCs w:val="22"/>
        </w:rPr>
        <w:t>30</w:t>
      </w:r>
      <w:r w:rsidRPr="000D401D">
        <w:rPr>
          <w:rFonts w:ascii="Arial" w:hAnsi="Arial" w:cs="Arial"/>
          <w:sz w:val="22"/>
          <w:szCs w:val="22"/>
        </w:rPr>
        <w:t xml:space="preserve"> (</w:t>
      </w:r>
      <w:r w:rsidR="00EE50B3" w:rsidRPr="000D401D">
        <w:rPr>
          <w:rFonts w:ascii="Arial" w:hAnsi="Arial" w:cs="Arial"/>
          <w:sz w:val="22"/>
          <w:szCs w:val="22"/>
        </w:rPr>
        <w:t>třiceti</w:t>
      </w:r>
      <w:r w:rsidRPr="000D401D">
        <w:rPr>
          <w:rFonts w:ascii="Arial" w:hAnsi="Arial" w:cs="Arial"/>
          <w:sz w:val="22"/>
          <w:szCs w:val="22"/>
        </w:rPr>
        <w:t>)</w:t>
      </w:r>
      <w:r w:rsidRPr="003A337E">
        <w:rPr>
          <w:rFonts w:ascii="Arial" w:hAnsi="Arial" w:cs="Arial"/>
          <w:sz w:val="22"/>
          <w:szCs w:val="22"/>
        </w:rPr>
        <w:t xml:space="preserve"> kalendářních dnů ode dne jejího vystavení. </w:t>
      </w:r>
    </w:p>
    <w:p w14:paraId="0D52712A" w14:textId="77777777" w:rsidR="001272BC" w:rsidRPr="003A337E" w:rsidRDefault="001272BC">
      <w:pPr>
        <w:spacing w:before="120" w:line="240" w:lineRule="atLeast"/>
        <w:jc w:val="both"/>
        <w:rPr>
          <w:rFonts w:ascii="Arial" w:hAnsi="Arial" w:cs="Arial"/>
          <w:sz w:val="22"/>
          <w:szCs w:val="22"/>
        </w:rPr>
      </w:pPr>
    </w:p>
    <w:p w14:paraId="2ECC02D2" w14:textId="77777777" w:rsidR="00573F0E" w:rsidRPr="003A337E" w:rsidRDefault="00573F0E">
      <w:pPr>
        <w:pStyle w:val="Nadpis1"/>
        <w:rPr>
          <w:rFonts w:ascii="Arial" w:hAnsi="Arial" w:cs="Arial"/>
          <w:bCs/>
          <w:sz w:val="22"/>
          <w:szCs w:val="22"/>
        </w:rPr>
      </w:pPr>
      <w:r w:rsidRPr="003A337E">
        <w:rPr>
          <w:rFonts w:ascii="Arial" w:hAnsi="Arial" w:cs="Arial"/>
          <w:bCs/>
          <w:sz w:val="22"/>
          <w:szCs w:val="22"/>
        </w:rPr>
        <w:t>Článek</w:t>
      </w:r>
      <w:r w:rsidR="00CE7A2C" w:rsidRPr="003A337E">
        <w:rPr>
          <w:rFonts w:ascii="Arial" w:hAnsi="Arial" w:cs="Arial"/>
          <w:bCs/>
          <w:sz w:val="22"/>
          <w:szCs w:val="22"/>
        </w:rPr>
        <w:t xml:space="preserve"> IV.</w:t>
      </w:r>
    </w:p>
    <w:p w14:paraId="6394EC5B" w14:textId="1BEDE73A" w:rsidR="00573F0E" w:rsidRPr="003A337E" w:rsidRDefault="00573F0E">
      <w:pPr>
        <w:jc w:val="center"/>
        <w:rPr>
          <w:rFonts w:ascii="Arial" w:hAnsi="Arial" w:cs="Arial"/>
          <w:b/>
          <w:bCs/>
          <w:sz w:val="22"/>
          <w:szCs w:val="22"/>
        </w:rPr>
      </w:pPr>
      <w:r w:rsidRPr="003A337E">
        <w:rPr>
          <w:rFonts w:ascii="Arial" w:hAnsi="Arial" w:cs="Arial"/>
          <w:b/>
          <w:bCs/>
          <w:sz w:val="22"/>
          <w:szCs w:val="22"/>
        </w:rPr>
        <w:t xml:space="preserve">Přechod vlastnictví a nebezpečí </w:t>
      </w:r>
      <w:r w:rsidR="00A70A8B">
        <w:rPr>
          <w:rFonts w:ascii="Arial" w:hAnsi="Arial" w:cs="Arial"/>
          <w:b/>
          <w:bCs/>
          <w:sz w:val="22"/>
          <w:szCs w:val="22"/>
        </w:rPr>
        <w:t xml:space="preserve">škody </w:t>
      </w:r>
    </w:p>
    <w:p w14:paraId="633C567E" w14:textId="77777777" w:rsidR="00573F0E" w:rsidRPr="003A337E" w:rsidRDefault="00573F0E">
      <w:pPr>
        <w:numPr>
          <w:ilvl w:val="0"/>
          <w:numId w:val="14"/>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Vlastnické právo ke zboží přechází z prodávajícího na kupujícího okamžikem podpisu předávacího protokolu dle čl. V. odst. 1) této smlouvy oběma smluvními stranami.</w:t>
      </w:r>
    </w:p>
    <w:p w14:paraId="1CCF0E25" w14:textId="10CC4AE7" w:rsidR="00573F0E" w:rsidRPr="003A337E" w:rsidRDefault="00573F0E">
      <w:pPr>
        <w:numPr>
          <w:ilvl w:val="0"/>
          <w:numId w:val="14"/>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Nebezpečí škody na zboží přechází na kupujícího okamžikem podpisu předávacího protokolu dle čl. V. odst. 1) této smlouvy oběma smluvními stranami. </w:t>
      </w:r>
    </w:p>
    <w:p w14:paraId="4E5E6A45" w14:textId="0862478E" w:rsidR="00573F0E" w:rsidRPr="003A337E" w:rsidRDefault="00573F0E">
      <w:pPr>
        <w:numPr>
          <w:ilvl w:val="0"/>
          <w:numId w:val="14"/>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V případě, že bude kupující bezdůvodně v prodlení s převzetím zboží, přechází na něho nebezpečí škody,</w:t>
      </w:r>
      <w:r w:rsidR="00CE7A2C" w:rsidRPr="003A337E">
        <w:rPr>
          <w:rFonts w:ascii="Arial" w:hAnsi="Arial" w:cs="Arial"/>
          <w:sz w:val="22"/>
          <w:szCs w:val="22"/>
        </w:rPr>
        <w:t xml:space="preserve"> </w:t>
      </w:r>
      <w:r w:rsidRPr="003A337E">
        <w:rPr>
          <w:rFonts w:ascii="Arial" w:hAnsi="Arial" w:cs="Arial"/>
          <w:sz w:val="22"/>
          <w:szCs w:val="22"/>
        </w:rPr>
        <w:t>jakoby zboží</w:t>
      </w:r>
      <w:r w:rsidR="00CE7A2C" w:rsidRPr="003A337E">
        <w:rPr>
          <w:rFonts w:ascii="Arial" w:hAnsi="Arial" w:cs="Arial"/>
          <w:sz w:val="22"/>
          <w:szCs w:val="22"/>
        </w:rPr>
        <w:t xml:space="preserve"> </w:t>
      </w:r>
      <w:r w:rsidRPr="003A337E">
        <w:rPr>
          <w:rFonts w:ascii="Arial" w:hAnsi="Arial" w:cs="Arial"/>
          <w:sz w:val="22"/>
          <w:szCs w:val="22"/>
        </w:rPr>
        <w:t>převzal.</w:t>
      </w:r>
    </w:p>
    <w:p w14:paraId="394F9B3A" w14:textId="77777777" w:rsidR="00EE50B3" w:rsidRDefault="00EE50B3" w:rsidP="00D54C9C">
      <w:pPr>
        <w:spacing w:before="240"/>
        <w:rPr>
          <w:rFonts w:ascii="Arial" w:hAnsi="Arial" w:cs="Arial"/>
          <w:b/>
          <w:bCs/>
          <w:sz w:val="22"/>
          <w:szCs w:val="22"/>
        </w:rPr>
      </w:pPr>
    </w:p>
    <w:p w14:paraId="3E02C5FB"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V.</w:t>
      </w:r>
    </w:p>
    <w:p w14:paraId="0B71F3B8"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Dodání a převzetí zboží</w:t>
      </w:r>
    </w:p>
    <w:p w14:paraId="2D9FA2E6" w14:textId="5D7C3F94" w:rsidR="00573F0E" w:rsidRPr="003A337E" w:rsidRDefault="00573F0E">
      <w:pPr>
        <w:pStyle w:val="Zkladntext"/>
        <w:numPr>
          <w:ilvl w:val="0"/>
          <w:numId w:val="18"/>
        </w:numPr>
        <w:tabs>
          <w:tab w:val="num" w:pos="360"/>
          <w:tab w:val="num" w:pos="1620"/>
        </w:tabs>
        <w:spacing w:before="120" w:line="240" w:lineRule="atLeast"/>
        <w:ind w:left="360"/>
        <w:rPr>
          <w:rFonts w:cs="Arial"/>
          <w:sz w:val="22"/>
          <w:szCs w:val="22"/>
        </w:rPr>
      </w:pPr>
      <w:r w:rsidRPr="003A337E">
        <w:rPr>
          <w:rFonts w:cs="Arial"/>
          <w:sz w:val="22"/>
          <w:szCs w:val="22"/>
        </w:rPr>
        <w:t>Dodáním zboží se rozumí postup, jehož završením je faktické předání zboží</w:t>
      </w:r>
      <w:r w:rsidR="00CE7A2C" w:rsidRPr="003A337E">
        <w:rPr>
          <w:rFonts w:cs="Arial"/>
          <w:sz w:val="22"/>
          <w:szCs w:val="22"/>
        </w:rPr>
        <w:t xml:space="preserve"> </w:t>
      </w:r>
      <w:r w:rsidRPr="003A337E">
        <w:rPr>
          <w:rFonts w:cs="Arial"/>
          <w:sz w:val="22"/>
          <w:szCs w:val="22"/>
        </w:rPr>
        <w:t xml:space="preserve">kupujícímu </w:t>
      </w:r>
      <w:r w:rsidR="00617D7E">
        <w:rPr>
          <w:rFonts w:cs="Arial"/>
          <w:sz w:val="22"/>
          <w:szCs w:val="22"/>
        </w:rPr>
        <w:t>po</w:t>
      </w:r>
      <w:r w:rsidR="000074B9">
        <w:rPr>
          <w:rFonts w:cs="Arial"/>
          <w:sz w:val="22"/>
          <w:szCs w:val="22"/>
        </w:rPr>
        <w:t xml:space="preserve">tvrzené </w:t>
      </w:r>
      <w:r w:rsidRPr="003A337E">
        <w:rPr>
          <w:rFonts w:cs="Arial"/>
          <w:sz w:val="22"/>
          <w:szCs w:val="22"/>
        </w:rPr>
        <w:t>oboustranně podepsan</w:t>
      </w:r>
      <w:r w:rsidR="000074B9">
        <w:rPr>
          <w:rFonts w:cs="Arial"/>
          <w:sz w:val="22"/>
          <w:szCs w:val="22"/>
        </w:rPr>
        <w:t>ým</w:t>
      </w:r>
      <w:r w:rsidRPr="003A337E">
        <w:rPr>
          <w:rFonts w:cs="Arial"/>
          <w:sz w:val="22"/>
          <w:szCs w:val="22"/>
        </w:rPr>
        <w:t xml:space="preserve"> písemn</w:t>
      </w:r>
      <w:r w:rsidR="000074B9">
        <w:rPr>
          <w:rFonts w:cs="Arial"/>
          <w:sz w:val="22"/>
          <w:szCs w:val="22"/>
        </w:rPr>
        <w:t>ým</w:t>
      </w:r>
      <w:r w:rsidRPr="003A337E">
        <w:rPr>
          <w:rFonts w:cs="Arial"/>
          <w:sz w:val="22"/>
          <w:szCs w:val="22"/>
        </w:rPr>
        <w:t xml:space="preserve"> předávací</w:t>
      </w:r>
      <w:r w:rsidR="000074B9">
        <w:rPr>
          <w:rFonts w:cs="Arial"/>
          <w:sz w:val="22"/>
          <w:szCs w:val="22"/>
        </w:rPr>
        <w:t>m</w:t>
      </w:r>
      <w:r w:rsidRPr="003A337E">
        <w:rPr>
          <w:rFonts w:cs="Arial"/>
          <w:sz w:val="22"/>
          <w:szCs w:val="22"/>
        </w:rPr>
        <w:t xml:space="preserve"> protokol</w:t>
      </w:r>
      <w:r w:rsidR="000074B9">
        <w:rPr>
          <w:rFonts w:cs="Arial"/>
          <w:sz w:val="22"/>
          <w:szCs w:val="22"/>
        </w:rPr>
        <w:t>em</w:t>
      </w:r>
      <w:r w:rsidRPr="003A337E">
        <w:rPr>
          <w:rFonts w:cs="Arial"/>
          <w:sz w:val="22"/>
          <w:szCs w:val="22"/>
        </w:rPr>
        <w:t xml:space="preserve"> </w:t>
      </w:r>
      <w:r w:rsidR="00564195">
        <w:rPr>
          <w:rFonts w:cs="Arial"/>
          <w:sz w:val="22"/>
          <w:szCs w:val="22"/>
        </w:rPr>
        <w:t>nebo</w:t>
      </w:r>
      <w:r w:rsidRPr="003A337E">
        <w:rPr>
          <w:rFonts w:cs="Arial"/>
          <w:sz w:val="22"/>
          <w:szCs w:val="22"/>
        </w:rPr>
        <w:t xml:space="preserve"> dodací</w:t>
      </w:r>
      <w:r w:rsidR="000074B9">
        <w:rPr>
          <w:rFonts w:cs="Arial"/>
          <w:sz w:val="22"/>
          <w:szCs w:val="22"/>
        </w:rPr>
        <w:t>m</w:t>
      </w:r>
      <w:r w:rsidRPr="003A337E">
        <w:rPr>
          <w:rFonts w:cs="Arial"/>
          <w:sz w:val="22"/>
          <w:szCs w:val="22"/>
        </w:rPr>
        <w:t xml:space="preserve"> list</w:t>
      </w:r>
      <w:r w:rsidR="00617D7E">
        <w:rPr>
          <w:rFonts w:cs="Arial"/>
          <w:sz w:val="22"/>
          <w:szCs w:val="22"/>
        </w:rPr>
        <w:t>em</w:t>
      </w:r>
      <w:r w:rsidR="004F6050">
        <w:rPr>
          <w:rFonts w:cs="Arial"/>
          <w:sz w:val="22"/>
          <w:szCs w:val="22"/>
        </w:rPr>
        <w:t xml:space="preserve"> po zaškolení </w:t>
      </w:r>
      <w:r w:rsidR="004F6050" w:rsidRPr="003A337E">
        <w:rPr>
          <w:rFonts w:cs="Arial"/>
          <w:sz w:val="22"/>
          <w:szCs w:val="22"/>
        </w:rPr>
        <w:t>personál</w:t>
      </w:r>
      <w:r w:rsidR="004F6050">
        <w:rPr>
          <w:rFonts w:cs="Arial"/>
          <w:sz w:val="22"/>
          <w:szCs w:val="22"/>
        </w:rPr>
        <w:t>u</w:t>
      </w:r>
      <w:r w:rsidR="004F6050" w:rsidRPr="003A337E">
        <w:rPr>
          <w:rFonts w:cs="Arial"/>
          <w:sz w:val="22"/>
          <w:szCs w:val="22"/>
        </w:rPr>
        <w:t xml:space="preserve"> kupujícího v obsluze a údržbě zboží</w:t>
      </w:r>
      <w:r w:rsidRPr="003A337E">
        <w:rPr>
          <w:rFonts w:cs="Arial"/>
          <w:sz w:val="22"/>
          <w:szCs w:val="22"/>
        </w:rPr>
        <w:t xml:space="preserve">. </w:t>
      </w:r>
    </w:p>
    <w:p w14:paraId="60392F37" w14:textId="7F2E799A" w:rsidR="00573F0E" w:rsidRPr="003A337E" w:rsidRDefault="00573F0E">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t>Místem plnění pro dodání zboží je místo na adrese:</w:t>
      </w:r>
      <w:r w:rsidR="00A32E0A">
        <w:rPr>
          <w:rFonts w:cs="Arial"/>
          <w:sz w:val="22"/>
          <w:szCs w:val="22"/>
        </w:rPr>
        <w:t xml:space="preserve"> Zámecká 500 či 225, 570 01 Litomyšl</w:t>
      </w:r>
      <w:r w:rsidRPr="003A337E">
        <w:rPr>
          <w:rFonts w:cs="Arial"/>
          <w:sz w:val="22"/>
          <w:szCs w:val="22"/>
        </w:rPr>
        <w:t xml:space="preserve"> (dále též „místo plnění“).</w:t>
      </w:r>
    </w:p>
    <w:p w14:paraId="0CD52CC5" w14:textId="15F0B1A0" w:rsidR="00573F0E" w:rsidRPr="003A337E" w:rsidRDefault="00573F0E">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t>Prodávající se zavazuje zboží kupujícímu</w:t>
      </w:r>
      <w:r w:rsidR="00CE7A2C" w:rsidRPr="003A337E">
        <w:rPr>
          <w:rFonts w:cs="Arial"/>
          <w:sz w:val="22"/>
          <w:szCs w:val="22"/>
        </w:rPr>
        <w:t xml:space="preserve"> </w:t>
      </w:r>
      <w:r w:rsidRPr="003A337E">
        <w:rPr>
          <w:rFonts w:cs="Arial"/>
          <w:sz w:val="22"/>
          <w:szCs w:val="22"/>
        </w:rPr>
        <w:t>doda</w:t>
      </w:r>
      <w:r w:rsidRPr="00B149EB">
        <w:rPr>
          <w:rFonts w:cs="Arial"/>
          <w:sz w:val="22"/>
          <w:szCs w:val="22"/>
        </w:rPr>
        <w:t xml:space="preserve">t do </w:t>
      </w:r>
      <w:r w:rsidR="00A32E0A">
        <w:rPr>
          <w:rFonts w:cs="Arial"/>
          <w:sz w:val="22"/>
          <w:szCs w:val="22"/>
        </w:rPr>
        <w:t>28</w:t>
      </w:r>
      <w:r w:rsidR="00354119">
        <w:rPr>
          <w:rFonts w:cs="Arial"/>
          <w:sz w:val="22"/>
          <w:szCs w:val="22"/>
        </w:rPr>
        <w:t>.1</w:t>
      </w:r>
      <w:r w:rsidR="00A32E0A">
        <w:rPr>
          <w:rFonts w:cs="Arial"/>
          <w:sz w:val="22"/>
          <w:szCs w:val="22"/>
        </w:rPr>
        <w:t>2</w:t>
      </w:r>
      <w:r w:rsidR="00B149EB" w:rsidRPr="00B149EB">
        <w:rPr>
          <w:rFonts w:cs="Arial"/>
          <w:sz w:val="22"/>
          <w:szCs w:val="22"/>
        </w:rPr>
        <w:t>.2018</w:t>
      </w:r>
      <w:r w:rsidRPr="00B149EB">
        <w:rPr>
          <w:rFonts w:cs="Arial"/>
          <w:sz w:val="22"/>
          <w:szCs w:val="22"/>
        </w:rPr>
        <w:t>.</w:t>
      </w:r>
      <w:r w:rsidRPr="003A337E">
        <w:rPr>
          <w:rFonts w:cs="Arial"/>
          <w:sz w:val="22"/>
          <w:szCs w:val="22"/>
        </w:rPr>
        <w:t xml:space="preserve"> </w:t>
      </w:r>
    </w:p>
    <w:p w14:paraId="69234899" w14:textId="651E0357" w:rsidR="000C3317" w:rsidRPr="003A337E" w:rsidRDefault="000C3317" w:rsidP="000C3317">
      <w:pPr>
        <w:pStyle w:val="Zkladntext"/>
        <w:spacing w:before="120" w:line="240" w:lineRule="atLeast"/>
        <w:ind w:left="360"/>
        <w:rPr>
          <w:rFonts w:cs="Arial"/>
          <w:sz w:val="22"/>
          <w:szCs w:val="22"/>
        </w:rPr>
      </w:pPr>
      <w:r w:rsidRPr="003A337E">
        <w:rPr>
          <w:rFonts w:cs="Arial"/>
          <w:sz w:val="22"/>
          <w:szCs w:val="22"/>
        </w:rPr>
        <w:lastRenderedPageBreak/>
        <w:t xml:space="preserve">Tento termín </w:t>
      </w:r>
      <w:r w:rsidR="00A70A8B">
        <w:rPr>
          <w:rFonts w:cs="Arial"/>
          <w:sz w:val="22"/>
          <w:szCs w:val="22"/>
        </w:rPr>
        <w:t xml:space="preserve">dodání </w:t>
      </w:r>
      <w:r w:rsidRPr="003A337E">
        <w:rPr>
          <w:rFonts w:cs="Arial"/>
          <w:sz w:val="22"/>
          <w:szCs w:val="22"/>
        </w:rPr>
        <w:t>je platný pouze v případě, že kupující nedluží prodávajícímu z předchozích kupních smluv nedoplatky kupní ceny</w:t>
      </w:r>
      <w:r w:rsidR="000074B9">
        <w:rPr>
          <w:rFonts w:cs="Arial"/>
          <w:sz w:val="22"/>
          <w:szCs w:val="22"/>
        </w:rPr>
        <w:t xml:space="preserve">. Nesplatil-li kupující prodávajícímu včas a řádně kupní cenu z předchozích uzavřených </w:t>
      </w:r>
      <w:r w:rsidR="00EE50B3">
        <w:rPr>
          <w:rFonts w:cs="Arial"/>
          <w:sz w:val="22"/>
          <w:szCs w:val="22"/>
        </w:rPr>
        <w:t xml:space="preserve">kupních </w:t>
      </w:r>
      <w:r w:rsidR="000074B9">
        <w:rPr>
          <w:rFonts w:cs="Arial"/>
          <w:sz w:val="22"/>
          <w:szCs w:val="22"/>
        </w:rPr>
        <w:t xml:space="preserve">smluv, sjednaný </w:t>
      </w:r>
      <w:r w:rsidR="00EE50B3">
        <w:rPr>
          <w:rFonts w:cs="Arial"/>
          <w:sz w:val="22"/>
          <w:szCs w:val="22"/>
        </w:rPr>
        <w:t>termín</w:t>
      </w:r>
      <w:r w:rsidR="000074B9">
        <w:rPr>
          <w:rFonts w:cs="Arial"/>
          <w:sz w:val="22"/>
          <w:szCs w:val="22"/>
        </w:rPr>
        <w:t xml:space="preserve"> dodání zboží </w:t>
      </w:r>
      <w:r w:rsidR="001844D2">
        <w:rPr>
          <w:rFonts w:cs="Arial"/>
          <w:sz w:val="22"/>
          <w:szCs w:val="22"/>
        </w:rPr>
        <w:t>se posouvá do okamžiku úplného splacení</w:t>
      </w:r>
      <w:r w:rsidR="000074B9">
        <w:rPr>
          <w:rFonts w:cs="Arial"/>
          <w:sz w:val="22"/>
          <w:szCs w:val="22"/>
        </w:rPr>
        <w:t xml:space="preserve"> dlužné částky.</w:t>
      </w:r>
      <w:r w:rsidR="001844D2">
        <w:rPr>
          <w:rFonts w:cs="Arial"/>
          <w:sz w:val="22"/>
          <w:szCs w:val="22"/>
        </w:rPr>
        <w:t xml:space="preserve"> </w:t>
      </w:r>
    </w:p>
    <w:p w14:paraId="09A4F6EB" w14:textId="4B7306A8" w:rsidR="000C3317" w:rsidRPr="003A337E" w:rsidRDefault="000C3317" w:rsidP="000C3317">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t xml:space="preserve">Kupující zajistí stavební připravenost a plynulé vyklizení prostor v objektu místa plnění (dokončené, vyklizené, uklizené a uzamykatelné místnosti či montážní zóny) tak, aby bylo možné v dohodnutém termínu dopravit </w:t>
      </w:r>
      <w:r w:rsidR="00A70A8B">
        <w:rPr>
          <w:rFonts w:cs="Arial"/>
          <w:sz w:val="22"/>
          <w:szCs w:val="22"/>
        </w:rPr>
        <w:t xml:space="preserve">zboží </w:t>
      </w:r>
      <w:r w:rsidRPr="003A337E">
        <w:rPr>
          <w:rFonts w:cs="Arial"/>
          <w:sz w:val="22"/>
          <w:szCs w:val="22"/>
        </w:rPr>
        <w:t>na místo plnění a nainstalovat jej na jednotlivá oddělení při použití nejkratších možných přístupových cest a dopravy výtahem s možností horizontální přepravy paletovými vozíky zhotovitele.</w:t>
      </w:r>
    </w:p>
    <w:p w14:paraId="18A146FA" w14:textId="41E4C68F" w:rsidR="000C3317" w:rsidRPr="003A337E" w:rsidRDefault="000C3317" w:rsidP="000C3317">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t xml:space="preserve">Místo plnění bude pro instalaci vyklizené, uklizené, temperované min. na 18°C a osvětlené, v dosahu funkčních zásuvek na 220 V, s možností používání sociálního vybavení objektu (1x WC, tekoucí voda). V případě nedodržení tohoto a předchozího odst. tohoto článku, není prodávající v prodlení se splněním předmětu smlouvy, </w:t>
      </w:r>
      <w:r w:rsidR="00A70A8B">
        <w:rPr>
          <w:rFonts w:cs="Arial"/>
          <w:sz w:val="22"/>
          <w:szCs w:val="22"/>
        </w:rPr>
        <w:t xml:space="preserve">termín dodání </w:t>
      </w:r>
      <w:r w:rsidRPr="003A337E">
        <w:rPr>
          <w:rFonts w:cs="Arial"/>
          <w:sz w:val="22"/>
          <w:szCs w:val="22"/>
        </w:rPr>
        <w:t>a související termíny se alikvotně posouvají.</w:t>
      </w:r>
    </w:p>
    <w:p w14:paraId="7E2CA1BC" w14:textId="77777777" w:rsidR="000C3317" w:rsidRPr="003A337E" w:rsidRDefault="000C3317" w:rsidP="000C3317">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t xml:space="preserve">Cena za předmět smlouvy nezahrnuje dodávku zboží a služeb nad rámec přiložené specifikace v příloze č. 1 této smlouvy. Změny a doplňky ve věcném plnění této smlouvy mohou být dohodnuty formou </w:t>
      </w:r>
      <w:r w:rsidR="000074B9">
        <w:rPr>
          <w:rFonts w:cs="Arial"/>
          <w:sz w:val="22"/>
          <w:szCs w:val="22"/>
        </w:rPr>
        <w:t xml:space="preserve">písemného </w:t>
      </w:r>
      <w:r w:rsidRPr="003A337E">
        <w:rPr>
          <w:rFonts w:cs="Arial"/>
          <w:sz w:val="22"/>
          <w:szCs w:val="22"/>
        </w:rPr>
        <w:t>dodatku k této smlouvě, ve kterém bude dohodnuta i nová cena a termín dodání.</w:t>
      </w:r>
      <w:r w:rsidR="00A70A8B">
        <w:rPr>
          <w:rFonts w:cs="Arial"/>
          <w:sz w:val="22"/>
          <w:szCs w:val="22"/>
        </w:rPr>
        <w:t xml:space="preserve"> Forma ústních dodatků je tímto mezi smluvními stranami vyloučena. </w:t>
      </w:r>
    </w:p>
    <w:p w14:paraId="11459CFD" w14:textId="77777777" w:rsidR="00573F0E" w:rsidRPr="00F37784" w:rsidRDefault="00573F0E" w:rsidP="00D54C9C">
      <w:pPr>
        <w:spacing w:before="240"/>
        <w:rPr>
          <w:rFonts w:ascii="Arial" w:hAnsi="Arial" w:cs="Arial"/>
          <w:b/>
          <w:bCs/>
          <w:sz w:val="22"/>
          <w:szCs w:val="22"/>
        </w:rPr>
      </w:pPr>
    </w:p>
    <w:p w14:paraId="36A45AC5"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VI.</w:t>
      </w:r>
    </w:p>
    <w:p w14:paraId="5A3B0EA2"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Prohlášení a záruky smluvních stran</w:t>
      </w:r>
    </w:p>
    <w:p w14:paraId="26AD393D" w14:textId="77777777" w:rsidR="00573F0E" w:rsidRPr="003A337E" w:rsidRDefault="00573F0E">
      <w:pPr>
        <w:numPr>
          <w:ilvl w:val="0"/>
          <w:numId w:val="20"/>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Prodávající prohlašuje, že je výlučným vlastníkem zboží a že je oprávněn s ním bez omezení disponovat, že zboží není zatíženo jakýmikoli právy třetích osob ani jinými právními nebo faktickými vadami.</w:t>
      </w:r>
    </w:p>
    <w:p w14:paraId="5E79B193" w14:textId="04F1DC43" w:rsidR="00573F0E" w:rsidRPr="003A337E" w:rsidRDefault="00573F0E">
      <w:pPr>
        <w:numPr>
          <w:ilvl w:val="0"/>
          <w:numId w:val="20"/>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Záruku na jakost poskytuje prodávající po dobu 24 (dvaceti čtyř) měsíců. Záruční doba počíná běžet dnem podpisu předávacího protokolu dle čl. V. odst. 1) </w:t>
      </w:r>
      <w:r w:rsidR="00EC1677">
        <w:rPr>
          <w:rFonts w:ascii="Arial" w:hAnsi="Arial" w:cs="Arial"/>
          <w:sz w:val="22"/>
          <w:szCs w:val="22"/>
        </w:rPr>
        <w:t>této smlouvy.</w:t>
      </w:r>
    </w:p>
    <w:p w14:paraId="7D9E3B20" w14:textId="77777777" w:rsidR="00573F0E" w:rsidRPr="003A337E" w:rsidRDefault="00573F0E">
      <w:pPr>
        <w:numPr>
          <w:ilvl w:val="0"/>
          <w:numId w:val="20"/>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Kupující není oprávněn v průběhu záruční doby provádět na zboží žádné opravy či úpravy. Kupující bude po dobu záruky používat originální náhradní příslušenství a díly dodávané prodávajícím. Pokud by kupující do zboží neoprávněně zasáhl, nebo použil jiné příslušenství, ztrácí nárok na záruku. Záruka se nevztahuje na úmyslné poškození zboží kupujícím nebo na mechanické poškození způsobené nesprávným nakládáním se zbožím.</w:t>
      </w:r>
      <w:r w:rsidR="00CE7A2C" w:rsidRPr="003A337E">
        <w:rPr>
          <w:rFonts w:ascii="Arial" w:hAnsi="Arial" w:cs="Arial"/>
          <w:sz w:val="22"/>
          <w:szCs w:val="22"/>
        </w:rPr>
        <w:t xml:space="preserve"> </w:t>
      </w:r>
    </w:p>
    <w:p w14:paraId="3A4F3BF4" w14:textId="6EB8E70C" w:rsidR="00573F0E" w:rsidRPr="003A337E" w:rsidRDefault="00573F0E">
      <w:pPr>
        <w:numPr>
          <w:ilvl w:val="0"/>
          <w:numId w:val="20"/>
        </w:numPr>
        <w:tabs>
          <w:tab w:val="clear" w:pos="720"/>
          <w:tab w:val="num" w:pos="360"/>
        </w:tabs>
        <w:spacing w:before="120"/>
        <w:ind w:left="360"/>
        <w:jc w:val="both"/>
        <w:rPr>
          <w:rFonts w:ascii="Arial" w:hAnsi="Arial" w:cs="Arial"/>
          <w:sz w:val="22"/>
          <w:szCs w:val="22"/>
        </w:rPr>
      </w:pPr>
      <w:r w:rsidRPr="003A337E">
        <w:rPr>
          <w:rFonts w:ascii="Arial" w:hAnsi="Arial" w:cs="Arial"/>
          <w:iCs/>
          <w:sz w:val="22"/>
          <w:szCs w:val="22"/>
        </w:rPr>
        <w:t>Záruka se nevztahuje na vady, které se projeví během záruční lhůty v důsledku neodborného zacházení nebo nedostatku odborné péče či zanedbání běžné údržby ze strany kupujícího nebo uživatele zboží nebo obsluhy zboží. Prodávající rovněž neodpovídá za vady, které jsou způsobeny neodbornou manipulací uživatele zboží (např. mechanické, chemické nebo tepelné poškození v případě, kdy byly překročeny stanovené hodnoty odolnosti materiálu).</w:t>
      </w:r>
      <w:r w:rsidR="004F6050">
        <w:rPr>
          <w:rFonts w:ascii="Arial" w:hAnsi="Arial" w:cs="Arial"/>
          <w:iCs/>
          <w:sz w:val="22"/>
          <w:szCs w:val="22"/>
        </w:rPr>
        <w:t xml:space="preserve"> Kupující nemá právo ze záruky, způsobila-li vadu po přechodu nebezpečí škody na zboží na kupujícího vnější událost.</w:t>
      </w:r>
    </w:p>
    <w:p w14:paraId="0CBBC6E7" w14:textId="77777777" w:rsidR="001272BC" w:rsidRPr="003A337E" w:rsidRDefault="001272BC">
      <w:pPr>
        <w:pStyle w:val="Zkladntext"/>
        <w:spacing w:before="120"/>
        <w:rPr>
          <w:rFonts w:cs="Arial"/>
          <w:b/>
          <w:sz w:val="22"/>
          <w:szCs w:val="22"/>
          <w:u w:val="single"/>
        </w:rPr>
      </w:pPr>
    </w:p>
    <w:p w14:paraId="1ACA356E"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VII.</w:t>
      </w:r>
    </w:p>
    <w:p w14:paraId="5A708890"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 xml:space="preserve">Servis </w:t>
      </w:r>
    </w:p>
    <w:p w14:paraId="2A33E0B8" w14:textId="74E82890"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Prodávající zajistí záruční a pozáruční servis pouze na základě písemného nahlášení vady kupujícím (</w:t>
      </w:r>
      <w:r w:rsidR="00B17E2E">
        <w:rPr>
          <w:rFonts w:ascii="Arial" w:hAnsi="Arial" w:cs="Arial"/>
          <w:sz w:val="22"/>
          <w:szCs w:val="22"/>
        </w:rPr>
        <w:t xml:space="preserve">poštou na adresu </w:t>
      </w:r>
      <w:r w:rsidR="00B17E2E" w:rsidRPr="00B17E2E">
        <w:rPr>
          <w:rFonts w:ascii="Arial" w:hAnsi="Arial" w:cs="Arial"/>
          <w:sz w:val="22"/>
          <w:szCs w:val="22"/>
        </w:rPr>
        <w:t>LINET spol. s r.o.</w:t>
      </w:r>
      <w:r w:rsidR="00B17E2E">
        <w:rPr>
          <w:rFonts w:ascii="Arial" w:hAnsi="Arial" w:cs="Arial"/>
          <w:sz w:val="22"/>
          <w:szCs w:val="22"/>
        </w:rPr>
        <w:t>, Želevčice 5. 274 01 Slaný</w:t>
      </w:r>
      <w:r w:rsidRPr="003A337E">
        <w:rPr>
          <w:rFonts w:ascii="Arial" w:hAnsi="Arial" w:cs="Arial"/>
          <w:sz w:val="22"/>
          <w:szCs w:val="22"/>
        </w:rPr>
        <w:t xml:space="preserve"> nebo E-mailem na adresu </w:t>
      </w:r>
      <w:hyperlink r:id="rId8" w:history="1">
        <w:r w:rsidRPr="003A337E">
          <w:rPr>
            <w:rStyle w:val="Hypertextovodkaz"/>
            <w:rFonts w:ascii="Arial" w:hAnsi="Arial" w:cs="Arial"/>
            <w:sz w:val="22"/>
            <w:szCs w:val="22"/>
          </w:rPr>
          <w:t>servis@linet.cz</w:t>
        </w:r>
      </w:hyperlink>
      <w:r w:rsidRPr="003A337E">
        <w:rPr>
          <w:rFonts w:ascii="Arial" w:hAnsi="Arial" w:cs="Arial"/>
          <w:sz w:val="22"/>
          <w:szCs w:val="22"/>
        </w:rPr>
        <w:t xml:space="preserve"> ).</w:t>
      </w:r>
      <w:r w:rsidR="00643412">
        <w:rPr>
          <w:rFonts w:ascii="Arial" w:hAnsi="Arial" w:cs="Arial"/>
          <w:sz w:val="22"/>
          <w:szCs w:val="22"/>
        </w:rPr>
        <w:t xml:space="preserve"> Po nahlášení vady prodávající kupujícímu potvrdí v písemné formě, kdy právo z vadného plnění uplatnil, jakož i provedení opravy a dobu jejího trvání</w:t>
      </w:r>
      <w:r w:rsidR="00235154">
        <w:rPr>
          <w:rFonts w:ascii="Arial" w:hAnsi="Arial" w:cs="Arial"/>
          <w:sz w:val="22"/>
          <w:szCs w:val="22"/>
        </w:rPr>
        <w:t>, pokud by měla být jiná než v odst. 4) tohoto článku</w:t>
      </w:r>
      <w:r w:rsidR="00643412">
        <w:rPr>
          <w:rFonts w:ascii="Arial" w:hAnsi="Arial" w:cs="Arial"/>
          <w:sz w:val="22"/>
          <w:szCs w:val="22"/>
        </w:rPr>
        <w:t xml:space="preserve">. </w:t>
      </w:r>
    </w:p>
    <w:p w14:paraId="2340B59B" w14:textId="029FFF10"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Smluvní strany se dohodly, že při případné reklamaci vady zjištěné v záruční době má kupující právo požadovat a prodávající povinnost bezplatně vadu odstranit, to neplatí</w:t>
      </w:r>
      <w:r w:rsidR="004F6050">
        <w:rPr>
          <w:rFonts w:ascii="Arial" w:hAnsi="Arial" w:cs="Arial"/>
          <w:sz w:val="22"/>
          <w:szCs w:val="22"/>
        </w:rPr>
        <w:t>,</w:t>
      </w:r>
      <w:r w:rsidRPr="003A337E">
        <w:rPr>
          <w:rFonts w:ascii="Arial" w:hAnsi="Arial" w:cs="Arial"/>
          <w:sz w:val="22"/>
          <w:szCs w:val="22"/>
        </w:rPr>
        <w:t xml:space="preserve"> vznikne-li vada z důvodů uvedených v čl. VI. odst. 3) a 4) této smlouvy.</w:t>
      </w:r>
    </w:p>
    <w:p w14:paraId="0483CF15" w14:textId="1F1182B3"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Prodávající se zavazuje, že servis bude prováděn autorizovanými servisními techniky ze servisního střediska v</w:t>
      </w:r>
      <w:r w:rsidR="00D404FC">
        <w:rPr>
          <w:rFonts w:ascii="Arial" w:hAnsi="Arial" w:cs="Arial"/>
          <w:sz w:val="22"/>
          <w:szCs w:val="22"/>
        </w:rPr>
        <w:t> Želevčicích.</w:t>
      </w:r>
    </w:p>
    <w:p w14:paraId="4FAC0EF4" w14:textId="77777777"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lastRenderedPageBreak/>
        <w:t>V případě závady či poruchy zboží se prodávající zavazuje vyslat kvalifikovaného servisního technika na místo plnění k opravě závady do 7 (sedmi) dnů od nahlášení závady, což se považuje za uplatnění vady. Prodávající se zavazuje, že do 7 (sedmi) kalendářních dnů od příjezdu servisního technika na místo plnění odstraní závadu na zboží a uvede zboží do běžného provozu. To může splnit i tím, že zapůjčí kupujícímu po dobu opravy náhradní zboží, jehož funkčnost bude plně srovnatelná se zbožím opravovaným. Lhůta pro odstranění závady neběží v těch případech, kdy kupující neposkytne prodávajícímu pro odstranění závady potřebnou součinnost (např. zpřístupněním prostor, poskytnutím možnosti napojit se na síť elektrické energie), rovněž v těch případech, kdy projev vady byl kupujícím prodávajícímu nesprávně popsán, a tato lhůta pro odstranění závady neběží rovněž po dobu nutnou ke zjištění skutečné příčiny vady.</w:t>
      </w:r>
      <w:r w:rsidRPr="003A337E">
        <w:rPr>
          <w:rFonts w:ascii="Arial" w:hAnsi="Arial" w:cs="Arial"/>
          <w:i/>
          <w:sz w:val="22"/>
          <w:szCs w:val="22"/>
        </w:rPr>
        <w:t xml:space="preserve"> </w:t>
      </w:r>
    </w:p>
    <w:p w14:paraId="4D0EEC72" w14:textId="77777777"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Prodávající se zavazuje, že v případě výskytu neodstranitelné vady na zboží během trvání záruční doby, vymění toto zboží za bezvadné.</w:t>
      </w:r>
    </w:p>
    <w:p w14:paraId="7F9D2BB2" w14:textId="77777777" w:rsidR="001272BC" w:rsidRPr="003A337E" w:rsidRDefault="001272BC" w:rsidP="00D54C9C">
      <w:pPr>
        <w:pStyle w:val="Seznam"/>
        <w:spacing w:before="240"/>
        <w:rPr>
          <w:rFonts w:ascii="Arial" w:hAnsi="Arial" w:cs="Arial"/>
          <w:sz w:val="22"/>
          <w:szCs w:val="22"/>
        </w:rPr>
      </w:pPr>
    </w:p>
    <w:p w14:paraId="4BA245B9"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VIII.</w:t>
      </w:r>
    </w:p>
    <w:p w14:paraId="2B59A000"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Smluvní pokuty</w:t>
      </w:r>
    </w:p>
    <w:p w14:paraId="285BF904" w14:textId="22868F69" w:rsidR="00573F0E" w:rsidRPr="003A337E" w:rsidRDefault="00573F0E">
      <w:pPr>
        <w:pStyle w:val="Zkladntext3"/>
        <w:numPr>
          <w:ilvl w:val="0"/>
          <w:numId w:val="22"/>
        </w:numPr>
        <w:tabs>
          <w:tab w:val="clear" w:pos="720"/>
          <w:tab w:val="num" w:pos="360"/>
        </w:tabs>
        <w:spacing w:before="120" w:after="0"/>
        <w:ind w:left="360"/>
        <w:jc w:val="both"/>
        <w:rPr>
          <w:rFonts w:ascii="Arial" w:hAnsi="Arial" w:cs="Arial"/>
          <w:sz w:val="22"/>
          <w:szCs w:val="22"/>
        </w:rPr>
      </w:pPr>
      <w:r w:rsidRPr="003A337E">
        <w:rPr>
          <w:rFonts w:ascii="Arial" w:hAnsi="Arial" w:cs="Arial"/>
          <w:sz w:val="22"/>
          <w:szCs w:val="22"/>
        </w:rPr>
        <w:t>V případě prodlení kupujícího s úhradou kupní ceny, je kupující povinen uhradit prodávajícímu</w:t>
      </w:r>
      <w:r w:rsidR="00CE7A2C" w:rsidRPr="003A337E">
        <w:rPr>
          <w:rFonts w:ascii="Arial" w:hAnsi="Arial" w:cs="Arial"/>
          <w:sz w:val="22"/>
          <w:szCs w:val="22"/>
        </w:rPr>
        <w:t xml:space="preserve"> </w:t>
      </w:r>
      <w:r w:rsidRPr="003A337E">
        <w:rPr>
          <w:rFonts w:ascii="Arial" w:hAnsi="Arial" w:cs="Arial"/>
          <w:sz w:val="22"/>
          <w:szCs w:val="22"/>
        </w:rPr>
        <w:t>smluvní pokutu ve výši</w:t>
      </w:r>
      <w:r w:rsidR="00CE7A2C" w:rsidRPr="003A337E">
        <w:rPr>
          <w:rFonts w:ascii="Arial" w:hAnsi="Arial" w:cs="Arial"/>
          <w:sz w:val="22"/>
          <w:szCs w:val="22"/>
        </w:rPr>
        <w:t xml:space="preserve"> </w:t>
      </w:r>
      <w:r w:rsidRPr="003A337E">
        <w:rPr>
          <w:rFonts w:ascii="Arial" w:hAnsi="Arial" w:cs="Arial"/>
          <w:sz w:val="22"/>
          <w:szCs w:val="22"/>
        </w:rPr>
        <w:t>0,05% (žádná celá nula pět procent) z celkové kupní ceny vč</w:t>
      </w:r>
      <w:r w:rsidR="00A6147A">
        <w:rPr>
          <w:rFonts w:ascii="Arial" w:hAnsi="Arial" w:cs="Arial"/>
          <w:sz w:val="22"/>
          <w:szCs w:val="22"/>
        </w:rPr>
        <w:t>etně DPH za každý den prodlení.</w:t>
      </w:r>
    </w:p>
    <w:p w14:paraId="6B6CE033" w14:textId="52123516" w:rsidR="00573F0E" w:rsidRPr="003A337E" w:rsidRDefault="00573F0E">
      <w:pPr>
        <w:pStyle w:val="Zkladntext3"/>
        <w:numPr>
          <w:ilvl w:val="0"/>
          <w:numId w:val="22"/>
        </w:numPr>
        <w:tabs>
          <w:tab w:val="clear" w:pos="720"/>
          <w:tab w:val="num" w:pos="360"/>
        </w:tabs>
        <w:spacing w:before="120" w:after="0"/>
        <w:ind w:left="360"/>
        <w:jc w:val="both"/>
        <w:rPr>
          <w:rFonts w:ascii="Arial" w:hAnsi="Arial" w:cs="Arial"/>
          <w:sz w:val="22"/>
          <w:szCs w:val="22"/>
        </w:rPr>
      </w:pPr>
      <w:r w:rsidRPr="003A337E">
        <w:rPr>
          <w:rFonts w:ascii="Arial" w:hAnsi="Arial" w:cs="Arial"/>
          <w:sz w:val="22"/>
          <w:szCs w:val="22"/>
        </w:rPr>
        <w:t>V případě prodlení kupujícího s řádným a včasným převzetím zboží dle této smlouvy, je kupující povinen uhradit prodávajícímu</w:t>
      </w:r>
      <w:r w:rsidR="00CE7A2C" w:rsidRPr="003A337E">
        <w:rPr>
          <w:rFonts w:ascii="Arial" w:hAnsi="Arial" w:cs="Arial"/>
          <w:sz w:val="22"/>
          <w:szCs w:val="22"/>
        </w:rPr>
        <w:t xml:space="preserve"> </w:t>
      </w:r>
      <w:r w:rsidRPr="003A337E">
        <w:rPr>
          <w:rFonts w:ascii="Arial" w:hAnsi="Arial" w:cs="Arial"/>
          <w:sz w:val="22"/>
          <w:szCs w:val="22"/>
        </w:rPr>
        <w:t>smluvní pokutu ve výši</w:t>
      </w:r>
      <w:r w:rsidR="00CE7A2C" w:rsidRPr="003A337E">
        <w:rPr>
          <w:rFonts w:ascii="Arial" w:hAnsi="Arial" w:cs="Arial"/>
          <w:sz w:val="22"/>
          <w:szCs w:val="22"/>
        </w:rPr>
        <w:t xml:space="preserve"> </w:t>
      </w:r>
      <w:r w:rsidRPr="003A337E">
        <w:rPr>
          <w:rFonts w:ascii="Arial" w:hAnsi="Arial" w:cs="Arial"/>
          <w:sz w:val="22"/>
          <w:szCs w:val="22"/>
        </w:rPr>
        <w:t>0,05% (žádná celá nula pět procent) z celkové kupní ceny vč</w:t>
      </w:r>
      <w:r w:rsidR="00A6147A">
        <w:rPr>
          <w:rFonts w:ascii="Arial" w:hAnsi="Arial" w:cs="Arial"/>
          <w:sz w:val="22"/>
          <w:szCs w:val="22"/>
        </w:rPr>
        <w:t>etně DPH za každý den prodlení.</w:t>
      </w:r>
    </w:p>
    <w:p w14:paraId="4AE1E4E3" w14:textId="77777777" w:rsidR="00573F0E" w:rsidRPr="003A337E" w:rsidRDefault="00573F0E">
      <w:pPr>
        <w:pStyle w:val="Zkladntext3"/>
        <w:numPr>
          <w:ilvl w:val="0"/>
          <w:numId w:val="22"/>
        </w:numPr>
        <w:tabs>
          <w:tab w:val="clear" w:pos="720"/>
          <w:tab w:val="num" w:pos="360"/>
        </w:tabs>
        <w:spacing w:before="120" w:after="0"/>
        <w:ind w:left="360"/>
        <w:jc w:val="both"/>
        <w:rPr>
          <w:rFonts w:ascii="Arial" w:hAnsi="Arial" w:cs="Arial"/>
          <w:sz w:val="22"/>
          <w:szCs w:val="22"/>
        </w:rPr>
      </w:pPr>
      <w:r w:rsidRPr="003A337E">
        <w:rPr>
          <w:rFonts w:ascii="Arial" w:hAnsi="Arial" w:cs="Arial"/>
          <w:sz w:val="22"/>
          <w:szCs w:val="22"/>
        </w:rPr>
        <w:t>V případě, že prodávající bude v prodlení s dodáním zboží, je prodávající povinen uhradit kupujícímu smluvní pokutu ve výši</w:t>
      </w:r>
      <w:r w:rsidR="00CE7A2C" w:rsidRPr="003A337E">
        <w:rPr>
          <w:rFonts w:ascii="Arial" w:hAnsi="Arial" w:cs="Arial"/>
          <w:sz w:val="22"/>
          <w:szCs w:val="22"/>
        </w:rPr>
        <w:t xml:space="preserve"> </w:t>
      </w:r>
      <w:r w:rsidRPr="003A337E">
        <w:rPr>
          <w:rFonts w:ascii="Arial" w:hAnsi="Arial" w:cs="Arial"/>
          <w:sz w:val="22"/>
          <w:szCs w:val="22"/>
        </w:rPr>
        <w:t>0,05% (žádná celá nula pět procent) z ceny nedodaného zboží včetně DPH za každý den prodlení s dodáním zboží. V případě, že prodávající prokáže, že prodlení vzniklo z viny na straně kupujícího, zanikne kupujícímu právo smluvní pokutu uplatňovat.</w:t>
      </w:r>
    </w:p>
    <w:p w14:paraId="5716A2B8" w14:textId="0608CE0B" w:rsidR="00573F0E" w:rsidRPr="00576963" w:rsidRDefault="00573F0E">
      <w:pPr>
        <w:pStyle w:val="Zkladntext3"/>
        <w:numPr>
          <w:ilvl w:val="0"/>
          <w:numId w:val="22"/>
        </w:numPr>
        <w:tabs>
          <w:tab w:val="clear" w:pos="720"/>
          <w:tab w:val="num" w:pos="360"/>
        </w:tabs>
        <w:spacing w:before="120" w:after="0"/>
        <w:ind w:left="360"/>
        <w:jc w:val="both"/>
        <w:rPr>
          <w:rFonts w:ascii="Arial" w:hAnsi="Arial" w:cs="Arial"/>
          <w:sz w:val="22"/>
          <w:szCs w:val="22"/>
        </w:rPr>
      </w:pPr>
      <w:r w:rsidRPr="003A337E">
        <w:rPr>
          <w:rFonts w:ascii="Arial" w:hAnsi="Arial" w:cs="Arial"/>
          <w:sz w:val="22"/>
          <w:szCs w:val="22"/>
        </w:rPr>
        <w:t>Smluvní strany považují výše ujednaných smluvních pokut za zcela přiměřené</w:t>
      </w:r>
      <w:r w:rsidRPr="00576963">
        <w:rPr>
          <w:rFonts w:ascii="Arial" w:hAnsi="Arial" w:cs="Arial"/>
          <w:sz w:val="22"/>
          <w:szCs w:val="22"/>
        </w:rPr>
        <w:t xml:space="preserve">. </w:t>
      </w:r>
      <w:r w:rsidR="00235154" w:rsidRPr="00576963">
        <w:rPr>
          <w:rFonts w:ascii="Arial" w:hAnsi="Arial" w:cs="Arial"/>
          <w:sz w:val="22"/>
          <w:szCs w:val="22"/>
        </w:rPr>
        <w:t>Odchylně od ustanovení § 2050 občanského zákoníku smluvní strany ujednávají, že zaplacením smluvní pokuty není dotčen nárok objednatele na náhradu škody v plném rozsahu.</w:t>
      </w:r>
    </w:p>
    <w:p w14:paraId="76EC1FA6" w14:textId="77777777" w:rsidR="006D106E" w:rsidRPr="003A337E" w:rsidRDefault="006D106E">
      <w:pPr>
        <w:spacing w:before="120" w:line="240" w:lineRule="atLeast"/>
        <w:jc w:val="both"/>
        <w:rPr>
          <w:rFonts w:ascii="Arial" w:hAnsi="Arial" w:cs="Arial"/>
          <w:b/>
          <w:sz w:val="22"/>
          <w:szCs w:val="22"/>
          <w:u w:val="single"/>
        </w:rPr>
      </w:pPr>
    </w:p>
    <w:p w14:paraId="6D4618DB"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IX.</w:t>
      </w:r>
    </w:p>
    <w:p w14:paraId="35347CF3" w14:textId="77777777" w:rsidR="00573F0E" w:rsidRPr="003A337E" w:rsidRDefault="00573F0E">
      <w:pPr>
        <w:pStyle w:val="Nadpis1"/>
        <w:rPr>
          <w:rFonts w:ascii="Arial" w:hAnsi="Arial" w:cs="Arial"/>
          <w:bCs/>
          <w:sz w:val="22"/>
          <w:szCs w:val="22"/>
        </w:rPr>
      </w:pPr>
      <w:r w:rsidRPr="003A337E">
        <w:rPr>
          <w:rFonts w:ascii="Arial" w:hAnsi="Arial" w:cs="Arial"/>
          <w:bCs/>
          <w:sz w:val="22"/>
          <w:szCs w:val="22"/>
        </w:rPr>
        <w:t>Rozhodné právo a způsob řešení sporů</w:t>
      </w:r>
    </w:p>
    <w:p w14:paraId="39AA45A1" w14:textId="2B5DFEF9" w:rsidR="00573F0E" w:rsidRPr="003A337E" w:rsidRDefault="00573F0E">
      <w:pPr>
        <w:numPr>
          <w:ilvl w:val="0"/>
          <w:numId w:val="17"/>
        </w:numPr>
        <w:tabs>
          <w:tab w:val="clear" w:pos="720"/>
          <w:tab w:val="num" w:pos="360"/>
        </w:tabs>
        <w:spacing w:before="120"/>
        <w:ind w:left="360"/>
        <w:jc w:val="both"/>
        <w:rPr>
          <w:rStyle w:val="Zdraznn"/>
          <w:rFonts w:ascii="Arial" w:hAnsi="Arial" w:cs="Arial"/>
          <w:bCs/>
          <w:i w:val="0"/>
          <w:sz w:val="22"/>
          <w:szCs w:val="22"/>
        </w:rPr>
      </w:pPr>
      <w:r w:rsidRPr="003A337E">
        <w:rPr>
          <w:rStyle w:val="Zdraznn"/>
          <w:rFonts w:ascii="Arial" w:hAnsi="Arial" w:cs="Arial"/>
          <w:bCs/>
          <w:i w:val="0"/>
          <w:sz w:val="22"/>
          <w:szCs w:val="22"/>
        </w:rPr>
        <w:t>Strany této smlouvy se dohodly, že se t</w:t>
      </w:r>
      <w:r w:rsidRPr="003A337E">
        <w:rPr>
          <w:rFonts w:ascii="Arial" w:hAnsi="Arial" w:cs="Arial"/>
          <w:bCs/>
          <w:sz w:val="22"/>
          <w:szCs w:val="22"/>
        </w:rPr>
        <w:t xml:space="preserve">ato smlouva řídí výhradně českým právním řádem a to příslušnými ustanoveními kupní smlouvy </w:t>
      </w:r>
      <w:r w:rsidR="00F57122">
        <w:rPr>
          <w:rFonts w:ascii="Arial" w:hAnsi="Arial" w:cs="Arial"/>
          <w:bCs/>
          <w:sz w:val="22"/>
          <w:szCs w:val="22"/>
        </w:rPr>
        <w:t>po</w:t>
      </w:r>
      <w:r w:rsidRPr="003A337E">
        <w:rPr>
          <w:rFonts w:ascii="Arial" w:hAnsi="Arial" w:cs="Arial"/>
          <w:bCs/>
          <w:sz w:val="22"/>
          <w:szCs w:val="22"/>
        </w:rPr>
        <w:t xml:space="preserve">dle zákona č. </w:t>
      </w:r>
      <w:r w:rsidR="00235154">
        <w:rPr>
          <w:rFonts w:ascii="Arial" w:hAnsi="Arial" w:cs="Arial"/>
          <w:bCs/>
          <w:sz w:val="22"/>
          <w:szCs w:val="22"/>
        </w:rPr>
        <w:t>89</w:t>
      </w:r>
      <w:r w:rsidRPr="003A337E">
        <w:rPr>
          <w:rFonts w:ascii="Arial" w:hAnsi="Arial" w:cs="Arial"/>
          <w:bCs/>
          <w:sz w:val="22"/>
          <w:szCs w:val="22"/>
        </w:rPr>
        <w:t>/</w:t>
      </w:r>
      <w:r w:rsidR="00235154">
        <w:rPr>
          <w:rFonts w:ascii="Arial" w:hAnsi="Arial" w:cs="Arial"/>
          <w:bCs/>
          <w:sz w:val="22"/>
          <w:szCs w:val="22"/>
        </w:rPr>
        <w:t>20</w:t>
      </w:r>
      <w:r w:rsidRPr="003A337E">
        <w:rPr>
          <w:rFonts w:ascii="Arial" w:hAnsi="Arial" w:cs="Arial"/>
          <w:bCs/>
          <w:sz w:val="22"/>
          <w:szCs w:val="22"/>
        </w:rPr>
        <w:t>1</w:t>
      </w:r>
      <w:r w:rsidR="00235154">
        <w:rPr>
          <w:rFonts w:ascii="Arial" w:hAnsi="Arial" w:cs="Arial"/>
          <w:bCs/>
          <w:sz w:val="22"/>
          <w:szCs w:val="22"/>
        </w:rPr>
        <w:t>2</w:t>
      </w:r>
      <w:r w:rsidRPr="003A337E">
        <w:rPr>
          <w:rFonts w:ascii="Arial" w:hAnsi="Arial" w:cs="Arial"/>
          <w:bCs/>
          <w:sz w:val="22"/>
          <w:szCs w:val="22"/>
        </w:rPr>
        <w:t xml:space="preserve"> Sb., ob</w:t>
      </w:r>
      <w:r w:rsidR="00235154">
        <w:rPr>
          <w:rFonts w:ascii="Arial" w:hAnsi="Arial" w:cs="Arial"/>
          <w:bCs/>
          <w:sz w:val="22"/>
          <w:szCs w:val="22"/>
        </w:rPr>
        <w:t xml:space="preserve">čanského </w:t>
      </w:r>
      <w:r w:rsidRPr="003A337E">
        <w:rPr>
          <w:rFonts w:ascii="Arial" w:hAnsi="Arial" w:cs="Arial"/>
          <w:bCs/>
          <w:sz w:val="22"/>
          <w:szCs w:val="22"/>
        </w:rPr>
        <w:t xml:space="preserve">zákoníku, ve znění pozdějších </w:t>
      </w:r>
      <w:r w:rsidR="00F557EC">
        <w:rPr>
          <w:rFonts w:ascii="Arial" w:hAnsi="Arial" w:cs="Arial"/>
          <w:bCs/>
          <w:sz w:val="22"/>
          <w:szCs w:val="22"/>
        </w:rPr>
        <w:t>předpisů</w:t>
      </w:r>
      <w:r w:rsidR="00F57122">
        <w:rPr>
          <w:rFonts w:ascii="Arial" w:hAnsi="Arial" w:cs="Arial"/>
          <w:bCs/>
          <w:sz w:val="22"/>
          <w:szCs w:val="22"/>
        </w:rPr>
        <w:t>,</w:t>
      </w:r>
      <w:r w:rsidRPr="003A337E">
        <w:rPr>
          <w:rFonts w:ascii="Arial" w:hAnsi="Arial" w:cs="Arial"/>
          <w:bCs/>
          <w:sz w:val="22"/>
          <w:szCs w:val="22"/>
        </w:rPr>
        <w:t xml:space="preserve"> a že </w:t>
      </w:r>
      <w:r w:rsidRPr="003A337E">
        <w:rPr>
          <w:rStyle w:val="Zdraznn"/>
          <w:rFonts w:ascii="Arial" w:hAnsi="Arial" w:cs="Arial"/>
          <w:bCs/>
          <w:i w:val="0"/>
          <w:sz w:val="22"/>
          <w:szCs w:val="22"/>
        </w:rPr>
        <w:t>rozhodným právem pro eventuální spory vzniklé z předmětu této smlouvy je právo České republiky.</w:t>
      </w:r>
    </w:p>
    <w:p w14:paraId="543DF2AD" w14:textId="77777777" w:rsidR="00573F0E" w:rsidRPr="003A337E" w:rsidRDefault="00573F0E">
      <w:pPr>
        <w:numPr>
          <w:ilvl w:val="0"/>
          <w:numId w:val="17"/>
        </w:numPr>
        <w:tabs>
          <w:tab w:val="clear" w:pos="720"/>
          <w:tab w:val="num" w:pos="360"/>
        </w:tabs>
        <w:spacing w:before="120"/>
        <w:ind w:left="360"/>
        <w:jc w:val="both"/>
        <w:rPr>
          <w:rFonts w:ascii="Arial" w:hAnsi="Arial" w:cs="Arial"/>
          <w:bCs/>
          <w:iCs/>
          <w:sz w:val="22"/>
          <w:szCs w:val="22"/>
        </w:rPr>
      </w:pPr>
      <w:r w:rsidRPr="003A337E">
        <w:rPr>
          <w:rStyle w:val="Zdraznn"/>
          <w:rFonts w:ascii="Arial" w:hAnsi="Arial" w:cs="Arial"/>
          <w:bCs/>
          <w:i w:val="0"/>
          <w:sz w:val="22"/>
          <w:szCs w:val="22"/>
        </w:rPr>
        <w:t>Všechny spory, které by mohly vzniknout z této smlouvy a v souvislosti s ní budou řešeny smírnou cestou. Nedojde-li mezi smluvními stranami ke smíru, budou tyto spory</w:t>
      </w:r>
      <w:r w:rsidR="00CE7A2C" w:rsidRPr="003A337E">
        <w:rPr>
          <w:rStyle w:val="Zdraznn"/>
          <w:rFonts w:ascii="Arial" w:hAnsi="Arial" w:cs="Arial"/>
          <w:bCs/>
          <w:i w:val="0"/>
          <w:sz w:val="22"/>
          <w:szCs w:val="22"/>
        </w:rPr>
        <w:t xml:space="preserve"> </w:t>
      </w:r>
      <w:r w:rsidRPr="003A337E">
        <w:rPr>
          <w:rStyle w:val="Zdraznn"/>
          <w:rFonts w:ascii="Arial" w:hAnsi="Arial" w:cs="Arial"/>
          <w:bCs/>
          <w:i w:val="0"/>
          <w:sz w:val="22"/>
          <w:szCs w:val="22"/>
        </w:rPr>
        <w:t>rozhodovány obecným soudem, kdy místní příslušnost věcně příslušného soudu I. stupně se bude řídit obecným soudem prodávajícího.</w:t>
      </w:r>
    </w:p>
    <w:p w14:paraId="6793B1BC" w14:textId="77777777" w:rsidR="00573F0E" w:rsidRPr="003A337E" w:rsidRDefault="00573F0E" w:rsidP="00D54C9C">
      <w:pPr>
        <w:spacing w:before="240"/>
        <w:rPr>
          <w:rFonts w:ascii="Arial" w:hAnsi="Arial" w:cs="Arial"/>
          <w:b/>
          <w:bCs/>
          <w:sz w:val="22"/>
          <w:szCs w:val="22"/>
        </w:rPr>
      </w:pPr>
    </w:p>
    <w:p w14:paraId="28165FCD"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X.</w:t>
      </w:r>
    </w:p>
    <w:p w14:paraId="7D660187"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Všeobecná a závěrečná ustanovení</w:t>
      </w:r>
    </w:p>
    <w:p w14:paraId="4D5591E0" w14:textId="77777777" w:rsidR="0021013C" w:rsidRDefault="00573F0E">
      <w:pPr>
        <w:pStyle w:val="Zkladntext"/>
        <w:numPr>
          <w:ilvl w:val="0"/>
          <w:numId w:val="15"/>
        </w:numPr>
        <w:spacing w:before="120"/>
        <w:rPr>
          <w:rFonts w:cs="Arial"/>
          <w:sz w:val="22"/>
          <w:szCs w:val="22"/>
        </w:rPr>
      </w:pPr>
      <w:r w:rsidRPr="003A337E">
        <w:rPr>
          <w:rFonts w:cs="Arial"/>
          <w:sz w:val="22"/>
          <w:szCs w:val="22"/>
        </w:rPr>
        <w:t>Ve věcech plnění této smlouvy jsou kontaktními osobami</w:t>
      </w:r>
      <w:r w:rsidR="0021013C">
        <w:rPr>
          <w:rFonts w:cs="Arial"/>
          <w:sz w:val="22"/>
          <w:szCs w:val="22"/>
        </w:rPr>
        <w:t>:</w:t>
      </w:r>
    </w:p>
    <w:p w14:paraId="66CA25B3" w14:textId="4EB844DA" w:rsidR="00573F0E" w:rsidRPr="003A337E" w:rsidRDefault="00E80F9D" w:rsidP="00666082">
      <w:pPr>
        <w:pStyle w:val="Zkladntext"/>
        <w:spacing w:before="120"/>
        <w:ind w:left="360"/>
        <w:rPr>
          <w:rFonts w:cs="Arial"/>
          <w:sz w:val="22"/>
          <w:szCs w:val="22"/>
        </w:rPr>
      </w:pPr>
      <w:r>
        <w:rPr>
          <w:rFonts w:cs="Arial"/>
          <w:sz w:val="22"/>
          <w:szCs w:val="22"/>
        </w:rPr>
        <w:t>na straně prodávajícího:</w:t>
      </w:r>
    </w:p>
    <w:p w14:paraId="4DF8EB83" w14:textId="77777777" w:rsidR="00573F0E" w:rsidRPr="003A337E" w:rsidRDefault="00573F0E">
      <w:pPr>
        <w:pStyle w:val="Zkladntext"/>
        <w:ind w:firstLine="283"/>
        <w:rPr>
          <w:rFonts w:cs="Arial"/>
          <w:sz w:val="22"/>
          <w:szCs w:val="22"/>
        </w:rPr>
      </w:pPr>
    </w:p>
    <w:p w14:paraId="616FE0A5" w14:textId="77777777" w:rsidR="00573F0E" w:rsidRPr="003A337E" w:rsidRDefault="00573F0E">
      <w:pPr>
        <w:pStyle w:val="Zkladntext"/>
        <w:ind w:firstLine="360"/>
        <w:rPr>
          <w:rFonts w:cs="Arial"/>
          <w:sz w:val="22"/>
          <w:szCs w:val="22"/>
        </w:rPr>
      </w:pPr>
      <w:r w:rsidRPr="003A337E">
        <w:rPr>
          <w:rFonts w:cs="Arial"/>
          <w:sz w:val="22"/>
          <w:szCs w:val="22"/>
        </w:rPr>
        <w:t xml:space="preserve">na straně kupujícího: </w:t>
      </w:r>
    </w:p>
    <w:p w14:paraId="49D0982A" w14:textId="09D8B81B" w:rsidR="00573F0E" w:rsidRDefault="00A31D68">
      <w:pPr>
        <w:pStyle w:val="Zkladntext"/>
        <w:numPr>
          <w:ilvl w:val="0"/>
          <w:numId w:val="15"/>
        </w:numPr>
        <w:spacing w:before="120"/>
        <w:rPr>
          <w:rFonts w:cs="Arial"/>
          <w:sz w:val="22"/>
          <w:szCs w:val="22"/>
        </w:rPr>
      </w:pPr>
      <w:bookmarkStart w:id="0" w:name="_GoBack"/>
      <w:bookmarkEnd w:id="0"/>
      <w:r w:rsidRPr="00593D26">
        <w:rPr>
          <w:rFonts w:cs="Arial"/>
          <w:sz w:val="22"/>
          <w:szCs w:val="22"/>
        </w:rPr>
        <w:t>Tato smlouva nabývá platnosti podpisem smluvních stran a účinnosti dnem uveřejnění v Registru smluv dle zákona č. 340/2015 Sb. ve znění pozdějších předpisů.</w:t>
      </w:r>
    </w:p>
    <w:p w14:paraId="626A7094" w14:textId="77777777" w:rsidR="001A712D" w:rsidRPr="003A337E" w:rsidRDefault="001A712D">
      <w:pPr>
        <w:pStyle w:val="Zkladntext"/>
        <w:numPr>
          <w:ilvl w:val="0"/>
          <w:numId w:val="15"/>
        </w:numPr>
        <w:spacing w:before="120"/>
        <w:rPr>
          <w:rFonts w:cs="Arial"/>
          <w:sz w:val="22"/>
          <w:szCs w:val="22"/>
        </w:rPr>
      </w:pPr>
      <w:r>
        <w:rPr>
          <w:rFonts w:cs="Arial"/>
          <w:sz w:val="22"/>
          <w:szCs w:val="22"/>
        </w:rPr>
        <w:lastRenderedPageBreak/>
        <w:t>Touto smlouvou se zároveň v celém rozsahu ruší a nahrazují veškerá předchozí ústní, písemná či jiná ujednání týkající se předmětu této smlouvy, která byla mezi smluvními stranami uzavřena v době před podpisem této smlouvy.</w:t>
      </w:r>
    </w:p>
    <w:p w14:paraId="286DB822" w14:textId="6247A746" w:rsidR="00573F0E" w:rsidRPr="00576963" w:rsidRDefault="00573F0E">
      <w:pPr>
        <w:pStyle w:val="Zkladntext2"/>
        <w:numPr>
          <w:ilvl w:val="0"/>
          <w:numId w:val="15"/>
        </w:numPr>
        <w:spacing w:before="120" w:after="0" w:line="240" w:lineRule="auto"/>
        <w:jc w:val="both"/>
        <w:rPr>
          <w:rFonts w:ascii="Arial" w:hAnsi="Arial" w:cs="Arial"/>
          <w:sz w:val="22"/>
          <w:szCs w:val="22"/>
        </w:rPr>
      </w:pPr>
      <w:r w:rsidRPr="003A337E">
        <w:rPr>
          <w:rFonts w:ascii="Arial" w:hAnsi="Arial" w:cs="Arial"/>
          <w:sz w:val="22"/>
          <w:szCs w:val="22"/>
        </w:rPr>
        <w:t xml:space="preserve">Tato smlouva může být měněna pouze písemnými souvisle vzestupně číslovanými dodatky podepsanými oběma smluvními </w:t>
      </w:r>
      <w:r w:rsidRPr="00576963">
        <w:rPr>
          <w:rFonts w:ascii="Arial" w:hAnsi="Arial" w:cs="Arial"/>
          <w:sz w:val="22"/>
          <w:szCs w:val="22"/>
        </w:rPr>
        <w:t>stranami.</w:t>
      </w:r>
      <w:r w:rsidR="00235154" w:rsidRPr="00576963">
        <w:rPr>
          <w:rFonts w:ascii="Arial" w:hAnsi="Arial" w:cs="Arial"/>
          <w:sz w:val="22"/>
          <w:szCs w:val="22"/>
        </w:rPr>
        <w:t xml:space="preserve"> Forma ústních dodatků je tímto mezi smluvními stranami vyloučena.</w:t>
      </w:r>
    </w:p>
    <w:p w14:paraId="143DA614" w14:textId="2E18472F" w:rsidR="00573F0E" w:rsidRPr="003A337E" w:rsidRDefault="00573F0E">
      <w:pPr>
        <w:pStyle w:val="Zkladntext"/>
        <w:numPr>
          <w:ilvl w:val="0"/>
          <w:numId w:val="15"/>
        </w:numPr>
        <w:spacing w:before="120" w:after="120"/>
        <w:rPr>
          <w:rFonts w:cs="Arial"/>
          <w:sz w:val="22"/>
          <w:szCs w:val="22"/>
        </w:rPr>
      </w:pPr>
      <w:r w:rsidRPr="003A337E">
        <w:rPr>
          <w:rFonts w:cs="Arial"/>
          <w:sz w:val="22"/>
          <w:szCs w:val="22"/>
        </w:rPr>
        <w:t xml:space="preserve">Smluvní strany prohlašují, že jejich způsobilost k právním </w:t>
      </w:r>
      <w:r w:rsidR="00235154">
        <w:rPr>
          <w:rFonts w:cs="Arial"/>
          <w:sz w:val="22"/>
          <w:szCs w:val="22"/>
        </w:rPr>
        <w:t>jednáním</w:t>
      </w:r>
      <w:r w:rsidRPr="003A337E">
        <w:rPr>
          <w:rFonts w:cs="Arial"/>
          <w:sz w:val="22"/>
          <w:szCs w:val="22"/>
        </w:rPr>
        <w:t xml:space="preserve"> a jejich volnost uzavřít tuto smlouvu jakož i jejich způsobilost k souvisejícím právním </w:t>
      </w:r>
      <w:r w:rsidR="00235154">
        <w:rPr>
          <w:rFonts w:cs="Arial"/>
          <w:sz w:val="22"/>
          <w:szCs w:val="22"/>
        </w:rPr>
        <w:t>jednání</w:t>
      </w:r>
      <w:r w:rsidRPr="003A337E">
        <w:rPr>
          <w:rFonts w:cs="Arial"/>
          <w:sz w:val="22"/>
          <w:szCs w:val="22"/>
        </w:rPr>
        <w:t>m není ni</w:t>
      </w:r>
      <w:r w:rsidR="001272BC" w:rsidRPr="003A337E">
        <w:rPr>
          <w:rFonts w:cs="Arial"/>
          <w:sz w:val="22"/>
          <w:szCs w:val="22"/>
        </w:rPr>
        <w:t>jak omezena nebo vyloučena.</w:t>
      </w:r>
    </w:p>
    <w:p w14:paraId="1C1909CF" w14:textId="706D2F02" w:rsidR="00573F0E" w:rsidRPr="003A337E" w:rsidRDefault="00573F0E">
      <w:pPr>
        <w:pStyle w:val="Zkladntext2"/>
        <w:numPr>
          <w:ilvl w:val="0"/>
          <w:numId w:val="15"/>
        </w:numPr>
        <w:spacing w:before="120" w:after="0" w:line="240" w:lineRule="auto"/>
        <w:jc w:val="both"/>
        <w:rPr>
          <w:rFonts w:ascii="Arial" w:hAnsi="Arial" w:cs="Arial"/>
          <w:sz w:val="22"/>
          <w:szCs w:val="22"/>
        </w:rPr>
      </w:pPr>
      <w:r w:rsidRPr="003A337E">
        <w:rPr>
          <w:rFonts w:ascii="Arial" w:hAnsi="Arial" w:cs="Arial"/>
          <w:sz w:val="22"/>
          <w:szCs w:val="22"/>
        </w:rPr>
        <w:t>Smluvní strany prohlašují, že si tuto smlouvu včetně příloh před jejím podpisem přečetly, a že textu smlouvy včetně příloh v úplnosti rozumí, že vyjadřuje plně projev jejich svobodné a vážné vůle, na důk</w:t>
      </w:r>
      <w:r w:rsidR="00230D33">
        <w:rPr>
          <w:rFonts w:ascii="Arial" w:hAnsi="Arial" w:cs="Arial"/>
          <w:sz w:val="22"/>
          <w:szCs w:val="22"/>
        </w:rPr>
        <w:t>az čehož připojují své podpisy.</w:t>
      </w:r>
    </w:p>
    <w:p w14:paraId="079A1B0D" w14:textId="368B2588" w:rsidR="00573F0E" w:rsidRPr="003A337E" w:rsidRDefault="00573F0E">
      <w:pPr>
        <w:pStyle w:val="Zkladntext2"/>
        <w:numPr>
          <w:ilvl w:val="0"/>
          <w:numId w:val="15"/>
        </w:numPr>
        <w:spacing w:before="120" w:after="0" w:line="240" w:lineRule="auto"/>
        <w:jc w:val="both"/>
        <w:rPr>
          <w:rFonts w:ascii="Arial" w:hAnsi="Arial" w:cs="Arial"/>
          <w:sz w:val="22"/>
          <w:szCs w:val="22"/>
        </w:rPr>
      </w:pPr>
      <w:r w:rsidRPr="003A337E">
        <w:rPr>
          <w:rFonts w:ascii="Arial" w:hAnsi="Arial" w:cs="Arial"/>
          <w:sz w:val="22"/>
          <w:szCs w:val="22"/>
        </w:rPr>
        <w:t>Smluvní strany prohlašují, že tuto smlouvu neuzavřely z</w:t>
      </w:r>
      <w:r w:rsidR="00717EDA">
        <w:rPr>
          <w:rFonts w:ascii="Arial" w:hAnsi="Arial" w:cs="Arial"/>
          <w:sz w:val="22"/>
          <w:szCs w:val="22"/>
        </w:rPr>
        <w:t>a nápadně nevýhodných podmínek.</w:t>
      </w:r>
    </w:p>
    <w:p w14:paraId="3E0C74D3" w14:textId="77777777" w:rsidR="00573F0E" w:rsidRPr="003A337E" w:rsidRDefault="00573F0E">
      <w:pPr>
        <w:pStyle w:val="Zkladntext"/>
        <w:numPr>
          <w:ilvl w:val="0"/>
          <w:numId w:val="15"/>
        </w:numPr>
        <w:spacing w:before="120"/>
        <w:rPr>
          <w:rFonts w:cs="Arial"/>
          <w:sz w:val="22"/>
          <w:szCs w:val="22"/>
        </w:rPr>
      </w:pPr>
      <w:r w:rsidRPr="003A337E">
        <w:rPr>
          <w:rFonts w:cs="Arial"/>
          <w:sz w:val="22"/>
          <w:szCs w:val="22"/>
        </w:rPr>
        <w:t>Tato smlouva včetně příloh je vyhotovena ve dvou vyhotoveních, z nichž každá ze smluvních stran obdrží po jednom vyhotovení.</w:t>
      </w:r>
    </w:p>
    <w:p w14:paraId="7EEA97D8" w14:textId="4ED1E5A3" w:rsidR="00573F0E" w:rsidRPr="003A337E" w:rsidRDefault="00573F0E">
      <w:pPr>
        <w:pStyle w:val="Zkladntext"/>
        <w:numPr>
          <w:ilvl w:val="0"/>
          <w:numId w:val="15"/>
        </w:numPr>
        <w:spacing w:before="120"/>
        <w:rPr>
          <w:rFonts w:cs="Arial"/>
          <w:sz w:val="22"/>
          <w:szCs w:val="22"/>
        </w:rPr>
      </w:pPr>
      <w:r w:rsidRPr="003A337E">
        <w:rPr>
          <w:rFonts w:cs="Arial"/>
          <w:sz w:val="22"/>
          <w:szCs w:val="22"/>
        </w:rPr>
        <w:t>Přílohy:</w:t>
      </w:r>
      <w:r w:rsidRPr="003A337E">
        <w:rPr>
          <w:rFonts w:cs="Arial"/>
          <w:sz w:val="22"/>
          <w:szCs w:val="22"/>
        </w:rPr>
        <w:tab/>
        <w:t>Příloha č. 1 - Specifikace zboží a cena zboží uvedená položkovým rozpočtem</w:t>
      </w:r>
    </w:p>
    <w:p w14:paraId="08D02778" w14:textId="77777777" w:rsidR="00573F0E" w:rsidRPr="003A337E" w:rsidRDefault="00573F0E">
      <w:pPr>
        <w:spacing w:before="120"/>
        <w:jc w:val="both"/>
        <w:rPr>
          <w:rFonts w:ascii="Arial" w:hAnsi="Arial" w:cs="Arial"/>
          <w:bCs/>
          <w:sz w:val="22"/>
          <w:szCs w:val="22"/>
        </w:rPr>
      </w:pPr>
    </w:p>
    <w:p w14:paraId="3486CC95" w14:textId="77777777" w:rsidR="00231B87" w:rsidRPr="003A337E" w:rsidRDefault="00231B87" w:rsidP="00231B87">
      <w:pPr>
        <w:spacing w:before="120"/>
        <w:jc w:val="both"/>
        <w:rPr>
          <w:rFonts w:ascii="Arial" w:hAnsi="Arial" w:cs="Arial"/>
          <w:bCs/>
          <w:sz w:val="22"/>
          <w:szCs w:val="22"/>
          <w:u w:val="single"/>
        </w:rPr>
      </w:pPr>
      <w:r w:rsidRPr="003A337E">
        <w:rPr>
          <w:rFonts w:ascii="Arial" w:hAnsi="Arial" w:cs="Arial"/>
          <w:bCs/>
          <w:sz w:val="22"/>
          <w:szCs w:val="22"/>
          <w:u w:val="single"/>
        </w:rPr>
        <w:t xml:space="preserve">Za </w:t>
      </w:r>
      <w:r w:rsidR="00680AA3" w:rsidRPr="003A337E">
        <w:rPr>
          <w:rFonts w:ascii="Arial" w:hAnsi="Arial" w:cs="Arial"/>
          <w:bCs/>
          <w:sz w:val="22"/>
          <w:szCs w:val="22"/>
          <w:u w:val="single"/>
        </w:rPr>
        <w:t>prodávajícího</w:t>
      </w:r>
      <w:r w:rsidRPr="003A337E">
        <w:rPr>
          <w:rFonts w:ascii="Arial" w:hAnsi="Arial" w:cs="Arial"/>
          <w:bCs/>
          <w:sz w:val="22"/>
          <w:szCs w:val="22"/>
          <w:u w:val="single"/>
        </w:rPr>
        <w:t>:</w:t>
      </w:r>
      <w:r w:rsidRPr="003A337E">
        <w:rPr>
          <w:rFonts w:ascii="Arial" w:hAnsi="Arial" w:cs="Arial"/>
          <w:bCs/>
          <w:sz w:val="22"/>
          <w:szCs w:val="22"/>
        </w:rPr>
        <w:tab/>
      </w:r>
      <w:r w:rsidRPr="003A337E">
        <w:rPr>
          <w:rFonts w:ascii="Arial" w:hAnsi="Arial" w:cs="Arial"/>
          <w:bCs/>
          <w:sz w:val="22"/>
          <w:szCs w:val="22"/>
        </w:rPr>
        <w:tab/>
      </w:r>
      <w:r w:rsidRPr="003A337E">
        <w:rPr>
          <w:rFonts w:ascii="Arial" w:hAnsi="Arial" w:cs="Arial"/>
          <w:bCs/>
          <w:sz w:val="22"/>
          <w:szCs w:val="22"/>
        </w:rPr>
        <w:tab/>
      </w:r>
      <w:r w:rsidRPr="003A337E">
        <w:rPr>
          <w:rFonts w:ascii="Arial" w:hAnsi="Arial" w:cs="Arial"/>
          <w:bCs/>
          <w:sz w:val="22"/>
          <w:szCs w:val="22"/>
        </w:rPr>
        <w:tab/>
      </w:r>
      <w:r w:rsidRPr="003A337E">
        <w:rPr>
          <w:rFonts w:ascii="Arial" w:hAnsi="Arial" w:cs="Arial"/>
          <w:bCs/>
          <w:sz w:val="22"/>
          <w:szCs w:val="22"/>
        </w:rPr>
        <w:tab/>
      </w:r>
      <w:r w:rsidR="00F127E4">
        <w:rPr>
          <w:rFonts w:ascii="Arial" w:hAnsi="Arial" w:cs="Arial"/>
          <w:bCs/>
          <w:sz w:val="22"/>
          <w:szCs w:val="22"/>
          <w:u w:val="single"/>
        </w:rPr>
        <w:t>Z</w:t>
      </w:r>
      <w:r w:rsidRPr="003A337E">
        <w:rPr>
          <w:rFonts w:ascii="Arial" w:hAnsi="Arial" w:cs="Arial"/>
          <w:bCs/>
          <w:sz w:val="22"/>
          <w:szCs w:val="22"/>
          <w:u w:val="single"/>
        </w:rPr>
        <w:t xml:space="preserve">a </w:t>
      </w:r>
      <w:r w:rsidR="00680AA3" w:rsidRPr="003A337E">
        <w:rPr>
          <w:rFonts w:ascii="Arial" w:hAnsi="Arial" w:cs="Arial"/>
          <w:bCs/>
          <w:sz w:val="22"/>
          <w:szCs w:val="22"/>
          <w:u w:val="single"/>
        </w:rPr>
        <w:t>kupujícího</w:t>
      </w:r>
      <w:r w:rsidRPr="003A337E">
        <w:rPr>
          <w:rFonts w:ascii="Arial" w:hAnsi="Arial" w:cs="Arial"/>
          <w:bCs/>
          <w:sz w:val="22"/>
          <w:szCs w:val="22"/>
          <w:u w:val="single"/>
        </w:rPr>
        <w:t>:</w:t>
      </w:r>
    </w:p>
    <w:p w14:paraId="32634D7E" w14:textId="77777777" w:rsidR="00231B87" w:rsidRPr="003A337E" w:rsidRDefault="00231B87" w:rsidP="00231B87">
      <w:pPr>
        <w:spacing w:before="120"/>
        <w:jc w:val="both"/>
        <w:rPr>
          <w:rFonts w:ascii="Arial" w:hAnsi="Arial" w:cs="Arial"/>
          <w:bCs/>
          <w:sz w:val="22"/>
          <w:szCs w:val="22"/>
        </w:rPr>
      </w:pPr>
    </w:p>
    <w:p w14:paraId="26A09AB0" w14:textId="57AEE635" w:rsidR="00231B87" w:rsidRPr="003A337E" w:rsidRDefault="00BC72E0" w:rsidP="00231B87">
      <w:pPr>
        <w:spacing w:before="120"/>
        <w:jc w:val="both"/>
        <w:rPr>
          <w:rFonts w:ascii="Arial" w:hAnsi="Arial" w:cs="Arial"/>
          <w:bCs/>
          <w:sz w:val="22"/>
          <w:szCs w:val="22"/>
        </w:rPr>
      </w:pPr>
      <w:r>
        <w:rPr>
          <w:rFonts w:ascii="Arial" w:hAnsi="Arial" w:cs="Arial"/>
          <w:bCs/>
          <w:sz w:val="22"/>
          <w:szCs w:val="22"/>
        </w:rPr>
        <w:t>V </w:t>
      </w:r>
      <w:proofErr w:type="spellStart"/>
      <w:r>
        <w:rPr>
          <w:rFonts w:ascii="Arial" w:hAnsi="Arial" w:cs="Arial"/>
          <w:bCs/>
          <w:sz w:val="22"/>
          <w:szCs w:val="22"/>
        </w:rPr>
        <w:t>Želevčicích</w:t>
      </w:r>
      <w:proofErr w:type="spellEnd"/>
      <w:r>
        <w:rPr>
          <w:rFonts w:ascii="Arial" w:hAnsi="Arial" w:cs="Arial"/>
          <w:bCs/>
          <w:sz w:val="22"/>
          <w:szCs w:val="22"/>
        </w:rPr>
        <w:t xml:space="preserve"> </w:t>
      </w:r>
      <w:r w:rsidR="00136FA7" w:rsidRPr="003A337E">
        <w:rPr>
          <w:rFonts w:ascii="Arial" w:hAnsi="Arial" w:cs="Arial"/>
          <w:bCs/>
          <w:sz w:val="22"/>
          <w:szCs w:val="22"/>
        </w:rPr>
        <w:t>dne</w:t>
      </w:r>
      <w:r w:rsidR="00F46C0D">
        <w:rPr>
          <w:rFonts w:ascii="Arial" w:hAnsi="Arial" w:cs="Arial"/>
          <w:bCs/>
          <w:sz w:val="22"/>
          <w:szCs w:val="22"/>
        </w:rPr>
        <w:t xml:space="preserve"> 30. 10. 2018</w:t>
      </w:r>
      <w:r>
        <w:rPr>
          <w:rFonts w:ascii="Arial" w:hAnsi="Arial" w:cs="Arial"/>
          <w:bCs/>
          <w:sz w:val="22"/>
          <w:szCs w:val="22"/>
        </w:rPr>
        <w:tab/>
      </w:r>
      <w:r w:rsidR="00231B87" w:rsidRPr="003A337E">
        <w:rPr>
          <w:rFonts w:ascii="Arial" w:hAnsi="Arial" w:cs="Arial"/>
          <w:bCs/>
          <w:sz w:val="22"/>
          <w:szCs w:val="22"/>
        </w:rPr>
        <w:tab/>
      </w:r>
      <w:r w:rsidR="00231B87" w:rsidRPr="003A337E">
        <w:rPr>
          <w:rFonts w:ascii="Arial" w:hAnsi="Arial" w:cs="Arial"/>
          <w:bCs/>
          <w:sz w:val="22"/>
          <w:szCs w:val="22"/>
        </w:rPr>
        <w:tab/>
        <w:t>V</w:t>
      </w:r>
      <w:r w:rsidR="00354119">
        <w:rPr>
          <w:rFonts w:ascii="Arial" w:hAnsi="Arial" w:cs="Arial"/>
          <w:bCs/>
          <w:sz w:val="22"/>
          <w:szCs w:val="22"/>
        </w:rPr>
        <w:t xml:space="preserve"> Litomyšli </w:t>
      </w:r>
      <w:r w:rsidR="00231B87" w:rsidRPr="003A337E">
        <w:rPr>
          <w:rFonts w:ascii="Arial" w:hAnsi="Arial" w:cs="Arial"/>
          <w:bCs/>
          <w:sz w:val="22"/>
          <w:szCs w:val="22"/>
        </w:rPr>
        <w:t xml:space="preserve">dne </w:t>
      </w:r>
      <w:r w:rsidR="00F46C0D">
        <w:rPr>
          <w:rFonts w:ascii="Arial" w:hAnsi="Arial" w:cs="Arial"/>
          <w:bCs/>
          <w:sz w:val="22"/>
          <w:szCs w:val="22"/>
        </w:rPr>
        <w:t>30. 10. 2018</w:t>
      </w:r>
    </w:p>
    <w:p w14:paraId="7A5B2973" w14:textId="77777777" w:rsidR="00231B87" w:rsidRPr="003A337E" w:rsidRDefault="00231B87" w:rsidP="001272BC">
      <w:pPr>
        <w:spacing w:before="120"/>
        <w:jc w:val="both"/>
        <w:rPr>
          <w:rFonts w:ascii="Arial" w:hAnsi="Arial" w:cs="Arial"/>
          <w:bCs/>
          <w:sz w:val="22"/>
          <w:szCs w:val="22"/>
        </w:rPr>
      </w:pPr>
    </w:p>
    <w:p w14:paraId="165226FA" w14:textId="77777777" w:rsidR="00231B87" w:rsidRPr="003A337E" w:rsidRDefault="00231B87" w:rsidP="001272BC">
      <w:pPr>
        <w:spacing w:before="120"/>
        <w:jc w:val="both"/>
        <w:rPr>
          <w:rFonts w:ascii="Arial" w:hAnsi="Arial" w:cs="Arial"/>
          <w:bCs/>
          <w:sz w:val="22"/>
          <w:szCs w:val="22"/>
        </w:rPr>
      </w:pPr>
    </w:p>
    <w:p w14:paraId="68AE0495" w14:textId="77777777" w:rsidR="00231B87" w:rsidRPr="003A337E" w:rsidRDefault="00231B87" w:rsidP="001272BC">
      <w:pPr>
        <w:spacing w:before="120"/>
        <w:jc w:val="both"/>
        <w:rPr>
          <w:rFonts w:ascii="Arial" w:hAnsi="Arial" w:cs="Arial"/>
          <w:bCs/>
          <w:sz w:val="22"/>
          <w:szCs w:val="22"/>
        </w:rPr>
      </w:pPr>
      <w:r w:rsidRPr="003A337E">
        <w:rPr>
          <w:rFonts w:ascii="Arial" w:hAnsi="Arial" w:cs="Arial"/>
          <w:bCs/>
          <w:sz w:val="22"/>
          <w:szCs w:val="22"/>
        </w:rPr>
        <w:t>_________________________________</w:t>
      </w:r>
      <w:r w:rsidRPr="003A337E">
        <w:rPr>
          <w:rFonts w:ascii="Arial" w:hAnsi="Arial" w:cs="Arial"/>
          <w:bCs/>
          <w:sz w:val="22"/>
          <w:szCs w:val="22"/>
        </w:rPr>
        <w:tab/>
      </w:r>
      <w:r w:rsidRPr="003A337E">
        <w:rPr>
          <w:rFonts w:ascii="Arial" w:hAnsi="Arial" w:cs="Arial"/>
          <w:bCs/>
          <w:sz w:val="22"/>
          <w:szCs w:val="22"/>
        </w:rPr>
        <w:tab/>
        <w:t>_________________________________</w:t>
      </w:r>
    </w:p>
    <w:p w14:paraId="588C729D" w14:textId="77777777" w:rsidR="00231B87" w:rsidRPr="003A337E" w:rsidRDefault="00231B87" w:rsidP="001272BC">
      <w:pPr>
        <w:spacing w:before="120"/>
        <w:jc w:val="both"/>
        <w:rPr>
          <w:rFonts w:ascii="Arial" w:hAnsi="Arial" w:cs="Arial"/>
          <w:bCs/>
          <w:sz w:val="22"/>
          <w:szCs w:val="22"/>
        </w:rPr>
      </w:pPr>
    </w:p>
    <w:p w14:paraId="1F15D66A" w14:textId="77777777" w:rsidR="001272BC" w:rsidRPr="003A337E" w:rsidRDefault="001272BC" w:rsidP="001272BC">
      <w:pPr>
        <w:spacing w:before="120"/>
        <w:jc w:val="both"/>
        <w:rPr>
          <w:rFonts w:ascii="Arial" w:hAnsi="Arial" w:cs="Arial"/>
          <w:bCs/>
          <w:sz w:val="22"/>
          <w:szCs w:val="22"/>
        </w:rPr>
      </w:pPr>
    </w:p>
    <w:sectPr w:rsidR="001272BC" w:rsidRPr="003A337E" w:rsidSect="00B17E2E">
      <w:footerReference w:type="even" r:id="rId9"/>
      <w:footerReference w:type="default" r:id="rId10"/>
      <w:pgSz w:w="11907" w:h="16839" w:code="9"/>
      <w:pgMar w:top="1134" w:right="1077" w:bottom="1134" w:left="1077" w:header="709" w:footer="44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CD077" w14:textId="77777777" w:rsidR="00D809E5" w:rsidRDefault="00D809E5">
      <w:r>
        <w:separator/>
      </w:r>
    </w:p>
  </w:endnote>
  <w:endnote w:type="continuationSeparator" w:id="0">
    <w:p w14:paraId="53B01256" w14:textId="77777777" w:rsidR="00D809E5" w:rsidRDefault="00D80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EC5C1" w14:textId="77777777" w:rsidR="000D401D" w:rsidRDefault="000D401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4B56EB5" w14:textId="77777777" w:rsidR="000D401D" w:rsidRDefault="000D401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515CB" w14:textId="77777777" w:rsidR="000D401D" w:rsidRDefault="000D401D" w:rsidP="003A337E">
    <w:pPr>
      <w:pStyle w:val="Zpat"/>
      <w:ind w:right="360"/>
      <w:jc w:val="right"/>
      <w:rPr>
        <w:rFonts w:ascii="Arial" w:hAnsi="Arial" w:cs="Arial"/>
        <w:snapToGrid w:val="0"/>
        <w:sz w:val="16"/>
      </w:rPr>
    </w:pPr>
    <w:r>
      <w:rPr>
        <w:rStyle w:val="slostrnky"/>
      </w:rPr>
      <w:fldChar w:fldCharType="begin"/>
    </w:r>
    <w:r>
      <w:rPr>
        <w:rStyle w:val="slostrnky"/>
      </w:rPr>
      <w:instrText xml:space="preserve"> PAGE </w:instrText>
    </w:r>
    <w:r>
      <w:rPr>
        <w:rStyle w:val="slostrnky"/>
      </w:rPr>
      <w:fldChar w:fldCharType="separate"/>
    </w:r>
    <w:r w:rsidR="00232A99">
      <w:rPr>
        <w:rStyle w:val="slostrnky"/>
        <w:noProof/>
      </w:rPr>
      <w:t>5</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B9A0A" w14:textId="77777777" w:rsidR="00D809E5" w:rsidRDefault="00D809E5">
      <w:r>
        <w:separator/>
      </w:r>
    </w:p>
  </w:footnote>
  <w:footnote w:type="continuationSeparator" w:id="0">
    <w:p w14:paraId="469351C8" w14:textId="77777777" w:rsidR="00D809E5" w:rsidRDefault="00D80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5558"/>
    <w:multiLevelType w:val="singleLevel"/>
    <w:tmpl w:val="C4CE9E5E"/>
    <w:lvl w:ilvl="0">
      <w:start w:val="1"/>
      <w:numFmt w:val="decimal"/>
      <w:lvlText w:val="%1)"/>
      <w:lvlJc w:val="left"/>
      <w:pPr>
        <w:tabs>
          <w:tab w:val="num" w:pos="360"/>
        </w:tabs>
        <w:ind w:left="360" w:hanging="360"/>
      </w:pPr>
      <w:rPr>
        <w:b/>
        <w:i w:val="0"/>
        <w:u w:val="single"/>
      </w:rPr>
    </w:lvl>
  </w:abstractNum>
  <w:abstractNum w:abstractNumId="1" w15:restartNumberingAfterBreak="0">
    <w:nsid w:val="0866553D"/>
    <w:multiLevelType w:val="hybridMultilevel"/>
    <w:tmpl w:val="7D188438"/>
    <w:lvl w:ilvl="0" w:tplc="04050001">
      <w:start w:val="1"/>
      <w:numFmt w:val="bullet"/>
      <w:lvlText w:val=""/>
      <w:lvlJc w:val="left"/>
      <w:pPr>
        <w:tabs>
          <w:tab w:val="num" w:pos="2844"/>
        </w:tabs>
        <w:ind w:left="2844" w:hanging="360"/>
      </w:pPr>
      <w:rPr>
        <w:rFonts w:ascii="Symbol" w:hAnsi="Symbol" w:hint="default"/>
      </w:rPr>
    </w:lvl>
    <w:lvl w:ilvl="1" w:tplc="04050001">
      <w:start w:val="1"/>
      <w:numFmt w:val="bullet"/>
      <w:lvlText w:val=""/>
      <w:lvlJc w:val="left"/>
      <w:pPr>
        <w:tabs>
          <w:tab w:val="num" w:pos="3564"/>
        </w:tabs>
        <w:ind w:left="3564" w:hanging="360"/>
      </w:pPr>
      <w:rPr>
        <w:rFonts w:ascii="Symbol" w:hAnsi="Symbol" w:hint="default"/>
      </w:rPr>
    </w:lvl>
    <w:lvl w:ilvl="2" w:tplc="DCC4E19E">
      <w:start w:val="1"/>
      <w:numFmt w:val="lowerLetter"/>
      <w:lvlText w:val="%3)"/>
      <w:lvlJc w:val="left"/>
      <w:pPr>
        <w:tabs>
          <w:tab w:val="num" w:pos="4464"/>
        </w:tabs>
        <w:ind w:left="4464" w:hanging="360"/>
      </w:pPr>
      <w:rPr>
        <w:rFonts w:hint="default"/>
      </w:r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2" w15:restartNumberingAfterBreak="0">
    <w:nsid w:val="0B224BF9"/>
    <w:multiLevelType w:val="hybridMultilevel"/>
    <w:tmpl w:val="347E4A4A"/>
    <w:lvl w:ilvl="0" w:tplc="04050011">
      <w:start w:val="1"/>
      <w:numFmt w:val="decimal"/>
      <w:lvlText w:val="%1)"/>
      <w:lvlJc w:val="left"/>
      <w:pPr>
        <w:tabs>
          <w:tab w:val="num" w:pos="2844"/>
        </w:tabs>
        <w:ind w:left="2844" w:hanging="360"/>
      </w:pPr>
    </w:lvl>
    <w:lvl w:ilvl="1" w:tplc="04050001">
      <w:start w:val="1"/>
      <w:numFmt w:val="bullet"/>
      <w:lvlText w:val=""/>
      <w:lvlJc w:val="left"/>
      <w:pPr>
        <w:tabs>
          <w:tab w:val="num" w:pos="3564"/>
        </w:tabs>
        <w:ind w:left="3564" w:hanging="360"/>
      </w:pPr>
      <w:rPr>
        <w:rFonts w:ascii="Symbol" w:hAnsi="Symbol" w:hint="default"/>
      </w:rPr>
    </w:lvl>
    <w:lvl w:ilvl="2" w:tplc="DCC4E19E">
      <w:start w:val="1"/>
      <w:numFmt w:val="lowerLetter"/>
      <w:lvlText w:val="%3)"/>
      <w:lvlJc w:val="left"/>
      <w:pPr>
        <w:tabs>
          <w:tab w:val="num" w:pos="4464"/>
        </w:tabs>
        <w:ind w:left="4464" w:hanging="360"/>
      </w:pPr>
      <w:rPr>
        <w:rFonts w:hint="default"/>
      </w:r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3" w15:restartNumberingAfterBreak="0">
    <w:nsid w:val="0B92164D"/>
    <w:multiLevelType w:val="singleLevel"/>
    <w:tmpl w:val="C0667904"/>
    <w:lvl w:ilvl="0">
      <w:start w:val="1"/>
      <w:numFmt w:val="lowerLetter"/>
      <w:lvlText w:val="%1)"/>
      <w:lvlJc w:val="left"/>
      <w:pPr>
        <w:tabs>
          <w:tab w:val="num" w:pos="360"/>
        </w:tabs>
        <w:ind w:left="357" w:hanging="357"/>
      </w:pPr>
      <w:rPr>
        <w:b/>
        <w:i w:val="0"/>
      </w:rPr>
    </w:lvl>
  </w:abstractNum>
  <w:abstractNum w:abstractNumId="4" w15:restartNumberingAfterBreak="0">
    <w:nsid w:val="0BA973EF"/>
    <w:multiLevelType w:val="hybridMultilevel"/>
    <w:tmpl w:val="20D00F28"/>
    <w:lvl w:ilvl="0" w:tplc="04050011">
      <w:start w:val="1"/>
      <w:numFmt w:val="decimal"/>
      <w:lvlText w:val="%1)"/>
      <w:lvlJc w:val="left"/>
      <w:pPr>
        <w:tabs>
          <w:tab w:val="num" w:pos="720"/>
        </w:tabs>
        <w:ind w:left="720" w:hanging="360"/>
      </w:pPr>
    </w:lvl>
    <w:lvl w:ilvl="1" w:tplc="AFD6583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F32B96"/>
    <w:multiLevelType w:val="hybridMultilevel"/>
    <w:tmpl w:val="9F0C2B3C"/>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F12FE6"/>
    <w:multiLevelType w:val="hybridMultilevel"/>
    <w:tmpl w:val="7330556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67779C"/>
    <w:multiLevelType w:val="singleLevel"/>
    <w:tmpl w:val="CC6000FC"/>
    <w:lvl w:ilvl="0">
      <w:start w:val="1"/>
      <w:numFmt w:val="lowerLetter"/>
      <w:lvlText w:val="%1)"/>
      <w:lvlJc w:val="left"/>
      <w:pPr>
        <w:tabs>
          <w:tab w:val="num" w:pos="360"/>
        </w:tabs>
        <w:ind w:left="357" w:hanging="357"/>
      </w:pPr>
      <w:rPr>
        <w:b/>
        <w:i w:val="0"/>
      </w:rPr>
    </w:lvl>
  </w:abstractNum>
  <w:abstractNum w:abstractNumId="8" w15:restartNumberingAfterBreak="0">
    <w:nsid w:val="234137C8"/>
    <w:multiLevelType w:val="hybridMultilevel"/>
    <w:tmpl w:val="6ED0BC2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686189B"/>
    <w:multiLevelType w:val="singleLevel"/>
    <w:tmpl w:val="38964946"/>
    <w:lvl w:ilvl="0">
      <w:start w:val="3"/>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F1B5BDB"/>
    <w:multiLevelType w:val="multilevel"/>
    <w:tmpl w:val="17C8D13E"/>
    <w:lvl w:ilvl="0">
      <w:start w:val="1"/>
      <w:numFmt w:val="decimal"/>
      <w:lvlText w:val="%1)"/>
      <w:lvlJc w:val="left"/>
      <w:pPr>
        <w:tabs>
          <w:tab w:val="num" w:pos="2844"/>
        </w:tabs>
        <w:ind w:left="2844" w:hanging="360"/>
      </w:pPr>
    </w:lvl>
    <w:lvl w:ilvl="1">
      <w:start w:val="1"/>
      <w:numFmt w:val="bullet"/>
      <w:lvlText w:val=""/>
      <w:lvlJc w:val="left"/>
      <w:pPr>
        <w:tabs>
          <w:tab w:val="num" w:pos="3564"/>
        </w:tabs>
        <w:ind w:left="3564" w:hanging="360"/>
      </w:pPr>
      <w:rPr>
        <w:rFonts w:ascii="Symbol" w:hAnsi="Symbol" w:hint="default"/>
      </w:rPr>
    </w:lvl>
    <w:lvl w:ilvl="2">
      <w:start w:val="1"/>
      <w:numFmt w:val="lowerLetter"/>
      <w:lvlText w:val="%3)"/>
      <w:lvlJc w:val="left"/>
      <w:pPr>
        <w:tabs>
          <w:tab w:val="num" w:pos="4464"/>
        </w:tabs>
        <w:ind w:left="4464" w:hanging="360"/>
      </w:pPr>
      <w:rPr>
        <w:rFonts w:hint="default"/>
      </w:rPr>
    </w:lvl>
    <w:lvl w:ilvl="3">
      <w:start w:val="1"/>
      <w:numFmt w:val="decimal"/>
      <w:lvlText w:val="%4."/>
      <w:lvlJc w:val="left"/>
      <w:pPr>
        <w:tabs>
          <w:tab w:val="num" w:pos="5004"/>
        </w:tabs>
        <w:ind w:left="5004" w:hanging="360"/>
      </w:pPr>
    </w:lvl>
    <w:lvl w:ilvl="4">
      <w:start w:val="1"/>
      <w:numFmt w:val="lowerLetter"/>
      <w:lvlText w:val="%5."/>
      <w:lvlJc w:val="left"/>
      <w:pPr>
        <w:tabs>
          <w:tab w:val="num" w:pos="5724"/>
        </w:tabs>
        <w:ind w:left="5724" w:hanging="360"/>
      </w:pPr>
    </w:lvl>
    <w:lvl w:ilvl="5">
      <w:start w:val="1"/>
      <w:numFmt w:val="lowerRoman"/>
      <w:lvlText w:val="%6."/>
      <w:lvlJc w:val="right"/>
      <w:pPr>
        <w:tabs>
          <w:tab w:val="num" w:pos="6444"/>
        </w:tabs>
        <w:ind w:left="6444" w:hanging="180"/>
      </w:pPr>
    </w:lvl>
    <w:lvl w:ilvl="6">
      <w:start w:val="1"/>
      <w:numFmt w:val="decimal"/>
      <w:lvlText w:val="%7."/>
      <w:lvlJc w:val="left"/>
      <w:pPr>
        <w:tabs>
          <w:tab w:val="num" w:pos="7164"/>
        </w:tabs>
        <w:ind w:left="7164" w:hanging="360"/>
      </w:pPr>
    </w:lvl>
    <w:lvl w:ilvl="7">
      <w:start w:val="1"/>
      <w:numFmt w:val="lowerLetter"/>
      <w:lvlText w:val="%8."/>
      <w:lvlJc w:val="left"/>
      <w:pPr>
        <w:tabs>
          <w:tab w:val="num" w:pos="7884"/>
        </w:tabs>
        <w:ind w:left="7884" w:hanging="360"/>
      </w:pPr>
    </w:lvl>
    <w:lvl w:ilvl="8">
      <w:start w:val="1"/>
      <w:numFmt w:val="lowerRoman"/>
      <w:lvlText w:val="%9."/>
      <w:lvlJc w:val="right"/>
      <w:pPr>
        <w:tabs>
          <w:tab w:val="num" w:pos="8604"/>
        </w:tabs>
        <w:ind w:left="8604" w:hanging="180"/>
      </w:pPr>
    </w:lvl>
  </w:abstractNum>
  <w:abstractNum w:abstractNumId="11" w15:restartNumberingAfterBreak="0">
    <w:nsid w:val="36157976"/>
    <w:multiLevelType w:val="hybridMultilevel"/>
    <w:tmpl w:val="05FCD454"/>
    <w:lvl w:ilvl="0" w:tplc="4218EB4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F30FA5"/>
    <w:multiLevelType w:val="hybridMultilevel"/>
    <w:tmpl w:val="9FCCCE18"/>
    <w:lvl w:ilvl="0" w:tplc="04050011">
      <w:start w:val="1"/>
      <w:numFmt w:val="decimal"/>
      <w:lvlText w:val="%1)"/>
      <w:lvlJc w:val="left"/>
      <w:pPr>
        <w:tabs>
          <w:tab w:val="num" w:pos="2844"/>
        </w:tabs>
        <w:ind w:left="2844" w:hanging="360"/>
      </w:pPr>
    </w:lvl>
    <w:lvl w:ilvl="1" w:tplc="04050019" w:tentative="1">
      <w:start w:val="1"/>
      <w:numFmt w:val="lowerLetter"/>
      <w:lvlText w:val="%2."/>
      <w:lvlJc w:val="left"/>
      <w:pPr>
        <w:tabs>
          <w:tab w:val="num" w:pos="3564"/>
        </w:tabs>
        <w:ind w:left="3564" w:hanging="360"/>
      </w:pPr>
    </w:lvl>
    <w:lvl w:ilvl="2" w:tplc="0405001B" w:tentative="1">
      <w:start w:val="1"/>
      <w:numFmt w:val="lowerRoman"/>
      <w:lvlText w:val="%3."/>
      <w:lvlJc w:val="right"/>
      <w:pPr>
        <w:tabs>
          <w:tab w:val="num" w:pos="4284"/>
        </w:tabs>
        <w:ind w:left="4284" w:hanging="180"/>
      </w:p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13" w15:restartNumberingAfterBreak="0">
    <w:nsid w:val="3E5923E6"/>
    <w:multiLevelType w:val="singleLevel"/>
    <w:tmpl w:val="D51AC9AC"/>
    <w:lvl w:ilvl="0">
      <w:start w:val="6"/>
      <w:numFmt w:val="lowerLetter"/>
      <w:lvlText w:val="%1)"/>
      <w:lvlJc w:val="left"/>
      <w:pPr>
        <w:tabs>
          <w:tab w:val="num" w:pos="360"/>
        </w:tabs>
        <w:ind w:left="357" w:hanging="357"/>
      </w:pPr>
      <w:rPr>
        <w:b/>
        <w:i w:val="0"/>
      </w:rPr>
    </w:lvl>
  </w:abstractNum>
  <w:abstractNum w:abstractNumId="14" w15:restartNumberingAfterBreak="0">
    <w:nsid w:val="431137D7"/>
    <w:multiLevelType w:val="singleLevel"/>
    <w:tmpl w:val="7968305C"/>
    <w:lvl w:ilvl="0">
      <w:start w:val="4"/>
      <w:numFmt w:val="lowerLetter"/>
      <w:lvlText w:val="%1)"/>
      <w:lvlJc w:val="left"/>
      <w:pPr>
        <w:tabs>
          <w:tab w:val="num" w:pos="360"/>
        </w:tabs>
        <w:ind w:left="357" w:hanging="357"/>
      </w:pPr>
      <w:rPr>
        <w:b/>
        <w:i w:val="0"/>
      </w:rPr>
    </w:lvl>
  </w:abstractNum>
  <w:abstractNum w:abstractNumId="15" w15:restartNumberingAfterBreak="0">
    <w:nsid w:val="4C924098"/>
    <w:multiLevelType w:val="singleLevel"/>
    <w:tmpl w:val="AE627374"/>
    <w:lvl w:ilvl="0">
      <w:start w:val="1"/>
      <w:numFmt w:val="lowerLetter"/>
      <w:lvlText w:val="%1)"/>
      <w:lvlJc w:val="left"/>
      <w:pPr>
        <w:tabs>
          <w:tab w:val="num" w:pos="360"/>
        </w:tabs>
        <w:ind w:left="357" w:hanging="357"/>
      </w:pPr>
      <w:rPr>
        <w:b/>
        <w:i w:val="0"/>
      </w:rPr>
    </w:lvl>
  </w:abstractNum>
  <w:abstractNum w:abstractNumId="16" w15:restartNumberingAfterBreak="0">
    <w:nsid w:val="4ED2140E"/>
    <w:multiLevelType w:val="hybridMultilevel"/>
    <w:tmpl w:val="3852EA6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9F9709D"/>
    <w:multiLevelType w:val="hybridMultilevel"/>
    <w:tmpl w:val="16D08F3A"/>
    <w:lvl w:ilvl="0" w:tplc="04050011">
      <w:start w:val="1"/>
      <w:numFmt w:val="decimal"/>
      <w:lvlText w:val="%1)"/>
      <w:lvlJc w:val="left"/>
      <w:pPr>
        <w:tabs>
          <w:tab w:val="num" w:pos="720"/>
        </w:tabs>
        <w:ind w:left="720" w:hanging="360"/>
      </w:pPr>
    </w:lvl>
    <w:lvl w:ilvl="1" w:tplc="18E8DF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CD35668"/>
    <w:multiLevelType w:val="hybridMultilevel"/>
    <w:tmpl w:val="2D8CDED2"/>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F3673A8"/>
    <w:multiLevelType w:val="hybridMultilevel"/>
    <w:tmpl w:val="4F746C04"/>
    <w:lvl w:ilvl="0" w:tplc="04050011">
      <w:start w:val="1"/>
      <w:numFmt w:val="decimal"/>
      <w:lvlText w:val="%1)"/>
      <w:lvlJc w:val="left"/>
      <w:pPr>
        <w:tabs>
          <w:tab w:val="num" w:pos="720"/>
        </w:tabs>
        <w:ind w:left="720" w:hanging="360"/>
      </w:pPr>
    </w:lvl>
    <w:lvl w:ilvl="1" w:tplc="37EE06D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027059A"/>
    <w:multiLevelType w:val="hybridMultilevel"/>
    <w:tmpl w:val="1068B3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472DFE"/>
    <w:multiLevelType w:val="hybridMultilevel"/>
    <w:tmpl w:val="410AA0B4"/>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9BE7779"/>
    <w:multiLevelType w:val="hybridMultilevel"/>
    <w:tmpl w:val="314C7AE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EEF248C"/>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FED325A"/>
    <w:multiLevelType w:val="singleLevel"/>
    <w:tmpl w:val="696A6096"/>
    <w:lvl w:ilvl="0">
      <w:start w:val="1"/>
      <w:numFmt w:val="lowerLetter"/>
      <w:lvlText w:val="%1)"/>
      <w:lvlJc w:val="left"/>
      <w:pPr>
        <w:tabs>
          <w:tab w:val="num" w:pos="360"/>
        </w:tabs>
        <w:ind w:left="357" w:hanging="357"/>
      </w:pPr>
      <w:rPr>
        <w:b/>
        <w:i w:val="0"/>
      </w:rPr>
    </w:lvl>
  </w:abstractNum>
  <w:abstractNum w:abstractNumId="25" w15:restartNumberingAfterBreak="0">
    <w:nsid w:val="75BB4AA4"/>
    <w:multiLevelType w:val="singleLevel"/>
    <w:tmpl w:val="ACD28428"/>
    <w:lvl w:ilvl="0">
      <w:start w:val="5"/>
      <w:numFmt w:val="lowerLetter"/>
      <w:lvlText w:val="%1)"/>
      <w:lvlJc w:val="left"/>
      <w:pPr>
        <w:tabs>
          <w:tab w:val="num" w:pos="360"/>
        </w:tabs>
        <w:ind w:left="357" w:hanging="357"/>
      </w:pPr>
      <w:rPr>
        <w:b/>
        <w:i w:val="0"/>
      </w:rPr>
    </w:lvl>
  </w:abstractNum>
  <w:abstractNum w:abstractNumId="26" w15:restartNumberingAfterBreak="0">
    <w:nsid w:val="75F3438B"/>
    <w:multiLevelType w:val="hybridMultilevel"/>
    <w:tmpl w:val="FA3C92B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A4B7371"/>
    <w:multiLevelType w:val="hybridMultilevel"/>
    <w:tmpl w:val="34C4BE60"/>
    <w:lvl w:ilvl="0" w:tplc="04050011">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15:restartNumberingAfterBreak="0">
    <w:nsid w:val="7A776AAE"/>
    <w:multiLevelType w:val="singleLevel"/>
    <w:tmpl w:val="C0667904"/>
    <w:lvl w:ilvl="0">
      <w:start w:val="1"/>
      <w:numFmt w:val="lowerLetter"/>
      <w:lvlText w:val="%1)"/>
      <w:lvlJc w:val="left"/>
      <w:pPr>
        <w:tabs>
          <w:tab w:val="num" w:pos="360"/>
        </w:tabs>
        <w:ind w:left="357" w:hanging="357"/>
      </w:pPr>
      <w:rPr>
        <w:b/>
        <w:i w:val="0"/>
      </w:rPr>
    </w:lvl>
  </w:abstractNum>
  <w:abstractNum w:abstractNumId="29" w15:restartNumberingAfterBreak="0">
    <w:nsid w:val="7BCB6F17"/>
    <w:multiLevelType w:val="hybridMultilevel"/>
    <w:tmpl w:val="F34C3C1A"/>
    <w:lvl w:ilvl="0" w:tplc="04050011">
      <w:start w:val="1"/>
      <w:numFmt w:val="decimal"/>
      <w:lvlText w:val="%1)"/>
      <w:lvlJc w:val="left"/>
      <w:pPr>
        <w:tabs>
          <w:tab w:val="num" w:pos="360"/>
        </w:tabs>
        <w:ind w:left="36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F704520"/>
    <w:multiLevelType w:val="multilevel"/>
    <w:tmpl w:val="6ED0BC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7"/>
  </w:num>
  <w:num w:numId="3">
    <w:abstractNumId w:val="28"/>
  </w:num>
  <w:num w:numId="4">
    <w:abstractNumId w:val="3"/>
  </w:num>
  <w:num w:numId="5">
    <w:abstractNumId w:val="13"/>
  </w:num>
  <w:num w:numId="6">
    <w:abstractNumId w:val="25"/>
  </w:num>
  <w:num w:numId="7">
    <w:abstractNumId w:val="24"/>
  </w:num>
  <w:num w:numId="8">
    <w:abstractNumId w:val="15"/>
  </w:num>
  <w:num w:numId="9">
    <w:abstractNumId w:val="14"/>
  </w:num>
  <w:num w:numId="10">
    <w:abstractNumId w:val="9"/>
  </w:num>
  <w:num w:numId="11">
    <w:abstractNumId w:val="27"/>
  </w:num>
  <w:num w:numId="12">
    <w:abstractNumId w:val="17"/>
  </w:num>
  <w:num w:numId="13">
    <w:abstractNumId w:val="19"/>
  </w:num>
  <w:num w:numId="14">
    <w:abstractNumId w:val="26"/>
  </w:num>
  <w:num w:numId="15">
    <w:abstractNumId w:val="29"/>
  </w:num>
  <w:num w:numId="16">
    <w:abstractNumId w:val="6"/>
  </w:num>
  <w:num w:numId="17">
    <w:abstractNumId w:val="21"/>
  </w:num>
  <w:num w:numId="18">
    <w:abstractNumId w:val="2"/>
  </w:num>
  <w:num w:numId="19">
    <w:abstractNumId w:val="18"/>
  </w:num>
  <w:num w:numId="20">
    <w:abstractNumId w:val="8"/>
  </w:num>
  <w:num w:numId="21">
    <w:abstractNumId w:val="22"/>
  </w:num>
  <w:num w:numId="22">
    <w:abstractNumId w:val="4"/>
  </w:num>
  <w:num w:numId="23">
    <w:abstractNumId w:val="23"/>
  </w:num>
  <w:num w:numId="24">
    <w:abstractNumId w:val="12"/>
  </w:num>
  <w:num w:numId="25">
    <w:abstractNumId w:val="16"/>
  </w:num>
  <w:num w:numId="26">
    <w:abstractNumId w:val="1"/>
  </w:num>
  <w:num w:numId="27">
    <w:abstractNumId w:val="30"/>
  </w:num>
  <w:num w:numId="28">
    <w:abstractNumId w:val="5"/>
  </w:num>
  <w:num w:numId="29">
    <w:abstractNumId w:val="11"/>
  </w:num>
  <w:num w:numId="30">
    <w:abstractNumId w:val="1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AB"/>
    <w:rsid w:val="000052D1"/>
    <w:rsid w:val="000074B9"/>
    <w:rsid w:val="00007E87"/>
    <w:rsid w:val="00033DA3"/>
    <w:rsid w:val="00036533"/>
    <w:rsid w:val="000410DC"/>
    <w:rsid w:val="00050FE6"/>
    <w:rsid w:val="00067156"/>
    <w:rsid w:val="000B0C14"/>
    <w:rsid w:val="000C3317"/>
    <w:rsid w:val="000D38AB"/>
    <w:rsid w:val="000D401D"/>
    <w:rsid w:val="000E5114"/>
    <w:rsid w:val="00117174"/>
    <w:rsid w:val="001272BC"/>
    <w:rsid w:val="00136FA7"/>
    <w:rsid w:val="001431FE"/>
    <w:rsid w:val="001558B0"/>
    <w:rsid w:val="001820E0"/>
    <w:rsid w:val="001844D2"/>
    <w:rsid w:val="001A4F8A"/>
    <w:rsid w:val="001A655B"/>
    <w:rsid w:val="001A712D"/>
    <w:rsid w:val="001D52EB"/>
    <w:rsid w:val="001E09A8"/>
    <w:rsid w:val="0021013C"/>
    <w:rsid w:val="00230D33"/>
    <w:rsid w:val="00231B87"/>
    <w:rsid w:val="00232A99"/>
    <w:rsid w:val="00235154"/>
    <w:rsid w:val="002A5A72"/>
    <w:rsid w:val="002B0563"/>
    <w:rsid w:val="002B76BE"/>
    <w:rsid w:val="002D3A77"/>
    <w:rsid w:val="00307BB9"/>
    <w:rsid w:val="00311218"/>
    <w:rsid w:val="00325B7C"/>
    <w:rsid w:val="00330C72"/>
    <w:rsid w:val="0034449D"/>
    <w:rsid w:val="00354119"/>
    <w:rsid w:val="00375E70"/>
    <w:rsid w:val="00376D53"/>
    <w:rsid w:val="003A337E"/>
    <w:rsid w:val="003B5755"/>
    <w:rsid w:val="003C26C6"/>
    <w:rsid w:val="003D7A50"/>
    <w:rsid w:val="003F36D1"/>
    <w:rsid w:val="004109FA"/>
    <w:rsid w:val="00412E9A"/>
    <w:rsid w:val="00454A54"/>
    <w:rsid w:val="00477661"/>
    <w:rsid w:val="004C3A73"/>
    <w:rsid w:val="004F6050"/>
    <w:rsid w:val="00500E5F"/>
    <w:rsid w:val="00560FEF"/>
    <w:rsid w:val="00564195"/>
    <w:rsid w:val="00573F0E"/>
    <w:rsid w:val="00576963"/>
    <w:rsid w:val="00577E9A"/>
    <w:rsid w:val="005A78CB"/>
    <w:rsid w:val="005D25C7"/>
    <w:rsid w:val="005E5EF3"/>
    <w:rsid w:val="005E6B2A"/>
    <w:rsid w:val="005E7388"/>
    <w:rsid w:val="00602CF9"/>
    <w:rsid w:val="00617D7E"/>
    <w:rsid w:val="00643412"/>
    <w:rsid w:val="00664E4C"/>
    <w:rsid w:val="00666082"/>
    <w:rsid w:val="00680AA3"/>
    <w:rsid w:val="006D106E"/>
    <w:rsid w:val="00705C52"/>
    <w:rsid w:val="00712AC4"/>
    <w:rsid w:val="00717EDA"/>
    <w:rsid w:val="007710C7"/>
    <w:rsid w:val="0079187F"/>
    <w:rsid w:val="00802612"/>
    <w:rsid w:val="00817995"/>
    <w:rsid w:val="008242CB"/>
    <w:rsid w:val="008325F5"/>
    <w:rsid w:val="008849B7"/>
    <w:rsid w:val="00895B28"/>
    <w:rsid w:val="008D03BD"/>
    <w:rsid w:val="008E5775"/>
    <w:rsid w:val="00923E75"/>
    <w:rsid w:val="009309D8"/>
    <w:rsid w:val="00933F2F"/>
    <w:rsid w:val="00937622"/>
    <w:rsid w:val="0094239D"/>
    <w:rsid w:val="00967C83"/>
    <w:rsid w:val="009C21C5"/>
    <w:rsid w:val="009C2B6D"/>
    <w:rsid w:val="00A022FD"/>
    <w:rsid w:val="00A307BD"/>
    <w:rsid w:val="00A31D68"/>
    <w:rsid w:val="00A32E0A"/>
    <w:rsid w:val="00A5191B"/>
    <w:rsid w:val="00A6062D"/>
    <w:rsid w:val="00A6147A"/>
    <w:rsid w:val="00A70A8B"/>
    <w:rsid w:val="00A83DC2"/>
    <w:rsid w:val="00A913E2"/>
    <w:rsid w:val="00AB75E4"/>
    <w:rsid w:val="00AC65FB"/>
    <w:rsid w:val="00B00AA6"/>
    <w:rsid w:val="00B03E63"/>
    <w:rsid w:val="00B119C2"/>
    <w:rsid w:val="00B149EB"/>
    <w:rsid w:val="00B17E2E"/>
    <w:rsid w:val="00B312B4"/>
    <w:rsid w:val="00B428F1"/>
    <w:rsid w:val="00B512F1"/>
    <w:rsid w:val="00B51957"/>
    <w:rsid w:val="00B70886"/>
    <w:rsid w:val="00BC72E0"/>
    <w:rsid w:val="00BE6A25"/>
    <w:rsid w:val="00C51F10"/>
    <w:rsid w:val="00C96B52"/>
    <w:rsid w:val="00CA4CAD"/>
    <w:rsid w:val="00CB53FE"/>
    <w:rsid w:val="00CC7D55"/>
    <w:rsid w:val="00CE7A2C"/>
    <w:rsid w:val="00D1276A"/>
    <w:rsid w:val="00D37927"/>
    <w:rsid w:val="00D404FC"/>
    <w:rsid w:val="00D54C9C"/>
    <w:rsid w:val="00D7051E"/>
    <w:rsid w:val="00D70D52"/>
    <w:rsid w:val="00D809E5"/>
    <w:rsid w:val="00DB608B"/>
    <w:rsid w:val="00DC273E"/>
    <w:rsid w:val="00DD1594"/>
    <w:rsid w:val="00DE1E2E"/>
    <w:rsid w:val="00DE6C72"/>
    <w:rsid w:val="00DF7BAB"/>
    <w:rsid w:val="00E80F9D"/>
    <w:rsid w:val="00E81E99"/>
    <w:rsid w:val="00EA089B"/>
    <w:rsid w:val="00EA118C"/>
    <w:rsid w:val="00EA5719"/>
    <w:rsid w:val="00EA62C7"/>
    <w:rsid w:val="00EB28B8"/>
    <w:rsid w:val="00EB6471"/>
    <w:rsid w:val="00EC1677"/>
    <w:rsid w:val="00EE50B3"/>
    <w:rsid w:val="00F127E4"/>
    <w:rsid w:val="00F37784"/>
    <w:rsid w:val="00F40993"/>
    <w:rsid w:val="00F46C0D"/>
    <w:rsid w:val="00F557EC"/>
    <w:rsid w:val="00F57122"/>
    <w:rsid w:val="00F80470"/>
    <w:rsid w:val="00FA4379"/>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A4B708"/>
  <w15:docId w15:val="{F6186E92-10B3-4709-A70D-696B4CD4D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spacing w:before="120" w:line="240" w:lineRule="atLeast"/>
      <w:jc w:val="center"/>
    </w:pPr>
    <w:rPr>
      <w:rFonts w:ascii="Arial" w:hAnsi="Arial"/>
      <w:b/>
      <w:sz w:val="68"/>
      <w:szCs w:val="20"/>
      <w:u w:val="single"/>
    </w:rPr>
  </w:style>
  <w:style w:type="paragraph" w:styleId="Zkladntext">
    <w:name w:val="Body Text"/>
    <w:basedOn w:val="Normln"/>
    <w:pPr>
      <w:jc w:val="both"/>
    </w:pPr>
    <w:rPr>
      <w:rFonts w:ascii="Arial" w:hAnsi="Arial"/>
      <w:sz w:val="20"/>
      <w:szCs w:val="20"/>
    </w:rPr>
  </w:style>
  <w:style w:type="paragraph" w:styleId="Zhlav">
    <w:name w:val="header"/>
    <w:basedOn w:val="Normln"/>
    <w:pPr>
      <w:tabs>
        <w:tab w:val="center" w:pos="4536"/>
        <w:tab w:val="right" w:pos="9072"/>
      </w:tabs>
    </w:pPr>
    <w:rPr>
      <w:sz w:val="20"/>
      <w:szCs w:val="20"/>
    </w:rPr>
  </w:style>
  <w:style w:type="character" w:styleId="Hypertextovodkaz">
    <w:name w:val="Hyperlink"/>
    <w:rPr>
      <w:color w:val="0000FF"/>
      <w:u w:val="single"/>
    </w:rPr>
  </w:style>
  <w:style w:type="paragraph" w:styleId="Seznam">
    <w:name w:val="List"/>
    <w:basedOn w:val="Normln"/>
    <w:pPr>
      <w:ind w:left="283" w:hanging="283"/>
    </w:pPr>
    <w:rPr>
      <w:sz w:val="20"/>
      <w:szCs w:val="20"/>
    </w:rPr>
  </w:style>
  <w:style w:type="paragraph" w:styleId="Zkladntext3">
    <w:name w:val="Body Text 3"/>
    <w:basedOn w:val="Normln"/>
    <w:pPr>
      <w:spacing w:after="120"/>
    </w:pPr>
    <w:rPr>
      <w:sz w:val="16"/>
      <w:szCs w:val="16"/>
    </w:rPr>
  </w:style>
  <w:style w:type="character" w:styleId="Zdraznn">
    <w:name w:val="Emphasis"/>
    <w:qFormat/>
    <w:rPr>
      <w:i/>
      <w:iCs/>
    </w:rPr>
  </w:style>
  <w:style w:type="paragraph" w:styleId="Zkladntext2">
    <w:name w:val="Body Text 2"/>
    <w:basedOn w:val="Normln"/>
    <w:pPr>
      <w:spacing w:after="120" w:line="480" w:lineRule="auto"/>
    </w:pPr>
    <w:rPr>
      <w:sz w:val="20"/>
      <w:szCs w:val="20"/>
    </w:rPr>
  </w:style>
  <w:style w:type="character" w:styleId="slostrnky">
    <w:name w:val="page number"/>
    <w:basedOn w:val="Standardnpsmoodstavce"/>
  </w:style>
  <w:style w:type="paragraph" w:styleId="Zpat">
    <w:name w:val="footer"/>
    <w:basedOn w:val="Normln"/>
    <w:pPr>
      <w:tabs>
        <w:tab w:val="center" w:pos="4536"/>
        <w:tab w:val="right" w:pos="9072"/>
      </w:tabs>
    </w:pPr>
    <w:rPr>
      <w:sz w:val="20"/>
      <w:szCs w:val="20"/>
    </w:rPr>
  </w:style>
  <w:style w:type="paragraph" w:styleId="Textbubliny">
    <w:name w:val="Balloon Text"/>
    <w:basedOn w:val="Normln"/>
    <w:link w:val="TextbublinyChar"/>
    <w:rsid w:val="007710C7"/>
    <w:rPr>
      <w:rFonts w:ascii="Tahoma" w:hAnsi="Tahoma" w:cs="Tahoma"/>
      <w:sz w:val="16"/>
      <w:szCs w:val="16"/>
    </w:rPr>
  </w:style>
  <w:style w:type="character" w:customStyle="1" w:styleId="TextbublinyChar">
    <w:name w:val="Text bubliny Char"/>
    <w:basedOn w:val="Standardnpsmoodstavce"/>
    <w:link w:val="Textbubliny"/>
    <w:rsid w:val="007710C7"/>
    <w:rPr>
      <w:rFonts w:ascii="Tahoma" w:hAnsi="Tahoma" w:cs="Tahoma"/>
      <w:sz w:val="16"/>
      <w:szCs w:val="16"/>
    </w:rPr>
  </w:style>
  <w:style w:type="character" w:styleId="Odkaznakoment">
    <w:name w:val="annotation reference"/>
    <w:basedOn w:val="Standardnpsmoodstavce"/>
    <w:rsid w:val="000074B9"/>
    <w:rPr>
      <w:sz w:val="16"/>
      <w:szCs w:val="16"/>
    </w:rPr>
  </w:style>
  <w:style w:type="paragraph" w:styleId="Textkomente">
    <w:name w:val="annotation text"/>
    <w:basedOn w:val="Normln"/>
    <w:link w:val="TextkomenteChar"/>
    <w:rsid w:val="000074B9"/>
    <w:rPr>
      <w:sz w:val="20"/>
      <w:szCs w:val="20"/>
    </w:rPr>
  </w:style>
  <w:style w:type="character" w:customStyle="1" w:styleId="TextkomenteChar">
    <w:name w:val="Text komentáře Char"/>
    <w:basedOn w:val="Standardnpsmoodstavce"/>
    <w:link w:val="Textkomente"/>
    <w:rsid w:val="000074B9"/>
  </w:style>
  <w:style w:type="paragraph" w:styleId="Pedmtkomente">
    <w:name w:val="annotation subject"/>
    <w:basedOn w:val="Textkomente"/>
    <w:next w:val="Textkomente"/>
    <w:link w:val="PedmtkomenteChar"/>
    <w:rsid w:val="000074B9"/>
    <w:rPr>
      <w:b/>
      <w:bCs/>
    </w:rPr>
  </w:style>
  <w:style w:type="character" w:customStyle="1" w:styleId="PedmtkomenteChar">
    <w:name w:val="Předmět komentáře Char"/>
    <w:basedOn w:val="TextkomenteChar"/>
    <w:link w:val="Pedmtkomente"/>
    <w:rsid w:val="000074B9"/>
    <w:rPr>
      <w:b/>
      <w:bCs/>
    </w:rPr>
  </w:style>
  <w:style w:type="paragraph" w:styleId="Revize">
    <w:name w:val="Revision"/>
    <w:hidden/>
    <w:uiPriority w:val="99"/>
    <w:semiHidden/>
    <w:rsid w:val="00617D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line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33D56-EE6E-4268-A66C-378CBBC78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1735</Words>
  <Characters>10239</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KUPNÍ SMLOUVA</vt:lpstr>
    </vt:vector>
  </TitlesOfParts>
  <Company>Linet s.r.o.</Company>
  <LinksUpToDate>false</LinksUpToDate>
  <CharactersWithSpaces>11951</CharactersWithSpaces>
  <SharedDoc>false</SharedDoc>
  <HLinks>
    <vt:vector size="6" baseType="variant">
      <vt:variant>
        <vt:i4>1179711</vt:i4>
      </vt:variant>
      <vt:variant>
        <vt:i4>0</vt:i4>
      </vt:variant>
      <vt:variant>
        <vt:i4>0</vt:i4>
      </vt:variant>
      <vt:variant>
        <vt:i4>5</vt:i4>
      </vt:variant>
      <vt:variant>
        <vt:lpwstr>mailto:servis@linet.cz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Stehlikova Jitka</dc:creator>
  <cp:lastModifiedBy>Alena</cp:lastModifiedBy>
  <cp:revision>3</cp:revision>
  <cp:lastPrinted>2018-08-02T10:05:00Z</cp:lastPrinted>
  <dcterms:created xsi:type="dcterms:W3CDTF">2018-10-30T12:22:00Z</dcterms:created>
  <dcterms:modified xsi:type="dcterms:W3CDTF">2018-10-30T12:22:00Z</dcterms:modified>
</cp:coreProperties>
</file>