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BA" w:rsidRPr="00FC1A8D" w:rsidRDefault="00D93BDA" w:rsidP="005306BA">
      <w:pPr>
        <w:autoSpaceDE w:val="0"/>
        <w:autoSpaceDN w:val="0"/>
        <w:adjustRightInd w:val="0"/>
        <w:spacing w:after="12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 Příloha č. 2 – Rozdělení aktivit včetně časového harmonogramu </w:t>
      </w:r>
    </w:p>
    <w:tbl>
      <w:tblPr>
        <w:tblpPr w:leftFromText="142" w:rightFromText="142" w:vertAnchor="text" w:horzAnchor="margin" w:tblpY="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29"/>
        <w:gridCol w:w="412"/>
        <w:gridCol w:w="2415"/>
        <w:gridCol w:w="850"/>
        <w:gridCol w:w="709"/>
        <w:gridCol w:w="709"/>
        <w:gridCol w:w="549"/>
        <w:gridCol w:w="624"/>
        <w:gridCol w:w="624"/>
        <w:gridCol w:w="624"/>
        <w:gridCol w:w="624"/>
        <w:gridCol w:w="640"/>
      </w:tblGrid>
      <w:tr w:rsidR="005306BA" w:rsidRPr="00FC1A8D" w:rsidTr="00E33886">
        <w:trPr>
          <w:gridAfter w:val="9"/>
          <w:wAfter w:w="5953" w:type="dxa"/>
          <w:cantSplit/>
          <w:trHeight w:val="250"/>
        </w:trPr>
        <w:tc>
          <w:tcPr>
            <w:tcW w:w="429" w:type="dxa"/>
            <w:vMerge w:val="restart"/>
            <w:shd w:val="clear" w:color="auto" w:fill="943634"/>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bCs/>
                <w:iCs/>
                <w:color w:val="FFFFFF"/>
                <w:sz w:val="20"/>
                <w:szCs w:val="24"/>
                <w:lang w:eastAsia="cs-CZ"/>
              </w:rPr>
            </w:pPr>
            <w:bookmarkStart w:id="0" w:name="OLE_LINK3"/>
            <w:r w:rsidRPr="00FC1A8D">
              <w:rPr>
                <w:rFonts w:ascii="Calibri" w:eastAsia="Times New Roman" w:hAnsi="Calibri" w:cs="Arial"/>
                <w:b/>
                <w:bCs/>
                <w:color w:val="FFFFFF"/>
                <w:sz w:val="20"/>
                <w:szCs w:val="24"/>
                <w:lang w:eastAsia="cs-CZ"/>
              </w:rPr>
              <w:t>SUBJEKT</w:t>
            </w:r>
          </w:p>
        </w:tc>
        <w:tc>
          <w:tcPr>
            <w:tcW w:w="412" w:type="dxa"/>
            <w:vMerge w:val="restart"/>
            <w:shd w:val="clear" w:color="auto" w:fill="943634"/>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bCs/>
                <w:iCs/>
                <w:color w:val="FFFFFF"/>
                <w:sz w:val="20"/>
                <w:szCs w:val="24"/>
                <w:lang w:eastAsia="cs-CZ"/>
              </w:rPr>
            </w:pPr>
            <w:r w:rsidRPr="00FC1A8D">
              <w:rPr>
                <w:rFonts w:ascii="Calibri" w:eastAsia="Times New Roman" w:hAnsi="Calibri" w:cs="Arial"/>
                <w:b/>
                <w:bCs/>
                <w:color w:val="FFFFFF"/>
                <w:sz w:val="20"/>
                <w:szCs w:val="24"/>
                <w:lang w:eastAsia="cs-CZ"/>
              </w:rPr>
              <w:t>AKTIVITA</w:t>
            </w:r>
          </w:p>
        </w:tc>
        <w:tc>
          <w:tcPr>
            <w:tcW w:w="2415" w:type="dxa"/>
            <w:vMerge w:val="restart"/>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b/>
                <w:bCs/>
                <w:iCs/>
                <w:color w:val="FFFFFF"/>
                <w:sz w:val="20"/>
                <w:szCs w:val="24"/>
                <w:lang w:eastAsia="cs-CZ"/>
              </w:rPr>
            </w:pPr>
            <w:r w:rsidRPr="00FC1A8D">
              <w:rPr>
                <w:rFonts w:ascii="Calibri" w:eastAsia="Times New Roman" w:hAnsi="Calibri" w:cs="Arial"/>
                <w:b/>
                <w:bCs/>
                <w:color w:val="FFFFFF"/>
                <w:sz w:val="20"/>
                <w:szCs w:val="24"/>
                <w:lang w:eastAsia="cs-CZ"/>
              </w:rPr>
              <w:t>ČINNOST</w:t>
            </w:r>
          </w:p>
        </w:tc>
      </w:tr>
      <w:tr w:rsidR="005306BA" w:rsidRPr="00FC1A8D" w:rsidTr="00E33886">
        <w:trPr>
          <w:cantSplit/>
          <w:trHeight w:val="340"/>
        </w:trPr>
        <w:tc>
          <w:tcPr>
            <w:tcW w:w="429"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FF0000"/>
                <w:sz w:val="20"/>
                <w:szCs w:val="24"/>
                <w:lang w:eastAsia="cs-CZ"/>
              </w:rPr>
            </w:pPr>
          </w:p>
        </w:tc>
        <w:tc>
          <w:tcPr>
            <w:tcW w:w="412"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FF0000"/>
                <w:sz w:val="20"/>
                <w:szCs w:val="24"/>
                <w:lang w:eastAsia="cs-CZ"/>
              </w:rPr>
            </w:pPr>
          </w:p>
        </w:tc>
        <w:tc>
          <w:tcPr>
            <w:tcW w:w="2415"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iCs/>
                <w:color w:val="FF0000"/>
                <w:sz w:val="20"/>
                <w:szCs w:val="24"/>
                <w:lang w:eastAsia="cs-CZ"/>
              </w:rPr>
            </w:pPr>
          </w:p>
        </w:tc>
        <w:tc>
          <w:tcPr>
            <w:tcW w:w="850" w:type="dxa"/>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2018</w:t>
            </w:r>
          </w:p>
        </w:tc>
        <w:tc>
          <w:tcPr>
            <w:tcW w:w="2591" w:type="dxa"/>
            <w:gridSpan w:val="4"/>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2019</w:t>
            </w:r>
          </w:p>
        </w:tc>
        <w:tc>
          <w:tcPr>
            <w:tcW w:w="2512" w:type="dxa"/>
            <w:gridSpan w:val="4"/>
            <w:tcBorders>
              <w:top w:val="single" w:sz="6" w:space="0" w:color="auto"/>
              <w:left w:val="single" w:sz="24" w:space="0" w:color="auto"/>
              <w:bottom w:val="single" w:sz="6" w:space="0" w:color="auto"/>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2020</w:t>
            </w:r>
          </w:p>
        </w:tc>
      </w:tr>
      <w:tr w:rsidR="005306BA" w:rsidRPr="00FC1A8D" w:rsidTr="00E33886">
        <w:trPr>
          <w:cantSplit/>
          <w:trHeight w:val="306"/>
        </w:trPr>
        <w:tc>
          <w:tcPr>
            <w:tcW w:w="429"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FF0000"/>
                <w:sz w:val="20"/>
                <w:szCs w:val="24"/>
                <w:lang w:eastAsia="cs-CZ"/>
              </w:rPr>
            </w:pPr>
          </w:p>
        </w:tc>
        <w:tc>
          <w:tcPr>
            <w:tcW w:w="412"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FF0000"/>
                <w:sz w:val="20"/>
                <w:szCs w:val="24"/>
                <w:lang w:eastAsia="cs-CZ"/>
              </w:rPr>
            </w:pPr>
          </w:p>
        </w:tc>
        <w:tc>
          <w:tcPr>
            <w:tcW w:w="2415" w:type="dxa"/>
            <w:vMerge/>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Arial"/>
                <w:iCs/>
                <w:color w:val="FF0000"/>
                <w:sz w:val="20"/>
                <w:szCs w:val="24"/>
                <w:lang w:eastAsia="cs-CZ"/>
              </w:rPr>
            </w:pPr>
          </w:p>
        </w:tc>
        <w:tc>
          <w:tcPr>
            <w:tcW w:w="850" w:type="dxa"/>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IV. Q</w:t>
            </w:r>
          </w:p>
        </w:tc>
        <w:tc>
          <w:tcPr>
            <w:tcW w:w="709" w:type="dxa"/>
            <w:tcBorders>
              <w:top w:val="single" w:sz="6" w:space="0" w:color="auto"/>
              <w:left w:val="single" w:sz="24" w:space="0" w:color="auto"/>
              <w:bottom w:val="single" w:sz="6" w:space="0" w:color="auto"/>
              <w:right w:val="single" w:sz="6"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 Q</w:t>
            </w:r>
          </w:p>
        </w:tc>
        <w:tc>
          <w:tcPr>
            <w:tcW w:w="709" w:type="dxa"/>
            <w:tcBorders>
              <w:top w:val="single" w:sz="6" w:space="0" w:color="auto"/>
              <w:left w:val="single" w:sz="6" w:space="0" w:color="auto"/>
              <w:bottom w:val="single" w:sz="6" w:space="0" w:color="auto"/>
              <w:right w:val="single" w:sz="6"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II. Q</w:t>
            </w:r>
          </w:p>
        </w:tc>
        <w:tc>
          <w:tcPr>
            <w:tcW w:w="549" w:type="dxa"/>
            <w:tcBorders>
              <w:top w:val="single" w:sz="6" w:space="0" w:color="auto"/>
              <w:left w:val="single" w:sz="6" w:space="0" w:color="auto"/>
              <w:bottom w:val="single" w:sz="6" w:space="0" w:color="auto"/>
              <w:right w:val="single" w:sz="6"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III. Q</w:t>
            </w:r>
          </w:p>
        </w:tc>
        <w:tc>
          <w:tcPr>
            <w:tcW w:w="624" w:type="dxa"/>
            <w:tcBorders>
              <w:top w:val="single" w:sz="6" w:space="0" w:color="auto"/>
              <w:left w:val="single" w:sz="6" w:space="0" w:color="auto"/>
              <w:bottom w:val="single" w:sz="6" w:space="0" w:color="auto"/>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IV. Q</w:t>
            </w:r>
          </w:p>
        </w:tc>
        <w:tc>
          <w:tcPr>
            <w:tcW w:w="624" w:type="dxa"/>
            <w:tcBorders>
              <w:lef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 Q</w:t>
            </w:r>
          </w:p>
        </w:tc>
        <w:tc>
          <w:tcPr>
            <w:tcW w:w="624" w:type="dxa"/>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II. Q</w:t>
            </w:r>
          </w:p>
        </w:tc>
        <w:tc>
          <w:tcPr>
            <w:tcW w:w="624" w:type="dxa"/>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8"/>
                <w:szCs w:val="18"/>
                <w:lang w:eastAsia="cs-CZ"/>
              </w:rPr>
              <w:t>III. Q</w:t>
            </w:r>
          </w:p>
        </w:tc>
        <w:tc>
          <w:tcPr>
            <w:tcW w:w="640" w:type="dxa"/>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color w:val="FFFFFF"/>
                <w:sz w:val="18"/>
                <w:szCs w:val="18"/>
                <w:lang w:eastAsia="cs-CZ"/>
              </w:rPr>
            </w:pPr>
            <w:r w:rsidRPr="00FC1A8D">
              <w:rPr>
                <w:rFonts w:ascii="Calibri" w:eastAsia="Times New Roman" w:hAnsi="Calibri" w:cs="Times New Roman"/>
                <w:color w:val="FFFFFF"/>
                <w:sz w:val="16"/>
                <w:szCs w:val="18"/>
                <w:lang w:eastAsia="cs-CZ"/>
              </w:rPr>
              <w:t>10/2020</w:t>
            </w:r>
          </w:p>
        </w:tc>
      </w:tr>
      <w:tr w:rsidR="005306BA" w:rsidRPr="00FC1A8D" w:rsidTr="00E33886">
        <w:trPr>
          <w:cantSplit/>
          <w:trHeight w:val="306"/>
        </w:trPr>
        <w:tc>
          <w:tcPr>
            <w:tcW w:w="429" w:type="dxa"/>
            <w:vMerge w:val="restart"/>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sz w:val="20"/>
                <w:szCs w:val="24"/>
                <w:lang w:eastAsia="cs-CZ"/>
              </w:rPr>
            </w:pPr>
            <w:r w:rsidRPr="00FC1A8D">
              <w:rPr>
                <w:rFonts w:ascii="Calibri" w:eastAsia="Times New Roman" w:hAnsi="Calibri" w:cs="Arial"/>
                <w:b/>
                <w:sz w:val="20"/>
                <w:szCs w:val="24"/>
                <w:lang w:eastAsia="cs-CZ"/>
              </w:rPr>
              <w:t>SANS SOUCI, s.r.o.</w:t>
            </w: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18"/>
                <w:szCs w:val="18"/>
                <w:lang w:eastAsia="cs-CZ"/>
              </w:rPr>
            </w:pPr>
            <w:r w:rsidRPr="00FC1A8D">
              <w:rPr>
                <w:rFonts w:ascii="Calibri" w:eastAsia="Times New Roman" w:hAnsi="Calibri" w:cs="Arial"/>
                <w:b/>
                <w:sz w:val="18"/>
                <w:szCs w:val="18"/>
                <w:lang w:eastAsia="cs-CZ"/>
              </w:rPr>
              <w:t>1</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Identifikace současných technologií a trendů</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16"/>
                <w:szCs w:val="16"/>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16"/>
                <w:szCs w:val="16"/>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r>
      <w:tr w:rsidR="005306BA" w:rsidRPr="00FC1A8D" w:rsidTr="00E33886">
        <w:trPr>
          <w:cantSplit/>
          <w:trHeight w:val="306"/>
        </w:trPr>
        <w:tc>
          <w:tcPr>
            <w:tcW w:w="429" w:type="dxa"/>
            <w:vMerge/>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18"/>
                <w:szCs w:val="18"/>
                <w:lang w:eastAsia="cs-CZ"/>
              </w:rPr>
            </w:pPr>
            <w:r w:rsidRPr="00FC1A8D">
              <w:rPr>
                <w:rFonts w:ascii="Calibri" w:eastAsia="Times New Roman" w:hAnsi="Calibri" w:cs="Arial"/>
                <w:b/>
                <w:sz w:val="18"/>
                <w:szCs w:val="18"/>
                <w:lang w:eastAsia="cs-CZ"/>
              </w:rPr>
              <w:t>2</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Definice klíčových designerských požadavků</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r>
      <w:tr w:rsidR="005306BA" w:rsidRPr="00FC1A8D" w:rsidTr="00E33886">
        <w:trPr>
          <w:cantSplit/>
          <w:trHeight w:val="306"/>
        </w:trPr>
        <w:tc>
          <w:tcPr>
            <w:tcW w:w="429" w:type="dxa"/>
            <w:vMerge/>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000000"/>
                <w:sz w:val="18"/>
                <w:szCs w:val="18"/>
                <w:lang w:eastAsia="cs-CZ"/>
              </w:rPr>
            </w:pPr>
            <w:r w:rsidRPr="00FC1A8D">
              <w:rPr>
                <w:rFonts w:ascii="Calibri" w:eastAsia="Times New Roman" w:hAnsi="Calibri" w:cs="Arial"/>
                <w:b/>
                <w:color w:val="000000"/>
                <w:sz w:val="18"/>
                <w:szCs w:val="18"/>
                <w:lang w:eastAsia="cs-CZ"/>
              </w:rPr>
              <w:t>3</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color w:val="000000"/>
                <w:sz w:val="18"/>
                <w:szCs w:val="18"/>
                <w:lang w:eastAsia="cs-CZ"/>
              </w:rPr>
            </w:pPr>
            <w:r w:rsidRPr="00FC1A8D">
              <w:rPr>
                <w:rFonts w:ascii="Calibri" w:eastAsia="Times New Roman" w:hAnsi="Calibri" w:cs="Times New Roman"/>
                <w:sz w:val="18"/>
                <w:szCs w:val="18"/>
                <w:lang w:eastAsia="cs-CZ"/>
              </w:rPr>
              <w:t>Definice technických a ekonomických požadavků</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r>
      <w:tr w:rsidR="005306BA" w:rsidRPr="00FC1A8D" w:rsidTr="00E33886">
        <w:trPr>
          <w:cantSplit/>
          <w:trHeight w:val="306"/>
        </w:trPr>
        <w:tc>
          <w:tcPr>
            <w:tcW w:w="429" w:type="dxa"/>
            <w:vMerge/>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000000"/>
                <w:sz w:val="18"/>
                <w:szCs w:val="18"/>
                <w:lang w:eastAsia="cs-CZ"/>
              </w:rPr>
            </w:pPr>
            <w:r w:rsidRPr="00FC1A8D">
              <w:rPr>
                <w:rFonts w:ascii="Calibri" w:eastAsia="Times New Roman" w:hAnsi="Calibri" w:cs="Arial"/>
                <w:b/>
                <w:color w:val="000000"/>
                <w:sz w:val="18"/>
                <w:szCs w:val="18"/>
                <w:lang w:eastAsia="cs-CZ"/>
              </w:rPr>
              <w:t>4</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Realizace hardwaru a odzkoušení funkčnosti</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r>
      <w:tr w:rsidR="005306BA" w:rsidRPr="00FC1A8D" w:rsidTr="00E33886">
        <w:trPr>
          <w:cantSplit/>
          <w:trHeight w:val="306"/>
        </w:trPr>
        <w:tc>
          <w:tcPr>
            <w:tcW w:w="429" w:type="dxa"/>
            <w:vMerge/>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000000"/>
                <w:sz w:val="18"/>
                <w:szCs w:val="18"/>
                <w:lang w:eastAsia="cs-CZ"/>
              </w:rPr>
            </w:pPr>
            <w:r w:rsidRPr="00FC1A8D">
              <w:rPr>
                <w:rFonts w:ascii="Calibri" w:eastAsia="Times New Roman" w:hAnsi="Calibri" w:cs="Arial"/>
                <w:b/>
                <w:color w:val="000000"/>
                <w:sz w:val="18"/>
                <w:szCs w:val="18"/>
                <w:lang w:eastAsia="cs-CZ"/>
              </w:rPr>
              <w:t>5</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color w:val="000000"/>
                <w:sz w:val="18"/>
                <w:szCs w:val="18"/>
                <w:highlight w:val="darkCyan"/>
                <w:lang w:eastAsia="cs-CZ"/>
              </w:rPr>
            </w:pPr>
            <w:r w:rsidRPr="00FC1A8D">
              <w:rPr>
                <w:rFonts w:ascii="Calibri" w:eastAsia="Times New Roman" w:hAnsi="Calibri" w:cs="Times New Roman"/>
                <w:color w:val="000000"/>
                <w:sz w:val="18"/>
                <w:szCs w:val="18"/>
                <w:lang w:eastAsia="cs-CZ"/>
              </w:rPr>
              <w:t>Vytvoření funkčních vzorků</w:t>
            </w:r>
          </w:p>
        </w:tc>
        <w:tc>
          <w:tcPr>
            <w:tcW w:w="85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429" w:type="dxa"/>
            <w:vMerge w:val="restart"/>
            <w:tcBorders>
              <w:top w:val="single" w:sz="18" w:space="0" w:color="auto"/>
            </w:tcBorders>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sz w:val="20"/>
                <w:szCs w:val="24"/>
                <w:lang w:eastAsia="cs-CZ"/>
              </w:rPr>
            </w:pPr>
            <w:r w:rsidRPr="00FC1A8D">
              <w:rPr>
                <w:rFonts w:ascii="Calibri" w:eastAsia="Times New Roman" w:hAnsi="Calibri" w:cs="Arial"/>
                <w:b/>
                <w:iCs/>
                <w:sz w:val="20"/>
                <w:szCs w:val="24"/>
                <w:lang w:eastAsia="cs-CZ"/>
              </w:rPr>
              <w:t>TUL</w:t>
            </w:r>
          </w:p>
        </w:tc>
        <w:tc>
          <w:tcPr>
            <w:tcW w:w="412" w:type="dxa"/>
            <w:tcBorders>
              <w:top w:val="single" w:sz="18" w:space="0" w:color="auto"/>
            </w:tcBorders>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18"/>
                <w:szCs w:val="18"/>
                <w:lang w:eastAsia="cs-CZ"/>
              </w:rPr>
            </w:pPr>
            <w:r w:rsidRPr="00FC1A8D">
              <w:rPr>
                <w:rFonts w:ascii="Calibri" w:eastAsia="Times New Roman" w:hAnsi="Calibri" w:cs="Arial"/>
                <w:b/>
                <w:iCs/>
                <w:sz w:val="18"/>
                <w:szCs w:val="18"/>
                <w:lang w:eastAsia="cs-CZ"/>
              </w:rPr>
              <w:t>6</w:t>
            </w:r>
          </w:p>
        </w:tc>
        <w:tc>
          <w:tcPr>
            <w:tcW w:w="2415" w:type="dxa"/>
            <w:tcBorders>
              <w:top w:val="single" w:sz="18" w:space="0" w:color="auto"/>
            </w:tcBorders>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Analýza dostupných technologií, přístupů a trendů</w:t>
            </w:r>
          </w:p>
        </w:tc>
        <w:tc>
          <w:tcPr>
            <w:tcW w:w="850" w:type="dxa"/>
            <w:tcBorders>
              <w:top w:val="single" w:sz="18"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18" w:space="0" w:color="auto"/>
              <w:left w:val="single" w:sz="24"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18"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18"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18" w:space="0" w:color="auto"/>
              <w:left w:val="single" w:sz="6" w:space="0" w:color="auto"/>
              <w:bottom w:val="single" w:sz="6" w:space="0" w:color="auto"/>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18" w:space="0" w:color="auto"/>
              <w:lef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18"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18"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top w:val="single" w:sz="18" w:space="0" w:color="auto"/>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429" w:type="dxa"/>
            <w:vMerge/>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color w:val="FF0000"/>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sz w:val="18"/>
                <w:szCs w:val="18"/>
                <w:lang w:eastAsia="cs-CZ"/>
              </w:rPr>
            </w:pPr>
            <w:r w:rsidRPr="00FC1A8D">
              <w:rPr>
                <w:rFonts w:ascii="Calibri" w:eastAsia="Times New Roman" w:hAnsi="Calibri" w:cs="Arial"/>
                <w:b/>
                <w:sz w:val="18"/>
                <w:szCs w:val="18"/>
                <w:lang w:eastAsia="cs-CZ"/>
              </w:rPr>
              <w:t>7</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Výběr optimálního hardwaru</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429" w:type="dxa"/>
            <w:vMerge/>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color w:val="FF0000"/>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sz w:val="18"/>
                <w:szCs w:val="18"/>
                <w:lang w:eastAsia="cs-CZ"/>
              </w:rPr>
            </w:pPr>
            <w:r w:rsidRPr="00FC1A8D">
              <w:rPr>
                <w:rFonts w:ascii="Calibri" w:eastAsia="Times New Roman" w:hAnsi="Calibri" w:cs="Arial"/>
                <w:b/>
                <w:sz w:val="18"/>
                <w:szCs w:val="18"/>
                <w:lang w:eastAsia="cs-CZ"/>
              </w:rPr>
              <w:t>8</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Přizpůsobení technických prostředků klíčovým</w:t>
            </w:r>
            <w:r w:rsidR="00D93BDA">
              <w:rPr>
                <w:rFonts w:ascii="Calibri" w:eastAsia="Times New Roman" w:hAnsi="Calibri" w:cs="Times New Roman"/>
                <w:sz w:val="18"/>
                <w:szCs w:val="18"/>
                <w:lang w:eastAsia="cs-CZ"/>
              </w:rPr>
              <w:t xml:space="preserve"> požadavkům</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429" w:type="dxa"/>
            <w:vMerge/>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color w:val="FF0000"/>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color w:val="000000"/>
                <w:sz w:val="18"/>
                <w:szCs w:val="18"/>
                <w:lang w:eastAsia="cs-CZ"/>
              </w:rPr>
            </w:pPr>
            <w:r w:rsidRPr="00FC1A8D">
              <w:rPr>
                <w:rFonts w:ascii="Calibri" w:eastAsia="Times New Roman" w:hAnsi="Calibri" w:cs="Arial"/>
                <w:b/>
                <w:iCs/>
                <w:color w:val="000000"/>
                <w:sz w:val="18"/>
                <w:szCs w:val="18"/>
                <w:lang w:eastAsia="cs-CZ"/>
              </w:rPr>
              <w:t>9</w:t>
            </w:r>
          </w:p>
        </w:tc>
        <w:tc>
          <w:tcPr>
            <w:tcW w:w="2415" w:type="dxa"/>
            <w:shd w:val="clear" w:color="auto" w:fill="D9D9D9"/>
            <w:vAlign w:val="center"/>
          </w:tcPr>
          <w:p w:rsidR="005306BA" w:rsidRPr="00FC1A8D" w:rsidRDefault="00D93BDA" w:rsidP="00E33886">
            <w:pPr>
              <w:spacing w:after="0" w:line="240" w:lineRule="auto"/>
              <w:rPr>
                <w:rFonts w:ascii="Calibri" w:eastAsia="Times New Roman" w:hAnsi="Calibri" w:cs="Times New Roman"/>
                <w:color w:val="000000"/>
                <w:sz w:val="18"/>
                <w:szCs w:val="18"/>
                <w:lang w:eastAsia="cs-CZ"/>
              </w:rPr>
            </w:pPr>
            <w:r w:rsidRPr="00B83092">
              <w:rPr>
                <w:rFonts w:ascii="Calibri" w:eastAsia="Times New Roman" w:hAnsi="Calibri" w:cs="Calibri"/>
                <w:color w:val="000000"/>
                <w:sz w:val="18"/>
                <w:szCs w:val="18"/>
                <w:lang w:eastAsia="cs-CZ"/>
              </w:rPr>
              <w:t>Vývoj inovativního softwaru se zaměřením na přístupnost, efektivnost a konektivitu</w:t>
            </w:r>
          </w:p>
        </w:tc>
        <w:tc>
          <w:tcPr>
            <w:tcW w:w="85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429" w:type="dxa"/>
            <w:vMerge/>
            <w:shd w:val="clear" w:color="auto" w:fill="D9D9D9"/>
            <w:textDirection w:val="btLr"/>
            <w:vAlign w:val="center"/>
          </w:tcPr>
          <w:p w:rsidR="005306BA" w:rsidRPr="00FC1A8D" w:rsidRDefault="005306BA" w:rsidP="00E33886">
            <w:pPr>
              <w:tabs>
                <w:tab w:val="num" w:pos="0"/>
              </w:tabs>
              <w:spacing w:after="0" w:line="240" w:lineRule="auto"/>
              <w:ind w:left="113" w:right="113"/>
              <w:jc w:val="center"/>
              <w:rPr>
                <w:rFonts w:ascii="Calibri" w:eastAsia="Times New Roman" w:hAnsi="Calibri" w:cs="Arial"/>
                <w:b/>
                <w:iCs/>
                <w:color w:val="FF0000"/>
                <w:sz w:val="20"/>
                <w:szCs w:val="24"/>
                <w:lang w:eastAsia="cs-CZ"/>
              </w:rPr>
            </w:pPr>
          </w:p>
        </w:tc>
        <w:tc>
          <w:tcPr>
            <w:tcW w:w="412" w:type="dxa"/>
            <w:shd w:val="clear" w:color="auto" w:fill="D9D9D9"/>
            <w:vAlign w:val="center"/>
          </w:tcPr>
          <w:p w:rsidR="005306BA" w:rsidRPr="00FC1A8D" w:rsidRDefault="005306BA" w:rsidP="00E33886">
            <w:pPr>
              <w:tabs>
                <w:tab w:val="num" w:pos="0"/>
              </w:tabs>
              <w:spacing w:after="0" w:line="240" w:lineRule="auto"/>
              <w:jc w:val="center"/>
              <w:rPr>
                <w:rFonts w:ascii="Calibri" w:eastAsia="Times New Roman" w:hAnsi="Calibri" w:cs="Arial"/>
                <w:b/>
                <w:iCs/>
                <w:sz w:val="18"/>
                <w:szCs w:val="18"/>
                <w:lang w:eastAsia="cs-CZ"/>
              </w:rPr>
            </w:pPr>
            <w:r w:rsidRPr="00FC1A8D">
              <w:rPr>
                <w:rFonts w:ascii="Calibri" w:eastAsia="Times New Roman" w:hAnsi="Calibri" w:cs="Arial"/>
                <w:b/>
                <w:iCs/>
                <w:sz w:val="18"/>
                <w:szCs w:val="18"/>
                <w:lang w:eastAsia="cs-CZ"/>
              </w:rPr>
              <w:t>10</w:t>
            </w:r>
          </w:p>
        </w:tc>
        <w:tc>
          <w:tcPr>
            <w:tcW w:w="2415" w:type="dxa"/>
            <w:shd w:val="clear" w:color="auto" w:fill="D9D9D9"/>
            <w:vAlign w:val="center"/>
          </w:tcPr>
          <w:p w:rsidR="005306BA" w:rsidRPr="00FC1A8D" w:rsidRDefault="005306BA" w:rsidP="00E33886">
            <w:pPr>
              <w:spacing w:after="0" w:line="240" w:lineRule="auto"/>
              <w:rPr>
                <w:rFonts w:ascii="Calibri" w:eastAsia="Times New Roman" w:hAnsi="Calibri" w:cs="Times New Roman"/>
                <w:sz w:val="18"/>
                <w:szCs w:val="18"/>
                <w:lang w:eastAsia="cs-CZ"/>
              </w:rPr>
            </w:pPr>
            <w:r w:rsidRPr="00FC1A8D">
              <w:rPr>
                <w:rFonts w:ascii="Calibri" w:eastAsia="Times New Roman" w:hAnsi="Calibri" w:cs="Times New Roman"/>
                <w:sz w:val="18"/>
                <w:szCs w:val="18"/>
                <w:lang w:eastAsia="cs-CZ"/>
              </w:rPr>
              <w:t>Zveřejňování výsledků</w:t>
            </w:r>
          </w:p>
        </w:tc>
        <w:tc>
          <w:tcPr>
            <w:tcW w:w="850" w:type="dxa"/>
            <w:tcBorders>
              <w:right w:val="single" w:sz="24"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24"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549" w:type="dxa"/>
            <w:tcBorders>
              <w:top w:val="single" w:sz="6" w:space="0" w:color="auto"/>
              <w:left w:val="single" w:sz="6" w:space="0" w:color="auto"/>
              <w:bottom w:val="single" w:sz="6" w:space="0" w:color="auto"/>
              <w:right w:val="single" w:sz="6"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top w:val="single" w:sz="6" w:space="0" w:color="auto"/>
              <w:left w:val="single" w:sz="6" w:space="0" w:color="auto"/>
              <w:bottom w:val="single" w:sz="6" w:space="0" w:color="auto"/>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tcBorders>
              <w:lef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24" w:type="dxa"/>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color w:val="FF0000"/>
                <w:sz w:val="20"/>
                <w:szCs w:val="24"/>
                <w:lang w:eastAsia="cs-CZ"/>
              </w:rPr>
            </w:pPr>
          </w:p>
        </w:tc>
        <w:tc>
          <w:tcPr>
            <w:tcW w:w="640" w:type="dxa"/>
            <w:tcBorders>
              <w:right w:val="single" w:sz="24" w:space="0" w:color="auto"/>
            </w:tcBorders>
            <w:shd w:val="clear" w:color="auto" w:fill="E5B8B7"/>
            <w:vAlign w:val="center"/>
          </w:tcPr>
          <w:p w:rsidR="005306BA" w:rsidRPr="00FC1A8D" w:rsidRDefault="005306BA" w:rsidP="00E33886">
            <w:pPr>
              <w:spacing w:after="0" w:line="240" w:lineRule="auto"/>
              <w:jc w:val="center"/>
              <w:rPr>
                <w:rFonts w:ascii="Calibri" w:eastAsia="Times New Roman" w:hAnsi="Calibri" w:cs="Times New Roman"/>
                <w:i/>
                <w:color w:val="FF0000"/>
                <w:sz w:val="20"/>
                <w:szCs w:val="24"/>
                <w:lang w:eastAsia="cs-CZ"/>
              </w:rPr>
            </w:pPr>
          </w:p>
        </w:tc>
      </w:tr>
      <w:tr w:rsidR="005306BA" w:rsidRPr="00FC1A8D" w:rsidTr="00E33886">
        <w:trPr>
          <w:cantSplit/>
          <w:trHeight w:val="306"/>
        </w:trPr>
        <w:tc>
          <w:tcPr>
            <w:tcW w:w="3256" w:type="dxa"/>
            <w:gridSpan w:val="3"/>
            <w:shd w:val="clear" w:color="auto" w:fill="943634"/>
            <w:vAlign w:val="center"/>
          </w:tcPr>
          <w:p w:rsidR="005306BA" w:rsidRPr="00FC1A8D" w:rsidRDefault="005306BA" w:rsidP="00E33886">
            <w:pPr>
              <w:tabs>
                <w:tab w:val="num" w:pos="0"/>
              </w:tabs>
              <w:spacing w:after="0" w:line="240" w:lineRule="auto"/>
              <w:jc w:val="center"/>
              <w:rPr>
                <w:rFonts w:ascii="Calibri" w:eastAsia="Times New Roman" w:hAnsi="Calibri" w:cs="Times New Roman"/>
                <w:b/>
                <w:color w:val="FFFFFF"/>
                <w:sz w:val="18"/>
                <w:szCs w:val="18"/>
                <w:lang w:eastAsia="cs-CZ"/>
              </w:rPr>
            </w:pPr>
            <w:r w:rsidRPr="00FC1A8D">
              <w:rPr>
                <w:rFonts w:ascii="Calibri" w:eastAsia="Times New Roman" w:hAnsi="Calibri" w:cs="Arial"/>
                <w:b/>
                <w:bCs/>
                <w:color w:val="FFFFFF"/>
                <w:sz w:val="20"/>
                <w:szCs w:val="24"/>
                <w:lang w:eastAsia="cs-CZ"/>
              </w:rPr>
              <w:t>ETAPA</w:t>
            </w:r>
          </w:p>
        </w:tc>
        <w:tc>
          <w:tcPr>
            <w:tcW w:w="850" w:type="dxa"/>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b/>
                <w:color w:val="FFFFFF"/>
                <w:sz w:val="20"/>
                <w:szCs w:val="24"/>
                <w:lang w:eastAsia="cs-CZ"/>
              </w:rPr>
            </w:pPr>
            <w:r w:rsidRPr="00FC1A8D">
              <w:rPr>
                <w:rFonts w:ascii="Calibri" w:eastAsia="Times New Roman" w:hAnsi="Calibri" w:cs="Times New Roman"/>
                <w:b/>
                <w:color w:val="FFFFFF"/>
                <w:sz w:val="20"/>
                <w:szCs w:val="24"/>
                <w:lang w:eastAsia="cs-CZ"/>
              </w:rPr>
              <w:t>ETAPA I</w:t>
            </w:r>
          </w:p>
        </w:tc>
        <w:tc>
          <w:tcPr>
            <w:tcW w:w="1418" w:type="dxa"/>
            <w:gridSpan w:val="2"/>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b/>
                <w:color w:val="FFFFFF"/>
                <w:sz w:val="20"/>
                <w:szCs w:val="24"/>
                <w:lang w:eastAsia="cs-CZ"/>
              </w:rPr>
            </w:pPr>
            <w:r w:rsidRPr="00FC1A8D">
              <w:rPr>
                <w:rFonts w:ascii="Calibri" w:eastAsia="Times New Roman" w:hAnsi="Calibri" w:cs="Times New Roman"/>
                <w:b/>
                <w:color w:val="FFFFFF"/>
                <w:sz w:val="20"/>
                <w:szCs w:val="24"/>
                <w:lang w:eastAsia="cs-CZ"/>
              </w:rPr>
              <w:t>ETAPA II</w:t>
            </w:r>
          </w:p>
        </w:tc>
        <w:tc>
          <w:tcPr>
            <w:tcW w:w="1173" w:type="dxa"/>
            <w:gridSpan w:val="2"/>
            <w:tcBorders>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b/>
                <w:color w:val="FFFFFF"/>
                <w:sz w:val="20"/>
                <w:szCs w:val="24"/>
                <w:lang w:eastAsia="cs-CZ"/>
              </w:rPr>
            </w:pPr>
            <w:r w:rsidRPr="00FC1A8D">
              <w:rPr>
                <w:rFonts w:ascii="Calibri" w:eastAsia="Times New Roman" w:hAnsi="Calibri" w:cs="Times New Roman"/>
                <w:b/>
                <w:color w:val="FFFFFF"/>
                <w:sz w:val="20"/>
                <w:szCs w:val="24"/>
                <w:lang w:eastAsia="cs-CZ"/>
              </w:rPr>
              <w:t>ETAPA III</w:t>
            </w:r>
          </w:p>
        </w:tc>
        <w:tc>
          <w:tcPr>
            <w:tcW w:w="1248" w:type="dxa"/>
            <w:gridSpan w:val="2"/>
            <w:tcBorders>
              <w:top w:val="single" w:sz="6" w:space="0" w:color="auto"/>
              <w:left w:val="single" w:sz="24" w:space="0" w:color="auto"/>
              <w:bottom w:val="single" w:sz="6" w:space="0" w:color="auto"/>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b/>
                <w:color w:val="FFFFFF"/>
                <w:sz w:val="20"/>
                <w:szCs w:val="24"/>
                <w:lang w:eastAsia="cs-CZ"/>
              </w:rPr>
            </w:pPr>
            <w:r w:rsidRPr="00FC1A8D">
              <w:rPr>
                <w:rFonts w:ascii="Calibri" w:eastAsia="Times New Roman" w:hAnsi="Calibri" w:cs="Times New Roman"/>
                <w:b/>
                <w:color w:val="FFFFFF"/>
                <w:sz w:val="20"/>
                <w:szCs w:val="24"/>
                <w:lang w:eastAsia="cs-CZ"/>
              </w:rPr>
              <w:t>ETAPA IV</w:t>
            </w:r>
          </w:p>
        </w:tc>
        <w:tc>
          <w:tcPr>
            <w:tcW w:w="1264" w:type="dxa"/>
            <w:gridSpan w:val="2"/>
            <w:tcBorders>
              <w:top w:val="single" w:sz="6" w:space="0" w:color="auto"/>
              <w:left w:val="single" w:sz="24" w:space="0" w:color="auto"/>
              <w:bottom w:val="single" w:sz="6" w:space="0" w:color="auto"/>
              <w:right w:val="single" w:sz="24" w:space="0" w:color="auto"/>
            </w:tcBorders>
            <w:shd w:val="clear" w:color="auto" w:fill="943634"/>
            <w:vAlign w:val="center"/>
          </w:tcPr>
          <w:p w:rsidR="005306BA" w:rsidRPr="00FC1A8D" w:rsidRDefault="005306BA" w:rsidP="00E33886">
            <w:pPr>
              <w:spacing w:after="0" w:line="240" w:lineRule="auto"/>
              <w:jc w:val="center"/>
              <w:rPr>
                <w:rFonts w:ascii="Calibri" w:eastAsia="Times New Roman" w:hAnsi="Calibri" w:cs="Times New Roman"/>
                <w:b/>
                <w:color w:val="FFFFFF"/>
                <w:sz w:val="20"/>
                <w:szCs w:val="24"/>
                <w:lang w:eastAsia="cs-CZ"/>
              </w:rPr>
            </w:pPr>
            <w:r w:rsidRPr="00FC1A8D">
              <w:rPr>
                <w:rFonts w:ascii="Calibri" w:eastAsia="Times New Roman" w:hAnsi="Calibri" w:cs="Times New Roman"/>
                <w:b/>
                <w:color w:val="FFFFFF"/>
                <w:sz w:val="20"/>
                <w:szCs w:val="24"/>
                <w:lang w:eastAsia="cs-CZ"/>
              </w:rPr>
              <w:t>ETAPA V</w:t>
            </w:r>
          </w:p>
        </w:tc>
      </w:tr>
      <w:bookmarkEnd w:id="0"/>
    </w:tbl>
    <w:p w:rsidR="005306BA" w:rsidRPr="00FC1A8D" w:rsidRDefault="005306BA" w:rsidP="005306BA">
      <w:pPr>
        <w:spacing w:after="0" w:line="240" w:lineRule="auto"/>
        <w:rPr>
          <w:rFonts w:ascii="Arial" w:eastAsia="Times New Roman" w:hAnsi="Arial" w:cs="Arial"/>
          <w:color w:val="FF0000"/>
          <w:sz w:val="20"/>
          <w:szCs w:val="20"/>
          <w:lang w:eastAsia="cs-CZ"/>
        </w:rPr>
      </w:pPr>
    </w:p>
    <w:p w:rsidR="005306BA" w:rsidRDefault="005306BA" w:rsidP="005306BA">
      <w:pPr>
        <w:spacing w:after="0" w:line="240" w:lineRule="auto"/>
        <w:rPr>
          <w:rFonts w:ascii="Arial" w:eastAsia="Times New Roman" w:hAnsi="Arial" w:cs="Arial"/>
          <w:color w:val="FF0000"/>
          <w:sz w:val="20"/>
          <w:szCs w:val="20"/>
          <w:lang w:eastAsia="cs-CZ"/>
        </w:rPr>
      </w:pPr>
    </w:p>
    <w:p w:rsidR="005306BA" w:rsidRPr="00FC1A8D" w:rsidRDefault="005306BA" w:rsidP="005306BA">
      <w:pPr>
        <w:spacing w:after="0" w:line="240" w:lineRule="auto"/>
        <w:rPr>
          <w:rFonts w:ascii="Arial" w:eastAsia="Times New Roman" w:hAnsi="Arial" w:cs="Arial"/>
          <w:b/>
          <w:bCs/>
          <w:sz w:val="20"/>
          <w:szCs w:val="20"/>
          <w:lang w:eastAsia="cs-CZ"/>
        </w:rPr>
      </w:pPr>
      <w:r w:rsidRPr="00FC1A8D">
        <w:rPr>
          <w:rFonts w:ascii="Arial" w:eastAsia="Times New Roman" w:hAnsi="Arial" w:cs="Arial"/>
          <w:b/>
          <w:bCs/>
          <w:sz w:val="20"/>
          <w:szCs w:val="20"/>
          <w:lang w:eastAsia="cs-CZ"/>
        </w:rPr>
        <w:t xml:space="preserve">Projekt bude realizován od </w:t>
      </w:r>
      <w:proofErr w:type="gramStart"/>
      <w:r w:rsidRPr="00FC1A8D">
        <w:rPr>
          <w:rFonts w:ascii="Arial" w:eastAsia="Times New Roman" w:hAnsi="Arial" w:cs="Arial"/>
          <w:b/>
          <w:bCs/>
          <w:sz w:val="20"/>
          <w:szCs w:val="20"/>
          <w:lang w:eastAsia="cs-CZ"/>
        </w:rPr>
        <w:t>1.10.2018</w:t>
      </w:r>
      <w:proofErr w:type="gramEnd"/>
      <w:r w:rsidRPr="00FC1A8D">
        <w:rPr>
          <w:rFonts w:ascii="Arial" w:eastAsia="Times New Roman" w:hAnsi="Arial" w:cs="Arial"/>
          <w:b/>
          <w:bCs/>
          <w:sz w:val="20"/>
          <w:szCs w:val="20"/>
          <w:lang w:eastAsia="cs-CZ"/>
        </w:rPr>
        <w:t xml:space="preserve"> do 31.10.2020 (25 měsíců). </w:t>
      </w:r>
    </w:p>
    <w:p w:rsidR="00CC19F5" w:rsidRDefault="00CC19F5"/>
    <w:p w:rsidR="00D93BDA" w:rsidRDefault="00D93BDA"/>
    <w:p w:rsidR="00D93BDA" w:rsidRPr="00D93BDA" w:rsidRDefault="00D93BDA" w:rsidP="00D93BDA">
      <w:pPr>
        <w:pStyle w:val="Podnadpis"/>
        <w:rPr>
          <w:b/>
          <w:u w:val="single"/>
        </w:rPr>
      </w:pPr>
      <w:r w:rsidRPr="00D93BDA">
        <w:rPr>
          <w:b/>
          <w:u w:val="single"/>
        </w:rPr>
        <w:t>Podrobný popis aktivit a činností TUL:</w:t>
      </w:r>
    </w:p>
    <w:p w:rsidR="00D93BDA" w:rsidRPr="00D93BDA" w:rsidRDefault="00D93BDA" w:rsidP="00D93BDA">
      <w:pPr>
        <w:rPr>
          <w:b/>
        </w:rPr>
      </w:pPr>
      <w:r w:rsidRPr="00D93BDA">
        <w:rPr>
          <w:b/>
        </w:rPr>
        <w:t>Aktivita č. 6 - Analýza dostupných technologií, přístupů a trendů</w:t>
      </w:r>
    </w:p>
    <w:p w:rsidR="00D93BDA" w:rsidRPr="00D93BDA" w:rsidRDefault="00D93BDA" w:rsidP="00D93BDA">
      <w:r w:rsidRPr="00D93BDA">
        <w:t xml:space="preserve">Rešerše současných technologií pro realizaci inteligentních osvětlovacích systémů s důrazem na nízkou spotřebu, konektivitu a škálovatelnost systému. </w:t>
      </w:r>
    </w:p>
    <w:p w:rsidR="00D93BDA" w:rsidRPr="00D93BDA" w:rsidRDefault="00D93BDA" w:rsidP="00D93BDA"/>
    <w:p w:rsidR="00D93BDA" w:rsidRPr="00D93BDA" w:rsidRDefault="00D93BDA" w:rsidP="00D93BDA">
      <w:pPr>
        <w:rPr>
          <w:b/>
        </w:rPr>
      </w:pPr>
      <w:r w:rsidRPr="00D93BDA">
        <w:rPr>
          <w:b/>
        </w:rPr>
        <w:t xml:space="preserve">Aktivita č. 7 - Výběr optimálního hardwaru </w:t>
      </w:r>
    </w:p>
    <w:p w:rsidR="00D93BDA" w:rsidRPr="00D93BDA" w:rsidRDefault="00D93BDA" w:rsidP="00D93BDA">
      <w:r w:rsidRPr="00D93BDA">
        <w:t xml:space="preserve">Pro vytvoření funkčního vzorku je potřeba vybrat vhodné </w:t>
      </w:r>
      <w:proofErr w:type="gramStart"/>
      <w:r w:rsidRPr="00D93BDA">
        <w:t>zařízení na</w:t>
      </w:r>
      <w:proofErr w:type="gramEnd"/>
      <w:r w:rsidRPr="00D93BDA">
        <w:t xml:space="preserve"> kterém budou programy spuštěny. Vzhledem k diverzitě odvětví nejprve proběhne průzkum trhu s mikropočítači. Následně se </w:t>
      </w:r>
      <w:proofErr w:type="spellStart"/>
      <w:r w:rsidRPr="00D93BDA">
        <w:t>výbere</w:t>
      </w:r>
      <w:proofErr w:type="spellEnd"/>
      <w:r w:rsidRPr="00D93BDA">
        <w:t xml:space="preserve"> optimální mikropočítač, který umožní implementaci programu. Mezi hlavní kritéria při výběru zařízení patří:</w:t>
      </w:r>
    </w:p>
    <w:p w:rsidR="00D93BDA" w:rsidRPr="00D93BDA" w:rsidRDefault="00D93BDA" w:rsidP="00D93BDA">
      <w:r w:rsidRPr="00D93BDA">
        <w:t>cena - velký vliv na konečnou cenu funkčního vzorku</w:t>
      </w:r>
    </w:p>
    <w:p w:rsidR="00D93BDA" w:rsidRPr="00D93BDA" w:rsidRDefault="00D93BDA" w:rsidP="00D93BDA">
      <w:r w:rsidRPr="00D93BDA">
        <w:t xml:space="preserve">spotřeba - důležitý faktor pro zařízení, které běží nepřetržitě </w:t>
      </w:r>
    </w:p>
    <w:p w:rsidR="00D93BDA" w:rsidRPr="00D93BDA" w:rsidRDefault="00D93BDA" w:rsidP="00D93BDA">
      <w:r w:rsidRPr="00D93BDA">
        <w:t xml:space="preserve">architektura - určuje velké </w:t>
      </w:r>
      <w:proofErr w:type="spellStart"/>
      <w:r w:rsidRPr="00D93BDA">
        <w:t>možství</w:t>
      </w:r>
      <w:proofErr w:type="spellEnd"/>
      <w:r w:rsidRPr="00D93BDA">
        <w:t xml:space="preserve"> technických parametrů </w:t>
      </w:r>
    </w:p>
    <w:p w:rsidR="00D93BDA" w:rsidRPr="00D93BDA" w:rsidRDefault="00D93BDA" w:rsidP="00D93BDA">
      <w:r w:rsidRPr="00D93BDA">
        <w:t>vstupní/výstupní porty - komunikace s okolím</w:t>
      </w:r>
    </w:p>
    <w:p w:rsidR="00D93BDA" w:rsidRPr="00D93BDA" w:rsidRDefault="00D93BDA" w:rsidP="00D93BDA">
      <w:r w:rsidRPr="00D93BDA">
        <w:lastRenderedPageBreak/>
        <w:t>výpočetní výkon - nutný pro složitější operace</w:t>
      </w:r>
    </w:p>
    <w:p w:rsidR="00D93BDA" w:rsidRPr="00D93BDA" w:rsidRDefault="00D93BDA" w:rsidP="00D93BDA">
      <w:r w:rsidRPr="00D93BDA">
        <w:t>dostupnost periferií - senzory jsou nutné pro realizaci požadavků</w:t>
      </w:r>
    </w:p>
    <w:p w:rsidR="00D93BDA" w:rsidRPr="00D93BDA" w:rsidRDefault="00D93BDA" w:rsidP="00D93BDA">
      <w:r w:rsidRPr="00D93BDA">
        <w:t>dokumentace a knihovny - urychlují implementaci a tím i nasazení na trh</w:t>
      </w:r>
    </w:p>
    <w:p w:rsidR="00D93BDA" w:rsidRPr="00D93BDA" w:rsidRDefault="00D93BDA" w:rsidP="00D93BDA">
      <w:r w:rsidRPr="00D93BDA">
        <w:t>Výstupem této aktivity je zařízení vhodné pro integraci do osvětlovacích systémů, které vyhovuje výše uvedeným kritériím a umožní následný vývoj softwaru.</w:t>
      </w:r>
    </w:p>
    <w:p w:rsidR="00D93BDA" w:rsidRPr="00D93BDA" w:rsidRDefault="00D93BDA" w:rsidP="00D93BDA"/>
    <w:p w:rsidR="00D93BDA" w:rsidRPr="00D93BDA" w:rsidRDefault="00D93BDA" w:rsidP="00D93BDA">
      <w:pPr>
        <w:rPr>
          <w:b/>
        </w:rPr>
      </w:pPr>
      <w:r w:rsidRPr="00D93BDA">
        <w:rPr>
          <w:b/>
        </w:rPr>
        <w:t>Aktivita č. 8 - Přizpůsobení technických prostředků klíčovým požadavkům</w:t>
      </w:r>
    </w:p>
    <w:p w:rsidR="00D93BDA" w:rsidRPr="00D93BDA" w:rsidRDefault="00D93BDA" w:rsidP="00D93BDA">
      <w:r w:rsidRPr="00D93BDA">
        <w:t xml:space="preserve">V průběhu projektu bude potřeba měnit zařízení na základě komunikace mezi Technickou Univerzitou v Liberci a společností SANS SOUCI. Proto v této aktivitě bude probíhat průběžné přizpůsobování zařízení dle zadaných požadavků ze strany SANS SOUCI. Výsledkem této aktivity je co nejbližší přiblížení designovým požadavkům, jako je minimální estetické narušení designu daného svítidla či plastiky. Ideálně její odlehčení, snížení počtu kabelů (pomocí bezdrátového ovládání) apod. Dále pak zvýšení interaktivity a intuitivnosti plastiky vůči okolí. Podstatná je také modulárnost prvků, díky kterým se dá vytvářet nové designové celky. V neposlední řadě přiblížení ekonomickým požadavkům jako jsou zlevnění provozu, optimalizace v rámci </w:t>
      </w:r>
      <w:proofErr w:type="gramStart"/>
      <w:r w:rsidRPr="00D93BDA">
        <w:t>cena : výkon</w:t>
      </w:r>
      <w:proofErr w:type="gramEnd"/>
      <w:r w:rsidRPr="00D93BDA">
        <w:t>, pak také zvýhodnění ve spotřebě a údržbě. Díky mobilní aplikaci zvýšit interaktivnost a ulehčit celkové ovládání svítidla či plastiky bez ztráty na funkčnosti vyvíjeného programu.</w:t>
      </w:r>
    </w:p>
    <w:p w:rsidR="00D93BDA" w:rsidRPr="00D93BDA" w:rsidRDefault="00D93BDA" w:rsidP="00D93BDA">
      <w:pPr>
        <w:rPr>
          <w:b/>
        </w:rPr>
      </w:pPr>
      <w:r w:rsidRPr="00D93BDA">
        <w:rPr>
          <w:b/>
        </w:rPr>
        <w:t>Aktivita č. 9 - Vývoj inovativního softwaru</w:t>
      </w:r>
    </w:p>
    <w:p w:rsidR="00D93BDA" w:rsidRPr="00D93BDA" w:rsidRDefault="00D93BDA" w:rsidP="00D93BDA">
      <w:r w:rsidRPr="00D93BDA">
        <w:t>Výběr programovacího jazyka. Zvolení metodiky vývoje softwaru a vhodného návrhového vzoru vzhledem k použité technologii a klíčovým požadavkům. Vývoj softwaru pro zvolený mikropočítač umožňující inovaci osvětlovacích systémů v následujících bodech:</w:t>
      </w:r>
    </w:p>
    <w:p w:rsidR="00D93BDA" w:rsidRPr="00D93BDA" w:rsidRDefault="00D93BDA" w:rsidP="00D93BDA">
      <w:r w:rsidRPr="00D93BDA">
        <w:t>Dostupnost - Vytvořit program pro rozšíření možností ovládání světel, umožnění vypínání/zapínání světel na dálku, hromadné ovládání, možnost měnit parametry a tím chování osvětlovacího systému. Tento bod zjednoduší práci s osvětlovacím systémem lidem se zdravotním postižením i běžným uživatelům.</w:t>
      </w:r>
    </w:p>
    <w:p w:rsidR="00D93BDA" w:rsidRPr="00D93BDA" w:rsidRDefault="00D93BDA" w:rsidP="00D93BDA">
      <w:r w:rsidRPr="00D93BDA">
        <w:t xml:space="preserve">Konektivita - Vytvořit program začleňující osvětlení do Internetu věcí a tím umožnit uživatelům kontrolu a ovládání světel přes internet. Díky tomuto bodu bude možné hlídat stav osvětlení a například vypnout světlo po odjezdu z domu. </w:t>
      </w:r>
    </w:p>
    <w:p w:rsidR="00D93BDA" w:rsidRPr="00D93BDA" w:rsidRDefault="00D93BDA" w:rsidP="00D93BDA">
      <w:r w:rsidRPr="00D93BDA">
        <w:t>Efektivnost - Cílem tohoto bodu je využít vhodných algoritmů a snímačů pro detekci pohybu nebo zjišťování optimální intenzity osvětlení v závislosti na podmínkách a tím snížit spotřebu osvětlovacích systémů.</w:t>
      </w:r>
    </w:p>
    <w:p w:rsidR="00D93BDA" w:rsidRPr="00D93BDA" w:rsidRDefault="00D93BDA" w:rsidP="00D93BDA">
      <w:pPr>
        <w:rPr>
          <w:b/>
        </w:rPr>
      </w:pPr>
    </w:p>
    <w:p w:rsidR="00D93BDA" w:rsidRPr="00D93BDA" w:rsidRDefault="00D93BDA" w:rsidP="00D93BDA">
      <w:pPr>
        <w:rPr>
          <w:b/>
        </w:rPr>
      </w:pPr>
      <w:r w:rsidRPr="00D93BDA">
        <w:rPr>
          <w:b/>
        </w:rPr>
        <w:t>Aktivita č. 10 - Zveřejňování výsledků</w:t>
      </w:r>
    </w:p>
    <w:p w:rsidR="00D93BDA" w:rsidRPr="00D93BDA" w:rsidRDefault="00D93BDA" w:rsidP="00D93BDA">
      <w:r w:rsidRPr="00D93BDA">
        <w:t>Publikace v databázích SKOPUS a WOS v rámci konferencí a článků v časopisech. Po odladění technologií pro praktické použití v průmyslu budou společně s firmou SANS SOUCI výstupy projektu tři funkční vzorky.</w:t>
      </w:r>
    </w:p>
    <w:p w:rsidR="00D93BDA" w:rsidRDefault="00D93BDA"/>
    <w:p w:rsidR="00D93BDA" w:rsidRDefault="00D93BDA"/>
    <w:p w:rsidR="00D93BDA" w:rsidRDefault="00D93BDA">
      <w:bookmarkStart w:id="1" w:name="_GoBack"/>
      <w:bookmarkEnd w:id="1"/>
    </w:p>
    <w:sectPr w:rsidR="00D93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5FF"/>
    <w:multiLevelType w:val="multilevel"/>
    <w:tmpl w:val="006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35"/>
    <w:rsid w:val="001D7335"/>
    <w:rsid w:val="005306BA"/>
    <w:rsid w:val="00CC19F5"/>
    <w:rsid w:val="00D93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79FB"/>
  <w15:chartTrackingRefBased/>
  <w15:docId w15:val="{91E89F6D-EA46-4B69-B2E5-FD80DC90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06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D93BDA"/>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3BDA"/>
    <w:rPr>
      <w:rFonts w:eastAsiaTheme="minorEastAsia"/>
      <w:color w:val="5A5A5A" w:themeColor="text1" w:themeTint="A5"/>
      <w:spacing w:val="15"/>
    </w:rPr>
  </w:style>
  <w:style w:type="paragraph" w:styleId="Textbubliny">
    <w:name w:val="Balloon Text"/>
    <w:basedOn w:val="Normln"/>
    <w:link w:val="TextbublinyChar"/>
    <w:uiPriority w:val="99"/>
    <w:semiHidden/>
    <w:unhideWhenUsed/>
    <w:rsid w:val="00D93B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3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3703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Cabalková</dc:creator>
  <cp:keywords/>
  <dc:description/>
  <cp:lastModifiedBy>Uživatel systému Windows</cp:lastModifiedBy>
  <cp:revision>2</cp:revision>
  <cp:lastPrinted>2018-10-08T10:31:00Z</cp:lastPrinted>
  <dcterms:created xsi:type="dcterms:W3CDTF">2018-10-08T10:48:00Z</dcterms:created>
  <dcterms:modified xsi:type="dcterms:W3CDTF">2018-10-08T10:48:00Z</dcterms:modified>
</cp:coreProperties>
</file>