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037" w:rsidRPr="00133FF4" w:rsidRDefault="00133FF4" w:rsidP="00062F06">
      <w:pPr>
        <w:ind w:left="360"/>
        <w:jc w:val="center"/>
        <w:rPr>
          <w:b/>
          <w:sz w:val="22"/>
          <w:szCs w:val="22"/>
        </w:rPr>
      </w:pPr>
      <w:r>
        <w:rPr>
          <w:b/>
          <w:sz w:val="32"/>
          <w:szCs w:val="32"/>
        </w:rPr>
        <w:t>Kupní smlouva</w:t>
      </w:r>
    </w:p>
    <w:p w:rsidR="00C13511" w:rsidRDefault="00A92F2E" w:rsidP="00062F06">
      <w:pPr>
        <w:ind w:left="360"/>
        <w:jc w:val="center"/>
        <w:rPr>
          <w:b/>
          <w:sz w:val="22"/>
          <w:szCs w:val="22"/>
        </w:rPr>
      </w:pPr>
      <w:r w:rsidRPr="00A92F2E">
        <w:rPr>
          <w:b/>
          <w:sz w:val="22"/>
          <w:szCs w:val="22"/>
        </w:rPr>
        <w:t>SM/1154</w:t>
      </w:r>
      <w:r w:rsidR="002A270F" w:rsidRPr="00A92F2E">
        <w:rPr>
          <w:b/>
          <w:sz w:val="22"/>
          <w:szCs w:val="22"/>
        </w:rPr>
        <w:t>/2018</w:t>
      </w:r>
    </w:p>
    <w:p w:rsidR="0050144C" w:rsidRDefault="0050144C" w:rsidP="00062F06">
      <w:pPr>
        <w:ind w:left="360"/>
        <w:jc w:val="center"/>
        <w:rPr>
          <w:b/>
          <w:sz w:val="22"/>
          <w:szCs w:val="22"/>
        </w:rPr>
      </w:pPr>
    </w:p>
    <w:p w:rsidR="0050144C" w:rsidRPr="00133FF4" w:rsidRDefault="0050144C" w:rsidP="0050144C">
      <w:pPr>
        <w:ind w:left="360"/>
        <w:rPr>
          <w:b/>
          <w:sz w:val="22"/>
          <w:szCs w:val="22"/>
        </w:rPr>
      </w:pPr>
      <w:r>
        <w:rPr>
          <w:b/>
          <w:sz w:val="22"/>
          <w:szCs w:val="22"/>
        </w:rPr>
        <w:t>Smluvní strany</w:t>
      </w:r>
    </w:p>
    <w:p w:rsidR="00C13511" w:rsidRPr="00133FF4" w:rsidRDefault="00C13511" w:rsidP="0050144C">
      <w:pPr>
        <w:rPr>
          <w:b/>
          <w:sz w:val="22"/>
          <w:szCs w:val="22"/>
        </w:rPr>
      </w:pPr>
    </w:p>
    <w:p w:rsidR="00C13511" w:rsidRPr="00133FF4" w:rsidRDefault="00C13511" w:rsidP="0050144C">
      <w:pPr>
        <w:ind w:firstLine="360"/>
        <w:rPr>
          <w:b/>
          <w:sz w:val="22"/>
          <w:szCs w:val="22"/>
        </w:rPr>
      </w:pPr>
      <w:r w:rsidRPr="00133FF4">
        <w:rPr>
          <w:b/>
          <w:sz w:val="22"/>
          <w:szCs w:val="22"/>
        </w:rPr>
        <w:t>Město Jindřichův Hradec</w:t>
      </w:r>
    </w:p>
    <w:p w:rsidR="00C13511" w:rsidRPr="00133FF4" w:rsidRDefault="00C13511" w:rsidP="00062F06">
      <w:pPr>
        <w:ind w:left="360"/>
        <w:rPr>
          <w:sz w:val="22"/>
          <w:szCs w:val="22"/>
        </w:rPr>
      </w:pPr>
      <w:r w:rsidRPr="00133FF4">
        <w:rPr>
          <w:sz w:val="22"/>
          <w:szCs w:val="22"/>
        </w:rPr>
        <w:t>zastoupen</w:t>
      </w:r>
      <w:r w:rsidR="0050144C">
        <w:rPr>
          <w:sz w:val="22"/>
          <w:szCs w:val="22"/>
        </w:rPr>
        <w:t>o</w:t>
      </w:r>
      <w:r w:rsidRPr="00133FF4">
        <w:rPr>
          <w:sz w:val="22"/>
          <w:szCs w:val="22"/>
        </w:rPr>
        <w:t>:</w:t>
      </w:r>
      <w:r w:rsidR="00926C52" w:rsidRPr="00133FF4">
        <w:rPr>
          <w:sz w:val="22"/>
          <w:szCs w:val="22"/>
        </w:rPr>
        <w:tab/>
      </w:r>
      <w:r w:rsidR="00926C52" w:rsidRPr="00133FF4">
        <w:rPr>
          <w:sz w:val="22"/>
          <w:szCs w:val="22"/>
        </w:rPr>
        <w:tab/>
      </w:r>
      <w:r w:rsidR="005B4409" w:rsidRPr="00133FF4">
        <w:rPr>
          <w:sz w:val="22"/>
          <w:szCs w:val="22"/>
        </w:rPr>
        <w:t>Ing. Stanislavem Mrvkou</w:t>
      </w:r>
      <w:r w:rsidRPr="00133FF4">
        <w:rPr>
          <w:sz w:val="22"/>
          <w:szCs w:val="22"/>
        </w:rPr>
        <w:t>, starostou města</w:t>
      </w:r>
    </w:p>
    <w:p w:rsidR="00C13511" w:rsidRPr="00133FF4" w:rsidRDefault="00C13511" w:rsidP="00062F06">
      <w:pPr>
        <w:ind w:left="360"/>
        <w:rPr>
          <w:sz w:val="22"/>
          <w:szCs w:val="22"/>
        </w:rPr>
      </w:pPr>
      <w:r w:rsidRPr="00133FF4">
        <w:rPr>
          <w:sz w:val="22"/>
          <w:szCs w:val="22"/>
        </w:rPr>
        <w:t>sídlo:</w:t>
      </w:r>
      <w:r w:rsidR="00926C52" w:rsidRPr="00133FF4">
        <w:rPr>
          <w:sz w:val="22"/>
          <w:szCs w:val="22"/>
        </w:rPr>
        <w:tab/>
      </w:r>
      <w:r w:rsidR="00926C52" w:rsidRPr="00133FF4">
        <w:rPr>
          <w:sz w:val="22"/>
          <w:szCs w:val="22"/>
        </w:rPr>
        <w:tab/>
      </w:r>
      <w:r w:rsidRPr="00133FF4">
        <w:rPr>
          <w:sz w:val="22"/>
          <w:szCs w:val="22"/>
        </w:rPr>
        <w:t>Klášterská 135/II, Jindřichův Hradec</w:t>
      </w:r>
    </w:p>
    <w:p w:rsidR="00C13511" w:rsidRPr="00133FF4" w:rsidRDefault="00C13511" w:rsidP="00062F06">
      <w:pPr>
        <w:ind w:left="360"/>
        <w:rPr>
          <w:sz w:val="22"/>
          <w:szCs w:val="22"/>
        </w:rPr>
      </w:pPr>
      <w:r w:rsidRPr="00133FF4">
        <w:rPr>
          <w:sz w:val="22"/>
          <w:szCs w:val="22"/>
        </w:rPr>
        <w:t>IČ:</w:t>
      </w:r>
      <w:r w:rsidR="00926C52" w:rsidRPr="00133FF4">
        <w:rPr>
          <w:sz w:val="22"/>
          <w:szCs w:val="22"/>
        </w:rPr>
        <w:tab/>
      </w:r>
      <w:r w:rsidR="00926C52" w:rsidRPr="00133FF4">
        <w:rPr>
          <w:sz w:val="22"/>
          <w:szCs w:val="22"/>
        </w:rPr>
        <w:tab/>
      </w:r>
      <w:r w:rsidR="00926C52" w:rsidRPr="00133FF4">
        <w:rPr>
          <w:sz w:val="22"/>
          <w:szCs w:val="22"/>
        </w:rPr>
        <w:tab/>
      </w:r>
      <w:r w:rsidRPr="00133FF4">
        <w:rPr>
          <w:sz w:val="22"/>
          <w:szCs w:val="22"/>
        </w:rPr>
        <w:t>00246875</w:t>
      </w:r>
    </w:p>
    <w:p w:rsidR="0075479C" w:rsidRPr="00133FF4" w:rsidRDefault="0075479C" w:rsidP="00062F06">
      <w:pPr>
        <w:ind w:left="360"/>
        <w:rPr>
          <w:sz w:val="22"/>
          <w:szCs w:val="22"/>
        </w:rPr>
      </w:pPr>
      <w:r w:rsidRPr="00133FF4">
        <w:rPr>
          <w:sz w:val="22"/>
          <w:szCs w:val="22"/>
        </w:rPr>
        <w:t>DIČ</w:t>
      </w:r>
      <w:r w:rsidR="00926C52" w:rsidRPr="00133FF4">
        <w:rPr>
          <w:sz w:val="22"/>
          <w:szCs w:val="22"/>
        </w:rPr>
        <w:t>:</w:t>
      </w:r>
      <w:r w:rsidR="00926C52" w:rsidRPr="00133FF4">
        <w:rPr>
          <w:sz w:val="22"/>
          <w:szCs w:val="22"/>
        </w:rPr>
        <w:tab/>
      </w:r>
      <w:r w:rsidR="00926C52" w:rsidRPr="00133FF4">
        <w:rPr>
          <w:sz w:val="22"/>
          <w:szCs w:val="22"/>
        </w:rPr>
        <w:tab/>
      </w:r>
      <w:r w:rsidRPr="00133FF4">
        <w:rPr>
          <w:sz w:val="22"/>
          <w:szCs w:val="22"/>
        </w:rPr>
        <w:t>CZ00246875</w:t>
      </w:r>
    </w:p>
    <w:p w:rsidR="00926C52" w:rsidRPr="00133FF4" w:rsidRDefault="00926C52" w:rsidP="00062F06">
      <w:pPr>
        <w:ind w:left="360"/>
        <w:rPr>
          <w:sz w:val="22"/>
          <w:szCs w:val="22"/>
        </w:rPr>
      </w:pPr>
      <w:r w:rsidRPr="00133FF4">
        <w:rPr>
          <w:sz w:val="22"/>
          <w:szCs w:val="22"/>
        </w:rPr>
        <w:t>email:</w:t>
      </w:r>
      <w:r w:rsidRPr="00133FF4">
        <w:rPr>
          <w:sz w:val="22"/>
          <w:szCs w:val="22"/>
        </w:rPr>
        <w:tab/>
      </w:r>
      <w:r w:rsidRPr="00133FF4">
        <w:rPr>
          <w:sz w:val="22"/>
          <w:szCs w:val="22"/>
        </w:rPr>
        <w:tab/>
        <w:t>meu@jh.cz</w:t>
      </w:r>
    </w:p>
    <w:p w:rsidR="00C13511" w:rsidRPr="00133FF4" w:rsidRDefault="00C13511" w:rsidP="00062F06">
      <w:pPr>
        <w:ind w:left="360"/>
        <w:rPr>
          <w:sz w:val="22"/>
          <w:szCs w:val="22"/>
        </w:rPr>
      </w:pPr>
      <w:r w:rsidRPr="00133FF4">
        <w:rPr>
          <w:sz w:val="22"/>
          <w:szCs w:val="22"/>
        </w:rPr>
        <w:t>bankovní spoje</w:t>
      </w:r>
      <w:r w:rsidR="00926C52" w:rsidRPr="00133FF4">
        <w:rPr>
          <w:sz w:val="22"/>
          <w:szCs w:val="22"/>
        </w:rPr>
        <w:t>ní:</w:t>
      </w:r>
      <w:r w:rsidR="00926C52" w:rsidRPr="00133FF4">
        <w:rPr>
          <w:sz w:val="22"/>
          <w:szCs w:val="22"/>
        </w:rPr>
        <w:tab/>
      </w:r>
      <w:r w:rsidRPr="00133FF4">
        <w:rPr>
          <w:sz w:val="22"/>
          <w:szCs w:val="22"/>
        </w:rPr>
        <w:t xml:space="preserve">Česká spořitelna a.s., </w:t>
      </w:r>
      <w:proofErr w:type="spellStart"/>
      <w:r w:rsidRPr="00133FF4">
        <w:rPr>
          <w:sz w:val="22"/>
          <w:szCs w:val="22"/>
        </w:rPr>
        <w:t>č.ú</w:t>
      </w:r>
      <w:proofErr w:type="spellEnd"/>
      <w:r w:rsidRPr="00133FF4">
        <w:rPr>
          <w:sz w:val="22"/>
          <w:szCs w:val="22"/>
        </w:rPr>
        <w:t>.: 27-0603140379/0800</w:t>
      </w:r>
    </w:p>
    <w:p w:rsidR="00C13511" w:rsidRPr="00133FF4" w:rsidRDefault="00926C52" w:rsidP="00062F06">
      <w:pPr>
        <w:ind w:left="360"/>
        <w:rPr>
          <w:sz w:val="22"/>
          <w:szCs w:val="22"/>
        </w:rPr>
      </w:pPr>
      <w:r w:rsidRPr="00133FF4">
        <w:rPr>
          <w:sz w:val="22"/>
          <w:szCs w:val="22"/>
        </w:rPr>
        <w:t>osoby oprávněné k jednání:</w:t>
      </w:r>
      <w:r w:rsidRPr="00133FF4">
        <w:rPr>
          <w:sz w:val="22"/>
          <w:szCs w:val="22"/>
        </w:rPr>
        <w:tab/>
      </w:r>
      <w:r w:rsidRPr="00133FF4">
        <w:rPr>
          <w:sz w:val="22"/>
          <w:szCs w:val="22"/>
        </w:rPr>
        <w:tab/>
      </w:r>
      <w:r w:rsidR="00C13511" w:rsidRPr="00133FF4">
        <w:rPr>
          <w:sz w:val="22"/>
          <w:szCs w:val="22"/>
        </w:rPr>
        <w:t xml:space="preserve">ve věcech smluvních: </w:t>
      </w:r>
      <w:r w:rsidR="00BA4F98" w:rsidRPr="00133FF4">
        <w:rPr>
          <w:sz w:val="22"/>
          <w:szCs w:val="22"/>
        </w:rPr>
        <w:tab/>
      </w:r>
      <w:r w:rsidR="00BA4F98" w:rsidRPr="00133FF4">
        <w:rPr>
          <w:sz w:val="22"/>
          <w:szCs w:val="22"/>
        </w:rPr>
        <w:tab/>
      </w:r>
      <w:r w:rsidR="008B5529">
        <w:rPr>
          <w:sz w:val="22"/>
          <w:szCs w:val="22"/>
        </w:rPr>
        <w:tab/>
      </w:r>
      <w:r w:rsidR="00663B78" w:rsidRPr="00133FF4">
        <w:rPr>
          <w:sz w:val="22"/>
          <w:szCs w:val="22"/>
        </w:rPr>
        <w:t>Ing. Stanislav Mrvka</w:t>
      </w:r>
    </w:p>
    <w:p w:rsidR="00C13511" w:rsidRPr="00133FF4" w:rsidRDefault="00C13511" w:rsidP="00062F06">
      <w:pPr>
        <w:ind w:left="2880" w:firstLine="720"/>
        <w:rPr>
          <w:sz w:val="22"/>
          <w:szCs w:val="22"/>
        </w:rPr>
      </w:pPr>
      <w:r w:rsidRPr="00133FF4">
        <w:rPr>
          <w:sz w:val="22"/>
          <w:szCs w:val="22"/>
        </w:rPr>
        <w:t xml:space="preserve">ve věcech technických: </w:t>
      </w:r>
      <w:r w:rsidR="006E701A" w:rsidRPr="00133FF4">
        <w:rPr>
          <w:sz w:val="22"/>
          <w:szCs w:val="22"/>
        </w:rPr>
        <w:tab/>
      </w:r>
      <w:r w:rsidR="006E701A" w:rsidRPr="00133FF4">
        <w:rPr>
          <w:sz w:val="22"/>
          <w:szCs w:val="22"/>
        </w:rPr>
        <w:tab/>
      </w:r>
      <w:r w:rsidR="008B5529">
        <w:rPr>
          <w:sz w:val="22"/>
          <w:szCs w:val="22"/>
        </w:rPr>
        <w:tab/>
      </w:r>
      <w:r w:rsidR="00BA4F98" w:rsidRPr="00133FF4">
        <w:rPr>
          <w:sz w:val="22"/>
          <w:szCs w:val="22"/>
        </w:rPr>
        <w:t>Vladimír Krampera</w:t>
      </w:r>
      <w:r w:rsidR="004B5518" w:rsidRPr="00133FF4">
        <w:rPr>
          <w:sz w:val="22"/>
          <w:szCs w:val="22"/>
        </w:rPr>
        <w:tab/>
      </w:r>
    </w:p>
    <w:p w:rsidR="00C13511" w:rsidRPr="00133FF4" w:rsidRDefault="00851C24" w:rsidP="00062F06">
      <w:pPr>
        <w:ind w:left="2880" w:firstLine="720"/>
        <w:rPr>
          <w:sz w:val="22"/>
          <w:szCs w:val="22"/>
        </w:rPr>
      </w:pPr>
      <w:r w:rsidRPr="008B5529">
        <w:rPr>
          <w:sz w:val="22"/>
          <w:szCs w:val="22"/>
        </w:rPr>
        <w:t>ve věcech dodávky předmětu plnění:</w:t>
      </w:r>
      <w:r w:rsidR="00BA4F98" w:rsidRPr="008B5529">
        <w:rPr>
          <w:sz w:val="22"/>
          <w:szCs w:val="22"/>
        </w:rPr>
        <w:t xml:space="preserve"> </w:t>
      </w:r>
      <w:r w:rsidR="008B5529">
        <w:rPr>
          <w:sz w:val="22"/>
          <w:szCs w:val="22"/>
        </w:rPr>
        <w:tab/>
      </w:r>
      <w:r w:rsidRPr="008B5529">
        <w:rPr>
          <w:sz w:val="22"/>
          <w:szCs w:val="22"/>
        </w:rPr>
        <w:t>RNDr</w:t>
      </w:r>
      <w:r w:rsidR="008E4A88" w:rsidRPr="008B5529">
        <w:rPr>
          <w:sz w:val="22"/>
          <w:szCs w:val="22"/>
        </w:rPr>
        <w:t xml:space="preserve">. </w:t>
      </w:r>
      <w:r w:rsidRPr="008B5529">
        <w:rPr>
          <w:sz w:val="22"/>
          <w:szCs w:val="22"/>
        </w:rPr>
        <w:t>Jan Štrobl</w:t>
      </w:r>
    </w:p>
    <w:p w:rsidR="00C13511" w:rsidRDefault="00C13511" w:rsidP="00062F06">
      <w:pPr>
        <w:ind w:left="3603"/>
        <w:rPr>
          <w:sz w:val="22"/>
          <w:szCs w:val="22"/>
        </w:rPr>
      </w:pPr>
    </w:p>
    <w:p w:rsidR="0050144C" w:rsidRPr="0050144C" w:rsidRDefault="0050144C" w:rsidP="0050144C">
      <w:pPr>
        <w:ind w:firstLine="360"/>
        <w:rPr>
          <w:sz w:val="22"/>
          <w:szCs w:val="22"/>
        </w:rPr>
      </w:pPr>
      <w:r>
        <w:rPr>
          <w:sz w:val="22"/>
          <w:szCs w:val="22"/>
        </w:rPr>
        <w:t xml:space="preserve">(dále také jen </w:t>
      </w:r>
      <w:r w:rsidRPr="0050144C">
        <w:rPr>
          <w:b/>
          <w:i/>
          <w:sz w:val="22"/>
          <w:szCs w:val="22"/>
        </w:rPr>
        <w:t>„kupující“</w:t>
      </w:r>
      <w:r>
        <w:rPr>
          <w:sz w:val="22"/>
          <w:szCs w:val="22"/>
        </w:rPr>
        <w:t>)</w:t>
      </w:r>
    </w:p>
    <w:p w:rsidR="0050144C" w:rsidRDefault="0050144C" w:rsidP="0050144C">
      <w:pPr>
        <w:ind w:firstLine="360"/>
        <w:rPr>
          <w:sz w:val="22"/>
          <w:szCs w:val="22"/>
        </w:rPr>
      </w:pPr>
    </w:p>
    <w:p w:rsidR="0050144C" w:rsidRDefault="0050144C" w:rsidP="0050144C">
      <w:pPr>
        <w:ind w:firstLine="360"/>
        <w:rPr>
          <w:sz w:val="22"/>
          <w:szCs w:val="22"/>
        </w:rPr>
      </w:pPr>
      <w:r>
        <w:rPr>
          <w:sz w:val="22"/>
          <w:szCs w:val="22"/>
        </w:rPr>
        <w:t>a</w:t>
      </w:r>
    </w:p>
    <w:p w:rsidR="0050144C" w:rsidRPr="00133FF4" w:rsidRDefault="0050144C" w:rsidP="0050144C">
      <w:pPr>
        <w:ind w:firstLine="360"/>
        <w:rPr>
          <w:sz w:val="22"/>
          <w:szCs w:val="22"/>
        </w:rPr>
      </w:pPr>
    </w:p>
    <w:p w:rsidR="00C13511" w:rsidRPr="00133FF4" w:rsidRDefault="00DF75C0" w:rsidP="00062F06">
      <w:pPr>
        <w:ind w:left="360"/>
        <w:rPr>
          <w:sz w:val="22"/>
          <w:szCs w:val="22"/>
        </w:rPr>
      </w:pPr>
      <w:r w:rsidRPr="00DF75C0">
        <w:rPr>
          <w:b/>
          <w:sz w:val="22"/>
          <w:szCs w:val="22"/>
        </w:rPr>
        <w:t>SUPRA Praha, spol. s r. o.</w:t>
      </w:r>
    </w:p>
    <w:p w:rsidR="00C13511" w:rsidRPr="00133FF4" w:rsidRDefault="00C13511" w:rsidP="00062F06">
      <w:pPr>
        <w:ind w:left="360"/>
        <w:rPr>
          <w:sz w:val="22"/>
          <w:szCs w:val="22"/>
        </w:rPr>
      </w:pPr>
      <w:r w:rsidRPr="00133FF4">
        <w:rPr>
          <w:sz w:val="22"/>
          <w:szCs w:val="22"/>
        </w:rPr>
        <w:t>zastoupen:</w:t>
      </w:r>
      <w:r w:rsidR="00926C52" w:rsidRPr="00133FF4">
        <w:rPr>
          <w:sz w:val="22"/>
          <w:szCs w:val="22"/>
        </w:rPr>
        <w:tab/>
      </w:r>
      <w:r w:rsidR="00926C52" w:rsidRPr="00133FF4">
        <w:rPr>
          <w:sz w:val="22"/>
          <w:szCs w:val="22"/>
        </w:rPr>
        <w:tab/>
      </w:r>
      <w:r w:rsidR="00DF75C0">
        <w:rPr>
          <w:sz w:val="22"/>
          <w:szCs w:val="22"/>
        </w:rPr>
        <w:t xml:space="preserve">Ing. Janem </w:t>
      </w:r>
      <w:proofErr w:type="spellStart"/>
      <w:r w:rsidR="00DF75C0">
        <w:rPr>
          <w:sz w:val="22"/>
          <w:szCs w:val="22"/>
        </w:rPr>
        <w:t>Zahajským</w:t>
      </w:r>
      <w:proofErr w:type="spellEnd"/>
      <w:r w:rsidR="00DF75C0">
        <w:rPr>
          <w:sz w:val="22"/>
          <w:szCs w:val="22"/>
        </w:rPr>
        <w:t>, jednatelem</w:t>
      </w:r>
    </w:p>
    <w:p w:rsidR="00C21248" w:rsidRPr="00133FF4" w:rsidRDefault="00C13511" w:rsidP="00062F06">
      <w:pPr>
        <w:ind w:left="360"/>
        <w:rPr>
          <w:sz w:val="22"/>
          <w:szCs w:val="22"/>
        </w:rPr>
      </w:pPr>
      <w:r w:rsidRPr="00133FF4">
        <w:rPr>
          <w:sz w:val="22"/>
          <w:szCs w:val="22"/>
        </w:rPr>
        <w:t>sídlo:</w:t>
      </w:r>
      <w:r w:rsidR="00926C52" w:rsidRPr="00133FF4">
        <w:rPr>
          <w:sz w:val="22"/>
          <w:szCs w:val="22"/>
        </w:rPr>
        <w:tab/>
      </w:r>
      <w:r w:rsidR="00926C52" w:rsidRPr="00133FF4">
        <w:rPr>
          <w:sz w:val="22"/>
          <w:szCs w:val="22"/>
        </w:rPr>
        <w:tab/>
      </w:r>
      <w:r w:rsidR="00DF75C0">
        <w:rPr>
          <w:sz w:val="22"/>
          <w:szCs w:val="22"/>
        </w:rPr>
        <w:t>Zdibská 1823/45, 182 00 Praha 8</w:t>
      </w:r>
      <w:r w:rsidRPr="00133FF4">
        <w:rPr>
          <w:sz w:val="22"/>
          <w:szCs w:val="22"/>
        </w:rPr>
        <w:t xml:space="preserve"> </w:t>
      </w:r>
    </w:p>
    <w:p w:rsidR="00C13511" w:rsidRPr="00133FF4" w:rsidRDefault="00926C52" w:rsidP="00062F06">
      <w:pPr>
        <w:ind w:left="360"/>
        <w:rPr>
          <w:sz w:val="22"/>
          <w:szCs w:val="22"/>
        </w:rPr>
      </w:pPr>
      <w:r w:rsidRPr="00133FF4">
        <w:rPr>
          <w:sz w:val="22"/>
          <w:szCs w:val="22"/>
        </w:rPr>
        <w:t>IČ:</w:t>
      </w:r>
      <w:r w:rsidRPr="00133FF4">
        <w:rPr>
          <w:sz w:val="22"/>
          <w:szCs w:val="22"/>
        </w:rPr>
        <w:tab/>
      </w:r>
      <w:r w:rsidRPr="00133FF4">
        <w:rPr>
          <w:sz w:val="22"/>
          <w:szCs w:val="22"/>
        </w:rPr>
        <w:tab/>
      </w:r>
      <w:r w:rsidRPr="00133FF4">
        <w:rPr>
          <w:sz w:val="22"/>
          <w:szCs w:val="22"/>
        </w:rPr>
        <w:tab/>
      </w:r>
      <w:r w:rsidR="00DF75C0">
        <w:rPr>
          <w:sz w:val="22"/>
          <w:szCs w:val="22"/>
        </w:rPr>
        <w:t>26416387</w:t>
      </w:r>
    </w:p>
    <w:p w:rsidR="00C13511" w:rsidRPr="00133FF4" w:rsidRDefault="00C13511" w:rsidP="00062F06">
      <w:pPr>
        <w:ind w:left="360"/>
        <w:rPr>
          <w:sz w:val="22"/>
          <w:szCs w:val="22"/>
        </w:rPr>
      </w:pPr>
      <w:r w:rsidRPr="00133FF4">
        <w:rPr>
          <w:sz w:val="22"/>
          <w:szCs w:val="22"/>
        </w:rPr>
        <w:t xml:space="preserve">DIČ: </w:t>
      </w:r>
      <w:r w:rsidR="00926C52" w:rsidRPr="00133FF4">
        <w:rPr>
          <w:sz w:val="22"/>
          <w:szCs w:val="22"/>
        </w:rPr>
        <w:tab/>
      </w:r>
      <w:r w:rsidR="00926C52" w:rsidRPr="00133FF4">
        <w:rPr>
          <w:sz w:val="22"/>
          <w:szCs w:val="22"/>
        </w:rPr>
        <w:tab/>
      </w:r>
      <w:proofErr w:type="spellStart"/>
      <w:r w:rsidR="0047646D">
        <w:rPr>
          <w:sz w:val="22"/>
          <w:szCs w:val="22"/>
        </w:rPr>
        <w:t>xxxx</w:t>
      </w:r>
      <w:proofErr w:type="spellEnd"/>
    </w:p>
    <w:p w:rsidR="00CC1029" w:rsidRPr="00133FF4" w:rsidRDefault="00926C52" w:rsidP="00062F06">
      <w:pPr>
        <w:ind w:left="360"/>
        <w:rPr>
          <w:sz w:val="22"/>
          <w:szCs w:val="22"/>
        </w:rPr>
      </w:pPr>
      <w:r w:rsidRPr="00133FF4">
        <w:rPr>
          <w:sz w:val="22"/>
          <w:szCs w:val="22"/>
        </w:rPr>
        <w:t>bankovní spojení:</w:t>
      </w:r>
      <w:r w:rsidRPr="00133FF4">
        <w:rPr>
          <w:sz w:val="22"/>
          <w:szCs w:val="22"/>
        </w:rPr>
        <w:tab/>
      </w:r>
      <w:proofErr w:type="spellStart"/>
      <w:r w:rsidR="0047646D">
        <w:rPr>
          <w:sz w:val="22"/>
          <w:szCs w:val="22"/>
        </w:rPr>
        <w:t>xxxx</w:t>
      </w:r>
      <w:proofErr w:type="spellEnd"/>
    </w:p>
    <w:p w:rsidR="00C13511" w:rsidRPr="00133FF4" w:rsidRDefault="00CC1029" w:rsidP="00062F06">
      <w:pPr>
        <w:ind w:left="360"/>
        <w:rPr>
          <w:sz w:val="22"/>
          <w:szCs w:val="22"/>
        </w:rPr>
      </w:pPr>
      <w:r w:rsidRPr="00133FF4">
        <w:rPr>
          <w:sz w:val="22"/>
          <w:szCs w:val="22"/>
        </w:rPr>
        <w:t>e-mail:</w:t>
      </w:r>
      <w:r w:rsidR="00926C52" w:rsidRPr="00133FF4">
        <w:rPr>
          <w:sz w:val="22"/>
          <w:szCs w:val="22"/>
        </w:rPr>
        <w:tab/>
      </w:r>
      <w:r w:rsidR="00926C52" w:rsidRPr="00133FF4">
        <w:rPr>
          <w:sz w:val="22"/>
          <w:szCs w:val="22"/>
        </w:rPr>
        <w:tab/>
      </w:r>
      <w:proofErr w:type="spellStart"/>
      <w:r w:rsidR="0047646D">
        <w:rPr>
          <w:sz w:val="22"/>
          <w:szCs w:val="22"/>
        </w:rPr>
        <w:t>xxxx</w:t>
      </w:r>
      <w:proofErr w:type="spellEnd"/>
    </w:p>
    <w:p w:rsidR="00DF75C0" w:rsidRDefault="009E6058" w:rsidP="00DF75C0">
      <w:pPr>
        <w:ind w:firstLine="360"/>
        <w:rPr>
          <w:sz w:val="22"/>
          <w:szCs w:val="22"/>
        </w:rPr>
      </w:pPr>
      <w:r w:rsidRPr="00133FF4">
        <w:rPr>
          <w:sz w:val="22"/>
          <w:szCs w:val="22"/>
        </w:rPr>
        <w:t>Zapsaný v obchodním rejstříku u</w:t>
      </w:r>
      <w:r w:rsidR="00DF75C0">
        <w:rPr>
          <w:sz w:val="22"/>
          <w:szCs w:val="22"/>
        </w:rPr>
        <w:t xml:space="preserve"> Městského </w:t>
      </w:r>
      <w:r w:rsidRPr="00133FF4">
        <w:rPr>
          <w:sz w:val="22"/>
          <w:szCs w:val="22"/>
        </w:rPr>
        <w:t xml:space="preserve">soudu </w:t>
      </w:r>
      <w:r w:rsidR="00DF75C0">
        <w:rPr>
          <w:sz w:val="22"/>
          <w:szCs w:val="22"/>
        </w:rPr>
        <w:t>V Praze,</w:t>
      </w:r>
      <w:r w:rsidRPr="00133FF4">
        <w:rPr>
          <w:sz w:val="22"/>
          <w:szCs w:val="22"/>
        </w:rPr>
        <w:t xml:space="preserve"> oddíl</w:t>
      </w:r>
      <w:r w:rsidR="00DF75C0">
        <w:rPr>
          <w:sz w:val="22"/>
          <w:szCs w:val="22"/>
        </w:rPr>
        <w:t xml:space="preserve"> C,</w:t>
      </w:r>
      <w:r w:rsidRPr="00133FF4">
        <w:rPr>
          <w:sz w:val="22"/>
          <w:szCs w:val="22"/>
        </w:rPr>
        <w:t xml:space="preserve"> vložka č.</w:t>
      </w:r>
      <w:r w:rsidR="00DF75C0">
        <w:rPr>
          <w:sz w:val="22"/>
          <w:szCs w:val="22"/>
        </w:rPr>
        <w:t xml:space="preserve"> 80513</w:t>
      </w:r>
    </w:p>
    <w:p w:rsidR="004F460B" w:rsidRDefault="00926C52" w:rsidP="00DF75C0">
      <w:pPr>
        <w:ind w:firstLine="360"/>
        <w:rPr>
          <w:sz w:val="22"/>
          <w:szCs w:val="22"/>
        </w:rPr>
      </w:pPr>
      <w:r w:rsidRPr="00133FF4">
        <w:rPr>
          <w:sz w:val="22"/>
          <w:szCs w:val="22"/>
        </w:rPr>
        <w:t>osoby oprávněné k jednání:</w:t>
      </w:r>
      <w:r w:rsidRPr="00133FF4">
        <w:rPr>
          <w:sz w:val="22"/>
          <w:szCs w:val="22"/>
        </w:rPr>
        <w:tab/>
      </w:r>
      <w:r w:rsidRPr="00133FF4">
        <w:rPr>
          <w:sz w:val="22"/>
          <w:szCs w:val="22"/>
        </w:rPr>
        <w:tab/>
      </w:r>
      <w:r w:rsidR="00C13511" w:rsidRPr="00133FF4">
        <w:rPr>
          <w:sz w:val="22"/>
          <w:szCs w:val="22"/>
        </w:rPr>
        <w:t>ve věcech smluvních</w:t>
      </w:r>
      <w:r w:rsidR="004F460B">
        <w:rPr>
          <w:sz w:val="22"/>
          <w:szCs w:val="22"/>
        </w:rPr>
        <w:t xml:space="preserve">: </w:t>
      </w:r>
      <w:r w:rsidR="004F460B">
        <w:rPr>
          <w:sz w:val="22"/>
          <w:szCs w:val="22"/>
        </w:rPr>
        <w:tab/>
        <w:t xml:space="preserve">Ing. Jan </w:t>
      </w:r>
      <w:proofErr w:type="spellStart"/>
      <w:r w:rsidR="004F460B">
        <w:rPr>
          <w:sz w:val="22"/>
          <w:szCs w:val="22"/>
        </w:rPr>
        <w:t>Zahajský</w:t>
      </w:r>
      <w:proofErr w:type="spellEnd"/>
    </w:p>
    <w:p w:rsidR="00C13511" w:rsidRPr="00133FF4" w:rsidRDefault="00DF75C0" w:rsidP="004F460B">
      <w:pPr>
        <w:ind w:left="1440" w:firstLine="720"/>
        <w:rPr>
          <w:sz w:val="22"/>
          <w:szCs w:val="22"/>
        </w:rPr>
      </w:pPr>
      <w:r>
        <w:rPr>
          <w:sz w:val="22"/>
          <w:szCs w:val="22"/>
        </w:rPr>
        <w:t xml:space="preserve"> </w:t>
      </w:r>
      <w:r w:rsidR="004F460B">
        <w:rPr>
          <w:sz w:val="22"/>
          <w:szCs w:val="22"/>
        </w:rPr>
        <w:tab/>
      </w:r>
      <w:r w:rsidR="004F460B">
        <w:rPr>
          <w:sz w:val="22"/>
          <w:szCs w:val="22"/>
        </w:rPr>
        <w:tab/>
      </w:r>
      <w:r>
        <w:rPr>
          <w:sz w:val="22"/>
          <w:szCs w:val="22"/>
        </w:rPr>
        <w:t>technických</w:t>
      </w:r>
      <w:r w:rsidR="00C13511" w:rsidRPr="00133FF4">
        <w:rPr>
          <w:sz w:val="22"/>
          <w:szCs w:val="22"/>
        </w:rPr>
        <w:t xml:space="preserve">: </w:t>
      </w:r>
      <w:r w:rsidR="00956D54" w:rsidRPr="00133FF4">
        <w:rPr>
          <w:sz w:val="22"/>
          <w:szCs w:val="22"/>
        </w:rPr>
        <w:tab/>
      </w:r>
      <w:r w:rsidR="004F460B">
        <w:rPr>
          <w:sz w:val="22"/>
          <w:szCs w:val="22"/>
        </w:rPr>
        <w:tab/>
      </w:r>
      <w:r w:rsidR="00BE1A43">
        <w:rPr>
          <w:sz w:val="22"/>
          <w:szCs w:val="22"/>
        </w:rPr>
        <w:t>xxx</w:t>
      </w:r>
      <w:bookmarkStart w:id="0" w:name="_GoBack"/>
      <w:bookmarkEnd w:id="0"/>
    </w:p>
    <w:p w:rsidR="0050144C" w:rsidRDefault="0050144C" w:rsidP="00062F06">
      <w:pPr>
        <w:ind w:left="2880" w:firstLine="720"/>
        <w:rPr>
          <w:sz w:val="22"/>
          <w:szCs w:val="22"/>
        </w:rPr>
      </w:pPr>
    </w:p>
    <w:p w:rsidR="0050144C" w:rsidRPr="0050144C" w:rsidRDefault="0050144C" w:rsidP="0050144C">
      <w:pPr>
        <w:ind w:firstLine="360"/>
        <w:rPr>
          <w:sz w:val="22"/>
          <w:szCs w:val="22"/>
        </w:rPr>
      </w:pPr>
      <w:r>
        <w:rPr>
          <w:sz w:val="22"/>
          <w:szCs w:val="22"/>
        </w:rPr>
        <w:t xml:space="preserve">(dále také jen </w:t>
      </w:r>
      <w:r w:rsidRPr="0050144C">
        <w:rPr>
          <w:b/>
          <w:i/>
          <w:sz w:val="22"/>
          <w:szCs w:val="22"/>
        </w:rPr>
        <w:t>„</w:t>
      </w:r>
      <w:r>
        <w:rPr>
          <w:b/>
          <w:i/>
          <w:sz w:val="22"/>
          <w:szCs w:val="22"/>
        </w:rPr>
        <w:t>prodáva</w:t>
      </w:r>
      <w:r w:rsidRPr="0050144C">
        <w:rPr>
          <w:b/>
          <w:i/>
          <w:sz w:val="22"/>
          <w:szCs w:val="22"/>
        </w:rPr>
        <w:t>jící“</w:t>
      </w:r>
      <w:r>
        <w:rPr>
          <w:sz w:val="22"/>
          <w:szCs w:val="22"/>
        </w:rPr>
        <w:t>)</w:t>
      </w:r>
    </w:p>
    <w:p w:rsidR="0050144C" w:rsidRPr="00133FF4" w:rsidRDefault="0050144C" w:rsidP="00062F06">
      <w:pPr>
        <w:ind w:left="2880" w:firstLine="720"/>
        <w:rPr>
          <w:sz w:val="22"/>
          <w:szCs w:val="22"/>
        </w:rPr>
      </w:pPr>
    </w:p>
    <w:p w:rsidR="0050144C" w:rsidRPr="0050144C" w:rsidRDefault="0050144C" w:rsidP="0050144C">
      <w:pPr>
        <w:ind w:firstLine="360"/>
        <w:rPr>
          <w:sz w:val="22"/>
          <w:szCs w:val="22"/>
        </w:rPr>
      </w:pPr>
      <w:r>
        <w:rPr>
          <w:sz w:val="22"/>
          <w:szCs w:val="22"/>
        </w:rPr>
        <w:t xml:space="preserve">(dále společně jen </w:t>
      </w:r>
      <w:r w:rsidRPr="0050144C">
        <w:rPr>
          <w:b/>
          <w:i/>
          <w:sz w:val="22"/>
          <w:szCs w:val="22"/>
        </w:rPr>
        <w:t>„</w:t>
      </w:r>
      <w:r>
        <w:rPr>
          <w:b/>
          <w:i/>
          <w:sz w:val="22"/>
          <w:szCs w:val="22"/>
        </w:rPr>
        <w:t>smluvní strany</w:t>
      </w:r>
      <w:r w:rsidRPr="0050144C">
        <w:rPr>
          <w:b/>
          <w:i/>
          <w:sz w:val="22"/>
          <w:szCs w:val="22"/>
        </w:rPr>
        <w:t>“</w:t>
      </w:r>
      <w:r>
        <w:rPr>
          <w:sz w:val="22"/>
          <w:szCs w:val="22"/>
        </w:rPr>
        <w:t>)</w:t>
      </w:r>
    </w:p>
    <w:p w:rsidR="00C13511" w:rsidRPr="00133FF4" w:rsidRDefault="00C13511" w:rsidP="00062F06">
      <w:pPr>
        <w:pStyle w:val="Zkladntext"/>
        <w:widowControl/>
        <w:jc w:val="both"/>
        <w:rPr>
          <w:color w:val="FF0000"/>
          <w:sz w:val="22"/>
          <w:szCs w:val="22"/>
        </w:rPr>
      </w:pPr>
    </w:p>
    <w:p w:rsidR="0068358F" w:rsidRPr="0050144C" w:rsidRDefault="0050144C" w:rsidP="0050144C">
      <w:pPr>
        <w:pStyle w:val="Zkladntext"/>
        <w:widowControl/>
        <w:ind w:firstLine="360"/>
        <w:jc w:val="both"/>
        <w:rPr>
          <w:color w:val="auto"/>
          <w:sz w:val="22"/>
          <w:szCs w:val="22"/>
        </w:rPr>
      </w:pPr>
      <w:r w:rsidRPr="0050144C">
        <w:rPr>
          <w:color w:val="auto"/>
          <w:sz w:val="22"/>
          <w:szCs w:val="22"/>
        </w:rPr>
        <w:t xml:space="preserve">uzavírají níže uvedeného dne, měsíce a roku tuto </w:t>
      </w:r>
      <w:r w:rsidRPr="001E6292">
        <w:rPr>
          <w:i/>
          <w:color w:val="auto"/>
          <w:sz w:val="22"/>
          <w:szCs w:val="22"/>
        </w:rPr>
        <w:t>Smlouvu</w:t>
      </w:r>
      <w:r w:rsidRPr="0050144C">
        <w:rPr>
          <w:color w:val="auto"/>
          <w:sz w:val="22"/>
          <w:szCs w:val="22"/>
        </w:rPr>
        <w:t>:</w:t>
      </w:r>
    </w:p>
    <w:p w:rsidR="0050144C" w:rsidRDefault="0050144C" w:rsidP="00062F06">
      <w:pPr>
        <w:pStyle w:val="Zkladntext"/>
        <w:widowControl/>
        <w:jc w:val="both"/>
        <w:rPr>
          <w:color w:val="FF0000"/>
          <w:sz w:val="22"/>
          <w:szCs w:val="22"/>
        </w:rPr>
      </w:pPr>
    </w:p>
    <w:p w:rsidR="0050144C" w:rsidRPr="00B265F0" w:rsidRDefault="0050144C" w:rsidP="00062F06">
      <w:pPr>
        <w:pStyle w:val="Zkladntext"/>
        <w:widowControl/>
        <w:jc w:val="both"/>
        <w:rPr>
          <w:color w:val="auto"/>
          <w:sz w:val="22"/>
          <w:szCs w:val="22"/>
        </w:rPr>
      </w:pPr>
    </w:p>
    <w:p w:rsidR="00BA0886" w:rsidRPr="00B265F0" w:rsidRDefault="00C13511" w:rsidP="00062F06">
      <w:pPr>
        <w:pStyle w:val="Zkladntext"/>
        <w:widowControl/>
        <w:ind w:left="360"/>
        <w:jc w:val="center"/>
        <w:rPr>
          <w:b/>
          <w:bCs/>
          <w:color w:val="auto"/>
          <w:sz w:val="22"/>
          <w:szCs w:val="22"/>
        </w:rPr>
      </w:pPr>
      <w:r w:rsidRPr="00B265F0">
        <w:rPr>
          <w:b/>
          <w:bCs/>
          <w:color w:val="auto"/>
          <w:sz w:val="22"/>
          <w:szCs w:val="22"/>
        </w:rPr>
        <w:t>Článek I</w:t>
      </w:r>
      <w:r w:rsidR="00BA0886" w:rsidRPr="00B265F0">
        <w:rPr>
          <w:b/>
          <w:bCs/>
          <w:color w:val="auto"/>
          <w:sz w:val="22"/>
          <w:szCs w:val="22"/>
        </w:rPr>
        <w:t xml:space="preserve">. </w:t>
      </w:r>
      <w:r w:rsidR="00024A8B" w:rsidRPr="00B265F0">
        <w:rPr>
          <w:b/>
          <w:bCs/>
          <w:color w:val="auto"/>
          <w:sz w:val="22"/>
          <w:szCs w:val="22"/>
        </w:rPr>
        <w:t>–</w:t>
      </w:r>
      <w:r w:rsidRPr="00B265F0">
        <w:rPr>
          <w:b/>
          <w:bCs/>
          <w:color w:val="auto"/>
          <w:sz w:val="22"/>
          <w:szCs w:val="22"/>
        </w:rPr>
        <w:t xml:space="preserve"> </w:t>
      </w:r>
      <w:r w:rsidR="00024A8B" w:rsidRPr="00B265F0">
        <w:rPr>
          <w:b/>
          <w:bCs/>
          <w:color w:val="auto"/>
          <w:sz w:val="22"/>
          <w:szCs w:val="22"/>
        </w:rPr>
        <w:t>Úvodní ustanovení</w:t>
      </w:r>
    </w:p>
    <w:p w:rsidR="00C13511" w:rsidRPr="00B265F0" w:rsidRDefault="00C13511" w:rsidP="00062F06">
      <w:pPr>
        <w:pStyle w:val="Zkladntext"/>
        <w:widowControl/>
        <w:jc w:val="center"/>
        <w:rPr>
          <w:b/>
          <w:bCs/>
          <w:color w:val="auto"/>
          <w:sz w:val="22"/>
          <w:szCs w:val="22"/>
        </w:rPr>
      </w:pPr>
    </w:p>
    <w:p w:rsidR="00024A8B" w:rsidRPr="00B265F0" w:rsidRDefault="00024A8B" w:rsidP="00024A8B">
      <w:pPr>
        <w:pStyle w:val="Zkladntext"/>
        <w:widowControl/>
        <w:numPr>
          <w:ilvl w:val="0"/>
          <w:numId w:val="1"/>
        </w:numPr>
        <w:ind w:left="709" w:hanging="283"/>
        <w:jc w:val="both"/>
        <w:rPr>
          <w:color w:val="auto"/>
          <w:sz w:val="22"/>
          <w:szCs w:val="22"/>
        </w:rPr>
      </w:pPr>
      <w:r w:rsidRPr="00B265F0">
        <w:rPr>
          <w:color w:val="auto"/>
          <w:sz w:val="22"/>
          <w:szCs w:val="22"/>
        </w:rPr>
        <w:t xml:space="preserve">Tato </w:t>
      </w:r>
      <w:r w:rsidRPr="00B265F0">
        <w:rPr>
          <w:i/>
          <w:color w:val="auto"/>
          <w:sz w:val="22"/>
          <w:szCs w:val="22"/>
        </w:rPr>
        <w:t>Smlouva</w:t>
      </w:r>
      <w:r w:rsidRPr="00B265F0">
        <w:rPr>
          <w:color w:val="auto"/>
          <w:sz w:val="22"/>
          <w:szCs w:val="22"/>
        </w:rPr>
        <w:t xml:space="preserve"> je uzavírána na základě výsledku zadávacího řízení </w:t>
      </w:r>
      <w:r w:rsidR="00D817B0" w:rsidRPr="00B265F0">
        <w:rPr>
          <w:color w:val="auto"/>
          <w:sz w:val="22"/>
          <w:szCs w:val="22"/>
        </w:rPr>
        <w:t>nad</w:t>
      </w:r>
      <w:r w:rsidRPr="00B265F0">
        <w:rPr>
          <w:color w:val="auto"/>
          <w:sz w:val="22"/>
          <w:szCs w:val="22"/>
        </w:rPr>
        <w:t xml:space="preserve">limitní veřejné zakázky na dodávky s názvem </w:t>
      </w:r>
      <w:r w:rsidRPr="00B265F0">
        <w:rPr>
          <w:b/>
          <w:color w:val="auto"/>
          <w:sz w:val="22"/>
          <w:szCs w:val="22"/>
        </w:rPr>
        <w:t xml:space="preserve">„Dodávka a instalace soustavy dalekohledů v kopuli nad 2.NP hvězdárny prof. Františka </w:t>
      </w:r>
      <w:proofErr w:type="spellStart"/>
      <w:r w:rsidRPr="00B265F0">
        <w:rPr>
          <w:b/>
          <w:color w:val="auto"/>
          <w:sz w:val="22"/>
          <w:szCs w:val="22"/>
        </w:rPr>
        <w:t>Nušla</w:t>
      </w:r>
      <w:proofErr w:type="spellEnd"/>
      <w:r w:rsidRPr="00B265F0">
        <w:rPr>
          <w:b/>
          <w:color w:val="auto"/>
          <w:sz w:val="22"/>
          <w:szCs w:val="22"/>
        </w:rPr>
        <w:t>, Jindřichův Hradec“</w:t>
      </w:r>
      <w:r w:rsidRPr="00B265F0">
        <w:rPr>
          <w:color w:val="auto"/>
          <w:sz w:val="22"/>
          <w:szCs w:val="22"/>
        </w:rPr>
        <w:t xml:space="preserve">, evidované pod číslem </w:t>
      </w:r>
      <w:r w:rsidR="0086221E">
        <w:rPr>
          <w:color w:val="auto"/>
          <w:sz w:val="22"/>
          <w:szCs w:val="22"/>
        </w:rPr>
        <w:t xml:space="preserve">Z2018-021093. </w:t>
      </w:r>
      <w:r w:rsidRPr="00B265F0">
        <w:rPr>
          <w:color w:val="auto"/>
          <w:sz w:val="22"/>
          <w:szCs w:val="22"/>
        </w:rPr>
        <w:t xml:space="preserve">V případě, že je v této </w:t>
      </w:r>
      <w:r w:rsidRPr="00B265F0">
        <w:rPr>
          <w:i/>
          <w:color w:val="auto"/>
          <w:sz w:val="22"/>
          <w:szCs w:val="22"/>
        </w:rPr>
        <w:t xml:space="preserve">Smlouvě </w:t>
      </w:r>
      <w:r w:rsidRPr="00B265F0">
        <w:rPr>
          <w:color w:val="auto"/>
          <w:sz w:val="22"/>
          <w:szCs w:val="22"/>
        </w:rPr>
        <w:t>odkazováno na zadávací dokumentaci, má se na mysli zadávací dokumentace vztahující se k výše uvedené veřejné zakázce.</w:t>
      </w:r>
    </w:p>
    <w:p w:rsidR="0078105A" w:rsidRPr="00B265F0" w:rsidRDefault="0078105A" w:rsidP="00024A8B">
      <w:pPr>
        <w:pStyle w:val="Zkladntext"/>
        <w:widowControl/>
        <w:jc w:val="both"/>
        <w:rPr>
          <w:color w:val="auto"/>
          <w:sz w:val="22"/>
          <w:szCs w:val="22"/>
        </w:rPr>
      </w:pPr>
    </w:p>
    <w:p w:rsidR="001E6292" w:rsidRPr="00B265F0" w:rsidRDefault="001E6292" w:rsidP="001E6292">
      <w:pPr>
        <w:pStyle w:val="Zkladntext"/>
        <w:widowControl/>
        <w:numPr>
          <w:ilvl w:val="0"/>
          <w:numId w:val="1"/>
        </w:numPr>
        <w:ind w:left="709" w:hanging="283"/>
        <w:jc w:val="both"/>
        <w:rPr>
          <w:color w:val="auto"/>
          <w:sz w:val="22"/>
          <w:szCs w:val="22"/>
        </w:rPr>
      </w:pPr>
      <w:r w:rsidRPr="00B265F0">
        <w:rPr>
          <w:color w:val="auto"/>
          <w:sz w:val="22"/>
          <w:szCs w:val="22"/>
        </w:rPr>
        <w:t xml:space="preserve">Tato </w:t>
      </w:r>
      <w:r w:rsidRPr="00B265F0">
        <w:rPr>
          <w:i/>
          <w:color w:val="auto"/>
          <w:sz w:val="22"/>
          <w:szCs w:val="22"/>
        </w:rPr>
        <w:t>Smlouva</w:t>
      </w:r>
      <w:r w:rsidRPr="00B265F0">
        <w:rPr>
          <w:color w:val="auto"/>
          <w:sz w:val="22"/>
          <w:szCs w:val="22"/>
        </w:rPr>
        <w:t xml:space="preserve"> je uzavírána v souladu s ustanovením § 2079 a násl. zákona č. 89/2012 Sb., občanský zákoník v platném znění (dále jen Občanský zákoník) a vychází ze zadávací dokumentace k veřejné zakázce uvedené v odst. 1. tohoto článku a z nabídky prodávajícího podané v rámci citovaného zadávacího řízení.</w:t>
      </w:r>
    </w:p>
    <w:p w:rsidR="001E6292" w:rsidRPr="00B265F0" w:rsidRDefault="001E6292" w:rsidP="001E6292">
      <w:pPr>
        <w:pStyle w:val="Zkladntext"/>
        <w:widowControl/>
        <w:jc w:val="both"/>
        <w:rPr>
          <w:color w:val="auto"/>
          <w:sz w:val="22"/>
          <w:szCs w:val="22"/>
        </w:rPr>
      </w:pPr>
    </w:p>
    <w:p w:rsidR="0078105A" w:rsidRPr="004F460B" w:rsidRDefault="001E6292" w:rsidP="00062F06">
      <w:pPr>
        <w:pStyle w:val="Zkladntext"/>
        <w:widowControl/>
        <w:numPr>
          <w:ilvl w:val="0"/>
          <w:numId w:val="1"/>
        </w:numPr>
        <w:ind w:left="709" w:hanging="283"/>
        <w:jc w:val="both"/>
        <w:rPr>
          <w:color w:val="FF0000"/>
          <w:sz w:val="22"/>
          <w:szCs w:val="22"/>
        </w:rPr>
      </w:pPr>
      <w:r w:rsidRPr="004F460B">
        <w:rPr>
          <w:color w:val="auto"/>
          <w:sz w:val="22"/>
          <w:szCs w:val="22"/>
        </w:rPr>
        <w:t xml:space="preserve">Není – </w:t>
      </w:r>
      <w:proofErr w:type="spellStart"/>
      <w:r w:rsidRPr="004F460B">
        <w:rPr>
          <w:color w:val="auto"/>
          <w:sz w:val="22"/>
          <w:szCs w:val="22"/>
        </w:rPr>
        <w:t>li</w:t>
      </w:r>
      <w:proofErr w:type="spellEnd"/>
      <w:r w:rsidRPr="004F460B">
        <w:rPr>
          <w:color w:val="auto"/>
          <w:sz w:val="22"/>
          <w:szCs w:val="22"/>
        </w:rPr>
        <w:t xml:space="preserve"> některá otázka řešena touto </w:t>
      </w:r>
      <w:r w:rsidRPr="004F460B">
        <w:rPr>
          <w:i/>
          <w:color w:val="auto"/>
          <w:sz w:val="22"/>
          <w:szCs w:val="22"/>
        </w:rPr>
        <w:t>Smlouvou</w:t>
      </w:r>
      <w:r w:rsidRPr="004F460B">
        <w:rPr>
          <w:color w:val="auto"/>
          <w:sz w:val="22"/>
          <w:szCs w:val="22"/>
        </w:rPr>
        <w:t>, platí pro vztahy smluvních stran podmínky obsažené v zadávací dokumentaci zadávacího řízení uvedeného v odst. 1. toho článku a v Občanském zákoníku.</w:t>
      </w:r>
    </w:p>
    <w:p w:rsidR="0073109C" w:rsidRPr="00B265F0" w:rsidRDefault="0073109C" w:rsidP="00062F06">
      <w:pPr>
        <w:pStyle w:val="Zkladntext"/>
        <w:widowControl/>
        <w:jc w:val="both"/>
        <w:rPr>
          <w:color w:val="FF0000"/>
          <w:sz w:val="22"/>
          <w:szCs w:val="22"/>
        </w:rPr>
      </w:pPr>
    </w:p>
    <w:p w:rsidR="005F3B81" w:rsidRDefault="005F3B81">
      <w:pPr>
        <w:rPr>
          <w:b/>
          <w:bCs/>
          <w:sz w:val="22"/>
          <w:szCs w:val="22"/>
        </w:rPr>
      </w:pPr>
      <w:r>
        <w:rPr>
          <w:b/>
          <w:bCs/>
          <w:sz w:val="22"/>
          <w:szCs w:val="22"/>
        </w:rPr>
        <w:br w:type="page"/>
      </w:r>
    </w:p>
    <w:p w:rsidR="00BA0886" w:rsidRPr="00B265F0" w:rsidRDefault="00C13511" w:rsidP="00062F06">
      <w:pPr>
        <w:pStyle w:val="Zkladntext"/>
        <w:widowControl/>
        <w:ind w:left="360"/>
        <w:jc w:val="center"/>
        <w:rPr>
          <w:b/>
          <w:bCs/>
          <w:color w:val="auto"/>
          <w:sz w:val="22"/>
          <w:szCs w:val="22"/>
        </w:rPr>
      </w:pPr>
      <w:r w:rsidRPr="00B265F0">
        <w:rPr>
          <w:b/>
          <w:bCs/>
          <w:color w:val="auto"/>
          <w:sz w:val="22"/>
          <w:szCs w:val="22"/>
        </w:rPr>
        <w:lastRenderedPageBreak/>
        <w:t>Článek II</w:t>
      </w:r>
      <w:r w:rsidR="00BA0886" w:rsidRPr="00B265F0">
        <w:rPr>
          <w:b/>
          <w:bCs/>
          <w:color w:val="auto"/>
          <w:sz w:val="22"/>
          <w:szCs w:val="22"/>
        </w:rPr>
        <w:t>.</w:t>
      </w:r>
      <w:r w:rsidRPr="00B265F0">
        <w:rPr>
          <w:b/>
          <w:bCs/>
          <w:color w:val="auto"/>
          <w:sz w:val="22"/>
          <w:szCs w:val="22"/>
        </w:rPr>
        <w:t xml:space="preserve"> - </w:t>
      </w:r>
      <w:r w:rsidR="00BA0886" w:rsidRPr="00B265F0">
        <w:rPr>
          <w:b/>
          <w:bCs/>
          <w:color w:val="auto"/>
          <w:sz w:val="22"/>
          <w:szCs w:val="22"/>
        </w:rPr>
        <w:t xml:space="preserve">Předmět </w:t>
      </w:r>
      <w:r w:rsidR="00B31C5C" w:rsidRPr="00B265F0">
        <w:rPr>
          <w:b/>
          <w:bCs/>
          <w:color w:val="auto"/>
          <w:sz w:val="22"/>
          <w:szCs w:val="22"/>
        </w:rPr>
        <w:t>smlouvy</w:t>
      </w:r>
    </w:p>
    <w:p w:rsidR="0073109C" w:rsidRPr="00B265F0" w:rsidRDefault="0073109C" w:rsidP="00062F06">
      <w:pPr>
        <w:pStyle w:val="Zkladntext"/>
        <w:widowControl/>
        <w:rPr>
          <w:b/>
          <w:bCs/>
          <w:color w:val="FF0000"/>
          <w:sz w:val="22"/>
          <w:szCs w:val="22"/>
        </w:rPr>
      </w:pPr>
    </w:p>
    <w:p w:rsidR="000249FC" w:rsidRPr="00B265F0" w:rsidRDefault="000249FC" w:rsidP="00062F06">
      <w:pPr>
        <w:numPr>
          <w:ilvl w:val="0"/>
          <w:numId w:val="2"/>
        </w:numPr>
        <w:spacing w:line="240" w:lineRule="atLeast"/>
        <w:ind w:left="709" w:hanging="283"/>
        <w:jc w:val="both"/>
        <w:rPr>
          <w:sz w:val="22"/>
          <w:szCs w:val="22"/>
        </w:rPr>
      </w:pPr>
      <w:r w:rsidRPr="00B265F0">
        <w:rPr>
          <w:sz w:val="22"/>
          <w:szCs w:val="22"/>
        </w:rPr>
        <w:t xml:space="preserve">Předmětem této </w:t>
      </w:r>
      <w:r w:rsidRPr="00B265F0">
        <w:rPr>
          <w:i/>
          <w:sz w:val="22"/>
          <w:szCs w:val="22"/>
        </w:rPr>
        <w:t>Smlouvy</w:t>
      </w:r>
      <w:r w:rsidRPr="00B265F0">
        <w:rPr>
          <w:sz w:val="22"/>
          <w:szCs w:val="22"/>
        </w:rPr>
        <w:t xml:space="preserve"> je závazek prodávajícího dodat kupujícímu soustavu dalekohledů včetně </w:t>
      </w:r>
      <w:r w:rsidR="00AC7172" w:rsidRPr="00B265F0">
        <w:rPr>
          <w:sz w:val="22"/>
          <w:szCs w:val="22"/>
        </w:rPr>
        <w:t xml:space="preserve">montáže a veškerého </w:t>
      </w:r>
      <w:r w:rsidRPr="00B265F0">
        <w:rPr>
          <w:sz w:val="22"/>
          <w:szCs w:val="22"/>
        </w:rPr>
        <w:t>příslušenství (dále</w:t>
      </w:r>
      <w:r w:rsidR="00500A0A" w:rsidRPr="00B265F0">
        <w:rPr>
          <w:sz w:val="22"/>
          <w:szCs w:val="22"/>
        </w:rPr>
        <w:t xml:space="preserve"> též zboží nebo předmět plnění) splňující technické p</w:t>
      </w:r>
      <w:r w:rsidR="00646ACC" w:rsidRPr="00B265F0">
        <w:rPr>
          <w:sz w:val="22"/>
          <w:szCs w:val="22"/>
        </w:rPr>
        <w:t>o</w:t>
      </w:r>
      <w:r w:rsidR="00FF7D1F" w:rsidRPr="00B265F0">
        <w:rPr>
          <w:sz w:val="22"/>
          <w:szCs w:val="22"/>
        </w:rPr>
        <w:t xml:space="preserve">dmínky stanovené kupujícím a </w:t>
      </w:r>
      <w:r w:rsidR="00FD6FEF">
        <w:rPr>
          <w:sz w:val="22"/>
          <w:szCs w:val="22"/>
        </w:rPr>
        <w:t xml:space="preserve">uvedené </w:t>
      </w:r>
      <w:r w:rsidR="00FF7D1F" w:rsidRPr="00B265F0">
        <w:rPr>
          <w:sz w:val="22"/>
          <w:szCs w:val="22"/>
        </w:rPr>
        <w:t>v T</w:t>
      </w:r>
      <w:r w:rsidR="00646ACC" w:rsidRPr="00B265F0">
        <w:rPr>
          <w:sz w:val="22"/>
          <w:szCs w:val="22"/>
        </w:rPr>
        <w:t>echnické</w:t>
      </w:r>
      <w:r w:rsidR="00500A0A" w:rsidRPr="00B265F0">
        <w:rPr>
          <w:sz w:val="22"/>
          <w:szCs w:val="22"/>
        </w:rPr>
        <w:t xml:space="preserve"> specifikaci </w:t>
      </w:r>
      <w:r w:rsidR="00D817B0" w:rsidRPr="00B265F0">
        <w:rPr>
          <w:sz w:val="22"/>
          <w:szCs w:val="22"/>
        </w:rPr>
        <w:t xml:space="preserve">předmětu plnění </w:t>
      </w:r>
      <w:r w:rsidR="00500A0A" w:rsidRPr="00B265F0">
        <w:rPr>
          <w:sz w:val="22"/>
          <w:szCs w:val="22"/>
        </w:rPr>
        <w:t xml:space="preserve">v příloze č. 1 této </w:t>
      </w:r>
      <w:r w:rsidR="00500A0A" w:rsidRPr="00B265F0">
        <w:rPr>
          <w:i/>
          <w:sz w:val="22"/>
          <w:szCs w:val="22"/>
        </w:rPr>
        <w:t>Smlouvy</w:t>
      </w:r>
      <w:r w:rsidR="00500A0A" w:rsidRPr="00B265F0">
        <w:rPr>
          <w:sz w:val="22"/>
          <w:szCs w:val="22"/>
        </w:rPr>
        <w:t xml:space="preserve">, závazek prodávajícího umožnit kupujícímu nabýt vlastnické právo k tomuto zboží a závazek kupujícího zboží převzít a zaplatit prodávajícímu cenu ve sjednané výši, a to způsobem a za podmínek stanovených touto </w:t>
      </w:r>
      <w:r w:rsidR="00500A0A" w:rsidRPr="00B265F0">
        <w:rPr>
          <w:i/>
          <w:sz w:val="22"/>
          <w:szCs w:val="22"/>
        </w:rPr>
        <w:t>Smlouvou</w:t>
      </w:r>
      <w:r w:rsidR="00500A0A" w:rsidRPr="00B265F0">
        <w:rPr>
          <w:sz w:val="22"/>
          <w:szCs w:val="22"/>
        </w:rPr>
        <w:t>.</w:t>
      </w:r>
    </w:p>
    <w:p w:rsidR="00296966" w:rsidRPr="00B265F0" w:rsidRDefault="00296966" w:rsidP="00296966">
      <w:pPr>
        <w:spacing w:line="240" w:lineRule="atLeast"/>
        <w:ind w:left="709"/>
        <w:jc w:val="both"/>
        <w:rPr>
          <w:sz w:val="22"/>
          <w:szCs w:val="22"/>
        </w:rPr>
      </w:pPr>
    </w:p>
    <w:p w:rsidR="00296966" w:rsidRPr="00B265F0" w:rsidRDefault="00970DC1" w:rsidP="00D817B0">
      <w:pPr>
        <w:numPr>
          <w:ilvl w:val="0"/>
          <w:numId w:val="2"/>
        </w:numPr>
        <w:spacing w:line="240" w:lineRule="atLeast"/>
        <w:ind w:left="709" w:hanging="283"/>
        <w:jc w:val="both"/>
        <w:rPr>
          <w:sz w:val="22"/>
          <w:szCs w:val="22"/>
        </w:rPr>
      </w:pPr>
      <w:r w:rsidRPr="00B265F0">
        <w:rPr>
          <w:sz w:val="22"/>
          <w:szCs w:val="22"/>
        </w:rPr>
        <w:t>Př</w:t>
      </w:r>
      <w:r w:rsidR="00B2348F" w:rsidRPr="00B265F0">
        <w:rPr>
          <w:sz w:val="22"/>
          <w:szCs w:val="22"/>
        </w:rPr>
        <w:t>edmět plnění musí být nový</w:t>
      </w:r>
      <w:r w:rsidRPr="00B265F0">
        <w:rPr>
          <w:sz w:val="22"/>
          <w:szCs w:val="22"/>
        </w:rPr>
        <w:t>, nepoškozený, plně funkční, v nejvyšší jakosti poskytované výrobcem</w:t>
      </w:r>
      <w:r w:rsidR="00B2348F" w:rsidRPr="00B265F0">
        <w:rPr>
          <w:sz w:val="22"/>
          <w:szCs w:val="22"/>
        </w:rPr>
        <w:t xml:space="preserve"> předmětu plnění a spolu se všemi právy nutnými k jeho řádnému a nerušenému nakládaní a užívání kupujícím.</w:t>
      </w:r>
    </w:p>
    <w:p w:rsidR="00500A0A" w:rsidRPr="00B265F0" w:rsidRDefault="00500A0A" w:rsidP="00500A0A">
      <w:pPr>
        <w:spacing w:line="240" w:lineRule="atLeast"/>
        <w:ind w:left="709"/>
        <w:jc w:val="both"/>
        <w:rPr>
          <w:color w:val="FF0000"/>
          <w:sz w:val="22"/>
          <w:szCs w:val="22"/>
        </w:rPr>
      </w:pPr>
    </w:p>
    <w:p w:rsidR="00C13511" w:rsidRPr="00B265F0" w:rsidRDefault="00296966" w:rsidP="00062F06">
      <w:pPr>
        <w:numPr>
          <w:ilvl w:val="0"/>
          <w:numId w:val="2"/>
        </w:numPr>
        <w:spacing w:line="240" w:lineRule="atLeast"/>
        <w:ind w:left="709" w:hanging="283"/>
        <w:jc w:val="both"/>
        <w:rPr>
          <w:sz w:val="22"/>
          <w:szCs w:val="22"/>
        </w:rPr>
      </w:pPr>
      <w:r w:rsidRPr="00B265F0">
        <w:rPr>
          <w:sz w:val="22"/>
          <w:szCs w:val="22"/>
        </w:rPr>
        <w:t xml:space="preserve">Podrobná </w:t>
      </w:r>
      <w:r w:rsidR="00FF7D1F" w:rsidRPr="00B265F0">
        <w:rPr>
          <w:sz w:val="22"/>
          <w:szCs w:val="22"/>
        </w:rPr>
        <w:t>T</w:t>
      </w:r>
      <w:r w:rsidR="000F2C4F" w:rsidRPr="00B265F0">
        <w:rPr>
          <w:sz w:val="22"/>
          <w:szCs w:val="22"/>
        </w:rPr>
        <w:t xml:space="preserve">echnická </w:t>
      </w:r>
      <w:r w:rsidRPr="00B265F0">
        <w:rPr>
          <w:sz w:val="22"/>
          <w:szCs w:val="22"/>
        </w:rPr>
        <w:t xml:space="preserve">specifikace předmětu plnění je uvedena v příloze č. 1 této </w:t>
      </w:r>
      <w:r w:rsidRPr="00B265F0">
        <w:rPr>
          <w:i/>
          <w:sz w:val="22"/>
          <w:szCs w:val="22"/>
        </w:rPr>
        <w:t>Smlouvy</w:t>
      </w:r>
      <w:r w:rsidR="00FD6FEF">
        <w:rPr>
          <w:sz w:val="22"/>
          <w:szCs w:val="22"/>
        </w:rPr>
        <w:t>, která</w:t>
      </w:r>
      <w:r w:rsidRPr="00B265F0">
        <w:rPr>
          <w:sz w:val="22"/>
          <w:szCs w:val="22"/>
        </w:rPr>
        <w:t xml:space="preserve"> je nedílnou součástí této </w:t>
      </w:r>
      <w:r w:rsidRPr="00B265F0">
        <w:rPr>
          <w:i/>
          <w:sz w:val="22"/>
          <w:szCs w:val="22"/>
        </w:rPr>
        <w:t>Smlouvy</w:t>
      </w:r>
      <w:r w:rsidRPr="00B265F0">
        <w:rPr>
          <w:sz w:val="22"/>
          <w:szCs w:val="22"/>
        </w:rPr>
        <w:t>.</w:t>
      </w:r>
    </w:p>
    <w:p w:rsidR="00AC7172" w:rsidRPr="00B265F0" w:rsidRDefault="00AC7172" w:rsidP="00AC7172">
      <w:pPr>
        <w:spacing w:line="240" w:lineRule="atLeast"/>
        <w:ind w:left="709"/>
        <w:jc w:val="both"/>
        <w:rPr>
          <w:sz w:val="22"/>
          <w:szCs w:val="22"/>
        </w:rPr>
      </w:pPr>
    </w:p>
    <w:p w:rsidR="000F2C4F" w:rsidRPr="00B265F0" w:rsidRDefault="000F2C4F" w:rsidP="000F2C4F">
      <w:pPr>
        <w:spacing w:line="240" w:lineRule="atLeast"/>
        <w:ind w:firstLine="709"/>
        <w:jc w:val="both"/>
        <w:rPr>
          <w:sz w:val="22"/>
          <w:szCs w:val="22"/>
        </w:rPr>
      </w:pPr>
      <w:r w:rsidRPr="00B265F0">
        <w:rPr>
          <w:sz w:val="22"/>
          <w:szCs w:val="22"/>
        </w:rPr>
        <w:t xml:space="preserve">Součástí předmětu plnění je rovněž: </w:t>
      </w:r>
    </w:p>
    <w:p w:rsidR="00AC7172" w:rsidRPr="00B265F0" w:rsidRDefault="00AC7172" w:rsidP="000F2C4F">
      <w:pPr>
        <w:spacing w:line="240" w:lineRule="atLeast"/>
        <w:ind w:firstLine="709"/>
        <w:jc w:val="both"/>
        <w:rPr>
          <w:sz w:val="22"/>
          <w:szCs w:val="22"/>
        </w:rPr>
      </w:pPr>
    </w:p>
    <w:p w:rsidR="000F2C4F" w:rsidRPr="00B265F0" w:rsidRDefault="00AC7172" w:rsidP="000F2C4F">
      <w:pPr>
        <w:numPr>
          <w:ilvl w:val="0"/>
          <w:numId w:val="41"/>
        </w:numPr>
        <w:spacing w:line="240" w:lineRule="atLeast"/>
        <w:jc w:val="both"/>
        <w:rPr>
          <w:sz w:val="22"/>
          <w:szCs w:val="22"/>
        </w:rPr>
      </w:pPr>
      <w:r w:rsidRPr="00B265F0">
        <w:rPr>
          <w:sz w:val="22"/>
          <w:szCs w:val="22"/>
        </w:rPr>
        <w:t>d</w:t>
      </w:r>
      <w:r w:rsidR="000F2C4F" w:rsidRPr="00B265F0">
        <w:rPr>
          <w:sz w:val="22"/>
          <w:szCs w:val="22"/>
        </w:rPr>
        <w:t xml:space="preserve">oprava </w:t>
      </w:r>
      <w:r w:rsidR="003B104F" w:rsidRPr="00B265F0">
        <w:rPr>
          <w:sz w:val="22"/>
          <w:szCs w:val="22"/>
        </w:rPr>
        <w:t xml:space="preserve">veškerého </w:t>
      </w:r>
      <w:r w:rsidR="00646ACC" w:rsidRPr="00B265F0">
        <w:rPr>
          <w:sz w:val="22"/>
          <w:szCs w:val="22"/>
        </w:rPr>
        <w:t>zboží</w:t>
      </w:r>
      <w:r w:rsidR="003B104F" w:rsidRPr="00B265F0">
        <w:rPr>
          <w:sz w:val="22"/>
          <w:szCs w:val="22"/>
        </w:rPr>
        <w:t xml:space="preserve"> včetně jeho příslušenství a dalších komponent tvořících předmět plnění</w:t>
      </w:r>
      <w:r w:rsidR="00646ACC" w:rsidRPr="00B265F0">
        <w:rPr>
          <w:sz w:val="22"/>
          <w:szCs w:val="22"/>
        </w:rPr>
        <w:t xml:space="preserve"> </w:t>
      </w:r>
      <w:r w:rsidR="000F2C4F" w:rsidRPr="00B265F0">
        <w:rPr>
          <w:sz w:val="22"/>
          <w:szCs w:val="22"/>
        </w:rPr>
        <w:t>na místo plnění</w:t>
      </w:r>
      <w:r w:rsidR="006E12EC" w:rsidRPr="00B265F0">
        <w:rPr>
          <w:sz w:val="22"/>
          <w:szCs w:val="22"/>
        </w:rPr>
        <w:t>;</w:t>
      </w:r>
    </w:p>
    <w:p w:rsidR="000F2C4F" w:rsidRPr="00B265F0" w:rsidRDefault="00646ACC" w:rsidP="00024AFE">
      <w:pPr>
        <w:numPr>
          <w:ilvl w:val="0"/>
          <w:numId w:val="41"/>
        </w:numPr>
        <w:spacing w:line="240" w:lineRule="atLeast"/>
        <w:jc w:val="both"/>
        <w:rPr>
          <w:sz w:val="22"/>
          <w:szCs w:val="22"/>
        </w:rPr>
      </w:pPr>
      <w:r w:rsidRPr="00B265F0">
        <w:rPr>
          <w:sz w:val="22"/>
          <w:szCs w:val="22"/>
        </w:rPr>
        <w:t>montáž a inst</w:t>
      </w:r>
      <w:r w:rsidR="00024AFE" w:rsidRPr="00B265F0">
        <w:rPr>
          <w:sz w:val="22"/>
          <w:szCs w:val="22"/>
        </w:rPr>
        <w:t xml:space="preserve">alace veškerého zboží </w:t>
      </w:r>
      <w:r w:rsidRPr="00B265F0">
        <w:rPr>
          <w:sz w:val="22"/>
          <w:szCs w:val="22"/>
        </w:rPr>
        <w:t>včetně jeho příslušenství a dalších komponent tvořících předmět plnění</w:t>
      </w:r>
      <w:r w:rsidR="006E12EC" w:rsidRPr="00B265F0">
        <w:rPr>
          <w:sz w:val="22"/>
          <w:szCs w:val="22"/>
        </w:rPr>
        <w:t>;</w:t>
      </w:r>
    </w:p>
    <w:p w:rsidR="006E12EC" w:rsidRPr="00B265F0" w:rsidRDefault="006E12EC" w:rsidP="006E12EC">
      <w:pPr>
        <w:numPr>
          <w:ilvl w:val="0"/>
          <w:numId w:val="41"/>
        </w:numPr>
        <w:spacing w:line="240" w:lineRule="atLeast"/>
        <w:jc w:val="both"/>
        <w:rPr>
          <w:sz w:val="22"/>
          <w:szCs w:val="22"/>
        </w:rPr>
      </w:pPr>
      <w:r w:rsidRPr="00B265F0">
        <w:rPr>
          <w:sz w:val="22"/>
          <w:szCs w:val="22"/>
        </w:rPr>
        <w:t xml:space="preserve">zajištění veškerých dokladů a zkoušek nutných ke zprovoznění zboží požadovaných zákony, předpisy a </w:t>
      </w:r>
      <w:proofErr w:type="gramStart"/>
      <w:r w:rsidR="00DA655A" w:rsidRPr="00B265F0">
        <w:rPr>
          <w:sz w:val="22"/>
          <w:szCs w:val="22"/>
        </w:rPr>
        <w:t>kupujícím</w:t>
      </w:r>
      <w:r w:rsidRPr="00B265F0">
        <w:rPr>
          <w:sz w:val="22"/>
          <w:szCs w:val="22"/>
        </w:rPr>
        <w:t xml:space="preserve"> - předepsaných</w:t>
      </w:r>
      <w:proofErr w:type="gramEnd"/>
      <w:r w:rsidRPr="00B265F0">
        <w:rPr>
          <w:sz w:val="22"/>
          <w:szCs w:val="22"/>
        </w:rPr>
        <w:t xml:space="preserve"> zkoušek, revizí, atestů materiálů a výrobků, prohlášení o shodách a certifikátů potřebných pro používání zboží</w:t>
      </w:r>
      <w:r w:rsidR="00D817B0" w:rsidRPr="00B265F0">
        <w:rPr>
          <w:sz w:val="22"/>
          <w:szCs w:val="22"/>
        </w:rPr>
        <w:t>; to vše v českém jazyce</w:t>
      </w:r>
      <w:r w:rsidRPr="00B265F0">
        <w:rPr>
          <w:sz w:val="22"/>
          <w:szCs w:val="22"/>
        </w:rPr>
        <w:t>;</w:t>
      </w:r>
    </w:p>
    <w:p w:rsidR="006E12EC" w:rsidRPr="00B265F0" w:rsidRDefault="006E12EC" w:rsidP="006E12EC">
      <w:pPr>
        <w:numPr>
          <w:ilvl w:val="0"/>
          <w:numId w:val="41"/>
        </w:numPr>
        <w:spacing w:line="240" w:lineRule="atLeast"/>
        <w:jc w:val="both"/>
        <w:rPr>
          <w:sz w:val="22"/>
          <w:szCs w:val="22"/>
        </w:rPr>
      </w:pPr>
      <w:r w:rsidRPr="00B265F0">
        <w:rPr>
          <w:sz w:val="22"/>
          <w:szCs w:val="22"/>
        </w:rPr>
        <w:t>zajištění a předání technické dokumentace včetně uživatelských příruček, návodů k obsluze, provozních pokynů k dodanému zařízení, popis doporučených úkonů údržby; to vše v českém jazyce;</w:t>
      </w:r>
    </w:p>
    <w:p w:rsidR="00D71288" w:rsidRPr="00B265F0" w:rsidRDefault="00D71288" w:rsidP="00024AFE">
      <w:pPr>
        <w:numPr>
          <w:ilvl w:val="0"/>
          <w:numId w:val="41"/>
        </w:numPr>
        <w:spacing w:line="240" w:lineRule="atLeast"/>
        <w:jc w:val="both"/>
        <w:rPr>
          <w:sz w:val="22"/>
          <w:szCs w:val="22"/>
        </w:rPr>
      </w:pPr>
      <w:r w:rsidRPr="00B265F0">
        <w:rPr>
          <w:sz w:val="22"/>
          <w:szCs w:val="22"/>
        </w:rPr>
        <w:t>poskytnutí oprávnění užít případný proprietární software či jiný software, který je součástí dodávaného zboží, a to včetně</w:t>
      </w:r>
      <w:r w:rsidRPr="00FD7303">
        <w:rPr>
          <w:sz w:val="22"/>
          <w:szCs w:val="22"/>
        </w:rPr>
        <w:t xml:space="preserve"> </w:t>
      </w:r>
      <w:r w:rsidR="003040A1" w:rsidRPr="00FD7303">
        <w:rPr>
          <w:sz w:val="22"/>
          <w:szCs w:val="22"/>
        </w:rPr>
        <w:t>bezplatného</w:t>
      </w:r>
      <w:r w:rsidR="003040A1" w:rsidRPr="000015F1">
        <w:rPr>
          <w:color w:val="FF0000"/>
          <w:sz w:val="22"/>
          <w:szCs w:val="22"/>
        </w:rPr>
        <w:t xml:space="preserve"> </w:t>
      </w:r>
      <w:r w:rsidRPr="00B265F0">
        <w:rPr>
          <w:sz w:val="22"/>
          <w:szCs w:val="22"/>
        </w:rPr>
        <w:t>zajištění všech případných aktualizací tohoto software po dobu trvání této smlouvy</w:t>
      </w:r>
      <w:r w:rsidR="00D817B0" w:rsidRPr="00B265F0">
        <w:rPr>
          <w:sz w:val="22"/>
          <w:szCs w:val="22"/>
        </w:rPr>
        <w:t>;</w:t>
      </w:r>
    </w:p>
    <w:p w:rsidR="006E12EC" w:rsidRPr="00B265F0" w:rsidRDefault="006E12EC" w:rsidP="006E12EC">
      <w:pPr>
        <w:numPr>
          <w:ilvl w:val="0"/>
          <w:numId w:val="41"/>
        </w:numPr>
        <w:spacing w:line="240" w:lineRule="atLeast"/>
        <w:jc w:val="both"/>
        <w:rPr>
          <w:sz w:val="22"/>
          <w:szCs w:val="22"/>
        </w:rPr>
      </w:pPr>
      <w:r w:rsidRPr="00B265F0">
        <w:rPr>
          <w:sz w:val="22"/>
          <w:szCs w:val="22"/>
        </w:rPr>
        <w:t xml:space="preserve">zajištění optického a mechanického seřízení zařízení před zahájením zkušebního provozu; </w:t>
      </w:r>
    </w:p>
    <w:p w:rsidR="00437DB6" w:rsidRPr="00B265F0" w:rsidRDefault="006E12EC" w:rsidP="006E12EC">
      <w:pPr>
        <w:numPr>
          <w:ilvl w:val="0"/>
          <w:numId w:val="41"/>
        </w:numPr>
        <w:spacing w:line="240" w:lineRule="atLeast"/>
        <w:jc w:val="both"/>
        <w:rPr>
          <w:sz w:val="22"/>
          <w:szCs w:val="22"/>
        </w:rPr>
      </w:pPr>
      <w:r w:rsidRPr="00B265F0">
        <w:rPr>
          <w:sz w:val="22"/>
          <w:szCs w:val="22"/>
        </w:rPr>
        <w:t xml:space="preserve">instruktáž a zaškolení obsluhy k provádění základní obsluhy i pokročilých servisních operací (seřizování, kalibrace atd.) potřebných k </w:t>
      </w:r>
      <w:r w:rsidR="00984941" w:rsidRPr="00B265F0">
        <w:rPr>
          <w:sz w:val="22"/>
          <w:szCs w:val="22"/>
        </w:rPr>
        <w:t>dlouhodobému provozu dalekohledů</w:t>
      </w:r>
      <w:r w:rsidRPr="00B265F0">
        <w:rPr>
          <w:sz w:val="22"/>
          <w:szCs w:val="22"/>
        </w:rPr>
        <w:t>;</w:t>
      </w:r>
    </w:p>
    <w:p w:rsidR="006E12EC" w:rsidRPr="00B265F0" w:rsidRDefault="00437DB6" w:rsidP="009554F9">
      <w:pPr>
        <w:numPr>
          <w:ilvl w:val="0"/>
          <w:numId w:val="41"/>
        </w:numPr>
        <w:spacing w:line="240" w:lineRule="atLeast"/>
        <w:jc w:val="both"/>
        <w:rPr>
          <w:sz w:val="22"/>
          <w:szCs w:val="22"/>
        </w:rPr>
      </w:pPr>
      <w:r w:rsidRPr="00B265F0">
        <w:rPr>
          <w:sz w:val="22"/>
          <w:szCs w:val="22"/>
        </w:rPr>
        <w:t>poskytnutí maximální součinnosti při odstraňování nedo</w:t>
      </w:r>
      <w:r w:rsidR="006E12EC" w:rsidRPr="00B265F0">
        <w:rPr>
          <w:sz w:val="22"/>
          <w:szCs w:val="22"/>
        </w:rPr>
        <w:t>statků během zkušebního provozu předmětu plnění.</w:t>
      </w:r>
    </w:p>
    <w:p w:rsidR="006E12EC" w:rsidRPr="00B265F0" w:rsidRDefault="006E12EC" w:rsidP="009554F9">
      <w:pPr>
        <w:spacing w:line="240" w:lineRule="atLeast"/>
        <w:jc w:val="both"/>
        <w:rPr>
          <w:color w:val="FF0000"/>
          <w:sz w:val="22"/>
          <w:szCs w:val="22"/>
        </w:rPr>
      </w:pPr>
    </w:p>
    <w:p w:rsidR="00823696" w:rsidRPr="00B265F0" w:rsidRDefault="00823696" w:rsidP="009554F9">
      <w:pPr>
        <w:spacing w:line="240" w:lineRule="atLeast"/>
        <w:jc w:val="both"/>
        <w:rPr>
          <w:color w:val="FF0000"/>
          <w:sz w:val="22"/>
          <w:szCs w:val="22"/>
        </w:rPr>
      </w:pPr>
    </w:p>
    <w:p w:rsidR="00F85B83" w:rsidRPr="00B265F0" w:rsidRDefault="00F85B83" w:rsidP="00F85B83">
      <w:pPr>
        <w:pStyle w:val="Zkladntext"/>
        <w:widowControl/>
        <w:ind w:left="360"/>
        <w:jc w:val="center"/>
        <w:rPr>
          <w:b/>
          <w:bCs/>
          <w:color w:val="FF0000"/>
          <w:sz w:val="22"/>
          <w:szCs w:val="22"/>
        </w:rPr>
      </w:pPr>
    </w:p>
    <w:p w:rsidR="00F85B83" w:rsidRPr="00B265F0" w:rsidRDefault="00F85B83" w:rsidP="00F85B83">
      <w:pPr>
        <w:pStyle w:val="Zkladntext"/>
        <w:widowControl/>
        <w:ind w:left="360"/>
        <w:jc w:val="center"/>
        <w:rPr>
          <w:b/>
          <w:bCs/>
          <w:color w:val="auto"/>
          <w:sz w:val="22"/>
          <w:szCs w:val="22"/>
        </w:rPr>
      </w:pPr>
      <w:r w:rsidRPr="00B265F0">
        <w:rPr>
          <w:b/>
          <w:bCs/>
          <w:color w:val="auto"/>
          <w:sz w:val="22"/>
          <w:szCs w:val="22"/>
        </w:rPr>
        <w:t>Článek III. – Kupní cena</w:t>
      </w:r>
    </w:p>
    <w:p w:rsidR="00F85B83" w:rsidRPr="00B265F0" w:rsidRDefault="00F85B83" w:rsidP="00F85B83">
      <w:pPr>
        <w:pStyle w:val="Zkladntext"/>
        <w:widowControl/>
        <w:ind w:left="360"/>
        <w:jc w:val="center"/>
        <w:rPr>
          <w:color w:val="auto"/>
          <w:sz w:val="22"/>
          <w:szCs w:val="22"/>
        </w:rPr>
      </w:pPr>
    </w:p>
    <w:p w:rsidR="00491F7D" w:rsidRPr="00B265F0" w:rsidRDefault="00491F7D" w:rsidP="00F85B83">
      <w:pPr>
        <w:pStyle w:val="Zkladntext"/>
        <w:widowControl/>
        <w:numPr>
          <w:ilvl w:val="0"/>
          <w:numId w:val="6"/>
        </w:numPr>
        <w:ind w:hanging="294"/>
        <w:jc w:val="both"/>
        <w:rPr>
          <w:color w:val="auto"/>
          <w:sz w:val="22"/>
          <w:szCs w:val="22"/>
        </w:rPr>
      </w:pPr>
      <w:r w:rsidRPr="00B265F0">
        <w:rPr>
          <w:color w:val="auto"/>
          <w:sz w:val="22"/>
          <w:szCs w:val="22"/>
        </w:rPr>
        <w:t xml:space="preserve">Smluvní strany sjednávají, že kupní cena předmětu plnění je závazná a konečná a zahrnuje veškeré náklady prodávajícího spojené s plněním předmětu </w:t>
      </w:r>
      <w:r w:rsidRPr="00B265F0">
        <w:rPr>
          <w:i/>
          <w:color w:val="auto"/>
          <w:sz w:val="22"/>
          <w:szCs w:val="22"/>
        </w:rPr>
        <w:t>Smlouvy</w:t>
      </w:r>
      <w:r w:rsidRPr="00B265F0">
        <w:rPr>
          <w:color w:val="auto"/>
          <w:sz w:val="22"/>
          <w:szCs w:val="22"/>
        </w:rPr>
        <w:t>. Prodávající není op</w:t>
      </w:r>
      <w:r w:rsidR="00D21446" w:rsidRPr="00B265F0">
        <w:rPr>
          <w:color w:val="auto"/>
          <w:sz w:val="22"/>
          <w:szCs w:val="22"/>
        </w:rPr>
        <w:t>rávněn cenu zvýšit ani účtovat k</w:t>
      </w:r>
      <w:r w:rsidRPr="00B265F0">
        <w:rPr>
          <w:color w:val="auto"/>
          <w:sz w:val="22"/>
          <w:szCs w:val="22"/>
        </w:rPr>
        <w:t xml:space="preserve">upujícímu žádné další částky v souvislosti s plněním této </w:t>
      </w:r>
      <w:r w:rsidRPr="00B265F0">
        <w:rPr>
          <w:i/>
          <w:color w:val="auto"/>
          <w:sz w:val="22"/>
          <w:szCs w:val="22"/>
        </w:rPr>
        <w:t>Smlouvy</w:t>
      </w:r>
      <w:r w:rsidRPr="00B265F0">
        <w:rPr>
          <w:color w:val="auto"/>
          <w:sz w:val="22"/>
          <w:szCs w:val="22"/>
        </w:rPr>
        <w:t>.</w:t>
      </w:r>
    </w:p>
    <w:p w:rsidR="00F85B83" w:rsidRPr="00B265F0" w:rsidRDefault="00F85B83" w:rsidP="00491F7D">
      <w:pPr>
        <w:pStyle w:val="Zkladntext"/>
        <w:widowControl/>
        <w:jc w:val="both"/>
        <w:rPr>
          <w:color w:val="auto"/>
          <w:sz w:val="22"/>
          <w:szCs w:val="22"/>
        </w:rPr>
      </w:pPr>
    </w:p>
    <w:p w:rsidR="00F85B83" w:rsidRPr="00B265F0" w:rsidRDefault="00491F7D" w:rsidP="00F85B83">
      <w:pPr>
        <w:pStyle w:val="Zkladntext"/>
        <w:widowControl/>
        <w:ind w:left="720" w:firstLine="720"/>
        <w:jc w:val="both"/>
        <w:rPr>
          <w:color w:val="auto"/>
          <w:sz w:val="22"/>
          <w:szCs w:val="22"/>
        </w:rPr>
      </w:pPr>
      <w:r w:rsidRPr="00B265F0">
        <w:rPr>
          <w:color w:val="auto"/>
          <w:sz w:val="22"/>
          <w:szCs w:val="22"/>
        </w:rPr>
        <w:t>Kupní cena</w:t>
      </w:r>
      <w:r w:rsidR="00F85B83" w:rsidRPr="00B265F0">
        <w:rPr>
          <w:color w:val="auto"/>
          <w:sz w:val="22"/>
          <w:szCs w:val="22"/>
        </w:rPr>
        <w:t xml:space="preserve"> bez DPH</w:t>
      </w:r>
      <w:r w:rsidR="00F85B83" w:rsidRPr="00B265F0">
        <w:rPr>
          <w:color w:val="auto"/>
          <w:sz w:val="22"/>
          <w:szCs w:val="22"/>
        </w:rPr>
        <w:tab/>
      </w:r>
      <w:r w:rsidR="00F85B83" w:rsidRPr="00B265F0">
        <w:rPr>
          <w:color w:val="auto"/>
          <w:sz w:val="22"/>
          <w:szCs w:val="22"/>
        </w:rPr>
        <w:tab/>
      </w:r>
      <w:r w:rsidR="00F85B83" w:rsidRPr="00B265F0">
        <w:rPr>
          <w:color w:val="auto"/>
          <w:sz w:val="22"/>
          <w:szCs w:val="22"/>
        </w:rPr>
        <w:tab/>
      </w:r>
      <w:r w:rsidR="00E76767">
        <w:rPr>
          <w:color w:val="auto"/>
          <w:sz w:val="22"/>
          <w:szCs w:val="22"/>
        </w:rPr>
        <w:t xml:space="preserve">2.292.000 </w:t>
      </w:r>
      <w:r w:rsidR="00F85B83" w:rsidRPr="00B265F0">
        <w:rPr>
          <w:color w:val="auto"/>
          <w:sz w:val="22"/>
          <w:szCs w:val="22"/>
        </w:rPr>
        <w:t>Kč</w:t>
      </w:r>
    </w:p>
    <w:p w:rsidR="00F85B83" w:rsidRPr="00B265F0" w:rsidRDefault="00F85B83" w:rsidP="00F85B83">
      <w:pPr>
        <w:pStyle w:val="Zkladntext"/>
        <w:widowControl/>
        <w:ind w:left="720" w:firstLine="720"/>
        <w:jc w:val="both"/>
        <w:rPr>
          <w:color w:val="auto"/>
          <w:sz w:val="22"/>
          <w:szCs w:val="22"/>
          <w:u w:val="single"/>
        </w:rPr>
      </w:pPr>
      <w:r w:rsidRPr="00B265F0">
        <w:rPr>
          <w:color w:val="auto"/>
          <w:sz w:val="22"/>
          <w:szCs w:val="22"/>
          <w:u w:val="single"/>
        </w:rPr>
        <w:t xml:space="preserve">DPH </w:t>
      </w:r>
      <w:proofErr w:type="gramStart"/>
      <w:r w:rsidRPr="00B265F0">
        <w:rPr>
          <w:color w:val="auto"/>
          <w:sz w:val="22"/>
          <w:szCs w:val="22"/>
          <w:u w:val="single"/>
        </w:rPr>
        <w:t>21%</w:t>
      </w:r>
      <w:proofErr w:type="gramEnd"/>
      <w:r w:rsidRPr="00B265F0">
        <w:rPr>
          <w:color w:val="auto"/>
          <w:sz w:val="22"/>
          <w:szCs w:val="22"/>
          <w:u w:val="single"/>
        </w:rPr>
        <w:tab/>
      </w:r>
      <w:r w:rsidRPr="00B265F0">
        <w:rPr>
          <w:color w:val="auto"/>
          <w:sz w:val="22"/>
          <w:szCs w:val="22"/>
          <w:u w:val="single"/>
        </w:rPr>
        <w:tab/>
      </w:r>
      <w:r w:rsidRPr="00B265F0">
        <w:rPr>
          <w:color w:val="auto"/>
          <w:sz w:val="22"/>
          <w:szCs w:val="22"/>
          <w:u w:val="single"/>
        </w:rPr>
        <w:tab/>
      </w:r>
      <w:r w:rsidRPr="00B265F0">
        <w:rPr>
          <w:color w:val="auto"/>
          <w:sz w:val="22"/>
          <w:szCs w:val="22"/>
          <w:u w:val="single"/>
        </w:rPr>
        <w:tab/>
      </w:r>
      <w:r w:rsidR="00D27B96">
        <w:rPr>
          <w:color w:val="auto"/>
          <w:sz w:val="22"/>
          <w:szCs w:val="22"/>
          <w:u w:val="single"/>
        </w:rPr>
        <w:t xml:space="preserve">   </w:t>
      </w:r>
      <w:r w:rsidR="00E76767">
        <w:rPr>
          <w:color w:val="auto"/>
          <w:sz w:val="22"/>
          <w:szCs w:val="22"/>
          <w:u w:val="single"/>
        </w:rPr>
        <w:t xml:space="preserve">481.321 </w:t>
      </w:r>
      <w:r w:rsidRPr="00B265F0">
        <w:rPr>
          <w:color w:val="auto"/>
          <w:sz w:val="22"/>
          <w:szCs w:val="22"/>
          <w:u w:val="single"/>
        </w:rPr>
        <w:t>Kč</w:t>
      </w:r>
    </w:p>
    <w:p w:rsidR="00F85B83" w:rsidRPr="00B265F0" w:rsidRDefault="00491F7D" w:rsidP="00F85B83">
      <w:pPr>
        <w:pStyle w:val="Zkladntext"/>
        <w:widowControl/>
        <w:ind w:left="720" w:firstLine="720"/>
        <w:jc w:val="both"/>
        <w:rPr>
          <w:b/>
          <w:bCs/>
          <w:color w:val="auto"/>
          <w:sz w:val="22"/>
          <w:szCs w:val="22"/>
        </w:rPr>
      </w:pPr>
      <w:r w:rsidRPr="00B265F0">
        <w:rPr>
          <w:b/>
          <w:bCs/>
          <w:color w:val="auto"/>
          <w:sz w:val="22"/>
          <w:szCs w:val="22"/>
        </w:rPr>
        <w:t>Kupní cena</w:t>
      </w:r>
      <w:r w:rsidR="00F85B83" w:rsidRPr="00B265F0">
        <w:rPr>
          <w:b/>
          <w:bCs/>
          <w:color w:val="auto"/>
          <w:sz w:val="22"/>
          <w:szCs w:val="22"/>
        </w:rPr>
        <w:t xml:space="preserve"> celkem vč. DPH</w:t>
      </w:r>
      <w:r w:rsidR="00F85B83" w:rsidRPr="00B265F0">
        <w:rPr>
          <w:b/>
          <w:bCs/>
          <w:color w:val="auto"/>
          <w:sz w:val="22"/>
          <w:szCs w:val="22"/>
        </w:rPr>
        <w:tab/>
      </w:r>
      <w:r w:rsidR="00F85B83" w:rsidRPr="00B265F0">
        <w:rPr>
          <w:b/>
          <w:bCs/>
          <w:color w:val="auto"/>
          <w:sz w:val="22"/>
          <w:szCs w:val="22"/>
        </w:rPr>
        <w:tab/>
      </w:r>
      <w:r w:rsidR="00E76767">
        <w:rPr>
          <w:b/>
          <w:bCs/>
          <w:color w:val="auto"/>
          <w:sz w:val="22"/>
          <w:szCs w:val="22"/>
        </w:rPr>
        <w:t>2.773.</w:t>
      </w:r>
      <w:r w:rsidR="00930DDE">
        <w:rPr>
          <w:b/>
          <w:bCs/>
          <w:color w:val="auto"/>
          <w:sz w:val="22"/>
          <w:szCs w:val="22"/>
        </w:rPr>
        <w:t>3</w:t>
      </w:r>
      <w:r w:rsidR="00E76767">
        <w:rPr>
          <w:b/>
          <w:bCs/>
          <w:color w:val="auto"/>
          <w:sz w:val="22"/>
          <w:szCs w:val="22"/>
        </w:rPr>
        <w:t xml:space="preserve">21 </w:t>
      </w:r>
      <w:r w:rsidR="00F85B83" w:rsidRPr="00B265F0">
        <w:rPr>
          <w:b/>
          <w:bCs/>
          <w:color w:val="auto"/>
          <w:sz w:val="22"/>
          <w:szCs w:val="22"/>
        </w:rPr>
        <w:t>Kč</w:t>
      </w:r>
    </w:p>
    <w:p w:rsidR="00F85B83" w:rsidRPr="00B265F0" w:rsidRDefault="00F85B83" w:rsidP="00F85B83">
      <w:pPr>
        <w:pStyle w:val="Zkladntext"/>
        <w:widowControl/>
        <w:ind w:left="720"/>
        <w:jc w:val="both"/>
        <w:rPr>
          <w:color w:val="auto"/>
          <w:sz w:val="22"/>
          <w:szCs w:val="22"/>
        </w:rPr>
      </w:pPr>
    </w:p>
    <w:p w:rsidR="00F85B83" w:rsidRPr="00B265F0" w:rsidRDefault="00F85B83" w:rsidP="00F85B83">
      <w:pPr>
        <w:pStyle w:val="Zkladntext"/>
        <w:widowControl/>
        <w:ind w:left="720"/>
        <w:jc w:val="both"/>
        <w:rPr>
          <w:color w:val="auto"/>
          <w:sz w:val="22"/>
          <w:szCs w:val="22"/>
        </w:rPr>
      </w:pPr>
      <w:r w:rsidRPr="00B265F0">
        <w:rPr>
          <w:color w:val="auto"/>
          <w:sz w:val="22"/>
          <w:szCs w:val="22"/>
        </w:rPr>
        <w:t>DPH bude účtována dle platného zákona o dani z přidané hodnoty</w:t>
      </w:r>
      <w:r w:rsidR="00F607E1" w:rsidRPr="00B265F0">
        <w:rPr>
          <w:color w:val="auto"/>
          <w:sz w:val="22"/>
          <w:szCs w:val="22"/>
        </w:rPr>
        <w:t>.</w:t>
      </w:r>
    </w:p>
    <w:p w:rsidR="00F85B83" w:rsidRPr="00B265F0" w:rsidRDefault="00491F7D" w:rsidP="00F85B83">
      <w:pPr>
        <w:pStyle w:val="Zkladntext"/>
        <w:widowControl/>
        <w:ind w:left="720"/>
        <w:jc w:val="both"/>
        <w:rPr>
          <w:color w:val="auto"/>
          <w:sz w:val="22"/>
          <w:szCs w:val="22"/>
        </w:rPr>
      </w:pPr>
      <w:r w:rsidRPr="00B265F0">
        <w:rPr>
          <w:color w:val="auto"/>
          <w:sz w:val="22"/>
          <w:szCs w:val="22"/>
        </w:rPr>
        <w:t>Kupní cena</w:t>
      </w:r>
      <w:r w:rsidR="00F85B83" w:rsidRPr="00B265F0">
        <w:rPr>
          <w:color w:val="auto"/>
          <w:sz w:val="22"/>
          <w:szCs w:val="22"/>
        </w:rPr>
        <w:t xml:space="preserve"> nebude zvyšována z titulu inflace ani kurzovních rozdílů.</w:t>
      </w:r>
    </w:p>
    <w:p w:rsidR="00F85B83" w:rsidRPr="00B265F0" w:rsidRDefault="00F85B83" w:rsidP="00F85B83">
      <w:pPr>
        <w:pStyle w:val="Zkladntext"/>
        <w:widowControl/>
        <w:ind w:left="720"/>
        <w:jc w:val="both"/>
        <w:rPr>
          <w:color w:val="auto"/>
          <w:sz w:val="22"/>
          <w:szCs w:val="22"/>
        </w:rPr>
      </w:pPr>
    </w:p>
    <w:p w:rsidR="00F85B83" w:rsidRPr="00B265F0" w:rsidRDefault="00491F7D" w:rsidP="00F85B83">
      <w:pPr>
        <w:pStyle w:val="Zkladntext"/>
        <w:widowControl/>
        <w:ind w:left="720"/>
        <w:jc w:val="both"/>
        <w:rPr>
          <w:color w:val="auto"/>
          <w:sz w:val="22"/>
          <w:szCs w:val="22"/>
        </w:rPr>
      </w:pPr>
      <w:r w:rsidRPr="00B265F0">
        <w:rPr>
          <w:color w:val="auto"/>
          <w:sz w:val="22"/>
          <w:szCs w:val="22"/>
        </w:rPr>
        <w:t>Kupující</w:t>
      </w:r>
      <w:r w:rsidR="00F85B83" w:rsidRPr="00B265F0">
        <w:rPr>
          <w:color w:val="auto"/>
          <w:sz w:val="22"/>
          <w:szCs w:val="22"/>
        </w:rPr>
        <w:t xml:space="preserve">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w:t>
      </w:r>
      <w:r w:rsidRPr="00B265F0">
        <w:rPr>
          <w:color w:val="auto"/>
          <w:sz w:val="22"/>
          <w:szCs w:val="22"/>
        </w:rPr>
        <w:t>prodávající</w:t>
      </w:r>
      <w:r w:rsidR="00F85B83" w:rsidRPr="00B265F0">
        <w:rPr>
          <w:color w:val="auto"/>
          <w:sz w:val="22"/>
          <w:szCs w:val="22"/>
        </w:rPr>
        <w:t>.</w:t>
      </w:r>
    </w:p>
    <w:p w:rsidR="00F85B83" w:rsidRPr="00B265F0" w:rsidRDefault="00F85B83" w:rsidP="00F85B83">
      <w:pPr>
        <w:pStyle w:val="Zkladntext"/>
        <w:widowControl/>
        <w:ind w:left="720"/>
        <w:jc w:val="both"/>
        <w:rPr>
          <w:color w:val="auto"/>
          <w:sz w:val="22"/>
          <w:szCs w:val="22"/>
        </w:rPr>
      </w:pPr>
    </w:p>
    <w:p w:rsidR="00F85B83" w:rsidRPr="00B265F0" w:rsidRDefault="00F85B83" w:rsidP="00F85B83">
      <w:pPr>
        <w:pStyle w:val="Zkladntext"/>
        <w:ind w:left="720"/>
        <w:jc w:val="both"/>
        <w:rPr>
          <w:color w:val="auto"/>
          <w:sz w:val="22"/>
          <w:szCs w:val="22"/>
        </w:rPr>
      </w:pPr>
      <w:r w:rsidRPr="00B265F0">
        <w:rPr>
          <w:color w:val="auto"/>
          <w:sz w:val="22"/>
          <w:szCs w:val="22"/>
        </w:rPr>
        <w:t xml:space="preserve">V případě, že se poskytovatel plnění stane nespolehlivým plátcem ve smyslu ustanovení § </w:t>
      </w:r>
      <w:proofErr w:type="gramStart"/>
      <w:r w:rsidRPr="00B265F0">
        <w:rPr>
          <w:color w:val="auto"/>
          <w:sz w:val="22"/>
          <w:szCs w:val="22"/>
        </w:rPr>
        <w:t>106a</w:t>
      </w:r>
      <w:proofErr w:type="gramEnd"/>
      <w:r w:rsidRPr="00B265F0">
        <w:rPr>
          <w:color w:val="auto"/>
          <w:sz w:val="22"/>
          <w:szCs w:val="22"/>
        </w:rPr>
        <w:t xml:space="preserve"> zákona </w:t>
      </w:r>
      <w:r w:rsidRPr="00B265F0">
        <w:rPr>
          <w:color w:val="auto"/>
          <w:sz w:val="22"/>
          <w:szCs w:val="22"/>
        </w:rPr>
        <w:lastRenderedPageBreak/>
        <w:t xml:space="preserve">č. 235/2004 Sb. o dani z přidané hodnoty, ve znění pozdějších předpisů (dále jen "zákon o DPH), ručí </w:t>
      </w:r>
      <w:r w:rsidR="00491F7D" w:rsidRPr="00B265F0">
        <w:rPr>
          <w:color w:val="auto"/>
          <w:sz w:val="22"/>
          <w:szCs w:val="22"/>
        </w:rPr>
        <w:t>kupující</w:t>
      </w:r>
      <w:r w:rsidRPr="00B265F0">
        <w:rPr>
          <w:color w:val="auto"/>
          <w:sz w:val="22"/>
          <w:szCs w:val="22"/>
        </w:rPr>
        <w:t xml:space="preserve"> za nezaplacenou daň z tohoto plnění dle § 109 odst. 3 zákona o DPH. Stejně tak ručí </w:t>
      </w:r>
      <w:r w:rsidR="00491F7D" w:rsidRPr="00B265F0">
        <w:rPr>
          <w:color w:val="auto"/>
          <w:sz w:val="22"/>
          <w:szCs w:val="22"/>
        </w:rPr>
        <w:t>kupující</w:t>
      </w:r>
      <w:r w:rsidRPr="00B265F0">
        <w:rPr>
          <w:color w:val="auto"/>
          <w:sz w:val="22"/>
          <w:szCs w:val="22"/>
        </w:rPr>
        <w:t xml:space="preserve">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w:t>
      </w:r>
      <w:r w:rsidR="00491F7D" w:rsidRPr="00B265F0">
        <w:rPr>
          <w:color w:val="auto"/>
          <w:sz w:val="22"/>
          <w:szCs w:val="22"/>
        </w:rPr>
        <w:t>kupujícím</w:t>
      </w:r>
      <w:r w:rsidRPr="00B265F0">
        <w:rPr>
          <w:color w:val="auto"/>
          <w:sz w:val="22"/>
          <w:szCs w:val="22"/>
        </w:rPr>
        <w:t xml:space="preserve"> přímo na účet správce daně.</w:t>
      </w:r>
    </w:p>
    <w:p w:rsidR="00F607E1" w:rsidRPr="00B265F0" w:rsidRDefault="00F607E1" w:rsidP="00F85B83">
      <w:pPr>
        <w:pStyle w:val="Zkladntext"/>
        <w:ind w:left="720"/>
        <w:jc w:val="both"/>
        <w:rPr>
          <w:color w:val="auto"/>
          <w:sz w:val="22"/>
          <w:szCs w:val="22"/>
        </w:rPr>
      </w:pPr>
    </w:p>
    <w:p w:rsidR="00F607E1" w:rsidRPr="00B265F0" w:rsidRDefault="00662FA7" w:rsidP="00662FA7">
      <w:pPr>
        <w:pStyle w:val="Zkladntext"/>
        <w:ind w:left="720"/>
        <w:jc w:val="both"/>
        <w:rPr>
          <w:color w:val="auto"/>
          <w:sz w:val="22"/>
          <w:szCs w:val="22"/>
        </w:rPr>
      </w:pPr>
      <w:r w:rsidRPr="00B265F0">
        <w:rPr>
          <w:color w:val="auto"/>
          <w:sz w:val="22"/>
          <w:szCs w:val="22"/>
        </w:rPr>
        <w:t>V případě, že prodávajícím bude zahraniční osoba neusazená v tuzemsku, která je registrovaná v jiném členském státě jako plátce DPH a není registrovaná v tuzemsku jako plátce, bude DPH přiznána a zaplacena přímo kupujícím a prodávajícímu bude uhrazena cena díla bez DPH. Prodávající je povinen vystavit za podmínek uvedených v zákoně o DPH doklad s náležitostmi dle příslušného ustanovení zákona o DPH.</w:t>
      </w:r>
    </w:p>
    <w:p w:rsidR="00F85B83" w:rsidRPr="00B265F0" w:rsidRDefault="00F85B83" w:rsidP="00F85B83">
      <w:pPr>
        <w:pStyle w:val="Zkladntext"/>
        <w:ind w:left="720"/>
        <w:jc w:val="both"/>
        <w:rPr>
          <w:color w:val="7030A0"/>
          <w:sz w:val="22"/>
          <w:szCs w:val="22"/>
        </w:rPr>
      </w:pPr>
    </w:p>
    <w:p w:rsidR="00D07C81" w:rsidRPr="00B265F0" w:rsidRDefault="00D07C81" w:rsidP="00062F06">
      <w:pPr>
        <w:pStyle w:val="Zkladntext"/>
        <w:widowControl/>
        <w:jc w:val="both"/>
        <w:rPr>
          <w:color w:val="FF0000"/>
          <w:sz w:val="22"/>
          <w:szCs w:val="22"/>
        </w:rPr>
      </w:pPr>
    </w:p>
    <w:p w:rsidR="0075479C" w:rsidRPr="00B265F0" w:rsidRDefault="0075479C" w:rsidP="00062F06">
      <w:pPr>
        <w:pStyle w:val="Zkladntext"/>
        <w:widowControl/>
        <w:ind w:left="360"/>
        <w:jc w:val="center"/>
        <w:rPr>
          <w:b/>
          <w:bCs/>
          <w:color w:val="auto"/>
          <w:sz w:val="22"/>
          <w:szCs w:val="22"/>
        </w:rPr>
      </w:pPr>
      <w:r w:rsidRPr="00B265F0">
        <w:rPr>
          <w:b/>
          <w:bCs/>
          <w:color w:val="auto"/>
          <w:sz w:val="22"/>
          <w:szCs w:val="22"/>
        </w:rPr>
        <w:t>Článek IV. - Platební podmínky</w:t>
      </w:r>
    </w:p>
    <w:p w:rsidR="003F6C94" w:rsidRPr="00B265F0" w:rsidRDefault="003F6C94" w:rsidP="00062F06">
      <w:pPr>
        <w:pStyle w:val="Zkladntext"/>
        <w:widowControl/>
        <w:jc w:val="both"/>
        <w:rPr>
          <w:color w:val="auto"/>
          <w:sz w:val="22"/>
          <w:szCs w:val="22"/>
        </w:rPr>
      </w:pPr>
    </w:p>
    <w:p w:rsidR="00604741" w:rsidRPr="00B265F0" w:rsidRDefault="005F65C1" w:rsidP="00604741">
      <w:pPr>
        <w:pStyle w:val="Zkladntext"/>
        <w:widowControl/>
        <w:numPr>
          <w:ilvl w:val="0"/>
          <w:numId w:val="7"/>
        </w:numPr>
        <w:autoSpaceDE/>
        <w:autoSpaceDN/>
        <w:adjustRightInd/>
        <w:spacing w:line="240" w:lineRule="atLeast"/>
        <w:jc w:val="both"/>
        <w:rPr>
          <w:color w:val="auto"/>
          <w:sz w:val="22"/>
          <w:szCs w:val="22"/>
        </w:rPr>
      </w:pPr>
      <w:r w:rsidRPr="00B265F0">
        <w:rPr>
          <w:color w:val="auto"/>
          <w:sz w:val="22"/>
          <w:szCs w:val="22"/>
        </w:rPr>
        <w:t>Kupující</w:t>
      </w:r>
      <w:r w:rsidR="0075479C" w:rsidRPr="00B265F0">
        <w:rPr>
          <w:color w:val="auto"/>
          <w:sz w:val="22"/>
          <w:szCs w:val="22"/>
        </w:rPr>
        <w:t xml:space="preserve"> prohlašuje, že má zajištěny fi</w:t>
      </w:r>
      <w:r w:rsidR="002A111B" w:rsidRPr="00B265F0">
        <w:rPr>
          <w:color w:val="auto"/>
          <w:sz w:val="22"/>
          <w:szCs w:val="22"/>
        </w:rPr>
        <w:t>nanční prostředky na úhradu kupní ceny</w:t>
      </w:r>
      <w:r w:rsidR="0075479C" w:rsidRPr="00B265F0">
        <w:rPr>
          <w:color w:val="auto"/>
          <w:sz w:val="22"/>
          <w:szCs w:val="22"/>
        </w:rPr>
        <w:t xml:space="preserve">. </w:t>
      </w:r>
    </w:p>
    <w:p w:rsidR="00604741" w:rsidRPr="00B265F0" w:rsidRDefault="00604741" w:rsidP="00604741">
      <w:pPr>
        <w:pStyle w:val="Zkladntext"/>
        <w:widowControl/>
        <w:autoSpaceDE/>
        <w:autoSpaceDN/>
        <w:adjustRightInd/>
        <w:spacing w:line="240" w:lineRule="atLeast"/>
        <w:ind w:left="720"/>
        <w:jc w:val="both"/>
        <w:rPr>
          <w:color w:val="auto"/>
          <w:sz w:val="22"/>
          <w:szCs w:val="22"/>
        </w:rPr>
      </w:pPr>
    </w:p>
    <w:p w:rsidR="005F65C1" w:rsidRPr="00B265F0" w:rsidRDefault="00D21446" w:rsidP="00604741">
      <w:pPr>
        <w:pStyle w:val="Zkladntext"/>
        <w:widowControl/>
        <w:numPr>
          <w:ilvl w:val="0"/>
          <w:numId w:val="7"/>
        </w:numPr>
        <w:autoSpaceDE/>
        <w:autoSpaceDN/>
        <w:adjustRightInd/>
        <w:spacing w:line="240" w:lineRule="atLeast"/>
        <w:jc w:val="both"/>
        <w:rPr>
          <w:color w:val="auto"/>
          <w:sz w:val="22"/>
          <w:szCs w:val="22"/>
        </w:rPr>
      </w:pPr>
      <w:r w:rsidRPr="00B265F0">
        <w:rPr>
          <w:color w:val="auto"/>
          <w:sz w:val="22"/>
          <w:szCs w:val="22"/>
        </w:rPr>
        <w:t>Smluvní strany se dohodly, že kupující</w:t>
      </w:r>
      <w:r w:rsidR="0050416E" w:rsidRPr="00B265F0">
        <w:rPr>
          <w:color w:val="auto"/>
          <w:sz w:val="22"/>
          <w:szCs w:val="22"/>
        </w:rPr>
        <w:t xml:space="preserve"> </w:t>
      </w:r>
      <w:r w:rsidR="00C54E73" w:rsidRPr="00B265F0">
        <w:rPr>
          <w:color w:val="auto"/>
          <w:sz w:val="22"/>
          <w:szCs w:val="22"/>
        </w:rPr>
        <w:t xml:space="preserve">poskytne prodávajícímu zálohu ve výši </w:t>
      </w:r>
      <w:proofErr w:type="gramStart"/>
      <w:r w:rsidR="00C54E73" w:rsidRPr="00B265F0">
        <w:rPr>
          <w:color w:val="auto"/>
          <w:sz w:val="22"/>
          <w:szCs w:val="22"/>
        </w:rPr>
        <w:t>20%</w:t>
      </w:r>
      <w:proofErr w:type="gramEnd"/>
      <w:r w:rsidR="00C54E73" w:rsidRPr="00B265F0">
        <w:rPr>
          <w:color w:val="auto"/>
          <w:sz w:val="22"/>
          <w:szCs w:val="22"/>
        </w:rPr>
        <w:t xml:space="preserve"> </w:t>
      </w:r>
      <w:r w:rsidR="000015F1">
        <w:rPr>
          <w:color w:val="auto"/>
          <w:sz w:val="22"/>
          <w:szCs w:val="22"/>
        </w:rPr>
        <w:t xml:space="preserve">z </w:t>
      </w:r>
      <w:r w:rsidR="00C54E73" w:rsidRPr="00B265F0">
        <w:rPr>
          <w:color w:val="auto"/>
          <w:sz w:val="22"/>
          <w:szCs w:val="22"/>
        </w:rPr>
        <w:t>kupní ceny bez DPH</w:t>
      </w:r>
      <w:r w:rsidR="00823696" w:rsidRPr="00B265F0">
        <w:rPr>
          <w:color w:val="auto"/>
          <w:sz w:val="22"/>
          <w:szCs w:val="22"/>
        </w:rPr>
        <w:t xml:space="preserve"> a to na základě </w:t>
      </w:r>
      <w:r w:rsidR="00AB72B0">
        <w:rPr>
          <w:color w:val="auto"/>
          <w:sz w:val="22"/>
          <w:szCs w:val="22"/>
        </w:rPr>
        <w:t xml:space="preserve">zálohové </w:t>
      </w:r>
      <w:r w:rsidR="00823696" w:rsidRPr="00B265F0">
        <w:rPr>
          <w:color w:val="auto"/>
          <w:sz w:val="22"/>
          <w:szCs w:val="22"/>
        </w:rPr>
        <w:t xml:space="preserve">faktury vystavené po podpisu </w:t>
      </w:r>
      <w:r w:rsidR="00823696" w:rsidRPr="00B265F0">
        <w:rPr>
          <w:i/>
          <w:color w:val="auto"/>
          <w:sz w:val="22"/>
          <w:szCs w:val="22"/>
        </w:rPr>
        <w:t>Smlouvy.</w:t>
      </w:r>
    </w:p>
    <w:p w:rsidR="005F65C1" w:rsidRPr="00B265F0" w:rsidRDefault="005F65C1" w:rsidP="002E271B">
      <w:pPr>
        <w:pStyle w:val="Odstavecseseznamem"/>
        <w:ind w:left="0"/>
        <w:rPr>
          <w:rFonts w:ascii="Times New Roman" w:hAnsi="Times New Roman"/>
          <w:color w:val="FF0000"/>
        </w:rPr>
      </w:pPr>
    </w:p>
    <w:p w:rsidR="002530E7" w:rsidRPr="00B265F0" w:rsidRDefault="00B83398" w:rsidP="00823696">
      <w:pPr>
        <w:pStyle w:val="Odstavecseseznamem"/>
        <w:numPr>
          <w:ilvl w:val="0"/>
          <w:numId w:val="7"/>
        </w:numPr>
        <w:spacing w:after="0" w:line="240" w:lineRule="auto"/>
        <w:jc w:val="both"/>
        <w:rPr>
          <w:rFonts w:ascii="Times New Roman" w:hAnsi="Times New Roman"/>
        </w:rPr>
      </w:pPr>
      <w:r w:rsidRPr="00B265F0">
        <w:rPr>
          <w:rFonts w:ascii="Times New Roman" w:hAnsi="Times New Roman"/>
        </w:rPr>
        <w:t xml:space="preserve">Cena dle článku III. odst. 1 za </w:t>
      </w:r>
      <w:r w:rsidR="005E7C25" w:rsidRPr="00B265F0">
        <w:rPr>
          <w:rFonts w:ascii="Times New Roman" w:hAnsi="Times New Roman"/>
        </w:rPr>
        <w:t>dodaný předmět plnění</w:t>
      </w:r>
      <w:r w:rsidR="0050416E" w:rsidRPr="00B265F0">
        <w:rPr>
          <w:rFonts w:ascii="Times New Roman" w:hAnsi="Times New Roman"/>
        </w:rPr>
        <w:t xml:space="preserve"> bud</w:t>
      </w:r>
      <w:r w:rsidRPr="00B265F0">
        <w:rPr>
          <w:rFonts w:ascii="Times New Roman" w:hAnsi="Times New Roman"/>
        </w:rPr>
        <w:t>e</w:t>
      </w:r>
      <w:r w:rsidR="0050416E" w:rsidRPr="00B265F0">
        <w:rPr>
          <w:rFonts w:ascii="Times New Roman" w:hAnsi="Times New Roman"/>
        </w:rPr>
        <w:t xml:space="preserve"> </w:t>
      </w:r>
      <w:r w:rsidR="005E7C25" w:rsidRPr="00B265F0">
        <w:rPr>
          <w:rFonts w:ascii="Times New Roman" w:hAnsi="Times New Roman"/>
        </w:rPr>
        <w:t>kupujícím</w:t>
      </w:r>
      <w:r w:rsidR="0050416E" w:rsidRPr="00B265F0">
        <w:rPr>
          <w:rFonts w:ascii="Times New Roman" w:hAnsi="Times New Roman"/>
        </w:rPr>
        <w:t xml:space="preserve"> </w:t>
      </w:r>
      <w:r w:rsidR="009A550F" w:rsidRPr="00B265F0">
        <w:rPr>
          <w:rFonts w:ascii="Times New Roman" w:hAnsi="Times New Roman"/>
        </w:rPr>
        <w:t>u</w:t>
      </w:r>
      <w:r w:rsidR="0050416E" w:rsidRPr="00B265F0">
        <w:rPr>
          <w:rFonts w:ascii="Times New Roman" w:hAnsi="Times New Roman"/>
        </w:rPr>
        <w:t>hrazen</w:t>
      </w:r>
      <w:r w:rsidRPr="00B265F0">
        <w:rPr>
          <w:rFonts w:ascii="Times New Roman" w:hAnsi="Times New Roman"/>
        </w:rPr>
        <w:t>a</w:t>
      </w:r>
      <w:r w:rsidR="005E7C25" w:rsidRPr="00B265F0">
        <w:rPr>
          <w:rFonts w:ascii="Times New Roman" w:hAnsi="Times New Roman"/>
        </w:rPr>
        <w:t xml:space="preserve"> do </w:t>
      </w:r>
      <w:proofErr w:type="gramStart"/>
      <w:r w:rsidR="005E7C25" w:rsidRPr="00B265F0">
        <w:rPr>
          <w:rFonts w:ascii="Times New Roman" w:hAnsi="Times New Roman"/>
        </w:rPr>
        <w:t>90%</w:t>
      </w:r>
      <w:proofErr w:type="gramEnd"/>
      <w:r w:rsidR="005E7C25" w:rsidRPr="00B265F0">
        <w:rPr>
          <w:rFonts w:ascii="Times New Roman" w:hAnsi="Times New Roman"/>
        </w:rPr>
        <w:t xml:space="preserve"> </w:t>
      </w:r>
      <w:r w:rsidR="00DE20F1">
        <w:rPr>
          <w:rFonts w:ascii="Times New Roman" w:hAnsi="Times New Roman"/>
        </w:rPr>
        <w:t xml:space="preserve">z </w:t>
      </w:r>
      <w:r w:rsidR="005E7C25" w:rsidRPr="00B265F0">
        <w:rPr>
          <w:rFonts w:ascii="Times New Roman" w:hAnsi="Times New Roman"/>
        </w:rPr>
        <w:t>kupní ceny</w:t>
      </w:r>
      <w:r w:rsidR="0050416E" w:rsidRPr="00B265F0">
        <w:rPr>
          <w:rFonts w:ascii="Times New Roman" w:hAnsi="Times New Roman"/>
        </w:rPr>
        <w:t xml:space="preserve"> bez DPH na </w:t>
      </w:r>
      <w:r w:rsidR="00166FCE" w:rsidRPr="00B265F0">
        <w:rPr>
          <w:rFonts w:ascii="Times New Roman" w:hAnsi="Times New Roman"/>
        </w:rPr>
        <w:t xml:space="preserve">základě </w:t>
      </w:r>
      <w:r w:rsidR="0050416E" w:rsidRPr="00B265F0">
        <w:rPr>
          <w:rFonts w:ascii="Times New Roman" w:hAnsi="Times New Roman"/>
        </w:rPr>
        <w:t>daňov</w:t>
      </w:r>
      <w:r w:rsidR="00166FCE" w:rsidRPr="00B265F0">
        <w:rPr>
          <w:rFonts w:ascii="Times New Roman" w:hAnsi="Times New Roman"/>
        </w:rPr>
        <w:t>ého</w:t>
      </w:r>
      <w:r w:rsidR="0050416E" w:rsidRPr="00B265F0">
        <w:rPr>
          <w:rFonts w:ascii="Times New Roman" w:hAnsi="Times New Roman"/>
        </w:rPr>
        <w:t xml:space="preserve"> doklad</w:t>
      </w:r>
      <w:r w:rsidR="00166FCE" w:rsidRPr="00B265F0">
        <w:rPr>
          <w:rFonts w:ascii="Times New Roman" w:hAnsi="Times New Roman"/>
        </w:rPr>
        <w:t>u</w:t>
      </w:r>
      <w:r w:rsidR="0050416E" w:rsidRPr="00B265F0">
        <w:rPr>
          <w:rFonts w:ascii="Times New Roman" w:hAnsi="Times New Roman"/>
        </w:rPr>
        <w:t xml:space="preserve"> </w:t>
      </w:r>
      <w:r w:rsidR="005E7C25" w:rsidRPr="00B265F0">
        <w:rPr>
          <w:rFonts w:ascii="Times New Roman" w:hAnsi="Times New Roman"/>
        </w:rPr>
        <w:t>prodávajícího</w:t>
      </w:r>
      <w:r w:rsidR="00D11CB0" w:rsidRPr="00B265F0">
        <w:rPr>
          <w:rFonts w:ascii="Times New Roman" w:hAnsi="Times New Roman"/>
        </w:rPr>
        <w:t>.</w:t>
      </w:r>
      <w:r w:rsidR="0050416E" w:rsidRPr="00B265F0">
        <w:rPr>
          <w:rFonts w:ascii="Times New Roman" w:hAnsi="Times New Roman"/>
        </w:rPr>
        <w:t xml:space="preserve"> </w:t>
      </w:r>
      <w:r w:rsidR="009A550F" w:rsidRPr="00B265F0">
        <w:rPr>
          <w:rFonts w:ascii="Times New Roman" w:hAnsi="Times New Roman"/>
        </w:rPr>
        <w:t>Součástí daňového dokladu bud</w:t>
      </w:r>
      <w:r w:rsidR="00D11CB0" w:rsidRPr="00B265F0">
        <w:rPr>
          <w:rFonts w:ascii="Times New Roman" w:hAnsi="Times New Roman"/>
        </w:rPr>
        <w:t>e</w:t>
      </w:r>
      <w:r w:rsidR="009A550F" w:rsidRPr="00B265F0">
        <w:rPr>
          <w:rFonts w:ascii="Times New Roman" w:hAnsi="Times New Roman"/>
        </w:rPr>
        <w:t xml:space="preserve"> položkový rozpočet provedených dodávek a dále předávací a přejímací protokol o převzetí </w:t>
      </w:r>
      <w:r w:rsidR="005E7C25" w:rsidRPr="00B265F0">
        <w:rPr>
          <w:rFonts w:ascii="Times New Roman" w:hAnsi="Times New Roman"/>
        </w:rPr>
        <w:t>předmětu plnění</w:t>
      </w:r>
      <w:r w:rsidR="009A550F" w:rsidRPr="00B265F0">
        <w:rPr>
          <w:rFonts w:ascii="Times New Roman" w:hAnsi="Times New Roman"/>
        </w:rPr>
        <w:t xml:space="preserve">, jinak je </w:t>
      </w:r>
      <w:r w:rsidR="0050416E" w:rsidRPr="00B265F0">
        <w:rPr>
          <w:rFonts w:ascii="Times New Roman" w:hAnsi="Times New Roman"/>
        </w:rPr>
        <w:t xml:space="preserve">faktura neúplná. </w:t>
      </w:r>
    </w:p>
    <w:p w:rsidR="002E271B" w:rsidRPr="00B265F0" w:rsidRDefault="002E271B" w:rsidP="002E271B">
      <w:pPr>
        <w:pStyle w:val="Odstavecseseznamem"/>
        <w:rPr>
          <w:rFonts w:ascii="Times New Roman" w:hAnsi="Times New Roman"/>
        </w:rPr>
      </w:pPr>
    </w:p>
    <w:p w:rsidR="002E271B" w:rsidRPr="00B265F0" w:rsidRDefault="002E271B" w:rsidP="002E271B">
      <w:pPr>
        <w:pStyle w:val="Odstavecseseznamem"/>
        <w:numPr>
          <w:ilvl w:val="0"/>
          <w:numId w:val="7"/>
        </w:numPr>
        <w:spacing w:after="0" w:line="240" w:lineRule="auto"/>
        <w:jc w:val="both"/>
        <w:rPr>
          <w:rFonts w:ascii="Times New Roman" w:hAnsi="Times New Roman"/>
        </w:rPr>
      </w:pPr>
      <w:r w:rsidRPr="00B265F0">
        <w:rPr>
          <w:rFonts w:ascii="Times New Roman" w:hAnsi="Times New Roman"/>
        </w:rPr>
        <w:t>Splatnost daňového dokladu je dohodnuta na 30 dnů od jeho vystavení.</w:t>
      </w:r>
    </w:p>
    <w:p w:rsidR="0075479C" w:rsidRPr="00B265F0" w:rsidRDefault="0075479C" w:rsidP="00062F06">
      <w:pPr>
        <w:pStyle w:val="Zkladntext"/>
        <w:widowControl/>
        <w:ind w:left="-294"/>
        <w:jc w:val="both"/>
        <w:rPr>
          <w:color w:val="FF0000"/>
          <w:sz w:val="22"/>
          <w:szCs w:val="22"/>
        </w:rPr>
      </w:pPr>
    </w:p>
    <w:p w:rsidR="00604741" w:rsidRPr="00B265F0" w:rsidRDefault="00936547" w:rsidP="00062F06">
      <w:pPr>
        <w:pStyle w:val="Zkladntext"/>
        <w:widowControl/>
        <w:numPr>
          <w:ilvl w:val="0"/>
          <w:numId w:val="7"/>
        </w:numPr>
        <w:jc w:val="both"/>
        <w:rPr>
          <w:color w:val="auto"/>
          <w:sz w:val="22"/>
          <w:szCs w:val="22"/>
        </w:rPr>
      </w:pPr>
      <w:r w:rsidRPr="00B265F0">
        <w:rPr>
          <w:color w:val="auto"/>
          <w:sz w:val="22"/>
          <w:szCs w:val="22"/>
        </w:rPr>
        <w:t xml:space="preserve">Pozastávka ve výši </w:t>
      </w:r>
      <w:proofErr w:type="gramStart"/>
      <w:r w:rsidRPr="00B265F0">
        <w:rPr>
          <w:color w:val="auto"/>
          <w:sz w:val="22"/>
          <w:szCs w:val="22"/>
        </w:rPr>
        <w:t>10%</w:t>
      </w:r>
      <w:proofErr w:type="gramEnd"/>
      <w:r w:rsidRPr="00B265F0">
        <w:rPr>
          <w:color w:val="auto"/>
          <w:sz w:val="22"/>
          <w:szCs w:val="22"/>
        </w:rPr>
        <w:t xml:space="preserve"> slouží </w:t>
      </w:r>
      <w:r w:rsidR="005F65C1" w:rsidRPr="00B265F0">
        <w:rPr>
          <w:color w:val="auto"/>
          <w:sz w:val="22"/>
          <w:szCs w:val="22"/>
        </w:rPr>
        <w:t xml:space="preserve">kupujícímu </w:t>
      </w:r>
      <w:r w:rsidRPr="00B265F0">
        <w:rPr>
          <w:color w:val="auto"/>
          <w:sz w:val="22"/>
          <w:szCs w:val="22"/>
        </w:rPr>
        <w:t>k zajištění</w:t>
      </w:r>
      <w:r w:rsidR="00A01AD0" w:rsidRPr="00B265F0">
        <w:rPr>
          <w:color w:val="auto"/>
          <w:sz w:val="22"/>
          <w:szCs w:val="22"/>
        </w:rPr>
        <w:t xml:space="preserve"> </w:t>
      </w:r>
      <w:r w:rsidRPr="00B265F0">
        <w:rPr>
          <w:color w:val="auto"/>
          <w:sz w:val="22"/>
          <w:szCs w:val="22"/>
        </w:rPr>
        <w:t>odstranění případných vad</w:t>
      </w:r>
      <w:r w:rsidR="007A03FD" w:rsidRPr="00B265F0">
        <w:rPr>
          <w:color w:val="auto"/>
          <w:sz w:val="22"/>
          <w:szCs w:val="22"/>
        </w:rPr>
        <w:t xml:space="preserve"> </w:t>
      </w:r>
      <w:r w:rsidRPr="00B265F0">
        <w:rPr>
          <w:color w:val="auto"/>
          <w:sz w:val="22"/>
          <w:szCs w:val="22"/>
        </w:rPr>
        <w:t xml:space="preserve">zjištěných </w:t>
      </w:r>
      <w:r w:rsidR="00604741" w:rsidRPr="00B265F0">
        <w:rPr>
          <w:color w:val="auto"/>
          <w:sz w:val="22"/>
          <w:szCs w:val="22"/>
        </w:rPr>
        <w:t xml:space="preserve">při protokolárním předání předmětu </w:t>
      </w:r>
      <w:r w:rsidR="00604741" w:rsidRPr="00157EDD">
        <w:rPr>
          <w:color w:val="auto"/>
          <w:sz w:val="22"/>
          <w:szCs w:val="22"/>
        </w:rPr>
        <w:t xml:space="preserve">plnění a </w:t>
      </w:r>
      <w:r w:rsidR="00B83398" w:rsidRPr="00157EDD">
        <w:rPr>
          <w:color w:val="auto"/>
          <w:sz w:val="22"/>
          <w:szCs w:val="22"/>
        </w:rPr>
        <w:t>během</w:t>
      </w:r>
      <w:r w:rsidRPr="00157EDD">
        <w:rPr>
          <w:color w:val="auto"/>
          <w:sz w:val="22"/>
          <w:szCs w:val="22"/>
        </w:rPr>
        <w:t xml:space="preserve"> </w:t>
      </w:r>
      <w:r w:rsidR="00604741" w:rsidRPr="00157EDD">
        <w:rPr>
          <w:color w:val="auto"/>
          <w:sz w:val="22"/>
          <w:szCs w:val="22"/>
        </w:rPr>
        <w:t xml:space="preserve">jeho </w:t>
      </w:r>
      <w:r w:rsidR="00166FCE" w:rsidRPr="00157EDD">
        <w:rPr>
          <w:color w:val="auto"/>
          <w:sz w:val="22"/>
          <w:szCs w:val="22"/>
        </w:rPr>
        <w:t>zkušební</w:t>
      </w:r>
      <w:r w:rsidR="00B83398" w:rsidRPr="00157EDD">
        <w:rPr>
          <w:color w:val="auto"/>
          <w:sz w:val="22"/>
          <w:szCs w:val="22"/>
        </w:rPr>
        <w:t>ho</w:t>
      </w:r>
      <w:r w:rsidR="00166FCE" w:rsidRPr="00157EDD">
        <w:rPr>
          <w:color w:val="auto"/>
          <w:sz w:val="22"/>
          <w:szCs w:val="22"/>
        </w:rPr>
        <w:t xml:space="preserve"> provozu</w:t>
      </w:r>
      <w:r w:rsidR="00037173" w:rsidRPr="00157EDD">
        <w:rPr>
          <w:color w:val="auto"/>
          <w:sz w:val="22"/>
          <w:szCs w:val="22"/>
        </w:rPr>
        <w:t>. Pozastávka bude</w:t>
      </w:r>
      <w:r w:rsidR="00C139B1" w:rsidRPr="00157EDD">
        <w:rPr>
          <w:color w:val="auto"/>
          <w:sz w:val="22"/>
          <w:szCs w:val="22"/>
        </w:rPr>
        <w:t xml:space="preserve"> </w:t>
      </w:r>
      <w:r w:rsidR="007A03FD" w:rsidRPr="00157EDD">
        <w:rPr>
          <w:color w:val="auto"/>
          <w:sz w:val="22"/>
          <w:szCs w:val="22"/>
        </w:rPr>
        <w:t>kupujícím</w:t>
      </w:r>
      <w:r w:rsidR="00C139B1" w:rsidRPr="00157EDD">
        <w:rPr>
          <w:color w:val="auto"/>
          <w:sz w:val="22"/>
          <w:szCs w:val="22"/>
        </w:rPr>
        <w:t xml:space="preserve"> </w:t>
      </w:r>
      <w:r w:rsidR="007A03FD" w:rsidRPr="00157EDD">
        <w:rPr>
          <w:color w:val="auto"/>
          <w:sz w:val="22"/>
          <w:szCs w:val="22"/>
        </w:rPr>
        <w:t>prodávajícímu</w:t>
      </w:r>
      <w:r w:rsidR="00037173" w:rsidRPr="00157EDD">
        <w:rPr>
          <w:color w:val="auto"/>
          <w:sz w:val="22"/>
          <w:szCs w:val="22"/>
        </w:rPr>
        <w:t xml:space="preserve"> vyplacena</w:t>
      </w:r>
      <w:r w:rsidR="00604741" w:rsidRPr="00157EDD">
        <w:rPr>
          <w:color w:val="auto"/>
          <w:sz w:val="22"/>
          <w:szCs w:val="22"/>
        </w:rPr>
        <w:t xml:space="preserve"> po</w:t>
      </w:r>
      <w:r w:rsidR="00C139B1" w:rsidRPr="00157EDD">
        <w:rPr>
          <w:color w:val="auto"/>
          <w:sz w:val="22"/>
          <w:szCs w:val="22"/>
        </w:rPr>
        <w:t xml:space="preserve"> </w:t>
      </w:r>
      <w:r w:rsidR="00604741" w:rsidRPr="00157EDD">
        <w:rPr>
          <w:color w:val="auto"/>
          <w:sz w:val="22"/>
          <w:szCs w:val="22"/>
        </w:rPr>
        <w:t>odstranění poslední vady zapsané v protokolu o předání a převzetí a po ukončení zkušebního provozu.</w:t>
      </w:r>
    </w:p>
    <w:p w:rsidR="00440FCA" w:rsidRPr="00B265F0" w:rsidRDefault="00440FCA" w:rsidP="00604741">
      <w:pPr>
        <w:pStyle w:val="Zkladntext"/>
        <w:widowControl/>
        <w:jc w:val="both"/>
        <w:rPr>
          <w:b/>
          <w:bCs/>
          <w:color w:val="auto"/>
          <w:sz w:val="22"/>
          <w:szCs w:val="22"/>
        </w:rPr>
      </w:pPr>
    </w:p>
    <w:p w:rsidR="006C6CA5" w:rsidRPr="00B265F0" w:rsidRDefault="00E34003" w:rsidP="006C6CA5">
      <w:pPr>
        <w:pStyle w:val="Zkladntext"/>
        <w:widowControl/>
        <w:numPr>
          <w:ilvl w:val="0"/>
          <w:numId w:val="7"/>
        </w:numPr>
        <w:jc w:val="both"/>
        <w:rPr>
          <w:color w:val="auto"/>
          <w:sz w:val="22"/>
          <w:szCs w:val="22"/>
        </w:rPr>
      </w:pPr>
      <w:r w:rsidRPr="00B265F0">
        <w:rPr>
          <w:color w:val="auto"/>
          <w:sz w:val="22"/>
          <w:szCs w:val="22"/>
        </w:rPr>
        <w:t xml:space="preserve">Daňové doklady vystavené </w:t>
      </w:r>
      <w:r w:rsidR="007A03FD" w:rsidRPr="00B265F0">
        <w:rPr>
          <w:color w:val="auto"/>
          <w:sz w:val="22"/>
          <w:szCs w:val="22"/>
        </w:rPr>
        <w:t>prodávajícím</w:t>
      </w:r>
      <w:r w:rsidRPr="00B265F0">
        <w:rPr>
          <w:color w:val="auto"/>
          <w:sz w:val="22"/>
          <w:szCs w:val="22"/>
        </w:rPr>
        <w:t xml:space="preserve"> musí obsahovat veškeré náležitosti obsažené v příslušném ustanovení zákona o DPH č. 235/2004 Sb. Za správnost údajů uvedených na běžném daňovém dokladu odpovídá </w:t>
      </w:r>
      <w:r w:rsidR="007A03FD" w:rsidRPr="00B265F0">
        <w:rPr>
          <w:color w:val="auto"/>
          <w:sz w:val="22"/>
          <w:szCs w:val="22"/>
        </w:rPr>
        <w:t>prodávající</w:t>
      </w:r>
      <w:r w:rsidRPr="00B265F0">
        <w:rPr>
          <w:color w:val="auto"/>
          <w:sz w:val="22"/>
          <w:szCs w:val="22"/>
        </w:rPr>
        <w:t>, který uskutečnil zdanitelné plnění</w:t>
      </w:r>
      <w:r w:rsidR="006C6CA5" w:rsidRPr="00B265F0">
        <w:rPr>
          <w:color w:val="auto"/>
          <w:sz w:val="22"/>
          <w:szCs w:val="22"/>
        </w:rPr>
        <w:t>.</w:t>
      </w:r>
    </w:p>
    <w:p w:rsidR="002530E7" w:rsidRPr="00B265F0" w:rsidRDefault="002530E7" w:rsidP="002530E7">
      <w:pPr>
        <w:pStyle w:val="Zkladntext"/>
        <w:widowControl/>
        <w:ind w:left="720"/>
        <w:jc w:val="both"/>
        <w:rPr>
          <w:color w:val="FF0000"/>
          <w:sz w:val="22"/>
          <w:szCs w:val="22"/>
        </w:rPr>
      </w:pPr>
    </w:p>
    <w:p w:rsidR="006C6CA5" w:rsidRPr="00B265F0" w:rsidRDefault="007A03FD" w:rsidP="006C6CA5">
      <w:pPr>
        <w:pStyle w:val="Zkladntext"/>
        <w:widowControl/>
        <w:numPr>
          <w:ilvl w:val="0"/>
          <w:numId w:val="7"/>
        </w:numPr>
        <w:jc w:val="both"/>
        <w:rPr>
          <w:b/>
          <w:bCs/>
          <w:color w:val="auto"/>
          <w:sz w:val="22"/>
          <w:szCs w:val="22"/>
        </w:rPr>
      </w:pPr>
      <w:r w:rsidRPr="00B265F0">
        <w:rPr>
          <w:bCs/>
          <w:color w:val="auto"/>
          <w:sz w:val="22"/>
          <w:szCs w:val="22"/>
        </w:rPr>
        <w:t>Prodávající</w:t>
      </w:r>
      <w:r w:rsidR="006C6CA5" w:rsidRPr="00B265F0">
        <w:rPr>
          <w:bCs/>
          <w:color w:val="auto"/>
          <w:sz w:val="22"/>
          <w:szCs w:val="22"/>
        </w:rPr>
        <w:t xml:space="preserve"> je povinen označit účetní doklad </w:t>
      </w:r>
      <w:r w:rsidR="00AC7239" w:rsidRPr="00B265F0">
        <w:rPr>
          <w:bCs/>
          <w:color w:val="auto"/>
          <w:sz w:val="22"/>
          <w:szCs w:val="22"/>
        </w:rPr>
        <w:t xml:space="preserve">názvem díla a číslem smlouvy uvedeném v záhlaví této smlouvy. </w:t>
      </w:r>
    </w:p>
    <w:p w:rsidR="002530E7" w:rsidRPr="00B265F0" w:rsidRDefault="002530E7" w:rsidP="002530E7">
      <w:pPr>
        <w:pStyle w:val="Zkladntext"/>
        <w:widowControl/>
        <w:ind w:left="720"/>
        <w:jc w:val="both"/>
        <w:rPr>
          <w:b/>
          <w:bCs/>
          <w:color w:val="auto"/>
          <w:sz w:val="22"/>
          <w:szCs w:val="22"/>
        </w:rPr>
      </w:pPr>
    </w:p>
    <w:p w:rsidR="002530E7" w:rsidRPr="00B265F0" w:rsidRDefault="002530E7" w:rsidP="006C6CA5">
      <w:pPr>
        <w:pStyle w:val="Zkladntext"/>
        <w:widowControl/>
        <w:numPr>
          <w:ilvl w:val="0"/>
          <w:numId w:val="7"/>
        </w:numPr>
        <w:jc w:val="both"/>
        <w:rPr>
          <w:b/>
          <w:bCs/>
          <w:color w:val="auto"/>
          <w:sz w:val="22"/>
          <w:szCs w:val="22"/>
        </w:rPr>
      </w:pPr>
      <w:r w:rsidRPr="00B265F0">
        <w:rPr>
          <w:bCs/>
          <w:color w:val="auto"/>
          <w:sz w:val="22"/>
          <w:szCs w:val="22"/>
        </w:rPr>
        <w:t xml:space="preserve">Cenu </w:t>
      </w:r>
      <w:r w:rsidR="009A550F" w:rsidRPr="00B265F0">
        <w:rPr>
          <w:bCs/>
          <w:color w:val="auto"/>
          <w:sz w:val="22"/>
          <w:szCs w:val="22"/>
        </w:rPr>
        <w:t>uhradí</w:t>
      </w:r>
      <w:r w:rsidRPr="00B265F0">
        <w:rPr>
          <w:bCs/>
          <w:color w:val="auto"/>
          <w:sz w:val="22"/>
          <w:szCs w:val="22"/>
        </w:rPr>
        <w:t xml:space="preserve"> </w:t>
      </w:r>
      <w:r w:rsidR="007A03FD" w:rsidRPr="00B265F0">
        <w:rPr>
          <w:bCs/>
          <w:color w:val="auto"/>
          <w:sz w:val="22"/>
          <w:szCs w:val="22"/>
        </w:rPr>
        <w:t>kupující</w:t>
      </w:r>
      <w:r w:rsidRPr="00B265F0">
        <w:rPr>
          <w:bCs/>
          <w:color w:val="auto"/>
          <w:sz w:val="22"/>
          <w:szCs w:val="22"/>
        </w:rPr>
        <w:t xml:space="preserve"> bezhotovostně převodem na bankovní účet</w:t>
      </w:r>
      <w:r w:rsidR="007A03FD" w:rsidRPr="00B265F0">
        <w:rPr>
          <w:bCs/>
          <w:color w:val="auto"/>
          <w:sz w:val="22"/>
          <w:szCs w:val="22"/>
        </w:rPr>
        <w:t xml:space="preserve"> prodávajícího</w:t>
      </w:r>
      <w:r w:rsidRPr="00B265F0">
        <w:rPr>
          <w:bCs/>
          <w:color w:val="auto"/>
          <w:sz w:val="22"/>
          <w:szCs w:val="22"/>
        </w:rPr>
        <w:t xml:space="preserve"> uvedený v záhlaví této smlouvy, přičemž toto číslo bankovního účtu bude rovněž uvedeno i na faktuře.</w:t>
      </w:r>
      <w:r w:rsidRPr="00B265F0">
        <w:rPr>
          <w:b/>
          <w:bCs/>
          <w:color w:val="auto"/>
          <w:sz w:val="22"/>
          <w:szCs w:val="22"/>
        </w:rPr>
        <w:t xml:space="preserve"> </w:t>
      </w:r>
    </w:p>
    <w:p w:rsidR="00FE6073" w:rsidRPr="00B265F0" w:rsidRDefault="00FE6073" w:rsidP="00604741">
      <w:pPr>
        <w:pStyle w:val="Zkladntext"/>
        <w:widowControl/>
        <w:jc w:val="both"/>
        <w:rPr>
          <w:color w:val="FF0000"/>
          <w:sz w:val="22"/>
          <w:szCs w:val="22"/>
        </w:rPr>
      </w:pPr>
    </w:p>
    <w:p w:rsidR="00BF2FAA" w:rsidRDefault="00F00340" w:rsidP="00BF2FAA">
      <w:pPr>
        <w:pStyle w:val="Zkladntext"/>
        <w:widowControl/>
        <w:numPr>
          <w:ilvl w:val="0"/>
          <w:numId w:val="7"/>
        </w:numPr>
        <w:jc w:val="both"/>
        <w:rPr>
          <w:b/>
          <w:bCs/>
          <w:color w:val="auto"/>
          <w:sz w:val="22"/>
          <w:szCs w:val="22"/>
        </w:rPr>
      </w:pPr>
      <w:r w:rsidRPr="00B265F0">
        <w:rPr>
          <w:bCs/>
          <w:color w:val="auto"/>
          <w:sz w:val="22"/>
          <w:szCs w:val="22"/>
        </w:rPr>
        <w:t>Pozastávku dle odst. 5</w:t>
      </w:r>
      <w:r w:rsidR="00FE6073" w:rsidRPr="00B265F0">
        <w:rPr>
          <w:bCs/>
          <w:color w:val="auto"/>
          <w:sz w:val="22"/>
          <w:szCs w:val="22"/>
        </w:rPr>
        <w:t xml:space="preserve"> tohoto článku je </w:t>
      </w:r>
      <w:r w:rsidRPr="00B265F0">
        <w:rPr>
          <w:bCs/>
          <w:color w:val="auto"/>
          <w:sz w:val="22"/>
          <w:szCs w:val="22"/>
        </w:rPr>
        <w:t>kupující</w:t>
      </w:r>
      <w:r w:rsidR="00FE6073" w:rsidRPr="00B265F0">
        <w:rPr>
          <w:bCs/>
          <w:color w:val="auto"/>
          <w:sz w:val="22"/>
          <w:szCs w:val="22"/>
        </w:rPr>
        <w:t xml:space="preserve"> </w:t>
      </w:r>
      <w:r w:rsidR="00233BDD" w:rsidRPr="00B265F0">
        <w:rPr>
          <w:bCs/>
          <w:color w:val="auto"/>
          <w:sz w:val="22"/>
          <w:szCs w:val="22"/>
        </w:rPr>
        <w:t>povine</w:t>
      </w:r>
      <w:r w:rsidR="00FF5D71" w:rsidRPr="00B265F0">
        <w:rPr>
          <w:bCs/>
          <w:color w:val="auto"/>
          <w:sz w:val="22"/>
          <w:szCs w:val="22"/>
        </w:rPr>
        <w:t>n</w:t>
      </w:r>
      <w:r w:rsidR="00233BDD" w:rsidRPr="00B265F0">
        <w:rPr>
          <w:bCs/>
          <w:color w:val="auto"/>
          <w:sz w:val="22"/>
          <w:szCs w:val="22"/>
        </w:rPr>
        <w:t xml:space="preserve"> vyplatit </w:t>
      </w:r>
      <w:r w:rsidRPr="00B265F0">
        <w:rPr>
          <w:bCs/>
          <w:color w:val="auto"/>
          <w:sz w:val="22"/>
          <w:szCs w:val="22"/>
        </w:rPr>
        <w:t>prodávajícímu</w:t>
      </w:r>
      <w:r w:rsidR="00FE6073" w:rsidRPr="00B265F0">
        <w:rPr>
          <w:bCs/>
          <w:color w:val="auto"/>
          <w:sz w:val="22"/>
          <w:szCs w:val="22"/>
        </w:rPr>
        <w:t xml:space="preserve"> ve lhůtě 15 dnů ode dne doručení oprávněné výzvy </w:t>
      </w:r>
      <w:r w:rsidRPr="00B265F0">
        <w:rPr>
          <w:bCs/>
          <w:color w:val="auto"/>
          <w:sz w:val="22"/>
          <w:szCs w:val="22"/>
        </w:rPr>
        <w:t>prodávajícího k úhradě</w:t>
      </w:r>
      <w:r w:rsidR="00FE6073" w:rsidRPr="00B265F0">
        <w:rPr>
          <w:bCs/>
          <w:color w:val="auto"/>
          <w:sz w:val="22"/>
          <w:szCs w:val="22"/>
        </w:rPr>
        <w:t xml:space="preserve"> pozastávky. </w:t>
      </w:r>
      <w:r w:rsidRPr="00B265F0">
        <w:rPr>
          <w:bCs/>
          <w:color w:val="auto"/>
          <w:sz w:val="22"/>
          <w:szCs w:val="22"/>
        </w:rPr>
        <w:t>Prodávající</w:t>
      </w:r>
      <w:r w:rsidR="00FE6073" w:rsidRPr="00B265F0">
        <w:rPr>
          <w:bCs/>
          <w:color w:val="auto"/>
          <w:sz w:val="22"/>
          <w:szCs w:val="22"/>
        </w:rPr>
        <w:t xml:space="preserve"> je oprávněn vyzvat </w:t>
      </w:r>
      <w:r w:rsidRPr="00B265F0">
        <w:rPr>
          <w:bCs/>
          <w:color w:val="auto"/>
          <w:sz w:val="22"/>
          <w:szCs w:val="22"/>
        </w:rPr>
        <w:t>kupujícího</w:t>
      </w:r>
      <w:r w:rsidR="00FE6073" w:rsidRPr="00B265F0">
        <w:rPr>
          <w:bCs/>
          <w:color w:val="auto"/>
          <w:sz w:val="22"/>
          <w:szCs w:val="22"/>
        </w:rPr>
        <w:t xml:space="preserve"> k úhradě pozastávky po splnění po</w:t>
      </w:r>
      <w:r w:rsidRPr="00B265F0">
        <w:rPr>
          <w:bCs/>
          <w:color w:val="auto"/>
          <w:sz w:val="22"/>
          <w:szCs w:val="22"/>
        </w:rPr>
        <w:t>dmínek pro vyplacení dle odst. 5</w:t>
      </w:r>
      <w:r w:rsidR="00FE6073" w:rsidRPr="00B265F0">
        <w:rPr>
          <w:bCs/>
          <w:color w:val="auto"/>
          <w:sz w:val="22"/>
          <w:szCs w:val="22"/>
        </w:rPr>
        <w:t xml:space="preserve"> tohoto článku.</w:t>
      </w:r>
    </w:p>
    <w:p w:rsidR="00BF2FAA" w:rsidRPr="00BF2FAA" w:rsidRDefault="00BF2FAA" w:rsidP="00BF2FAA">
      <w:pPr>
        <w:ind w:left="360"/>
        <w:rPr>
          <w:bCs/>
        </w:rPr>
      </w:pPr>
    </w:p>
    <w:p w:rsidR="00FE6073" w:rsidRPr="00BF2FAA" w:rsidRDefault="00FE6073" w:rsidP="00BF2FAA">
      <w:pPr>
        <w:pStyle w:val="Zkladntext"/>
        <w:widowControl/>
        <w:numPr>
          <w:ilvl w:val="0"/>
          <w:numId w:val="7"/>
        </w:numPr>
        <w:jc w:val="both"/>
        <w:rPr>
          <w:b/>
          <w:bCs/>
          <w:color w:val="auto"/>
          <w:sz w:val="22"/>
          <w:szCs w:val="22"/>
        </w:rPr>
      </w:pPr>
      <w:r w:rsidRPr="00BF2FAA">
        <w:rPr>
          <w:bCs/>
          <w:color w:val="auto"/>
          <w:sz w:val="22"/>
          <w:szCs w:val="22"/>
        </w:rPr>
        <w:t>Smluvní strany se dohodly, že pozastávka může být nahrazena bezpodmínečnou a neodvolatelnou</w:t>
      </w:r>
      <w:r w:rsidRPr="00BF2FAA">
        <w:rPr>
          <w:color w:val="auto"/>
          <w:sz w:val="22"/>
          <w:szCs w:val="22"/>
        </w:rPr>
        <w:t xml:space="preserve"> bankovní zárukou platnou po celou dobu nahrazované pozastávky. V případě, že </w:t>
      </w:r>
      <w:r w:rsidR="009E7B2B" w:rsidRPr="00BF2FAA">
        <w:rPr>
          <w:color w:val="auto"/>
          <w:sz w:val="22"/>
          <w:szCs w:val="22"/>
        </w:rPr>
        <w:t>prodávající</w:t>
      </w:r>
      <w:r w:rsidRPr="00BF2FAA">
        <w:rPr>
          <w:color w:val="auto"/>
          <w:sz w:val="22"/>
          <w:szCs w:val="22"/>
        </w:rPr>
        <w:t xml:space="preserve"> předloží </w:t>
      </w:r>
      <w:r w:rsidR="009E7B2B" w:rsidRPr="00BF2FAA">
        <w:rPr>
          <w:color w:val="auto"/>
          <w:sz w:val="22"/>
          <w:szCs w:val="22"/>
        </w:rPr>
        <w:t xml:space="preserve">kupujícímu </w:t>
      </w:r>
      <w:r w:rsidRPr="00BF2FAA">
        <w:rPr>
          <w:color w:val="auto"/>
          <w:sz w:val="22"/>
          <w:szCs w:val="22"/>
        </w:rPr>
        <w:t xml:space="preserve">bankovní záruku v odpovídající výši, je </w:t>
      </w:r>
      <w:r w:rsidR="009E7B2B" w:rsidRPr="00BF2FAA">
        <w:rPr>
          <w:color w:val="auto"/>
          <w:sz w:val="22"/>
          <w:szCs w:val="22"/>
        </w:rPr>
        <w:t>kupující</w:t>
      </w:r>
      <w:r w:rsidRPr="00BF2FAA">
        <w:rPr>
          <w:color w:val="auto"/>
          <w:sz w:val="22"/>
          <w:szCs w:val="22"/>
        </w:rPr>
        <w:t xml:space="preserve"> povinen do 15 dnů ode dne předložení bankovní záruky vyplatit </w:t>
      </w:r>
      <w:r w:rsidR="009E7B2B" w:rsidRPr="00BF2FAA">
        <w:rPr>
          <w:color w:val="auto"/>
          <w:sz w:val="22"/>
          <w:szCs w:val="22"/>
        </w:rPr>
        <w:t>prodávajícímu</w:t>
      </w:r>
      <w:r w:rsidRPr="00BF2FAA">
        <w:rPr>
          <w:color w:val="auto"/>
          <w:sz w:val="22"/>
          <w:szCs w:val="22"/>
        </w:rPr>
        <w:t xml:space="preserve"> část </w:t>
      </w:r>
      <w:r w:rsidR="009E7B2B" w:rsidRPr="00BF2FAA">
        <w:rPr>
          <w:color w:val="auto"/>
          <w:sz w:val="22"/>
          <w:szCs w:val="22"/>
        </w:rPr>
        <w:t>kupní ceny</w:t>
      </w:r>
      <w:r w:rsidRPr="00BF2FAA">
        <w:rPr>
          <w:color w:val="auto"/>
          <w:sz w:val="22"/>
          <w:szCs w:val="22"/>
        </w:rPr>
        <w:t xml:space="preserve">, kterou dosud s ohledem na pozastávku nevyplatil. Právo z bankovní záruky nahrazující pozastávku je </w:t>
      </w:r>
      <w:r w:rsidR="009E7B2B" w:rsidRPr="00BF2FAA">
        <w:rPr>
          <w:color w:val="auto"/>
          <w:sz w:val="22"/>
          <w:szCs w:val="22"/>
        </w:rPr>
        <w:t>kupující</w:t>
      </w:r>
      <w:r w:rsidRPr="00BF2FAA">
        <w:rPr>
          <w:color w:val="auto"/>
          <w:sz w:val="22"/>
          <w:szCs w:val="22"/>
        </w:rPr>
        <w:t xml:space="preserve"> oprávněn uplatnit v případech, že </w:t>
      </w:r>
      <w:r w:rsidR="009E7B2B" w:rsidRPr="00BF2FAA">
        <w:rPr>
          <w:color w:val="auto"/>
          <w:sz w:val="22"/>
          <w:szCs w:val="22"/>
        </w:rPr>
        <w:t>prodávající</w:t>
      </w:r>
      <w:r w:rsidRPr="00BF2FAA">
        <w:rPr>
          <w:color w:val="auto"/>
          <w:sz w:val="22"/>
          <w:szCs w:val="22"/>
        </w:rPr>
        <w:t xml:space="preserve"> neodstraní vady</w:t>
      </w:r>
      <w:r w:rsidR="00A55268" w:rsidRPr="00BF2FAA">
        <w:rPr>
          <w:color w:val="auto"/>
          <w:sz w:val="22"/>
          <w:szCs w:val="22"/>
        </w:rPr>
        <w:t xml:space="preserve"> v souladu s touto </w:t>
      </w:r>
      <w:r w:rsidR="00A55268" w:rsidRPr="00BF2FAA">
        <w:rPr>
          <w:i/>
          <w:color w:val="auto"/>
          <w:sz w:val="22"/>
          <w:szCs w:val="22"/>
        </w:rPr>
        <w:t>S</w:t>
      </w:r>
      <w:r w:rsidRPr="00BF2FAA">
        <w:rPr>
          <w:i/>
          <w:color w:val="auto"/>
          <w:sz w:val="22"/>
          <w:szCs w:val="22"/>
        </w:rPr>
        <w:t>mlouvou</w:t>
      </w:r>
      <w:r w:rsidRPr="00BF2FAA">
        <w:rPr>
          <w:color w:val="auto"/>
          <w:sz w:val="22"/>
          <w:szCs w:val="22"/>
        </w:rPr>
        <w:t xml:space="preserve"> a zákonem</w:t>
      </w:r>
      <w:r w:rsidR="00BF2976" w:rsidRPr="00BF2FAA">
        <w:rPr>
          <w:color w:val="auto"/>
          <w:sz w:val="22"/>
          <w:szCs w:val="22"/>
        </w:rPr>
        <w:t xml:space="preserve"> nebo neuhradí </w:t>
      </w:r>
      <w:r w:rsidR="009E7B2B" w:rsidRPr="00BF2FAA">
        <w:rPr>
          <w:color w:val="auto"/>
          <w:sz w:val="22"/>
          <w:szCs w:val="22"/>
        </w:rPr>
        <w:t xml:space="preserve">kupujícímu </w:t>
      </w:r>
      <w:r w:rsidR="00BF2976" w:rsidRPr="00BF2FAA">
        <w:rPr>
          <w:color w:val="auto"/>
          <w:sz w:val="22"/>
          <w:szCs w:val="22"/>
        </w:rPr>
        <w:t>nebo třetí straně smluvní pokutu nebo škodu způsobenou v souvislosti s výskytem vady, nebo jiný peněžitý zá</w:t>
      </w:r>
      <w:r w:rsidR="00E34831" w:rsidRPr="00BF2FAA">
        <w:rPr>
          <w:color w:val="auto"/>
          <w:sz w:val="22"/>
          <w:szCs w:val="22"/>
        </w:rPr>
        <w:t xml:space="preserve">vazek, k němuž bude podle této </w:t>
      </w:r>
      <w:r w:rsidR="00E34831" w:rsidRPr="00BF2FAA">
        <w:rPr>
          <w:i/>
          <w:color w:val="auto"/>
          <w:sz w:val="22"/>
          <w:szCs w:val="22"/>
        </w:rPr>
        <w:t>S</w:t>
      </w:r>
      <w:r w:rsidR="00BF2976" w:rsidRPr="00BF2FAA">
        <w:rPr>
          <w:i/>
          <w:color w:val="auto"/>
          <w:sz w:val="22"/>
          <w:szCs w:val="22"/>
        </w:rPr>
        <w:t>mlouvy</w:t>
      </w:r>
      <w:r w:rsidR="00BF2976" w:rsidRPr="00BF2FAA">
        <w:rPr>
          <w:color w:val="auto"/>
          <w:sz w:val="22"/>
          <w:szCs w:val="22"/>
        </w:rPr>
        <w:t xml:space="preserve"> povinen</w:t>
      </w:r>
      <w:r w:rsidRPr="00BF2FAA">
        <w:rPr>
          <w:color w:val="auto"/>
          <w:sz w:val="22"/>
          <w:szCs w:val="22"/>
        </w:rPr>
        <w:t>.</w:t>
      </w:r>
      <w:r w:rsidRPr="00BF2FAA">
        <w:rPr>
          <w:strike/>
          <w:color w:val="auto"/>
          <w:sz w:val="22"/>
          <w:szCs w:val="22"/>
        </w:rPr>
        <w:t xml:space="preserve">   </w:t>
      </w:r>
    </w:p>
    <w:p w:rsidR="00FE6073" w:rsidRPr="00B265F0" w:rsidRDefault="00FE6073" w:rsidP="00FE6073">
      <w:pPr>
        <w:pStyle w:val="Zkladntext"/>
        <w:widowControl/>
        <w:ind w:left="720"/>
        <w:jc w:val="both"/>
        <w:rPr>
          <w:bCs/>
          <w:color w:val="FF0000"/>
          <w:sz w:val="22"/>
          <w:szCs w:val="22"/>
          <w:highlight w:val="lightGray"/>
        </w:rPr>
      </w:pPr>
    </w:p>
    <w:p w:rsidR="00FE6073" w:rsidRPr="00B265F0" w:rsidRDefault="00FE6073" w:rsidP="00FE6073">
      <w:pPr>
        <w:pStyle w:val="Zkladntext"/>
        <w:widowControl/>
        <w:numPr>
          <w:ilvl w:val="0"/>
          <w:numId w:val="7"/>
        </w:numPr>
        <w:jc w:val="both"/>
        <w:rPr>
          <w:bCs/>
          <w:color w:val="auto"/>
          <w:sz w:val="22"/>
          <w:szCs w:val="22"/>
        </w:rPr>
      </w:pPr>
      <w:r w:rsidRPr="00B265F0">
        <w:rPr>
          <w:bCs/>
          <w:color w:val="auto"/>
          <w:sz w:val="22"/>
          <w:szCs w:val="22"/>
        </w:rPr>
        <w:t xml:space="preserve">Před uplatněním plnění z bankovní záruky oznámí </w:t>
      </w:r>
      <w:r w:rsidR="0027748B" w:rsidRPr="00B265F0">
        <w:rPr>
          <w:bCs/>
          <w:color w:val="auto"/>
          <w:sz w:val="22"/>
          <w:szCs w:val="22"/>
        </w:rPr>
        <w:t>kupující</w:t>
      </w:r>
      <w:r w:rsidRPr="00B265F0">
        <w:rPr>
          <w:bCs/>
          <w:color w:val="auto"/>
          <w:sz w:val="22"/>
          <w:szCs w:val="22"/>
        </w:rPr>
        <w:t xml:space="preserve"> písemně </w:t>
      </w:r>
      <w:r w:rsidR="0027748B" w:rsidRPr="00B265F0">
        <w:rPr>
          <w:bCs/>
          <w:color w:val="auto"/>
          <w:sz w:val="22"/>
          <w:szCs w:val="22"/>
        </w:rPr>
        <w:t>prodávajícímu</w:t>
      </w:r>
      <w:r w:rsidRPr="00B265F0">
        <w:rPr>
          <w:bCs/>
          <w:color w:val="auto"/>
          <w:sz w:val="22"/>
          <w:szCs w:val="22"/>
        </w:rPr>
        <w:t xml:space="preserve"> výši požadovaného plnění ze strany banky.</w:t>
      </w:r>
      <w:r w:rsidR="00B926DA" w:rsidRPr="00B265F0">
        <w:rPr>
          <w:bCs/>
          <w:color w:val="auto"/>
          <w:sz w:val="22"/>
          <w:szCs w:val="22"/>
        </w:rPr>
        <w:t xml:space="preserve"> Prodávající</w:t>
      </w:r>
      <w:r w:rsidRPr="00B265F0">
        <w:rPr>
          <w:bCs/>
          <w:color w:val="auto"/>
          <w:sz w:val="22"/>
          <w:szCs w:val="22"/>
        </w:rPr>
        <w:t xml:space="preserve"> je povinen doručit </w:t>
      </w:r>
      <w:r w:rsidR="00B926DA" w:rsidRPr="00B265F0">
        <w:rPr>
          <w:bCs/>
          <w:color w:val="auto"/>
          <w:sz w:val="22"/>
          <w:szCs w:val="22"/>
        </w:rPr>
        <w:t>kupujícímu</w:t>
      </w:r>
      <w:r w:rsidRPr="00B265F0">
        <w:rPr>
          <w:bCs/>
          <w:color w:val="auto"/>
          <w:sz w:val="22"/>
          <w:szCs w:val="22"/>
        </w:rPr>
        <w:t xml:space="preserve"> novou záruční listinu ve znění shodném s předchozí záruční listinou, v původní výši bankovní záruky, vždy nejpozději do 7 kalendářních dnů od jejího úplného vyčerpání.</w:t>
      </w:r>
    </w:p>
    <w:p w:rsidR="004C764B" w:rsidRPr="00B265F0" w:rsidRDefault="004C764B" w:rsidP="004C764B">
      <w:pPr>
        <w:pStyle w:val="Zkladntext"/>
        <w:widowControl/>
        <w:ind w:left="720"/>
        <w:jc w:val="both"/>
        <w:rPr>
          <w:bCs/>
          <w:color w:val="auto"/>
          <w:sz w:val="22"/>
          <w:szCs w:val="22"/>
        </w:rPr>
      </w:pPr>
    </w:p>
    <w:p w:rsidR="004C764B" w:rsidRPr="00157EDD" w:rsidRDefault="00B926DA" w:rsidP="00FE6073">
      <w:pPr>
        <w:pStyle w:val="Zkladntext"/>
        <w:widowControl/>
        <w:numPr>
          <w:ilvl w:val="0"/>
          <w:numId w:val="7"/>
        </w:numPr>
        <w:jc w:val="both"/>
        <w:rPr>
          <w:bCs/>
          <w:color w:val="auto"/>
          <w:sz w:val="22"/>
          <w:szCs w:val="22"/>
        </w:rPr>
      </w:pPr>
      <w:r w:rsidRPr="00157EDD">
        <w:rPr>
          <w:bCs/>
          <w:color w:val="auto"/>
          <w:sz w:val="22"/>
          <w:szCs w:val="22"/>
        </w:rPr>
        <w:t>Kupující</w:t>
      </w:r>
      <w:r w:rsidR="004C764B" w:rsidRPr="00157EDD">
        <w:rPr>
          <w:bCs/>
          <w:color w:val="auto"/>
          <w:sz w:val="22"/>
          <w:szCs w:val="22"/>
        </w:rPr>
        <w:t xml:space="preserve"> uvolní bankovní z</w:t>
      </w:r>
      <w:r w:rsidR="006B48D3" w:rsidRPr="00157EDD">
        <w:rPr>
          <w:bCs/>
          <w:color w:val="auto"/>
          <w:sz w:val="22"/>
          <w:szCs w:val="22"/>
        </w:rPr>
        <w:t xml:space="preserve">áruku do 10 kalendářních dnů po </w:t>
      </w:r>
      <w:r w:rsidR="009F772D" w:rsidRPr="00157EDD">
        <w:rPr>
          <w:color w:val="auto"/>
          <w:sz w:val="22"/>
          <w:szCs w:val="22"/>
        </w:rPr>
        <w:t>odstranění poslední vady zapsané v protokolu o předání a převzetí a po ukončení zkušebního provozu</w:t>
      </w:r>
      <w:r w:rsidR="00E34831" w:rsidRPr="00157EDD">
        <w:rPr>
          <w:bCs/>
          <w:color w:val="auto"/>
          <w:sz w:val="22"/>
          <w:szCs w:val="22"/>
        </w:rPr>
        <w:t>.</w:t>
      </w:r>
    </w:p>
    <w:p w:rsidR="00FE6073" w:rsidRPr="00B265F0" w:rsidRDefault="00FE6073" w:rsidP="00FE6073">
      <w:pPr>
        <w:pStyle w:val="Zkladntext"/>
        <w:widowControl/>
        <w:ind w:left="720"/>
        <w:jc w:val="both"/>
        <w:rPr>
          <w:bCs/>
          <w:color w:val="FF0000"/>
          <w:sz w:val="22"/>
          <w:szCs w:val="22"/>
          <w:highlight w:val="lightGray"/>
        </w:rPr>
      </w:pPr>
    </w:p>
    <w:p w:rsidR="00903355" w:rsidRPr="00B265F0" w:rsidRDefault="00FE6073" w:rsidP="00903355">
      <w:pPr>
        <w:pStyle w:val="Zkladntext"/>
        <w:widowControl/>
        <w:numPr>
          <w:ilvl w:val="0"/>
          <w:numId w:val="7"/>
        </w:numPr>
        <w:jc w:val="both"/>
        <w:rPr>
          <w:bCs/>
          <w:color w:val="auto"/>
          <w:sz w:val="22"/>
          <w:szCs w:val="22"/>
        </w:rPr>
      </w:pPr>
      <w:r w:rsidRPr="00B265F0">
        <w:rPr>
          <w:bCs/>
          <w:color w:val="auto"/>
          <w:sz w:val="22"/>
          <w:szCs w:val="22"/>
        </w:rPr>
        <w:t xml:space="preserve">Využije-li </w:t>
      </w:r>
      <w:r w:rsidR="00B926DA" w:rsidRPr="00B265F0">
        <w:rPr>
          <w:bCs/>
          <w:color w:val="auto"/>
          <w:sz w:val="22"/>
          <w:szCs w:val="22"/>
        </w:rPr>
        <w:t>kupující</w:t>
      </w:r>
      <w:r w:rsidRPr="00B265F0">
        <w:rPr>
          <w:bCs/>
          <w:color w:val="auto"/>
          <w:sz w:val="22"/>
          <w:szCs w:val="22"/>
        </w:rPr>
        <w:t xml:space="preserve"> plnění z bankovní záruky neoprávněně, je povinen </w:t>
      </w:r>
      <w:r w:rsidR="00B926DA" w:rsidRPr="00B265F0">
        <w:rPr>
          <w:bCs/>
          <w:color w:val="auto"/>
          <w:sz w:val="22"/>
          <w:szCs w:val="22"/>
        </w:rPr>
        <w:t>prodávajícímu</w:t>
      </w:r>
      <w:r w:rsidRPr="00B265F0">
        <w:rPr>
          <w:bCs/>
          <w:color w:val="auto"/>
          <w:sz w:val="22"/>
          <w:szCs w:val="22"/>
        </w:rPr>
        <w:t xml:space="preserve"> vydat na základě písemné výzvy </w:t>
      </w:r>
      <w:r w:rsidR="009C12CC" w:rsidRPr="00B265F0">
        <w:rPr>
          <w:bCs/>
          <w:color w:val="auto"/>
          <w:sz w:val="22"/>
          <w:szCs w:val="22"/>
        </w:rPr>
        <w:t>prodávajícího</w:t>
      </w:r>
      <w:r w:rsidRPr="00B265F0">
        <w:rPr>
          <w:bCs/>
          <w:color w:val="auto"/>
          <w:sz w:val="22"/>
          <w:szCs w:val="22"/>
        </w:rPr>
        <w:t xml:space="preserve"> bezodkladně prospěch jím získaný jako bezdůvodné obohacení a dále je povinen zaplatit úrok z prodlení ve výši </w:t>
      </w:r>
      <w:proofErr w:type="gramStart"/>
      <w:r w:rsidRPr="00B265F0">
        <w:rPr>
          <w:bCs/>
          <w:color w:val="auto"/>
          <w:sz w:val="22"/>
          <w:szCs w:val="22"/>
        </w:rPr>
        <w:t>3%</w:t>
      </w:r>
      <w:proofErr w:type="gramEnd"/>
      <w:r w:rsidRPr="00B265F0">
        <w:rPr>
          <w:bCs/>
          <w:color w:val="auto"/>
          <w:sz w:val="22"/>
          <w:szCs w:val="22"/>
        </w:rPr>
        <w:t xml:space="preserve"> p. a. z neprávem získané částky ode dne doručení výzvy </w:t>
      </w:r>
      <w:r w:rsidR="009C12CC" w:rsidRPr="00B265F0">
        <w:rPr>
          <w:bCs/>
          <w:color w:val="auto"/>
          <w:sz w:val="22"/>
          <w:szCs w:val="22"/>
        </w:rPr>
        <w:t>k</w:t>
      </w:r>
      <w:r w:rsidR="00903355" w:rsidRPr="00B265F0">
        <w:rPr>
          <w:bCs/>
          <w:color w:val="auto"/>
          <w:sz w:val="22"/>
          <w:szCs w:val="22"/>
        </w:rPr>
        <w:t>upujícímu</w:t>
      </w:r>
      <w:r w:rsidRPr="00B265F0">
        <w:rPr>
          <w:bCs/>
          <w:color w:val="auto"/>
          <w:sz w:val="22"/>
          <w:szCs w:val="22"/>
        </w:rPr>
        <w:t xml:space="preserve"> k vrácení nároku z bezdůvodného obohacení do dne vrácení prospěchu </w:t>
      </w:r>
      <w:r w:rsidR="00903355" w:rsidRPr="00B265F0">
        <w:rPr>
          <w:bCs/>
          <w:color w:val="auto"/>
          <w:sz w:val="22"/>
          <w:szCs w:val="22"/>
        </w:rPr>
        <w:t>prodávajícímu</w:t>
      </w:r>
      <w:r w:rsidRPr="00B265F0">
        <w:rPr>
          <w:bCs/>
          <w:color w:val="auto"/>
          <w:sz w:val="22"/>
          <w:szCs w:val="22"/>
        </w:rPr>
        <w:t xml:space="preserve">. Zároveň je </w:t>
      </w:r>
      <w:r w:rsidR="009C12CC" w:rsidRPr="00B265F0">
        <w:rPr>
          <w:bCs/>
          <w:color w:val="auto"/>
          <w:sz w:val="22"/>
          <w:szCs w:val="22"/>
        </w:rPr>
        <w:t xml:space="preserve">kupující </w:t>
      </w:r>
      <w:r w:rsidRPr="00B265F0">
        <w:rPr>
          <w:bCs/>
          <w:color w:val="auto"/>
          <w:sz w:val="22"/>
          <w:szCs w:val="22"/>
        </w:rPr>
        <w:t>povinen nahradit vzniklou škodu včetně nákladů soudního řízení.</w:t>
      </w:r>
    </w:p>
    <w:p w:rsidR="00FE6073" w:rsidRPr="00B265F0" w:rsidRDefault="00FE6073" w:rsidP="00FE6073">
      <w:pPr>
        <w:pStyle w:val="Zkladntext"/>
        <w:widowControl/>
        <w:ind w:left="720"/>
        <w:jc w:val="both"/>
        <w:rPr>
          <w:bCs/>
          <w:color w:val="FF0000"/>
          <w:sz w:val="22"/>
          <w:szCs w:val="22"/>
          <w:highlight w:val="lightGray"/>
        </w:rPr>
      </w:pPr>
    </w:p>
    <w:p w:rsidR="00FE6073" w:rsidRPr="00B265F0" w:rsidRDefault="00FE6073" w:rsidP="00FE6073">
      <w:pPr>
        <w:pStyle w:val="Zkladntext"/>
        <w:widowControl/>
        <w:numPr>
          <w:ilvl w:val="0"/>
          <w:numId w:val="7"/>
        </w:numPr>
        <w:jc w:val="both"/>
        <w:rPr>
          <w:bCs/>
          <w:color w:val="auto"/>
          <w:sz w:val="22"/>
          <w:szCs w:val="22"/>
        </w:rPr>
      </w:pPr>
      <w:r w:rsidRPr="00B265F0">
        <w:rPr>
          <w:bCs/>
          <w:color w:val="auto"/>
          <w:sz w:val="22"/>
          <w:szCs w:val="22"/>
        </w:rPr>
        <w:t xml:space="preserve">Neoprávněné čerpání plnění z bankovní záruky se řídí příslušnými ustanoveními Občanského zákoníku o bezdůvodném obohacení. </w:t>
      </w:r>
    </w:p>
    <w:p w:rsidR="00FE6073" w:rsidRPr="00B265F0" w:rsidRDefault="00FE6073" w:rsidP="00FE6073">
      <w:pPr>
        <w:pStyle w:val="Zkladntext"/>
        <w:widowControl/>
        <w:ind w:left="720"/>
        <w:jc w:val="both"/>
        <w:rPr>
          <w:bCs/>
          <w:color w:val="auto"/>
          <w:sz w:val="22"/>
          <w:szCs w:val="22"/>
          <w:highlight w:val="lightGray"/>
        </w:rPr>
      </w:pPr>
    </w:p>
    <w:p w:rsidR="00FE6073" w:rsidRPr="00B265F0" w:rsidRDefault="00FE6073" w:rsidP="00FE6073">
      <w:pPr>
        <w:pStyle w:val="Zkladntext"/>
        <w:widowControl/>
        <w:numPr>
          <w:ilvl w:val="0"/>
          <w:numId w:val="7"/>
        </w:numPr>
        <w:jc w:val="both"/>
        <w:rPr>
          <w:b/>
          <w:bCs/>
          <w:color w:val="auto"/>
          <w:sz w:val="22"/>
          <w:szCs w:val="22"/>
        </w:rPr>
      </w:pPr>
      <w:r w:rsidRPr="00B265F0">
        <w:rPr>
          <w:bCs/>
          <w:color w:val="auto"/>
          <w:sz w:val="22"/>
          <w:szCs w:val="22"/>
        </w:rPr>
        <w:t xml:space="preserve">Vystavení bankovní záruky </w:t>
      </w:r>
      <w:r w:rsidR="007D4CAA" w:rsidRPr="00B265F0">
        <w:rPr>
          <w:bCs/>
          <w:color w:val="auto"/>
          <w:sz w:val="22"/>
          <w:szCs w:val="22"/>
        </w:rPr>
        <w:t>za řádnou dodávku a instalaci zboží</w:t>
      </w:r>
      <w:r w:rsidR="00BF2976" w:rsidRPr="00B265F0">
        <w:rPr>
          <w:bCs/>
          <w:color w:val="auto"/>
          <w:sz w:val="22"/>
          <w:szCs w:val="22"/>
        </w:rPr>
        <w:t xml:space="preserve"> a </w:t>
      </w:r>
      <w:r w:rsidRPr="00B265F0">
        <w:rPr>
          <w:bCs/>
          <w:color w:val="auto"/>
          <w:sz w:val="22"/>
          <w:szCs w:val="22"/>
        </w:rPr>
        <w:t xml:space="preserve">za řádné plnění záručních podmínek doloží </w:t>
      </w:r>
      <w:r w:rsidR="007D4CAA" w:rsidRPr="00B265F0">
        <w:rPr>
          <w:bCs/>
          <w:color w:val="auto"/>
          <w:sz w:val="22"/>
          <w:szCs w:val="22"/>
        </w:rPr>
        <w:t>prodávající</w:t>
      </w:r>
      <w:r w:rsidRPr="00B265F0">
        <w:rPr>
          <w:bCs/>
          <w:color w:val="auto"/>
          <w:sz w:val="22"/>
          <w:szCs w:val="22"/>
        </w:rPr>
        <w:t xml:space="preserve"> </w:t>
      </w:r>
      <w:r w:rsidR="007D4CAA" w:rsidRPr="00B265F0">
        <w:rPr>
          <w:bCs/>
          <w:color w:val="auto"/>
          <w:sz w:val="22"/>
          <w:szCs w:val="22"/>
        </w:rPr>
        <w:t>kupujícímu</w:t>
      </w:r>
      <w:r w:rsidRPr="00B265F0">
        <w:rPr>
          <w:bCs/>
          <w:color w:val="auto"/>
          <w:sz w:val="22"/>
          <w:szCs w:val="22"/>
        </w:rPr>
        <w:t xml:space="preserve"> originálem záruční listiny vystavené bankou, která byla zřízena a provozuje činnost podle zákona č. 21/1992 Sb., o bankách, ve znění pozdějších předpisů, ve prospěch </w:t>
      </w:r>
      <w:r w:rsidR="007D4CAA" w:rsidRPr="00B265F0">
        <w:rPr>
          <w:bCs/>
          <w:color w:val="auto"/>
          <w:sz w:val="22"/>
          <w:szCs w:val="22"/>
        </w:rPr>
        <w:t>kupujícího</w:t>
      </w:r>
      <w:r w:rsidRPr="00B265F0">
        <w:rPr>
          <w:bCs/>
          <w:color w:val="auto"/>
          <w:sz w:val="22"/>
          <w:szCs w:val="22"/>
        </w:rPr>
        <w:t xml:space="preserve"> jako oprávněného. Bankovní záruka bude vystavena jako neodvolatelná a bezpodmínečná, přičemž banka se zaváže k plnění bez námitek a na základě první výzvy oprávněného. </w:t>
      </w:r>
    </w:p>
    <w:p w:rsidR="00FE6073" w:rsidRPr="00B265F0" w:rsidRDefault="00FE6073" w:rsidP="00F00340">
      <w:pPr>
        <w:pStyle w:val="Zkladntext"/>
        <w:widowControl/>
        <w:jc w:val="both"/>
        <w:rPr>
          <w:color w:val="FF0000"/>
          <w:sz w:val="22"/>
          <w:szCs w:val="22"/>
        </w:rPr>
      </w:pPr>
    </w:p>
    <w:p w:rsidR="00936547" w:rsidRPr="00B265F0" w:rsidRDefault="00936547" w:rsidP="00062F06">
      <w:pPr>
        <w:pStyle w:val="Zkladntext"/>
        <w:widowControl/>
        <w:jc w:val="both"/>
        <w:rPr>
          <w:color w:val="FF0000"/>
          <w:sz w:val="22"/>
          <w:szCs w:val="22"/>
        </w:rPr>
      </w:pPr>
    </w:p>
    <w:p w:rsidR="00312F3D" w:rsidRPr="00B265F0" w:rsidRDefault="00312F3D" w:rsidP="00062F06">
      <w:pPr>
        <w:pStyle w:val="Zkladntext"/>
        <w:widowControl/>
        <w:jc w:val="both"/>
        <w:rPr>
          <w:color w:val="FF0000"/>
          <w:sz w:val="22"/>
          <w:szCs w:val="22"/>
        </w:rPr>
      </w:pPr>
    </w:p>
    <w:p w:rsidR="007E5C32" w:rsidRPr="00B265F0" w:rsidRDefault="002C07C4" w:rsidP="00062F06">
      <w:pPr>
        <w:pStyle w:val="Zkladntext"/>
        <w:widowControl/>
        <w:ind w:left="360"/>
        <w:jc w:val="center"/>
        <w:rPr>
          <w:b/>
          <w:bCs/>
          <w:color w:val="auto"/>
          <w:sz w:val="22"/>
          <w:szCs w:val="22"/>
        </w:rPr>
      </w:pPr>
      <w:r w:rsidRPr="00B265F0">
        <w:rPr>
          <w:b/>
          <w:color w:val="auto"/>
          <w:sz w:val="22"/>
          <w:szCs w:val="22"/>
        </w:rPr>
        <w:t xml:space="preserve">Článek V. - </w:t>
      </w:r>
      <w:r w:rsidRPr="00B265F0">
        <w:rPr>
          <w:b/>
          <w:bCs/>
          <w:color w:val="auto"/>
          <w:sz w:val="22"/>
          <w:szCs w:val="22"/>
        </w:rPr>
        <w:t>Doba</w:t>
      </w:r>
      <w:r w:rsidR="007E5C32" w:rsidRPr="00B265F0">
        <w:rPr>
          <w:b/>
          <w:bCs/>
          <w:color w:val="auto"/>
          <w:sz w:val="22"/>
          <w:szCs w:val="22"/>
        </w:rPr>
        <w:t xml:space="preserve"> </w:t>
      </w:r>
      <w:r w:rsidR="000C2605" w:rsidRPr="00B265F0">
        <w:rPr>
          <w:b/>
          <w:bCs/>
          <w:color w:val="auto"/>
          <w:sz w:val="22"/>
          <w:szCs w:val="22"/>
        </w:rPr>
        <w:t xml:space="preserve">a místo </w:t>
      </w:r>
      <w:r w:rsidR="007E5C32" w:rsidRPr="00B265F0">
        <w:rPr>
          <w:b/>
          <w:bCs/>
          <w:color w:val="auto"/>
          <w:sz w:val="22"/>
          <w:szCs w:val="22"/>
        </w:rPr>
        <w:t>plnění</w:t>
      </w:r>
    </w:p>
    <w:p w:rsidR="003F6C94" w:rsidRPr="00B265F0" w:rsidRDefault="003F6C94" w:rsidP="00062F06">
      <w:pPr>
        <w:pStyle w:val="Zkladntext"/>
        <w:widowControl/>
        <w:ind w:left="2880"/>
        <w:jc w:val="both"/>
        <w:rPr>
          <w:color w:val="auto"/>
          <w:sz w:val="22"/>
          <w:szCs w:val="22"/>
        </w:rPr>
      </w:pPr>
    </w:p>
    <w:p w:rsidR="002C07C4" w:rsidRPr="00B265F0" w:rsidRDefault="00242E60" w:rsidP="00062F06">
      <w:pPr>
        <w:pStyle w:val="Zkladntext"/>
        <w:widowControl/>
        <w:numPr>
          <w:ilvl w:val="0"/>
          <w:numId w:val="8"/>
        </w:numPr>
        <w:jc w:val="both"/>
        <w:rPr>
          <w:color w:val="auto"/>
          <w:sz w:val="22"/>
          <w:szCs w:val="22"/>
        </w:rPr>
      </w:pPr>
      <w:r w:rsidRPr="00B265F0">
        <w:rPr>
          <w:color w:val="auto"/>
          <w:sz w:val="22"/>
          <w:szCs w:val="22"/>
        </w:rPr>
        <w:t xml:space="preserve">Prodávající se zavazuje dodat předmět plnění včetně jeho instalace a uvedení do provozu </w:t>
      </w:r>
      <w:r w:rsidR="002C07C4" w:rsidRPr="00B265F0">
        <w:rPr>
          <w:color w:val="auto"/>
          <w:sz w:val="22"/>
          <w:szCs w:val="22"/>
        </w:rPr>
        <w:t>v</w:t>
      </w:r>
      <w:r w:rsidR="00085B0A" w:rsidRPr="00B265F0">
        <w:rPr>
          <w:color w:val="auto"/>
          <w:sz w:val="22"/>
          <w:szCs w:val="22"/>
        </w:rPr>
        <w:t xml:space="preserve"> následujících </w:t>
      </w:r>
      <w:r w:rsidR="002C07C4" w:rsidRPr="00B265F0">
        <w:rPr>
          <w:color w:val="auto"/>
          <w:sz w:val="22"/>
          <w:szCs w:val="22"/>
        </w:rPr>
        <w:t>termín</w:t>
      </w:r>
      <w:r w:rsidR="00085B0A" w:rsidRPr="00B265F0">
        <w:rPr>
          <w:color w:val="auto"/>
          <w:sz w:val="22"/>
          <w:szCs w:val="22"/>
        </w:rPr>
        <w:t>ech</w:t>
      </w:r>
      <w:r w:rsidR="002C07C4" w:rsidRPr="00B265F0">
        <w:rPr>
          <w:color w:val="auto"/>
          <w:sz w:val="22"/>
          <w:szCs w:val="22"/>
        </w:rPr>
        <w:t>:</w:t>
      </w:r>
    </w:p>
    <w:p w:rsidR="0078105A" w:rsidRPr="00B265F0" w:rsidRDefault="0078105A" w:rsidP="00062F06">
      <w:pPr>
        <w:pStyle w:val="Zkladntext"/>
        <w:widowControl/>
        <w:jc w:val="both"/>
        <w:rPr>
          <w:color w:val="auto"/>
          <w:sz w:val="22"/>
          <w:szCs w:val="22"/>
        </w:rPr>
      </w:pPr>
    </w:p>
    <w:p w:rsidR="00AC7239" w:rsidRPr="00B265F0" w:rsidRDefault="000C2605" w:rsidP="004E2359">
      <w:pPr>
        <w:pStyle w:val="Zkladntext"/>
        <w:widowControl/>
        <w:ind w:left="2880" w:hanging="2160"/>
        <w:jc w:val="both"/>
        <w:rPr>
          <w:color w:val="auto"/>
          <w:sz w:val="22"/>
          <w:szCs w:val="22"/>
        </w:rPr>
      </w:pPr>
      <w:r w:rsidRPr="00B265F0">
        <w:rPr>
          <w:color w:val="auto"/>
          <w:sz w:val="22"/>
          <w:szCs w:val="22"/>
        </w:rPr>
        <w:t>Termín dodání</w:t>
      </w:r>
      <w:r w:rsidR="0078105A" w:rsidRPr="00B265F0">
        <w:rPr>
          <w:color w:val="auto"/>
          <w:sz w:val="22"/>
          <w:szCs w:val="22"/>
        </w:rPr>
        <w:t xml:space="preserve">: </w:t>
      </w:r>
      <w:r w:rsidR="00956D54" w:rsidRPr="00B265F0">
        <w:rPr>
          <w:color w:val="auto"/>
          <w:sz w:val="22"/>
          <w:szCs w:val="22"/>
        </w:rPr>
        <w:tab/>
      </w:r>
      <w:r w:rsidRPr="00B265F0">
        <w:rPr>
          <w:color w:val="auto"/>
          <w:sz w:val="22"/>
          <w:szCs w:val="22"/>
        </w:rPr>
        <w:tab/>
      </w:r>
      <w:r w:rsidRPr="00B265F0">
        <w:rPr>
          <w:color w:val="auto"/>
          <w:sz w:val="22"/>
          <w:szCs w:val="22"/>
        </w:rPr>
        <w:tab/>
      </w:r>
      <w:r w:rsidRPr="00B265F0">
        <w:rPr>
          <w:color w:val="auto"/>
          <w:sz w:val="22"/>
          <w:szCs w:val="22"/>
        </w:rPr>
        <w:tab/>
      </w:r>
      <w:r w:rsidRPr="00B265F0">
        <w:rPr>
          <w:color w:val="auto"/>
          <w:sz w:val="22"/>
          <w:szCs w:val="22"/>
        </w:rPr>
        <w:tab/>
      </w:r>
      <w:r w:rsidR="00FE5A31" w:rsidRPr="00B265F0">
        <w:rPr>
          <w:b/>
          <w:color w:val="auto"/>
          <w:sz w:val="22"/>
          <w:szCs w:val="22"/>
        </w:rPr>
        <w:t>3</w:t>
      </w:r>
      <w:r w:rsidR="00C3416F" w:rsidRPr="00B265F0">
        <w:rPr>
          <w:b/>
          <w:color w:val="auto"/>
          <w:sz w:val="22"/>
          <w:szCs w:val="22"/>
        </w:rPr>
        <w:t>0</w:t>
      </w:r>
      <w:r w:rsidR="00FE5A31" w:rsidRPr="00B265F0">
        <w:rPr>
          <w:b/>
          <w:color w:val="auto"/>
          <w:sz w:val="22"/>
          <w:szCs w:val="22"/>
        </w:rPr>
        <w:t>. 1</w:t>
      </w:r>
      <w:r w:rsidR="00C3416F" w:rsidRPr="00B265F0">
        <w:rPr>
          <w:b/>
          <w:color w:val="auto"/>
          <w:sz w:val="22"/>
          <w:szCs w:val="22"/>
        </w:rPr>
        <w:t>1</w:t>
      </w:r>
      <w:r w:rsidR="00FE5A31" w:rsidRPr="00B265F0">
        <w:rPr>
          <w:b/>
          <w:color w:val="auto"/>
          <w:sz w:val="22"/>
          <w:szCs w:val="22"/>
        </w:rPr>
        <w:t>. 2019</w:t>
      </w:r>
      <w:r w:rsidR="00AC7239" w:rsidRPr="00B265F0">
        <w:rPr>
          <w:color w:val="auto"/>
          <w:sz w:val="22"/>
          <w:szCs w:val="22"/>
        </w:rPr>
        <w:t xml:space="preserve">                  </w:t>
      </w:r>
    </w:p>
    <w:p w:rsidR="007E5C32" w:rsidRPr="00B265F0" w:rsidRDefault="00FE5A31" w:rsidP="00AC7239">
      <w:pPr>
        <w:pStyle w:val="Zkladntext"/>
        <w:widowControl/>
        <w:ind w:left="2880" w:hanging="2160"/>
        <w:rPr>
          <w:b/>
          <w:color w:val="auto"/>
          <w:sz w:val="22"/>
          <w:szCs w:val="22"/>
        </w:rPr>
      </w:pPr>
      <w:r w:rsidRPr="00B265F0">
        <w:rPr>
          <w:color w:val="auto"/>
          <w:sz w:val="22"/>
          <w:szCs w:val="22"/>
        </w:rPr>
        <w:t xml:space="preserve">Zahájení zkušebního provozu: </w:t>
      </w:r>
      <w:r w:rsidR="00034676" w:rsidRPr="00B265F0">
        <w:rPr>
          <w:color w:val="auto"/>
          <w:sz w:val="22"/>
          <w:szCs w:val="22"/>
        </w:rPr>
        <w:tab/>
      </w:r>
      <w:r w:rsidR="00034676" w:rsidRPr="00B265F0">
        <w:rPr>
          <w:color w:val="auto"/>
          <w:sz w:val="22"/>
          <w:szCs w:val="22"/>
        </w:rPr>
        <w:tab/>
      </w:r>
      <w:r w:rsidR="00034676" w:rsidRPr="00B265F0">
        <w:rPr>
          <w:color w:val="auto"/>
          <w:sz w:val="22"/>
          <w:szCs w:val="22"/>
        </w:rPr>
        <w:tab/>
      </w:r>
      <w:r w:rsidR="00034676" w:rsidRPr="00B265F0">
        <w:rPr>
          <w:color w:val="auto"/>
          <w:sz w:val="22"/>
          <w:szCs w:val="22"/>
        </w:rPr>
        <w:tab/>
      </w:r>
      <w:r w:rsidRPr="00B265F0">
        <w:rPr>
          <w:b/>
          <w:color w:val="auto"/>
          <w:sz w:val="22"/>
          <w:szCs w:val="22"/>
        </w:rPr>
        <w:t>1. 1</w:t>
      </w:r>
      <w:r w:rsidR="00C3416F" w:rsidRPr="00B265F0">
        <w:rPr>
          <w:b/>
          <w:color w:val="auto"/>
          <w:sz w:val="22"/>
          <w:szCs w:val="22"/>
        </w:rPr>
        <w:t>2</w:t>
      </w:r>
      <w:r w:rsidRPr="00B265F0">
        <w:rPr>
          <w:b/>
          <w:color w:val="auto"/>
          <w:sz w:val="22"/>
          <w:szCs w:val="22"/>
        </w:rPr>
        <w:t>. 20</w:t>
      </w:r>
      <w:r w:rsidR="00C3416F" w:rsidRPr="00B265F0">
        <w:rPr>
          <w:b/>
          <w:color w:val="auto"/>
          <w:sz w:val="22"/>
          <w:szCs w:val="22"/>
        </w:rPr>
        <w:t>19</w:t>
      </w:r>
    </w:p>
    <w:p w:rsidR="00FE5A31" w:rsidRPr="00B265F0" w:rsidRDefault="00FE5A31" w:rsidP="00AC7239">
      <w:pPr>
        <w:pStyle w:val="Zkladntext"/>
        <w:widowControl/>
        <w:ind w:left="2880" w:hanging="2160"/>
        <w:rPr>
          <w:b/>
          <w:color w:val="auto"/>
          <w:sz w:val="22"/>
          <w:szCs w:val="22"/>
        </w:rPr>
      </w:pPr>
      <w:r w:rsidRPr="00B265F0">
        <w:rPr>
          <w:color w:val="auto"/>
          <w:sz w:val="22"/>
          <w:szCs w:val="22"/>
        </w:rPr>
        <w:t xml:space="preserve">Ukončení zkušebního provozu: </w:t>
      </w:r>
      <w:r w:rsidR="00034676" w:rsidRPr="00B265F0">
        <w:rPr>
          <w:color w:val="auto"/>
          <w:sz w:val="22"/>
          <w:szCs w:val="22"/>
        </w:rPr>
        <w:tab/>
      </w:r>
      <w:r w:rsidR="00034676" w:rsidRPr="00B265F0">
        <w:rPr>
          <w:color w:val="auto"/>
          <w:sz w:val="22"/>
          <w:szCs w:val="22"/>
        </w:rPr>
        <w:tab/>
      </w:r>
      <w:r w:rsidR="00034676" w:rsidRPr="00B265F0">
        <w:rPr>
          <w:color w:val="auto"/>
          <w:sz w:val="22"/>
          <w:szCs w:val="22"/>
        </w:rPr>
        <w:tab/>
      </w:r>
      <w:r w:rsidR="00034676" w:rsidRPr="00B265F0">
        <w:rPr>
          <w:color w:val="auto"/>
          <w:sz w:val="22"/>
          <w:szCs w:val="22"/>
        </w:rPr>
        <w:tab/>
      </w:r>
      <w:r w:rsidR="000C2605" w:rsidRPr="00B265F0">
        <w:rPr>
          <w:b/>
          <w:color w:val="auto"/>
          <w:sz w:val="22"/>
          <w:szCs w:val="22"/>
        </w:rPr>
        <w:t>31. 1</w:t>
      </w:r>
      <w:r w:rsidRPr="00B265F0">
        <w:rPr>
          <w:b/>
          <w:color w:val="auto"/>
          <w:sz w:val="22"/>
          <w:szCs w:val="22"/>
        </w:rPr>
        <w:t>. 2020</w:t>
      </w:r>
    </w:p>
    <w:p w:rsidR="00085B0A" w:rsidRPr="00B265F0" w:rsidRDefault="00085B0A" w:rsidP="000C2605">
      <w:pPr>
        <w:pStyle w:val="Zkladntext"/>
        <w:widowControl/>
        <w:rPr>
          <w:color w:val="FF0000"/>
          <w:sz w:val="22"/>
          <w:szCs w:val="22"/>
        </w:rPr>
      </w:pPr>
    </w:p>
    <w:p w:rsidR="007E5C32" w:rsidRPr="00B265F0" w:rsidRDefault="007E5C32" w:rsidP="00062F06">
      <w:pPr>
        <w:pStyle w:val="Zkladntext"/>
        <w:widowControl/>
        <w:ind w:left="3600"/>
        <w:jc w:val="both"/>
        <w:rPr>
          <w:color w:val="FF0000"/>
          <w:sz w:val="22"/>
          <w:szCs w:val="22"/>
        </w:rPr>
      </w:pPr>
    </w:p>
    <w:p w:rsidR="004C764B" w:rsidRPr="00B265F0" w:rsidRDefault="00242E60" w:rsidP="00062F06">
      <w:pPr>
        <w:pStyle w:val="Zkladntext"/>
        <w:widowControl/>
        <w:numPr>
          <w:ilvl w:val="0"/>
          <w:numId w:val="8"/>
        </w:numPr>
        <w:jc w:val="both"/>
        <w:rPr>
          <w:color w:val="auto"/>
          <w:sz w:val="22"/>
          <w:szCs w:val="22"/>
        </w:rPr>
      </w:pPr>
      <w:r w:rsidRPr="00B265F0">
        <w:rPr>
          <w:color w:val="auto"/>
          <w:sz w:val="22"/>
          <w:szCs w:val="22"/>
        </w:rPr>
        <w:t>Prodávající</w:t>
      </w:r>
      <w:r w:rsidR="004C764B" w:rsidRPr="00B265F0">
        <w:rPr>
          <w:color w:val="auto"/>
          <w:sz w:val="22"/>
          <w:szCs w:val="22"/>
        </w:rPr>
        <w:t xml:space="preserve"> bere na vědomí a výslovně souhlasí s tím, že termín </w:t>
      </w:r>
      <w:r w:rsidRPr="00B265F0">
        <w:rPr>
          <w:color w:val="auto"/>
          <w:sz w:val="22"/>
          <w:szCs w:val="22"/>
        </w:rPr>
        <w:t>dodání zboží</w:t>
      </w:r>
      <w:r w:rsidR="004C764B" w:rsidRPr="00B265F0">
        <w:rPr>
          <w:color w:val="auto"/>
          <w:sz w:val="22"/>
          <w:szCs w:val="22"/>
        </w:rPr>
        <w:t xml:space="preserve"> a plnění zakázky je podmíněn termínem ukončení zadávacího řízení. </w:t>
      </w:r>
      <w:r w:rsidRPr="00B265F0">
        <w:rPr>
          <w:color w:val="auto"/>
          <w:sz w:val="22"/>
          <w:szCs w:val="22"/>
        </w:rPr>
        <w:t>Prodávající</w:t>
      </w:r>
      <w:r w:rsidR="004C764B" w:rsidRPr="00B265F0">
        <w:rPr>
          <w:color w:val="auto"/>
          <w:sz w:val="22"/>
          <w:szCs w:val="22"/>
        </w:rPr>
        <w:t xml:space="preserve"> rovněž bere na vědomí, že předpokládaný termín </w:t>
      </w:r>
      <w:r w:rsidRPr="00B265F0">
        <w:rPr>
          <w:color w:val="auto"/>
          <w:sz w:val="22"/>
          <w:szCs w:val="22"/>
        </w:rPr>
        <w:t>dodání zboží</w:t>
      </w:r>
      <w:r w:rsidR="004C764B" w:rsidRPr="00B265F0">
        <w:rPr>
          <w:color w:val="auto"/>
          <w:sz w:val="22"/>
          <w:szCs w:val="22"/>
        </w:rPr>
        <w:t xml:space="preserve"> se s ohledem na průběh zadávacího řízení může měnit. </w:t>
      </w:r>
    </w:p>
    <w:p w:rsidR="004C764B" w:rsidRPr="00B265F0" w:rsidRDefault="004C764B" w:rsidP="004C764B">
      <w:pPr>
        <w:pStyle w:val="Zkladntext"/>
        <w:widowControl/>
        <w:ind w:left="720"/>
        <w:jc w:val="both"/>
        <w:rPr>
          <w:color w:val="auto"/>
          <w:sz w:val="22"/>
          <w:szCs w:val="22"/>
        </w:rPr>
      </w:pPr>
    </w:p>
    <w:p w:rsidR="0078105A" w:rsidRPr="00B265F0" w:rsidRDefault="00242E60" w:rsidP="00062F06">
      <w:pPr>
        <w:pStyle w:val="Zkladntext"/>
        <w:widowControl/>
        <w:numPr>
          <w:ilvl w:val="0"/>
          <w:numId w:val="8"/>
        </w:numPr>
        <w:jc w:val="both"/>
        <w:rPr>
          <w:color w:val="auto"/>
          <w:sz w:val="22"/>
          <w:szCs w:val="22"/>
        </w:rPr>
      </w:pPr>
      <w:r w:rsidRPr="00B265F0">
        <w:rPr>
          <w:color w:val="auto"/>
          <w:sz w:val="22"/>
          <w:szCs w:val="22"/>
        </w:rPr>
        <w:t>Kupující</w:t>
      </w:r>
      <w:r w:rsidR="007E5C32" w:rsidRPr="00B265F0">
        <w:rPr>
          <w:color w:val="auto"/>
          <w:sz w:val="22"/>
          <w:szCs w:val="22"/>
        </w:rPr>
        <w:t xml:space="preserve"> se zavazu</w:t>
      </w:r>
      <w:r w:rsidR="002C07C4" w:rsidRPr="00B265F0">
        <w:rPr>
          <w:color w:val="auto"/>
          <w:sz w:val="22"/>
          <w:szCs w:val="22"/>
        </w:rPr>
        <w:t>je</w:t>
      </w:r>
      <w:r w:rsidR="003F6C94" w:rsidRPr="00B265F0">
        <w:rPr>
          <w:color w:val="auto"/>
          <w:sz w:val="22"/>
          <w:szCs w:val="22"/>
        </w:rPr>
        <w:t xml:space="preserve">, že </w:t>
      </w:r>
      <w:r w:rsidRPr="00B265F0">
        <w:rPr>
          <w:color w:val="auto"/>
          <w:sz w:val="22"/>
          <w:szCs w:val="22"/>
        </w:rPr>
        <w:t>zboží</w:t>
      </w:r>
      <w:r w:rsidR="007E5C32" w:rsidRPr="00B265F0">
        <w:rPr>
          <w:color w:val="auto"/>
          <w:sz w:val="22"/>
          <w:szCs w:val="22"/>
        </w:rPr>
        <w:t xml:space="preserve"> převezme ihned po </w:t>
      </w:r>
      <w:r w:rsidR="006A3499" w:rsidRPr="00B265F0">
        <w:rPr>
          <w:color w:val="auto"/>
          <w:sz w:val="22"/>
          <w:szCs w:val="22"/>
        </w:rPr>
        <w:t xml:space="preserve">dokončení a úspěšném provedení </w:t>
      </w:r>
      <w:r w:rsidR="007E5C32" w:rsidRPr="00B265F0">
        <w:rPr>
          <w:color w:val="auto"/>
          <w:sz w:val="22"/>
          <w:szCs w:val="22"/>
        </w:rPr>
        <w:t>předepsaných zkoušek (dle čl.</w:t>
      </w:r>
      <w:r w:rsidR="002C07C4" w:rsidRPr="00B265F0">
        <w:rPr>
          <w:color w:val="auto"/>
          <w:sz w:val="22"/>
          <w:szCs w:val="22"/>
        </w:rPr>
        <w:t xml:space="preserve"> II.</w:t>
      </w:r>
      <w:r w:rsidR="007E5C32" w:rsidRPr="00B265F0">
        <w:rPr>
          <w:color w:val="auto"/>
          <w:sz w:val="22"/>
          <w:szCs w:val="22"/>
        </w:rPr>
        <w:t>).</w:t>
      </w:r>
      <w:r w:rsidR="0078105A" w:rsidRPr="00B265F0">
        <w:rPr>
          <w:color w:val="auto"/>
          <w:sz w:val="22"/>
          <w:szCs w:val="22"/>
        </w:rPr>
        <w:t xml:space="preserve"> </w:t>
      </w:r>
      <w:r w:rsidR="007E5C32" w:rsidRPr="00B265F0">
        <w:rPr>
          <w:color w:val="auto"/>
          <w:sz w:val="22"/>
          <w:szCs w:val="22"/>
        </w:rPr>
        <w:t>Pokud</w:t>
      </w:r>
      <w:r w:rsidRPr="00B265F0">
        <w:rPr>
          <w:color w:val="auto"/>
          <w:sz w:val="22"/>
          <w:szCs w:val="22"/>
        </w:rPr>
        <w:t xml:space="preserve"> prodávající</w:t>
      </w:r>
      <w:r w:rsidR="007E5C32" w:rsidRPr="00B265F0">
        <w:rPr>
          <w:color w:val="auto"/>
          <w:sz w:val="22"/>
          <w:szCs w:val="22"/>
        </w:rPr>
        <w:t xml:space="preserve"> připraví </w:t>
      </w:r>
      <w:r w:rsidRPr="00B265F0">
        <w:rPr>
          <w:color w:val="auto"/>
          <w:sz w:val="22"/>
          <w:szCs w:val="22"/>
        </w:rPr>
        <w:t xml:space="preserve">zboží </w:t>
      </w:r>
      <w:r w:rsidR="007E5C32" w:rsidRPr="00B265F0">
        <w:rPr>
          <w:color w:val="auto"/>
          <w:sz w:val="22"/>
          <w:szCs w:val="22"/>
        </w:rPr>
        <w:t xml:space="preserve">k </w:t>
      </w:r>
      <w:r w:rsidRPr="00B265F0">
        <w:rPr>
          <w:color w:val="auto"/>
          <w:sz w:val="22"/>
          <w:szCs w:val="22"/>
        </w:rPr>
        <w:t>pře</w:t>
      </w:r>
      <w:r w:rsidR="007E5C32" w:rsidRPr="00B265F0">
        <w:rPr>
          <w:color w:val="auto"/>
          <w:sz w:val="22"/>
          <w:szCs w:val="22"/>
        </w:rPr>
        <w:t>dání před sjednaným termínem</w:t>
      </w:r>
      <w:r w:rsidR="007B4963">
        <w:rPr>
          <w:color w:val="auto"/>
          <w:sz w:val="22"/>
          <w:szCs w:val="22"/>
        </w:rPr>
        <w:t>,</w:t>
      </w:r>
      <w:r w:rsidR="007E5C32" w:rsidRPr="00B265F0">
        <w:rPr>
          <w:color w:val="auto"/>
          <w:sz w:val="22"/>
          <w:szCs w:val="22"/>
        </w:rPr>
        <w:t xml:space="preserve"> zavazuje se </w:t>
      </w:r>
      <w:r w:rsidRPr="00B265F0">
        <w:rPr>
          <w:color w:val="auto"/>
          <w:sz w:val="22"/>
          <w:szCs w:val="22"/>
        </w:rPr>
        <w:t>kupující</w:t>
      </w:r>
      <w:r w:rsidR="007E5C32" w:rsidRPr="00B265F0">
        <w:rPr>
          <w:color w:val="auto"/>
          <w:sz w:val="22"/>
          <w:szCs w:val="22"/>
        </w:rPr>
        <w:t xml:space="preserve"> převzít toto </w:t>
      </w:r>
      <w:r w:rsidRPr="00B265F0">
        <w:rPr>
          <w:color w:val="auto"/>
          <w:sz w:val="22"/>
          <w:szCs w:val="22"/>
        </w:rPr>
        <w:t>zboží</w:t>
      </w:r>
      <w:r w:rsidR="007E5C32" w:rsidRPr="00B265F0">
        <w:rPr>
          <w:color w:val="auto"/>
          <w:sz w:val="22"/>
          <w:szCs w:val="22"/>
        </w:rPr>
        <w:t xml:space="preserve"> i v nabídnutém zkráceném termínu.</w:t>
      </w:r>
      <w:r w:rsidR="003F6C94" w:rsidRPr="00B265F0">
        <w:rPr>
          <w:color w:val="auto"/>
          <w:sz w:val="22"/>
          <w:szCs w:val="22"/>
        </w:rPr>
        <w:t xml:space="preserve"> </w:t>
      </w:r>
      <w:r w:rsidR="007E5C32" w:rsidRPr="00B265F0">
        <w:rPr>
          <w:color w:val="auto"/>
          <w:sz w:val="22"/>
          <w:szCs w:val="22"/>
        </w:rPr>
        <w:t xml:space="preserve">O změnách termínu </w:t>
      </w:r>
      <w:r w:rsidRPr="00B265F0">
        <w:rPr>
          <w:color w:val="auto"/>
          <w:sz w:val="22"/>
          <w:szCs w:val="22"/>
        </w:rPr>
        <w:t>předání zboží</w:t>
      </w:r>
      <w:r w:rsidR="007E5C32" w:rsidRPr="00B265F0">
        <w:rPr>
          <w:color w:val="auto"/>
          <w:sz w:val="22"/>
          <w:szCs w:val="22"/>
        </w:rPr>
        <w:t xml:space="preserve"> bude oběma </w:t>
      </w:r>
      <w:r w:rsidR="00346666">
        <w:rPr>
          <w:color w:val="auto"/>
          <w:sz w:val="22"/>
          <w:szCs w:val="22"/>
        </w:rPr>
        <w:t xml:space="preserve">stranami potvrzen dodatek této </w:t>
      </w:r>
      <w:r w:rsidR="00346666" w:rsidRPr="00346666">
        <w:rPr>
          <w:i/>
          <w:color w:val="auto"/>
          <w:sz w:val="22"/>
          <w:szCs w:val="22"/>
        </w:rPr>
        <w:t>S</w:t>
      </w:r>
      <w:r w:rsidR="007E5C32" w:rsidRPr="00346666">
        <w:rPr>
          <w:i/>
          <w:color w:val="auto"/>
          <w:sz w:val="22"/>
          <w:szCs w:val="22"/>
        </w:rPr>
        <w:t>mlouvy</w:t>
      </w:r>
      <w:r w:rsidR="007E5C32" w:rsidRPr="00B265F0">
        <w:rPr>
          <w:color w:val="auto"/>
          <w:sz w:val="22"/>
          <w:szCs w:val="22"/>
        </w:rPr>
        <w:t>.</w:t>
      </w:r>
    </w:p>
    <w:p w:rsidR="0078105A" w:rsidRPr="00B265F0" w:rsidRDefault="0078105A" w:rsidP="00062F06">
      <w:pPr>
        <w:pStyle w:val="Zkladntext"/>
        <w:widowControl/>
        <w:ind w:left="720"/>
        <w:jc w:val="both"/>
        <w:rPr>
          <w:color w:val="FF0000"/>
          <w:sz w:val="22"/>
          <w:szCs w:val="22"/>
        </w:rPr>
      </w:pPr>
    </w:p>
    <w:p w:rsidR="00EC5B33" w:rsidRPr="00B265F0" w:rsidRDefault="002C07C4" w:rsidP="00EC5B33">
      <w:pPr>
        <w:pStyle w:val="Zkladntext"/>
        <w:widowControl/>
        <w:numPr>
          <w:ilvl w:val="0"/>
          <w:numId w:val="8"/>
        </w:numPr>
        <w:jc w:val="both"/>
        <w:rPr>
          <w:color w:val="auto"/>
          <w:sz w:val="22"/>
          <w:szCs w:val="22"/>
        </w:rPr>
      </w:pPr>
      <w:r w:rsidRPr="00B265F0">
        <w:rPr>
          <w:color w:val="auto"/>
          <w:sz w:val="22"/>
          <w:szCs w:val="22"/>
        </w:rPr>
        <w:t>P</w:t>
      </w:r>
      <w:r w:rsidR="00346666">
        <w:rPr>
          <w:color w:val="auto"/>
          <w:sz w:val="22"/>
          <w:szCs w:val="22"/>
        </w:rPr>
        <w:t>ředmět plnění dle čl. II. této</w:t>
      </w:r>
      <w:r w:rsidR="00346666" w:rsidRPr="00346666">
        <w:rPr>
          <w:i/>
          <w:color w:val="auto"/>
          <w:sz w:val="22"/>
          <w:szCs w:val="22"/>
        </w:rPr>
        <w:t xml:space="preserve"> S</w:t>
      </w:r>
      <w:r w:rsidRPr="00346666">
        <w:rPr>
          <w:i/>
          <w:color w:val="auto"/>
          <w:sz w:val="22"/>
          <w:szCs w:val="22"/>
        </w:rPr>
        <w:t>mlouvy</w:t>
      </w:r>
      <w:r w:rsidRPr="00B265F0">
        <w:rPr>
          <w:color w:val="auto"/>
          <w:sz w:val="22"/>
          <w:szCs w:val="22"/>
        </w:rPr>
        <w:t xml:space="preserve"> je splněný řádným </w:t>
      </w:r>
      <w:r w:rsidR="00CB2169" w:rsidRPr="00B265F0">
        <w:rPr>
          <w:color w:val="auto"/>
          <w:sz w:val="22"/>
          <w:szCs w:val="22"/>
        </w:rPr>
        <w:t xml:space="preserve">dodáním a zprovozněním předmětu plnění a jeho předáním kupujícímu </w:t>
      </w:r>
      <w:r w:rsidRPr="00B265F0">
        <w:rPr>
          <w:color w:val="auto"/>
          <w:sz w:val="22"/>
          <w:szCs w:val="22"/>
        </w:rPr>
        <w:t>na základě pro</w:t>
      </w:r>
      <w:r w:rsidR="00CB2169" w:rsidRPr="00B265F0">
        <w:rPr>
          <w:color w:val="auto"/>
          <w:sz w:val="22"/>
          <w:szCs w:val="22"/>
        </w:rPr>
        <w:t>tokolu o předání a převzetí zboží</w:t>
      </w:r>
      <w:r w:rsidRPr="00B265F0">
        <w:rPr>
          <w:color w:val="auto"/>
          <w:sz w:val="22"/>
          <w:szCs w:val="22"/>
        </w:rPr>
        <w:t xml:space="preserve">. </w:t>
      </w:r>
    </w:p>
    <w:p w:rsidR="00EC5B33" w:rsidRPr="00B265F0" w:rsidRDefault="00EC5B33" w:rsidP="00EC5B33">
      <w:pPr>
        <w:pStyle w:val="Zkladntext"/>
        <w:widowControl/>
        <w:jc w:val="both"/>
        <w:rPr>
          <w:color w:val="auto"/>
          <w:sz w:val="22"/>
          <w:szCs w:val="22"/>
        </w:rPr>
      </w:pPr>
    </w:p>
    <w:p w:rsidR="000C2605" w:rsidRPr="00B265F0" w:rsidRDefault="000C2605" w:rsidP="000C2A2E">
      <w:pPr>
        <w:pStyle w:val="Zkladntext"/>
        <w:widowControl/>
        <w:numPr>
          <w:ilvl w:val="0"/>
          <w:numId w:val="8"/>
        </w:numPr>
        <w:jc w:val="both"/>
        <w:rPr>
          <w:color w:val="auto"/>
          <w:sz w:val="22"/>
          <w:szCs w:val="22"/>
        </w:rPr>
      </w:pPr>
      <w:r w:rsidRPr="00B265F0">
        <w:rPr>
          <w:sz w:val="22"/>
          <w:szCs w:val="22"/>
        </w:rPr>
        <w:t>Místem plnění je objekt čp. 51 ulice Hvězdná, Jindřichův Hradec.</w:t>
      </w:r>
    </w:p>
    <w:p w:rsidR="00501A9E" w:rsidRPr="00B265F0" w:rsidRDefault="00501A9E" w:rsidP="008B5529">
      <w:pPr>
        <w:pStyle w:val="Zkladntext"/>
        <w:widowControl/>
        <w:rPr>
          <w:b/>
          <w:bCs/>
          <w:color w:val="auto"/>
          <w:sz w:val="22"/>
          <w:szCs w:val="22"/>
        </w:rPr>
      </w:pPr>
    </w:p>
    <w:p w:rsidR="005F3B81" w:rsidRDefault="005F3B81">
      <w:pPr>
        <w:rPr>
          <w:b/>
          <w:bCs/>
          <w:sz w:val="22"/>
          <w:szCs w:val="22"/>
        </w:rPr>
      </w:pPr>
    </w:p>
    <w:p w:rsidR="005F3B81" w:rsidRDefault="005F3B81">
      <w:pPr>
        <w:rPr>
          <w:b/>
          <w:bCs/>
          <w:sz w:val="22"/>
          <w:szCs w:val="22"/>
        </w:rPr>
      </w:pPr>
      <w:r>
        <w:rPr>
          <w:b/>
          <w:bCs/>
          <w:sz w:val="22"/>
          <w:szCs w:val="22"/>
        </w:rPr>
        <w:br w:type="page"/>
      </w:r>
    </w:p>
    <w:p w:rsidR="00B741B7" w:rsidRPr="00B265F0" w:rsidRDefault="00B741B7" w:rsidP="00B741B7">
      <w:pPr>
        <w:pStyle w:val="Zkladntext"/>
        <w:widowControl/>
        <w:ind w:left="360"/>
        <w:jc w:val="center"/>
        <w:rPr>
          <w:color w:val="auto"/>
          <w:sz w:val="22"/>
          <w:szCs w:val="22"/>
        </w:rPr>
      </w:pPr>
      <w:r w:rsidRPr="00B265F0">
        <w:rPr>
          <w:b/>
          <w:bCs/>
          <w:color w:val="auto"/>
          <w:sz w:val="22"/>
          <w:szCs w:val="22"/>
        </w:rPr>
        <w:lastRenderedPageBreak/>
        <w:t>Článek VI. – Dodací podmínky</w:t>
      </w:r>
    </w:p>
    <w:p w:rsidR="00B741B7" w:rsidRPr="00B265F0" w:rsidRDefault="00B741B7" w:rsidP="002E61F1">
      <w:pPr>
        <w:pStyle w:val="Zkladntext"/>
        <w:widowControl/>
        <w:jc w:val="both"/>
        <w:rPr>
          <w:color w:val="FF0000"/>
          <w:sz w:val="22"/>
          <w:szCs w:val="22"/>
        </w:rPr>
      </w:pPr>
    </w:p>
    <w:p w:rsidR="00B741B7" w:rsidRPr="00B265F0" w:rsidRDefault="00B741B7" w:rsidP="00B64ADE">
      <w:pPr>
        <w:pStyle w:val="Zkladntext"/>
        <w:widowControl/>
        <w:numPr>
          <w:ilvl w:val="0"/>
          <w:numId w:val="30"/>
        </w:numPr>
        <w:ind w:left="709"/>
        <w:jc w:val="both"/>
        <w:rPr>
          <w:color w:val="auto"/>
          <w:sz w:val="22"/>
          <w:szCs w:val="22"/>
        </w:rPr>
      </w:pPr>
      <w:r w:rsidRPr="00B265F0">
        <w:rPr>
          <w:color w:val="auto"/>
          <w:sz w:val="22"/>
          <w:szCs w:val="22"/>
        </w:rPr>
        <w:t>Prodávající je povinen při plánování dodávky zboží spolupracovat s vybraným dodavatelem stavebních prací a vzájemně svou činnost koordinovat.</w:t>
      </w:r>
    </w:p>
    <w:p w:rsidR="00AD3E29" w:rsidRPr="00B265F0" w:rsidRDefault="00084BA6" w:rsidP="00B64ADE">
      <w:pPr>
        <w:numPr>
          <w:ilvl w:val="0"/>
          <w:numId w:val="30"/>
        </w:numPr>
        <w:spacing w:before="240"/>
        <w:ind w:left="709"/>
        <w:jc w:val="both"/>
        <w:rPr>
          <w:sz w:val="22"/>
          <w:szCs w:val="22"/>
        </w:rPr>
      </w:pPr>
      <w:r w:rsidRPr="00B265F0">
        <w:rPr>
          <w:sz w:val="22"/>
          <w:szCs w:val="22"/>
        </w:rPr>
        <w:t>Kupující</w:t>
      </w:r>
      <w:r w:rsidR="002E61F1" w:rsidRPr="00B265F0">
        <w:rPr>
          <w:sz w:val="22"/>
          <w:szCs w:val="22"/>
        </w:rPr>
        <w:t xml:space="preserve"> se zavazuje odevzdat </w:t>
      </w:r>
      <w:r w:rsidRPr="00B265F0">
        <w:rPr>
          <w:sz w:val="22"/>
          <w:szCs w:val="22"/>
        </w:rPr>
        <w:t xml:space="preserve">prodávajícímu </w:t>
      </w:r>
      <w:r w:rsidR="002E61F1" w:rsidRPr="00B265F0">
        <w:rPr>
          <w:sz w:val="22"/>
          <w:szCs w:val="22"/>
        </w:rPr>
        <w:t xml:space="preserve">stavebně připravené a řádně vyčištěné prostory </w:t>
      </w:r>
      <w:r w:rsidRPr="00B265F0">
        <w:rPr>
          <w:sz w:val="22"/>
          <w:szCs w:val="22"/>
        </w:rPr>
        <w:t>pozorovací kopule</w:t>
      </w:r>
      <w:r w:rsidR="002E61F1" w:rsidRPr="00B265F0">
        <w:rPr>
          <w:sz w:val="22"/>
          <w:szCs w:val="22"/>
        </w:rPr>
        <w:t xml:space="preserve"> pro instalaci </w:t>
      </w:r>
      <w:r w:rsidRPr="00B265F0">
        <w:rPr>
          <w:sz w:val="22"/>
          <w:szCs w:val="22"/>
        </w:rPr>
        <w:t xml:space="preserve">předmětu plnění </w:t>
      </w:r>
      <w:r w:rsidR="002E61F1" w:rsidRPr="00B265F0">
        <w:rPr>
          <w:sz w:val="22"/>
          <w:szCs w:val="22"/>
        </w:rPr>
        <w:t xml:space="preserve">nejpozději ke dni 1. 8. 2019. V případě prodlení zhotovitele stavebních prací díla „Stavební úpravy a přístavba hvězdárny prof. Františka </w:t>
      </w:r>
      <w:proofErr w:type="spellStart"/>
      <w:r w:rsidR="002E61F1" w:rsidRPr="00B265F0">
        <w:rPr>
          <w:sz w:val="22"/>
          <w:szCs w:val="22"/>
        </w:rPr>
        <w:t>Nušla</w:t>
      </w:r>
      <w:proofErr w:type="spellEnd"/>
      <w:r w:rsidR="002E61F1" w:rsidRPr="00B265F0">
        <w:rPr>
          <w:sz w:val="22"/>
          <w:szCs w:val="22"/>
        </w:rPr>
        <w:t xml:space="preserve">, Jindřichův Hradec“, se </w:t>
      </w:r>
      <w:r w:rsidR="001E5046" w:rsidRPr="00B265F0">
        <w:rPr>
          <w:sz w:val="22"/>
          <w:szCs w:val="22"/>
        </w:rPr>
        <w:t xml:space="preserve">tento </w:t>
      </w:r>
      <w:r w:rsidR="002E61F1" w:rsidRPr="00B265F0">
        <w:rPr>
          <w:sz w:val="22"/>
          <w:szCs w:val="22"/>
        </w:rPr>
        <w:t>termín o dobu prodlení posune.</w:t>
      </w:r>
      <w:r w:rsidR="00AD3E29" w:rsidRPr="00B265F0">
        <w:rPr>
          <w:sz w:val="22"/>
          <w:szCs w:val="22"/>
        </w:rPr>
        <w:t xml:space="preserve"> </w:t>
      </w:r>
    </w:p>
    <w:p w:rsidR="00CF6F32" w:rsidRPr="00B265F0" w:rsidRDefault="002369CB" w:rsidP="00B64ADE">
      <w:pPr>
        <w:numPr>
          <w:ilvl w:val="0"/>
          <w:numId w:val="30"/>
        </w:numPr>
        <w:spacing w:before="240"/>
        <w:ind w:left="709"/>
        <w:jc w:val="both"/>
        <w:rPr>
          <w:sz w:val="22"/>
          <w:szCs w:val="22"/>
        </w:rPr>
      </w:pPr>
      <w:r>
        <w:rPr>
          <w:sz w:val="22"/>
          <w:szCs w:val="22"/>
        </w:rPr>
        <w:t>Prodávající</w:t>
      </w:r>
      <w:r w:rsidR="00AD3E29" w:rsidRPr="00B265F0">
        <w:rPr>
          <w:sz w:val="22"/>
          <w:szCs w:val="22"/>
        </w:rPr>
        <w:t xml:space="preserve"> převezme prostory určené k instalaci předmětu plnění formou zápisu.</w:t>
      </w:r>
    </w:p>
    <w:p w:rsidR="00B741B7" w:rsidRPr="00B265F0" w:rsidRDefault="00B741B7" w:rsidP="00B64ADE">
      <w:pPr>
        <w:pStyle w:val="Zkladntext"/>
        <w:widowControl/>
        <w:ind w:left="709"/>
        <w:jc w:val="both"/>
        <w:rPr>
          <w:color w:val="FF0000"/>
          <w:sz w:val="22"/>
          <w:szCs w:val="22"/>
        </w:rPr>
      </w:pPr>
    </w:p>
    <w:p w:rsidR="00A365D6" w:rsidRPr="00B265F0" w:rsidRDefault="002A4CF1" w:rsidP="00B64ADE">
      <w:pPr>
        <w:pStyle w:val="Zkladntext"/>
        <w:widowControl/>
        <w:numPr>
          <w:ilvl w:val="0"/>
          <w:numId w:val="30"/>
        </w:numPr>
        <w:ind w:left="709"/>
        <w:jc w:val="both"/>
        <w:rPr>
          <w:color w:val="auto"/>
          <w:sz w:val="22"/>
          <w:szCs w:val="22"/>
        </w:rPr>
      </w:pPr>
      <w:r w:rsidRPr="00B265F0">
        <w:rPr>
          <w:color w:val="auto"/>
          <w:sz w:val="22"/>
          <w:szCs w:val="22"/>
        </w:rPr>
        <w:t>Prodávající</w:t>
      </w:r>
      <w:r w:rsidR="00B741B7" w:rsidRPr="00B265F0">
        <w:rPr>
          <w:color w:val="auto"/>
          <w:sz w:val="22"/>
          <w:szCs w:val="22"/>
        </w:rPr>
        <w:t xml:space="preserve"> je povinen oznámit </w:t>
      </w:r>
      <w:r w:rsidRPr="00B265F0">
        <w:rPr>
          <w:color w:val="auto"/>
          <w:sz w:val="22"/>
          <w:szCs w:val="22"/>
        </w:rPr>
        <w:t>kupujícímu</w:t>
      </w:r>
      <w:r w:rsidR="00B741B7" w:rsidRPr="00B265F0">
        <w:rPr>
          <w:color w:val="auto"/>
          <w:sz w:val="22"/>
          <w:szCs w:val="22"/>
        </w:rPr>
        <w:t xml:space="preserve"> jméno pověřeného technika ve věcech </w:t>
      </w:r>
      <w:r w:rsidRPr="00B265F0">
        <w:rPr>
          <w:color w:val="auto"/>
          <w:sz w:val="22"/>
          <w:szCs w:val="22"/>
        </w:rPr>
        <w:t>dodávky a předání zboží</w:t>
      </w:r>
      <w:r w:rsidR="00B741B7" w:rsidRPr="00B265F0">
        <w:rPr>
          <w:color w:val="auto"/>
          <w:sz w:val="22"/>
          <w:szCs w:val="22"/>
        </w:rPr>
        <w:t>, popř. jeho zástupce, a to nejpozději do</w:t>
      </w:r>
      <w:r w:rsidR="00CF6F32" w:rsidRPr="00B265F0">
        <w:rPr>
          <w:color w:val="auto"/>
          <w:sz w:val="22"/>
          <w:szCs w:val="22"/>
        </w:rPr>
        <w:t xml:space="preserve"> doby předání prostor pozorovací kopule pro dodávku a instalaci předmětu plnění</w:t>
      </w:r>
      <w:r w:rsidR="001E5046" w:rsidRPr="00B265F0">
        <w:rPr>
          <w:color w:val="auto"/>
          <w:sz w:val="22"/>
          <w:szCs w:val="22"/>
        </w:rPr>
        <w:t>.</w:t>
      </w:r>
    </w:p>
    <w:p w:rsidR="00A365D6" w:rsidRPr="00B265F0" w:rsidRDefault="00A365D6" w:rsidP="00B64ADE">
      <w:pPr>
        <w:numPr>
          <w:ilvl w:val="0"/>
          <w:numId w:val="30"/>
        </w:numPr>
        <w:spacing w:before="240"/>
        <w:ind w:left="709"/>
        <w:jc w:val="both"/>
        <w:rPr>
          <w:sz w:val="22"/>
          <w:szCs w:val="22"/>
        </w:rPr>
      </w:pPr>
      <w:r w:rsidRPr="00B265F0">
        <w:rPr>
          <w:sz w:val="22"/>
          <w:szCs w:val="22"/>
        </w:rPr>
        <w:t>Kupující je oprávněn kdykoliv kontrolovat pr</w:t>
      </w:r>
      <w:r w:rsidR="00501A9E" w:rsidRPr="00B265F0">
        <w:rPr>
          <w:sz w:val="22"/>
          <w:szCs w:val="22"/>
        </w:rPr>
        <w:t>ůběh veškerého plnění dle této</w:t>
      </w:r>
      <w:r w:rsidR="00501A9E" w:rsidRPr="00B265F0">
        <w:rPr>
          <w:i/>
          <w:sz w:val="22"/>
          <w:szCs w:val="22"/>
        </w:rPr>
        <w:t xml:space="preserve"> S</w:t>
      </w:r>
      <w:r w:rsidRPr="00B265F0">
        <w:rPr>
          <w:i/>
          <w:sz w:val="22"/>
          <w:szCs w:val="22"/>
        </w:rPr>
        <w:t>mlouvy</w:t>
      </w:r>
      <w:r w:rsidRPr="00B265F0">
        <w:rPr>
          <w:sz w:val="22"/>
          <w:szCs w:val="22"/>
        </w:rPr>
        <w:t xml:space="preserve"> a vyžádat si od prodávajícího všechny dokumenty a informace podstatné pro příslušné plnění. Toto právo uplatní </w:t>
      </w:r>
      <w:r w:rsidR="002330A9" w:rsidRPr="00B265F0">
        <w:rPr>
          <w:sz w:val="22"/>
          <w:szCs w:val="22"/>
        </w:rPr>
        <w:t>kupující</w:t>
      </w:r>
      <w:r w:rsidRPr="00B265F0">
        <w:rPr>
          <w:sz w:val="22"/>
          <w:szCs w:val="22"/>
        </w:rPr>
        <w:t xml:space="preserve"> především prostřednictvím pověřené osoby </w:t>
      </w:r>
      <w:r w:rsidR="00501A9E" w:rsidRPr="00B265F0">
        <w:rPr>
          <w:sz w:val="22"/>
          <w:szCs w:val="22"/>
        </w:rPr>
        <w:t>v</w:t>
      </w:r>
      <w:r w:rsidR="00D059B6" w:rsidRPr="00B265F0">
        <w:rPr>
          <w:sz w:val="22"/>
          <w:szCs w:val="22"/>
        </w:rPr>
        <w:t xml:space="preserve"> odborných</w:t>
      </w:r>
      <w:r w:rsidR="00501A9E" w:rsidRPr="00B265F0">
        <w:rPr>
          <w:sz w:val="22"/>
          <w:szCs w:val="22"/>
        </w:rPr>
        <w:t xml:space="preserve"> věcech dodávky předmětu plnění</w:t>
      </w:r>
      <w:r w:rsidRPr="00B265F0">
        <w:rPr>
          <w:sz w:val="22"/>
          <w:szCs w:val="22"/>
        </w:rPr>
        <w:t xml:space="preserve">. </w:t>
      </w:r>
    </w:p>
    <w:p w:rsidR="00B741B7" w:rsidRPr="00B265F0" w:rsidRDefault="00B741B7" w:rsidP="00B64ADE">
      <w:pPr>
        <w:pStyle w:val="Zkladntext"/>
        <w:widowControl/>
        <w:ind w:left="709"/>
        <w:jc w:val="both"/>
        <w:rPr>
          <w:color w:val="auto"/>
          <w:sz w:val="22"/>
          <w:szCs w:val="22"/>
        </w:rPr>
      </w:pPr>
    </w:p>
    <w:p w:rsidR="00B741B7" w:rsidRPr="00B265F0" w:rsidRDefault="00B741B7" w:rsidP="00B64ADE">
      <w:pPr>
        <w:pStyle w:val="Zkladntext"/>
        <w:widowControl/>
        <w:numPr>
          <w:ilvl w:val="0"/>
          <w:numId w:val="30"/>
        </w:numPr>
        <w:ind w:left="709"/>
        <w:jc w:val="both"/>
        <w:rPr>
          <w:color w:val="auto"/>
          <w:sz w:val="22"/>
          <w:szCs w:val="22"/>
        </w:rPr>
      </w:pPr>
      <w:r w:rsidRPr="00B265F0">
        <w:rPr>
          <w:color w:val="auto"/>
          <w:sz w:val="22"/>
          <w:szCs w:val="22"/>
        </w:rPr>
        <w:t>V</w:t>
      </w:r>
      <w:r w:rsidR="002A4CF1" w:rsidRPr="00B265F0">
        <w:rPr>
          <w:color w:val="auto"/>
          <w:sz w:val="22"/>
          <w:szCs w:val="22"/>
        </w:rPr>
        <w:t xml:space="preserve"> případě, že existují pro řádnou dodávku předmětu plnění </w:t>
      </w:r>
      <w:r w:rsidRPr="00B265F0">
        <w:rPr>
          <w:color w:val="auto"/>
          <w:sz w:val="22"/>
          <w:szCs w:val="22"/>
        </w:rPr>
        <w:t xml:space="preserve">překážky dle mínění </w:t>
      </w:r>
      <w:r w:rsidR="002A4CF1" w:rsidRPr="00B265F0">
        <w:rPr>
          <w:color w:val="auto"/>
          <w:sz w:val="22"/>
          <w:szCs w:val="22"/>
        </w:rPr>
        <w:t>prodávajícího</w:t>
      </w:r>
      <w:r w:rsidRPr="00B265F0">
        <w:rPr>
          <w:color w:val="auto"/>
          <w:sz w:val="22"/>
          <w:szCs w:val="22"/>
        </w:rPr>
        <w:t xml:space="preserve">, musí to oznámit neprodleně písemně </w:t>
      </w:r>
      <w:r w:rsidR="002A4CF1" w:rsidRPr="00B265F0">
        <w:rPr>
          <w:color w:val="auto"/>
          <w:sz w:val="22"/>
          <w:szCs w:val="22"/>
        </w:rPr>
        <w:t>kupujícímu</w:t>
      </w:r>
      <w:r w:rsidRPr="00B265F0">
        <w:rPr>
          <w:color w:val="auto"/>
          <w:sz w:val="22"/>
          <w:szCs w:val="22"/>
        </w:rPr>
        <w:t>.</w:t>
      </w:r>
    </w:p>
    <w:p w:rsidR="00B741B7" w:rsidRPr="00B265F0" w:rsidRDefault="00B741B7" w:rsidP="00B64ADE">
      <w:pPr>
        <w:pStyle w:val="Zkladntext"/>
        <w:widowControl/>
        <w:ind w:left="709"/>
        <w:jc w:val="both"/>
        <w:rPr>
          <w:color w:val="FF0000"/>
          <w:sz w:val="22"/>
          <w:szCs w:val="22"/>
        </w:rPr>
      </w:pPr>
    </w:p>
    <w:p w:rsidR="00B741B7" w:rsidRPr="00B265F0" w:rsidRDefault="00B741B7" w:rsidP="00B64ADE">
      <w:pPr>
        <w:pStyle w:val="Zkladntext"/>
        <w:widowControl/>
        <w:numPr>
          <w:ilvl w:val="0"/>
          <w:numId w:val="30"/>
        </w:numPr>
        <w:ind w:left="709"/>
        <w:jc w:val="both"/>
        <w:rPr>
          <w:color w:val="auto"/>
          <w:sz w:val="22"/>
          <w:szCs w:val="22"/>
        </w:rPr>
      </w:pPr>
      <w:r w:rsidRPr="00B265F0">
        <w:rPr>
          <w:color w:val="auto"/>
          <w:sz w:val="22"/>
          <w:szCs w:val="22"/>
        </w:rPr>
        <w:t>Lhůty k</w:t>
      </w:r>
      <w:r w:rsidR="00434DEA" w:rsidRPr="00B265F0">
        <w:rPr>
          <w:color w:val="auto"/>
          <w:sz w:val="22"/>
          <w:szCs w:val="22"/>
        </w:rPr>
        <w:t> dodání předmětu plnění</w:t>
      </w:r>
      <w:r w:rsidRPr="00B265F0">
        <w:rPr>
          <w:color w:val="auto"/>
          <w:sz w:val="22"/>
          <w:szCs w:val="22"/>
        </w:rPr>
        <w:t xml:space="preserve"> budou prodlouženy, jestliže překážky zavinil </w:t>
      </w:r>
      <w:r w:rsidR="00434DEA" w:rsidRPr="00B265F0">
        <w:rPr>
          <w:color w:val="auto"/>
          <w:sz w:val="22"/>
          <w:szCs w:val="22"/>
        </w:rPr>
        <w:t>kupující</w:t>
      </w:r>
      <w:r w:rsidRPr="00B265F0">
        <w:rPr>
          <w:color w:val="auto"/>
          <w:sz w:val="22"/>
          <w:szCs w:val="22"/>
        </w:rPr>
        <w:t xml:space="preserve">. </w:t>
      </w:r>
    </w:p>
    <w:p w:rsidR="00B741B7" w:rsidRPr="00B265F0" w:rsidRDefault="00B741B7" w:rsidP="00B64ADE">
      <w:pPr>
        <w:pStyle w:val="Zkladntext"/>
        <w:widowControl/>
        <w:ind w:left="709"/>
        <w:jc w:val="both"/>
        <w:rPr>
          <w:color w:val="FF0000"/>
          <w:sz w:val="22"/>
          <w:szCs w:val="22"/>
        </w:rPr>
      </w:pPr>
    </w:p>
    <w:p w:rsidR="00242E60" w:rsidRPr="00B265F0" w:rsidRDefault="00242E60" w:rsidP="000C2A2E">
      <w:pPr>
        <w:pStyle w:val="Zkladntext"/>
        <w:widowControl/>
        <w:jc w:val="both"/>
        <w:rPr>
          <w:color w:val="FF0000"/>
          <w:sz w:val="22"/>
          <w:szCs w:val="22"/>
        </w:rPr>
      </w:pPr>
    </w:p>
    <w:p w:rsidR="003B456E" w:rsidRPr="00B265F0" w:rsidRDefault="003B456E" w:rsidP="003B456E">
      <w:pPr>
        <w:pStyle w:val="Zkladntext"/>
        <w:widowControl/>
        <w:jc w:val="both"/>
        <w:rPr>
          <w:color w:val="FF0000"/>
          <w:sz w:val="22"/>
          <w:szCs w:val="22"/>
        </w:rPr>
      </w:pPr>
    </w:p>
    <w:p w:rsidR="003B456E" w:rsidRPr="00B265F0" w:rsidRDefault="003B456E" w:rsidP="003B456E">
      <w:pPr>
        <w:pStyle w:val="Zkladntext"/>
        <w:widowControl/>
        <w:ind w:left="360"/>
        <w:jc w:val="center"/>
        <w:rPr>
          <w:b/>
          <w:bCs/>
          <w:color w:val="auto"/>
          <w:sz w:val="22"/>
          <w:szCs w:val="22"/>
        </w:rPr>
      </w:pPr>
      <w:r w:rsidRPr="00B265F0">
        <w:rPr>
          <w:b/>
          <w:bCs/>
          <w:color w:val="auto"/>
          <w:sz w:val="22"/>
          <w:szCs w:val="22"/>
        </w:rPr>
        <w:t>Článek VII. – Předání a převzetí zboží</w:t>
      </w:r>
    </w:p>
    <w:p w:rsidR="003B456E" w:rsidRPr="00B265F0" w:rsidRDefault="003B456E" w:rsidP="003B456E">
      <w:pPr>
        <w:pStyle w:val="Zkladntext"/>
        <w:widowControl/>
        <w:rPr>
          <w:b/>
          <w:bCs/>
          <w:color w:val="FF0000"/>
          <w:sz w:val="22"/>
          <w:szCs w:val="22"/>
        </w:rPr>
      </w:pPr>
    </w:p>
    <w:p w:rsidR="003B456E" w:rsidRPr="00B265F0" w:rsidRDefault="00B64ADE" w:rsidP="0079335D">
      <w:pPr>
        <w:pStyle w:val="Zkladntext"/>
        <w:widowControl/>
        <w:numPr>
          <w:ilvl w:val="0"/>
          <w:numId w:val="11"/>
        </w:numPr>
        <w:jc w:val="both"/>
        <w:rPr>
          <w:color w:val="auto"/>
          <w:sz w:val="22"/>
          <w:szCs w:val="22"/>
        </w:rPr>
      </w:pPr>
      <w:r w:rsidRPr="00B265F0">
        <w:rPr>
          <w:color w:val="auto"/>
          <w:sz w:val="22"/>
          <w:szCs w:val="22"/>
        </w:rPr>
        <w:t xml:space="preserve">Předmět plnění včetně všech jeho součástí je předán a </w:t>
      </w:r>
      <w:r w:rsidR="00771914" w:rsidRPr="00B265F0">
        <w:rPr>
          <w:color w:val="auto"/>
          <w:sz w:val="22"/>
          <w:szCs w:val="22"/>
        </w:rPr>
        <w:t>dodávka řád</w:t>
      </w:r>
      <w:r w:rsidRPr="00B265F0">
        <w:rPr>
          <w:color w:val="auto"/>
          <w:sz w:val="22"/>
          <w:szCs w:val="22"/>
        </w:rPr>
        <w:t xml:space="preserve">ně splněna podpisem </w:t>
      </w:r>
      <w:r w:rsidR="00771914" w:rsidRPr="00B265F0">
        <w:rPr>
          <w:color w:val="auto"/>
          <w:sz w:val="22"/>
          <w:szCs w:val="22"/>
        </w:rPr>
        <w:t>předáva</w:t>
      </w:r>
      <w:r w:rsidRPr="00B265F0">
        <w:rPr>
          <w:color w:val="auto"/>
          <w:sz w:val="22"/>
          <w:szCs w:val="22"/>
        </w:rPr>
        <w:t>cího a přejímacího protokolu zástupci obou smluvních stran.</w:t>
      </w:r>
      <w:r w:rsidR="0079335D" w:rsidRPr="00B265F0">
        <w:rPr>
          <w:color w:val="auto"/>
          <w:sz w:val="22"/>
          <w:szCs w:val="22"/>
        </w:rPr>
        <w:t xml:space="preserve"> </w:t>
      </w:r>
      <w:r w:rsidRPr="00B265F0">
        <w:rPr>
          <w:color w:val="auto"/>
          <w:sz w:val="22"/>
          <w:szCs w:val="22"/>
        </w:rPr>
        <w:t>Okamžikem protokolárního převzetí předmětu plnění nabývá kupující vlastnické právo ke zboží a přechází na něj nebezpečí škody na zboží</w:t>
      </w:r>
      <w:r w:rsidR="000B585D" w:rsidRPr="00B265F0">
        <w:rPr>
          <w:color w:val="auto"/>
          <w:sz w:val="22"/>
          <w:szCs w:val="22"/>
        </w:rPr>
        <w:t>.</w:t>
      </w:r>
    </w:p>
    <w:p w:rsidR="0079335D" w:rsidRPr="00B265F0" w:rsidRDefault="0079335D" w:rsidP="0079335D">
      <w:pPr>
        <w:pStyle w:val="Zkladntext"/>
        <w:widowControl/>
        <w:jc w:val="both"/>
        <w:rPr>
          <w:color w:val="auto"/>
          <w:sz w:val="22"/>
          <w:szCs w:val="22"/>
        </w:rPr>
      </w:pPr>
    </w:p>
    <w:p w:rsidR="00175809" w:rsidRPr="00B265F0" w:rsidRDefault="00710739" w:rsidP="00175809">
      <w:pPr>
        <w:pStyle w:val="Zkladntext"/>
        <w:widowControl/>
        <w:numPr>
          <w:ilvl w:val="0"/>
          <w:numId w:val="11"/>
        </w:numPr>
        <w:jc w:val="both"/>
        <w:rPr>
          <w:color w:val="auto"/>
          <w:sz w:val="22"/>
          <w:szCs w:val="22"/>
        </w:rPr>
      </w:pPr>
      <w:r w:rsidRPr="00B265F0">
        <w:rPr>
          <w:color w:val="auto"/>
          <w:sz w:val="22"/>
          <w:szCs w:val="22"/>
        </w:rPr>
        <w:t>Předmět plnění bude předán</w:t>
      </w:r>
      <w:r w:rsidR="003B456E" w:rsidRPr="00B265F0">
        <w:rPr>
          <w:color w:val="auto"/>
          <w:sz w:val="22"/>
          <w:szCs w:val="22"/>
        </w:rPr>
        <w:t xml:space="preserve"> </w:t>
      </w:r>
      <w:r w:rsidRPr="00B265F0">
        <w:rPr>
          <w:color w:val="auto"/>
          <w:sz w:val="22"/>
          <w:szCs w:val="22"/>
        </w:rPr>
        <w:t>kupujícímu prodávajícím</w:t>
      </w:r>
      <w:r w:rsidR="003B456E" w:rsidRPr="00B265F0">
        <w:rPr>
          <w:color w:val="auto"/>
          <w:sz w:val="22"/>
          <w:szCs w:val="22"/>
        </w:rPr>
        <w:t xml:space="preserve"> na základě předávacího a přejímacího protokolu, který bude obsahovat mj. i soupis zjištěných vad a drobných nedodělků, dohodnuté lhůty k jejich odstranění, popř. slevu z úplaty nebo jiná opatření, která byla dohodnuta (prodloužení záruční lhůty, doby apod.). Nedošlo-li k dohodě, uvedou se v zápise i stanoviska obou stran. Pokud </w:t>
      </w:r>
      <w:r w:rsidRPr="00B265F0">
        <w:rPr>
          <w:color w:val="auto"/>
          <w:sz w:val="22"/>
          <w:szCs w:val="22"/>
        </w:rPr>
        <w:t>kupující</w:t>
      </w:r>
      <w:r w:rsidR="003B456E" w:rsidRPr="00B265F0">
        <w:rPr>
          <w:color w:val="auto"/>
          <w:sz w:val="22"/>
          <w:szCs w:val="22"/>
        </w:rPr>
        <w:t xml:space="preserve"> dodávku přejímá, obsahuje zápis prohlášení o převzetí, odmítá-li dodávku převzít, sepíše se zápis s uvedením stanovisek obou stran a jejich zdůvodnění.</w:t>
      </w:r>
    </w:p>
    <w:p w:rsidR="00175809" w:rsidRPr="00B265F0" w:rsidRDefault="00175809" w:rsidP="00175809">
      <w:pPr>
        <w:pStyle w:val="Zkladntext"/>
        <w:widowControl/>
        <w:ind w:left="720"/>
        <w:jc w:val="both"/>
        <w:rPr>
          <w:color w:val="auto"/>
          <w:sz w:val="22"/>
          <w:szCs w:val="22"/>
        </w:rPr>
      </w:pPr>
    </w:p>
    <w:p w:rsidR="00175809" w:rsidRPr="00B265F0" w:rsidRDefault="00175809" w:rsidP="00175809">
      <w:pPr>
        <w:pStyle w:val="Zkladntextodsazen"/>
        <w:numPr>
          <w:ilvl w:val="0"/>
          <w:numId w:val="11"/>
        </w:numPr>
        <w:rPr>
          <w:sz w:val="22"/>
          <w:szCs w:val="22"/>
        </w:rPr>
      </w:pPr>
      <w:r w:rsidRPr="00B265F0">
        <w:rPr>
          <w:sz w:val="22"/>
          <w:szCs w:val="22"/>
        </w:rPr>
        <w:t>Nesplnění dohodnutého termínu pro odstranění zjevných vad a nedodělků uvedeného v předávacím protokolu podléhá sankci dle článku</w:t>
      </w:r>
      <w:r w:rsidR="001E5046" w:rsidRPr="00B265F0">
        <w:rPr>
          <w:sz w:val="22"/>
          <w:szCs w:val="22"/>
        </w:rPr>
        <w:t xml:space="preserve"> I</w:t>
      </w:r>
      <w:r w:rsidRPr="00B265F0">
        <w:rPr>
          <w:sz w:val="22"/>
          <w:szCs w:val="22"/>
        </w:rPr>
        <w:t>X.</w:t>
      </w:r>
      <w:r w:rsidR="001E5046" w:rsidRPr="00B265F0">
        <w:rPr>
          <w:sz w:val="22"/>
          <w:szCs w:val="22"/>
        </w:rPr>
        <w:t xml:space="preserve"> odst. </w:t>
      </w:r>
      <w:r w:rsidR="00DB28B2" w:rsidRPr="00B265F0">
        <w:rPr>
          <w:sz w:val="22"/>
          <w:szCs w:val="22"/>
        </w:rPr>
        <w:t>3</w:t>
      </w:r>
      <w:r w:rsidRPr="00B265F0">
        <w:rPr>
          <w:sz w:val="22"/>
          <w:szCs w:val="22"/>
        </w:rPr>
        <w:t>.</w:t>
      </w:r>
      <w:r w:rsidR="000B585D" w:rsidRPr="00B265F0">
        <w:rPr>
          <w:sz w:val="22"/>
          <w:szCs w:val="22"/>
        </w:rPr>
        <w:t xml:space="preserve"> této </w:t>
      </w:r>
      <w:r w:rsidR="000B585D" w:rsidRPr="00B265F0">
        <w:rPr>
          <w:i/>
          <w:sz w:val="22"/>
          <w:szCs w:val="22"/>
        </w:rPr>
        <w:t>S</w:t>
      </w:r>
      <w:r w:rsidRPr="00B265F0">
        <w:rPr>
          <w:i/>
          <w:sz w:val="22"/>
          <w:szCs w:val="22"/>
        </w:rPr>
        <w:t>mlouvy</w:t>
      </w:r>
      <w:r w:rsidRPr="00B265F0">
        <w:rPr>
          <w:sz w:val="22"/>
          <w:szCs w:val="22"/>
        </w:rPr>
        <w:t>.</w:t>
      </w:r>
    </w:p>
    <w:p w:rsidR="003B456E" w:rsidRPr="00B265F0" w:rsidRDefault="003B456E" w:rsidP="003B456E">
      <w:pPr>
        <w:pStyle w:val="Zkladntext"/>
        <w:widowControl/>
        <w:ind w:left="720"/>
        <w:jc w:val="both"/>
        <w:rPr>
          <w:color w:val="auto"/>
          <w:sz w:val="22"/>
          <w:szCs w:val="22"/>
        </w:rPr>
      </w:pPr>
    </w:p>
    <w:p w:rsidR="003B456E" w:rsidRPr="00B265F0" w:rsidRDefault="00710739" w:rsidP="003B456E">
      <w:pPr>
        <w:pStyle w:val="Zkladntext"/>
        <w:widowControl/>
        <w:numPr>
          <w:ilvl w:val="0"/>
          <w:numId w:val="11"/>
        </w:numPr>
        <w:jc w:val="both"/>
        <w:rPr>
          <w:color w:val="auto"/>
          <w:sz w:val="22"/>
          <w:szCs w:val="22"/>
        </w:rPr>
      </w:pPr>
      <w:r w:rsidRPr="00B265F0">
        <w:rPr>
          <w:color w:val="auto"/>
          <w:sz w:val="22"/>
          <w:szCs w:val="22"/>
        </w:rPr>
        <w:t>Prodávající</w:t>
      </w:r>
      <w:r w:rsidR="003B456E" w:rsidRPr="00B265F0">
        <w:rPr>
          <w:color w:val="auto"/>
          <w:sz w:val="22"/>
          <w:szCs w:val="22"/>
        </w:rPr>
        <w:t xml:space="preserve"> je povinen předvést </w:t>
      </w:r>
      <w:r w:rsidRPr="00B265F0">
        <w:rPr>
          <w:color w:val="auto"/>
          <w:sz w:val="22"/>
          <w:szCs w:val="22"/>
        </w:rPr>
        <w:t>kupujícímu</w:t>
      </w:r>
      <w:r w:rsidR="003B456E" w:rsidRPr="00B265F0">
        <w:rPr>
          <w:color w:val="auto"/>
          <w:sz w:val="22"/>
          <w:szCs w:val="22"/>
        </w:rPr>
        <w:t xml:space="preserve"> veškeré potřebné zkoušky a dále je povinen předvést funkčnost celého </w:t>
      </w:r>
      <w:r w:rsidRPr="00B265F0">
        <w:rPr>
          <w:color w:val="auto"/>
          <w:sz w:val="22"/>
          <w:szCs w:val="22"/>
        </w:rPr>
        <w:t>předmětu plnění</w:t>
      </w:r>
      <w:r w:rsidR="003B456E" w:rsidRPr="00B265F0">
        <w:rPr>
          <w:color w:val="auto"/>
          <w:sz w:val="22"/>
          <w:szCs w:val="22"/>
        </w:rPr>
        <w:t>.</w:t>
      </w:r>
    </w:p>
    <w:p w:rsidR="003B456E" w:rsidRPr="00B265F0" w:rsidRDefault="003B456E" w:rsidP="003B456E">
      <w:pPr>
        <w:pStyle w:val="Zkladntext"/>
        <w:widowControl/>
        <w:ind w:left="720"/>
        <w:jc w:val="both"/>
        <w:rPr>
          <w:color w:val="auto"/>
          <w:sz w:val="22"/>
          <w:szCs w:val="22"/>
        </w:rPr>
      </w:pPr>
    </w:p>
    <w:p w:rsidR="0079335D" w:rsidRPr="00B265F0" w:rsidRDefault="00710739" w:rsidP="0079335D">
      <w:pPr>
        <w:pStyle w:val="Zkladntext"/>
        <w:widowControl/>
        <w:numPr>
          <w:ilvl w:val="0"/>
          <w:numId w:val="11"/>
        </w:numPr>
        <w:jc w:val="both"/>
        <w:rPr>
          <w:color w:val="auto"/>
          <w:sz w:val="22"/>
          <w:szCs w:val="22"/>
        </w:rPr>
      </w:pPr>
      <w:r w:rsidRPr="00B265F0">
        <w:rPr>
          <w:color w:val="auto"/>
          <w:sz w:val="22"/>
          <w:szCs w:val="22"/>
        </w:rPr>
        <w:t>Kupující</w:t>
      </w:r>
      <w:r w:rsidR="003B456E" w:rsidRPr="00B265F0">
        <w:rPr>
          <w:color w:val="auto"/>
          <w:sz w:val="22"/>
          <w:szCs w:val="22"/>
        </w:rPr>
        <w:t xml:space="preserve"> je oprávněn p</w:t>
      </w:r>
      <w:r w:rsidRPr="00B265F0">
        <w:rPr>
          <w:color w:val="auto"/>
          <w:sz w:val="22"/>
          <w:szCs w:val="22"/>
        </w:rPr>
        <w:t>rověřit</w:t>
      </w:r>
      <w:r w:rsidR="003B456E" w:rsidRPr="00B265F0">
        <w:rPr>
          <w:color w:val="auto"/>
          <w:sz w:val="22"/>
          <w:szCs w:val="22"/>
        </w:rPr>
        <w:t xml:space="preserve"> veškeré parametry </w:t>
      </w:r>
      <w:r w:rsidRPr="00B265F0">
        <w:rPr>
          <w:color w:val="auto"/>
          <w:sz w:val="22"/>
          <w:szCs w:val="22"/>
        </w:rPr>
        <w:t>předmětu plnění</w:t>
      </w:r>
      <w:r w:rsidR="003B456E" w:rsidRPr="00B265F0">
        <w:rPr>
          <w:color w:val="auto"/>
          <w:sz w:val="22"/>
          <w:szCs w:val="22"/>
        </w:rPr>
        <w:t xml:space="preserve"> dle</w:t>
      </w:r>
      <w:r w:rsidR="00251765" w:rsidRPr="00B265F0">
        <w:rPr>
          <w:color w:val="auto"/>
          <w:sz w:val="22"/>
          <w:szCs w:val="22"/>
        </w:rPr>
        <w:t xml:space="preserve"> této </w:t>
      </w:r>
      <w:r w:rsidR="00251765" w:rsidRPr="00B265F0">
        <w:rPr>
          <w:i/>
          <w:color w:val="auto"/>
          <w:sz w:val="22"/>
          <w:szCs w:val="22"/>
        </w:rPr>
        <w:t>S</w:t>
      </w:r>
      <w:r w:rsidR="003B456E" w:rsidRPr="00B265F0">
        <w:rPr>
          <w:i/>
          <w:color w:val="auto"/>
          <w:sz w:val="22"/>
          <w:szCs w:val="22"/>
        </w:rPr>
        <w:t>mlouvy</w:t>
      </w:r>
      <w:r w:rsidR="003B456E" w:rsidRPr="00B265F0">
        <w:rPr>
          <w:color w:val="auto"/>
          <w:sz w:val="22"/>
          <w:szCs w:val="22"/>
        </w:rPr>
        <w:t xml:space="preserve"> </w:t>
      </w:r>
      <w:r w:rsidRPr="00B265F0">
        <w:rPr>
          <w:color w:val="auto"/>
          <w:sz w:val="22"/>
          <w:szCs w:val="22"/>
        </w:rPr>
        <w:t xml:space="preserve">tak, jak byly uvedeny v nabídce </w:t>
      </w:r>
      <w:r w:rsidR="00072BE8" w:rsidRPr="00B265F0">
        <w:rPr>
          <w:color w:val="auto"/>
          <w:sz w:val="22"/>
          <w:szCs w:val="22"/>
        </w:rPr>
        <w:t>prodávajícího</w:t>
      </w:r>
      <w:r w:rsidRPr="00B265F0">
        <w:rPr>
          <w:color w:val="auto"/>
          <w:sz w:val="22"/>
          <w:szCs w:val="22"/>
        </w:rPr>
        <w:t xml:space="preserve"> </w:t>
      </w:r>
      <w:r w:rsidR="003B456E" w:rsidRPr="00B265F0">
        <w:rPr>
          <w:color w:val="auto"/>
          <w:sz w:val="22"/>
          <w:szCs w:val="22"/>
        </w:rPr>
        <w:t xml:space="preserve">v rámci zadávacího řízení. </w:t>
      </w:r>
      <w:r w:rsidR="0079335D" w:rsidRPr="00B265F0">
        <w:rPr>
          <w:color w:val="auto"/>
          <w:sz w:val="22"/>
          <w:szCs w:val="22"/>
        </w:rPr>
        <w:t xml:space="preserve">Kupující není povinen převzít zboží či jeho část, která je poškozená, či která jinak nesplňuje podmínky této </w:t>
      </w:r>
      <w:r w:rsidR="0079335D" w:rsidRPr="00B265F0">
        <w:rPr>
          <w:i/>
          <w:color w:val="auto"/>
          <w:sz w:val="22"/>
          <w:szCs w:val="22"/>
        </w:rPr>
        <w:t>Smlouvy</w:t>
      </w:r>
      <w:r w:rsidR="0079335D" w:rsidRPr="00B265F0">
        <w:rPr>
          <w:color w:val="auto"/>
          <w:sz w:val="22"/>
          <w:szCs w:val="22"/>
        </w:rPr>
        <w:t>, zejména pak množství, jakost a provedení zboží.</w:t>
      </w:r>
    </w:p>
    <w:p w:rsidR="0079335D" w:rsidRPr="00B265F0" w:rsidRDefault="0079335D" w:rsidP="0079335D">
      <w:pPr>
        <w:pStyle w:val="Zkladntext"/>
        <w:widowControl/>
        <w:jc w:val="both"/>
        <w:rPr>
          <w:color w:val="auto"/>
          <w:sz w:val="22"/>
          <w:szCs w:val="22"/>
        </w:rPr>
      </w:pPr>
    </w:p>
    <w:p w:rsidR="00710739" w:rsidRPr="00B265F0" w:rsidRDefault="00710739" w:rsidP="0079335D">
      <w:pPr>
        <w:pStyle w:val="Zkladntext"/>
        <w:widowControl/>
        <w:numPr>
          <w:ilvl w:val="0"/>
          <w:numId w:val="11"/>
        </w:numPr>
        <w:jc w:val="both"/>
        <w:rPr>
          <w:color w:val="auto"/>
          <w:sz w:val="22"/>
          <w:szCs w:val="22"/>
        </w:rPr>
      </w:pPr>
      <w:r w:rsidRPr="00B265F0">
        <w:rPr>
          <w:color w:val="auto"/>
          <w:sz w:val="22"/>
          <w:szCs w:val="22"/>
        </w:rPr>
        <w:t xml:space="preserve">Prodávající vyzve písemně kupujícího k předání a převzetí </w:t>
      </w:r>
      <w:r w:rsidR="00782AED">
        <w:rPr>
          <w:color w:val="auto"/>
          <w:sz w:val="22"/>
          <w:szCs w:val="22"/>
        </w:rPr>
        <w:t xml:space="preserve">předmětu plnění </w:t>
      </w:r>
      <w:r w:rsidRPr="00B265F0">
        <w:rPr>
          <w:color w:val="auto"/>
          <w:sz w:val="22"/>
          <w:szCs w:val="22"/>
        </w:rPr>
        <w:t>10 pracovních dnů před termínem předání.</w:t>
      </w:r>
    </w:p>
    <w:p w:rsidR="003B456E" w:rsidRPr="00B265F0" w:rsidRDefault="003B456E" w:rsidP="0079335D">
      <w:pPr>
        <w:pStyle w:val="Zkladntext"/>
        <w:widowControl/>
        <w:jc w:val="both"/>
        <w:rPr>
          <w:color w:val="auto"/>
          <w:sz w:val="22"/>
          <w:szCs w:val="22"/>
        </w:rPr>
      </w:pPr>
    </w:p>
    <w:p w:rsidR="00811A48" w:rsidRPr="00B265F0" w:rsidRDefault="00811A48" w:rsidP="00175809">
      <w:pPr>
        <w:pStyle w:val="Zkladntext"/>
        <w:widowControl/>
        <w:numPr>
          <w:ilvl w:val="0"/>
          <w:numId w:val="11"/>
        </w:numPr>
        <w:jc w:val="both"/>
        <w:rPr>
          <w:sz w:val="22"/>
          <w:szCs w:val="22"/>
        </w:rPr>
      </w:pPr>
      <w:r w:rsidRPr="00B265F0">
        <w:rPr>
          <w:color w:val="auto"/>
          <w:sz w:val="22"/>
          <w:szCs w:val="22"/>
        </w:rPr>
        <w:lastRenderedPageBreak/>
        <w:t>Prodávající</w:t>
      </w:r>
      <w:r w:rsidR="003B456E" w:rsidRPr="00B265F0">
        <w:rPr>
          <w:color w:val="auto"/>
          <w:sz w:val="22"/>
          <w:szCs w:val="22"/>
        </w:rPr>
        <w:t xml:space="preserve"> je povinen řádně proškolit obslužný personál </w:t>
      </w:r>
      <w:r w:rsidRPr="00B265F0">
        <w:rPr>
          <w:color w:val="auto"/>
          <w:sz w:val="22"/>
          <w:szCs w:val="22"/>
        </w:rPr>
        <w:t>kupujícího</w:t>
      </w:r>
      <w:r w:rsidR="003B456E" w:rsidRPr="00B265F0">
        <w:rPr>
          <w:color w:val="FF0000"/>
          <w:sz w:val="22"/>
          <w:szCs w:val="22"/>
        </w:rPr>
        <w:t xml:space="preserve"> </w:t>
      </w:r>
      <w:r w:rsidRPr="00B265F0">
        <w:rPr>
          <w:sz w:val="22"/>
          <w:szCs w:val="22"/>
        </w:rPr>
        <w:t xml:space="preserve">k provádění základní obsluhy i pokročilých servisních operací (seřizování, kalibrace atd.) potřebných k dlouhodobému provozu </w:t>
      </w:r>
      <w:r w:rsidR="000B585D" w:rsidRPr="00B265F0">
        <w:rPr>
          <w:sz w:val="22"/>
          <w:szCs w:val="22"/>
        </w:rPr>
        <w:t>předmětu plnění</w:t>
      </w:r>
      <w:r w:rsidRPr="00B265F0">
        <w:rPr>
          <w:sz w:val="22"/>
          <w:szCs w:val="22"/>
        </w:rPr>
        <w:t>.</w:t>
      </w:r>
    </w:p>
    <w:p w:rsidR="003B456E" w:rsidRPr="00B265F0" w:rsidRDefault="003B456E" w:rsidP="003B456E">
      <w:pPr>
        <w:pStyle w:val="Zkladntext"/>
        <w:widowControl/>
        <w:jc w:val="both"/>
        <w:rPr>
          <w:color w:val="FF0000"/>
          <w:sz w:val="22"/>
          <w:szCs w:val="22"/>
        </w:rPr>
      </w:pPr>
    </w:p>
    <w:p w:rsidR="003B456E" w:rsidRPr="00B265F0" w:rsidRDefault="00175809" w:rsidP="003B456E">
      <w:pPr>
        <w:pStyle w:val="Zkladntext"/>
        <w:widowControl/>
        <w:numPr>
          <w:ilvl w:val="0"/>
          <w:numId w:val="11"/>
        </w:numPr>
        <w:jc w:val="both"/>
        <w:rPr>
          <w:color w:val="auto"/>
          <w:sz w:val="22"/>
          <w:szCs w:val="22"/>
        </w:rPr>
      </w:pPr>
      <w:r w:rsidRPr="00B265F0">
        <w:rPr>
          <w:color w:val="auto"/>
          <w:sz w:val="22"/>
          <w:szCs w:val="22"/>
        </w:rPr>
        <w:t xml:space="preserve">Prodávající připraví k převzetí </w:t>
      </w:r>
      <w:r w:rsidR="000B585D" w:rsidRPr="00B265F0">
        <w:rPr>
          <w:color w:val="auto"/>
          <w:sz w:val="22"/>
          <w:szCs w:val="22"/>
        </w:rPr>
        <w:t>předmětu plnění</w:t>
      </w:r>
      <w:r w:rsidR="003B456E" w:rsidRPr="00B265F0">
        <w:rPr>
          <w:color w:val="auto"/>
          <w:sz w:val="22"/>
          <w:szCs w:val="22"/>
        </w:rPr>
        <w:t xml:space="preserve"> nezbytné podklady – záruční listy, revize, technické listy, prohlášení o shodě, certifikaci, záznamy o provedeném zaškolení obsluhy, případně další nezbytnou dokumentaci. Veškerá tato dokumentace musí být předána v českém jazyce.  </w:t>
      </w:r>
    </w:p>
    <w:p w:rsidR="003B456E" w:rsidRPr="00B265F0" w:rsidRDefault="003B456E" w:rsidP="003B456E">
      <w:pPr>
        <w:pStyle w:val="Zkladntext"/>
        <w:widowControl/>
        <w:jc w:val="both"/>
        <w:rPr>
          <w:color w:val="FF0000"/>
          <w:sz w:val="22"/>
          <w:szCs w:val="22"/>
        </w:rPr>
      </w:pPr>
    </w:p>
    <w:p w:rsidR="003B456E" w:rsidRPr="00B265F0" w:rsidRDefault="00175809" w:rsidP="00175809">
      <w:pPr>
        <w:pStyle w:val="Zkladntext"/>
        <w:widowControl/>
        <w:numPr>
          <w:ilvl w:val="0"/>
          <w:numId w:val="11"/>
        </w:numPr>
        <w:jc w:val="both"/>
        <w:rPr>
          <w:color w:val="auto"/>
          <w:sz w:val="22"/>
          <w:szCs w:val="22"/>
        </w:rPr>
      </w:pPr>
      <w:r w:rsidRPr="00B265F0">
        <w:rPr>
          <w:color w:val="auto"/>
          <w:sz w:val="22"/>
          <w:szCs w:val="22"/>
        </w:rPr>
        <w:t>Prodávající</w:t>
      </w:r>
      <w:r w:rsidR="003B456E" w:rsidRPr="00B265F0">
        <w:rPr>
          <w:color w:val="auto"/>
          <w:sz w:val="22"/>
          <w:szCs w:val="22"/>
        </w:rPr>
        <w:t xml:space="preserve"> bude aktivně spolupracovat při uvádění </w:t>
      </w:r>
      <w:r w:rsidR="00CE0901" w:rsidRPr="00B265F0">
        <w:rPr>
          <w:color w:val="auto"/>
          <w:sz w:val="22"/>
          <w:szCs w:val="22"/>
        </w:rPr>
        <w:t>předmětu plnění</w:t>
      </w:r>
      <w:r w:rsidRPr="00B265F0">
        <w:rPr>
          <w:color w:val="auto"/>
          <w:sz w:val="22"/>
          <w:szCs w:val="22"/>
        </w:rPr>
        <w:t xml:space="preserve"> </w:t>
      </w:r>
      <w:r w:rsidR="003B456E" w:rsidRPr="00B265F0">
        <w:rPr>
          <w:color w:val="auto"/>
          <w:sz w:val="22"/>
          <w:szCs w:val="22"/>
        </w:rPr>
        <w:t xml:space="preserve">do zkušebního provozu. Zavazuje se poskytnout bez úhrady všechny informace, které se týkají </w:t>
      </w:r>
      <w:r w:rsidR="00CE0901" w:rsidRPr="00B265F0">
        <w:rPr>
          <w:color w:val="auto"/>
          <w:sz w:val="22"/>
          <w:szCs w:val="22"/>
        </w:rPr>
        <w:t>předmětu plnění</w:t>
      </w:r>
      <w:r w:rsidR="003B456E" w:rsidRPr="00B265F0">
        <w:rPr>
          <w:color w:val="auto"/>
          <w:sz w:val="22"/>
          <w:szCs w:val="22"/>
        </w:rPr>
        <w:t xml:space="preserve">, zejména ty, které by mohly přispět jakkoli při uvádění </w:t>
      </w:r>
      <w:r w:rsidR="00CE0901" w:rsidRPr="00B265F0">
        <w:rPr>
          <w:color w:val="auto"/>
          <w:sz w:val="22"/>
          <w:szCs w:val="22"/>
        </w:rPr>
        <w:t>předmětu plnění</w:t>
      </w:r>
      <w:r w:rsidR="003B456E" w:rsidRPr="00B265F0">
        <w:rPr>
          <w:color w:val="auto"/>
          <w:sz w:val="22"/>
          <w:szCs w:val="22"/>
        </w:rPr>
        <w:t xml:space="preserve"> do provozu nebo při jeho provozování. Odpovědný zástupce </w:t>
      </w:r>
      <w:r w:rsidRPr="00B265F0">
        <w:rPr>
          <w:color w:val="auto"/>
          <w:sz w:val="22"/>
          <w:szCs w:val="22"/>
        </w:rPr>
        <w:t>prodávajícího</w:t>
      </w:r>
      <w:r w:rsidR="003B456E" w:rsidRPr="00B265F0">
        <w:rPr>
          <w:color w:val="auto"/>
          <w:sz w:val="22"/>
          <w:szCs w:val="22"/>
        </w:rPr>
        <w:t xml:space="preserve"> se zúčastní všech důležitých jednání a dalších kroků, které se v průběhu </w:t>
      </w:r>
      <w:r w:rsidR="00CE0901" w:rsidRPr="00B265F0">
        <w:rPr>
          <w:color w:val="auto"/>
          <w:sz w:val="22"/>
          <w:szCs w:val="22"/>
        </w:rPr>
        <w:t>uvádění předmětu plněn</w:t>
      </w:r>
      <w:r w:rsidRPr="00B265F0">
        <w:rPr>
          <w:color w:val="auto"/>
          <w:sz w:val="22"/>
          <w:szCs w:val="22"/>
        </w:rPr>
        <w:t>í do provozu</w:t>
      </w:r>
      <w:r w:rsidR="003B456E" w:rsidRPr="00B265F0">
        <w:rPr>
          <w:color w:val="auto"/>
          <w:sz w:val="22"/>
          <w:szCs w:val="22"/>
        </w:rPr>
        <w:t xml:space="preserve"> uskuteční.</w:t>
      </w:r>
    </w:p>
    <w:p w:rsidR="003B456E" w:rsidRPr="00B265F0" w:rsidRDefault="003B456E" w:rsidP="003B456E">
      <w:pPr>
        <w:pStyle w:val="Zkladntextodsazen"/>
        <w:ind w:left="720" w:firstLine="0"/>
        <w:rPr>
          <w:color w:val="FF0000"/>
          <w:sz w:val="22"/>
          <w:szCs w:val="22"/>
        </w:rPr>
      </w:pPr>
    </w:p>
    <w:p w:rsidR="00242E60" w:rsidRPr="00B265F0" w:rsidRDefault="003B456E" w:rsidP="000C2A2E">
      <w:pPr>
        <w:pStyle w:val="Zkladntextodsazen"/>
        <w:numPr>
          <w:ilvl w:val="0"/>
          <w:numId w:val="11"/>
        </w:numPr>
        <w:rPr>
          <w:sz w:val="22"/>
          <w:szCs w:val="22"/>
        </w:rPr>
      </w:pPr>
      <w:r w:rsidRPr="00B265F0">
        <w:rPr>
          <w:sz w:val="22"/>
          <w:szCs w:val="22"/>
        </w:rPr>
        <w:t xml:space="preserve">Po uplynutí zkušebního provozu bude sepsán mezi </w:t>
      </w:r>
      <w:r w:rsidR="002136E2" w:rsidRPr="00B265F0">
        <w:rPr>
          <w:sz w:val="22"/>
          <w:szCs w:val="22"/>
        </w:rPr>
        <w:t>kupujícím</w:t>
      </w:r>
      <w:r w:rsidRPr="00B265F0">
        <w:rPr>
          <w:sz w:val="22"/>
          <w:szCs w:val="22"/>
        </w:rPr>
        <w:t xml:space="preserve"> a </w:t>
      </w:r>
      <w:r w:rsidR="002136E2" w:rsidRPr="00B265F0">
        <w:rPr>
          <w:sz w:val="22"/>
          <w:szCs w:val="22"/>
        </w:rPr>
        <w:t>prodávající</w:t>
      </w:r>
      <w:r w:rsidRPr="00B265F0">
        <w:rPr>
          <w:sz w:val="22"/>
          <w:szCs w:val="22"/>
        </w:rPr>
        <w:t xml:space="preserve">m písemný protokol o ukončení zkušebního provozu, ve kterém se zhodnotí provozuschopnost </w:t>
      </w:r>
      <w:r w:rsidR="00CE0901" w:rsidRPr="00B265F0">
        <w:rPr>
          <w:sz w:val="22"/>
          <w:szCs w:val="22"/>
        </w:rPr>
        <w:t>předmětu plnění</w:t>
      </w:r>
      <w:r w:rsidR="002136E2" w:rsidRPr="00B265F0">
        <w:rPr>
          <w:sz w:val="22"/>
          <w:szCs w:val="22"/>
        </w:rPr>
        <w:t>,</w:t>
      </w:r>
      <w:r w:rsidRPr="00B265F0">
        <w:rPr>
          <w:sz w:val="22"/>
          <w:szCs w:val="22"/>
        </w:rPr>
        <w:t xml:space="preserve"> případné nedostatky a závady, četnost výskytu závad, přerušení provozu a další podstatné události, které se během zkušebního provozu vyskytly. V případě výskytu podstatných závad nebo jejich vyššího výskytu může být doba zkušebního provozu prodloužena o jeden měsíc. </w:t>
      </w:r>
    </w:p>
    <w:p w:rsidR="006052B7" w:rsidRPr="00B265F0" w:rsidRDefault="006052B7" w:rsidP="006052B7">
      <w:pPr>
        <w:pStyle w:val="Zkladntextodsazen"/>
        <w:ind w:left="0" w:firstLine="0"/>
        <w:rPr>
          <w:sz w:val="22"/>
          <w:szCs w:val="22"/>
        </w:rPr>
      </w:pPr>
    </w:p>
    <w:p w:rsidR="00242E60" w:rsidRPr="00B265F0" w:rsidRDefault="00242E60" w:rsidP="000C2A2E">
      <w:pPr>
        <w:pStyle w:val="Zkladntext"/>
        <w:widowControl/>
        <w:jc w:val="both"/>
        <w:rPr>
          <w:color w:val="FF0000"/>
          <w:sz w:val="22"/>
          <w:szCs w:val="22"/>
        </w:rPr>
      </w:pPr>
    </w:p>
    <w:p w:rsidR="006052B7" w:rsidRPr="00B265F0" w:rsidRDefault="006052B7" w:rsidP="006052B7">
      <w:pPr>
        <w:pStyle w:val="Zkladntext"/>
        <w:widowControl/>
        <w:ind w:left="360"/>
        <w:jc w:val="center"/>
        <w:rPr>
          <w:color w:val="auto"/>
          <w:sz w:val="22"/>
          <w:szCs w:val="22"/>
        </w:rPr>
      </w:pPr>
      <w:r w:rsidRPr="00B265F0">
        <w:rPr>
          <w:b/>
          <w:bCs/>
          <w:color w:val="auto"/>
          <w:sz w:val="22"/>
          <w:szCs w:val="22"/>
        </w:rPr>
        <w:t>Článek VIII. – Odpovědnost za vady, záruka</w:t>
      </w:r>
    </w:p>
    <w:p w:rsidR="006052B7" w:rsidRPr="00B265F0" w:rsidRDefault="006052B7" w:rsidP="006052B7">
      <w:pPr>
        <w:pStyle w:val="Zkladntext"/>
        <w:widowControl/>
        <w:jc w:val="both"/>
        <w:rPr>
          <w:color w:val="auto"/>
          <w:sz w:val="22"/>
          <w:szCs w:val="22"/>
        </w:rPr>
      </w:pPr>
    </w:p>
    <w:p w:rsidR="006052B7" w:rsidRPr="00B265F0" w:rsidRDefault="006052B7" w:rsidP="006052B7">
      <w:pPr>
        <w:pStyle w:val="Zkladntext"/>
        <w:widowControl/>
        <w:numPr>
          <w:ilvl w:val="0"/>
          <w:numId w:val="12"/>
        </w:numPr>
        <w:jc w:val="both"/>
        <w:rPr>
          <w:color w:val="auto"/>
          <w:sz w:val="22"/>
          <w:szCs w:val="22"/>
        </w:rPr>
      </w:pPr>
      <w:r w:rsidRPr="00B265F0">
        <w:rPr>
          <w:color w:val="auto"/>
          <w:sz w:val="22"/>
          <w:szCs w:val="22"/>
        </w:rPr>
        <w:t xml:space="preserve">Prodávající přejímá záruku za jakost zboží v délce sjednané záruční doby, která činí </w:t>
      </w:r>
      <w:r w:rsidRPr="00B265F0">
        <w:rPr>
          <w:b/>
          <w:color w:val="auto"/>
          <w:sz w:val="22"/>
          <w:szCs w:val="22"/>
        </w:rPr>
        <w:t>60 měsíců</w:t>
      </w:r>
      <w:r w:rsidRPr="00B265F0">
        <w:rPr>
          <w:color w:val="auto"/>
          <w:sz w:val="22"/>
          <w:szCs w:val="22"/>
        </w:rPr>
        <w:t xml:space="preserve"> ode dne </w:t>
      </w:r>
      <w:r w:rsidR="00474547" w:rsidRPr="00B265F0">
        <w:rPr>
          <w:color w:val="auto"/>
          <w:sz w:val="22"/>
          <w:szCs w:val="22"/>
        </w:rPr>
        <w:t>u</w:t>
      </w:r>
      <w:r w:rsidR="00775366" w:rsidRPr="00B265F0">
        <w:rPr>
          <w:color w:val="auto"/>
          <w:sz w:val="22"/>
          <w:szCs w:val="22"/>
        </w:rPr>
        <w:t>končení zkušebního provozu předmětu plnění</w:t>
      </w:r>
      <w:r w:rsidR="00474547" w:rsidRPr="00B265F0">
        <w:rPr>
          <w:color w:val="auto"/>
          <w:sz w:val="22"/>
          <w:szCs w:val="22"/>
        </w:rPr>
        <w:t xml:space="preserve"> a jeho </w:t>
      </w:r>
      <w:r w:rsidRPr="00B265F0">
        <w:rPr>
          <w:color w:val="auto"/>
          <w:sz w:val="22"/>
          <w:szCs w:val="22"/>
        </w:rPr>
        <w:t xml:space="preserve">uvedení </w:t>
      </w:r>
      <w:r w:rsidR="00474547" w:rsidRPr="00B265F0">
        <w:rPr>
          <w:color w:val="auto"/>
          <w:sz w:val="22"/>
          <w:szCs w:val="22"/>
        </w:rPr>
        <w:t>do trvalého provozu.</w:t>
      </w:r>
      <w:r w:rsidR="00332AE0" w:rsidRPr="00B265F0">
        <w:rPr>
          <w:color w:val="auto"/>
          <w:sz w:val="22"/>
          <w:szCs w:val="22"/>
        </w:rPr>
        <w:t xml:space="preserve"> Prodávající poskytuje </w:t>
      </w:r>
      <w:r w:rsidR="00775366" w:rsidRPr="00B265F0">
        <w:rPr>
          <w:color w:val="auto"/>
          <w:sz w:val="22"/>
          <w:szCs w:val="22"/>
        </w:rPr>
        <w:t>kupujícímu záruku za to, že předmět plněn</w:t>
      </w:r>
      <w:r w:rsidR="00474547" w:rsidRPr="00B265F0">
        <w:rPr>
          <w:color w:val="auto"/>
          <w:sz w:val="22"/>
          <w:szCs w:val="22"/>
        </w:rPr>
        <w:t xml:space="preserve">í bude mít po dobu záruční lhůty vlastnosti stanovené touto </w:t>
      </w:r>
      <w:r w:rsidR="00474547" w:rsidRPr="00B265F0">
        <w:rPr>
          <w:i/>
          <w:color w:val="auto"/>
          <w:sz w:val="22"/>
          <w:szCs w:val="22"/>
        </w:rPr>
        <w:t>Smlouvou</w:t>
      </w:r>
      <w:r w:rsidR="00474547" w:rsidRPr="00B265F0">
        <w:rPr>
          <w:color w:val="auto"/>
          <w:sz w:val="22"/>
          <w:szCs w:val="22"/>
        </w:rPr>
        <w:t>, příslušnými právními předpisy a normami, případně vlastnosti obvyklé a že bude plně použitelné ke sjednanému účelu, popř. k účelu obvyklému.</w:t>
      </w:r>
    </w:p>
    <w:p w:rsidR="006052B7" w:rsidRPr="00B265F0" w:rsidRDefault="006052B7" w:rsidP="006052B7">
      <w:pPr>
        <w:pStyle w:val="Zkladntext"/>
        <w:widowControl/>
        <w:ind w:left="720"/>
        <w:jc w:val="both"/>
        <w:rPr>
          <w:color w:val="auto"/>
          <w:sz w:val="22"/>
          <w:szCs w:val="22"/>
        </w:rPr>
      </w:pPr>
    </w:p>
    <w:p w:rsidR="006052B7" w:rsidRPr="00B265F0" w:rsidRDefault="006052B7" w:rsidP="00474547">
      <w:pPr>
        <w:pStyle w:val="Zkladntext"/>
        <w:widowControl/>
        <w:numPr>
          <w:ilvl w:val="0"/>
          <w:numId w:val="12"/>
        </w:numPr>
        <w:jc w:val="both"/>
        <w:rPr>
          <w:color w:val="auto"/>
          <w:sz w:val="22"/>
          <w:szCs w:val="22"/>
        </w:rPr>
      </w:pPr>
      <w:r w:rsidRPr="00B265F0">
        <w:rPr>
          <w:color w:val="auto"/>
          <w:sz w:val="22"/>
          <w:szCs w:val="22"/>
        </w:rPr>
        <w:t>Prodávající prohlašuje a zavazuje se, ž</w:t>
      </w:r>
      <w:r w:rsidR="005776DC" w:rsidRPr="00B265F0">
        <w:rPr>
          <w:color w:val="auto"/>
          <w:sz w:val="22"/>
          <w:szCs w:val="22"/>
        </w:rPr>
        <w:t>e zboží bude dodáno nové</w:t>
      </w:r>
      <w:r w:rsidRPr="00B265F0">
        <w:rPr>
          <w:color w:val="auto"/>
          <w:sz w:val="22"/>
          <w:szCs w:val="22"/>
        </w:rPr>
        <w:t>, nerepasované a že na něm neváznou žádné faktické ani právní vady (tj. zejména práva třetích osob).</w:t>
      </w:r>
    </w:p>
    <w:p w:rsidR="006052B7" w:rsidRPr="00B265F0" w:rsidRDefault="006052B7" w:rsidP="006052B7">
      <w:pPr>
        <w:pStyle w:val="Zkladntext"/>
        <w:widowControl/>
        <w:ind w:left="720"/>
        <w:jc w:val="both"/>
        <w:rPr>
          <w:color w:val="FF0000"/>
          <w:sz w:val="22"/>
          <w:szCs w:val="22"/>
        </w:rPr>
      </w:pPr>
    </w:p>
    <w:p w:rsidR="006052B7" w:rsidRPr="00B265F0" w:rsidRDefault="00474547" w:rsidP="006052B7">
      <w:pPr>
        <w:pStyle w:val="Zkladntext"/>
        <w:widowControl/>
        <w:numPr>
          <w:ilvl w:val="0"/>
          <w:numId w:val="12"/>
        </w:numPr>
        <w:jc w:val="both"/>
        <w:rPr>
          <w:color w:val="auto"/>
          <w:sz w:val="22"/>
          <w:szCs w:val="22"/>
        </w:rPr>
      </w:pPr>
      <w:r w:rsidRPr="00B265F0">
        <w:rPr>
          <w:color w:val="auto"/>
          <w:sz w:val="22"/>
          <w:szCs w:val="22"/>
        </w:rPr>
        <w:t>Prodávající</w:t>
      </w:r>
      <w:r w:rsidR="006052B7" w:rsidRPr="00B265F0">
        <w:rPr>
          <w:color w:val="auto"/>
          <w:sz w:val="22"/>
          <w:szCs w:val="22"/>
        </w:rPr>
        <w:t xml:space="preserve"> neodpovídá za vady vzniklé v důsledku neodborného zásahu nebo neodborného užívání ze strany </w:t>
      </w:r>
      <w:r w:rsidRPr="00B265F0">
        <w:rPr>
          <w:color w:val="auto"/>
          <w:sz w:val="22"/>
          <w:szCs w:val="22"/>
        </w:rPr>
        <w:t>kupujícího</w:t>
      </w:r>
      <w:r w:rsidR="006052B7" w:rsidRPr="00B265F0">
        <w:rPr>
          <w:color w:val="auto"/>
          <w:sz w:val="22"/>
          <w:szCs w:val="22"/>
        </w:rPr>
        <w:t xml:space="preserve"> a </w:t>
      </w:r>
      <w:r w:rsidR="00DE799A" w:rsidRPr="00B265F0">
        <w:rPr>
          <w:color w:val="auto"/>
          <w:sz w:val="22"/>
          <w:szCs w:val="22"/>
        </w:rPr>
        <w:t xml:space="preserve">dále </w:t>
      </w:r>
      <w:r w:rsidR="006052B7" w:rsidRPr="00B265F0">
        <w:rPr>
          <w:color w:val="auto"/>
          <w:sz w:val="22"/>
          <w:szCs w:val="22"/>
        </w:rPr>
        <w:t>zásahem třetích osob</w:t>
      </w:r>
      <w:r w:rsidR="00DE799A" w:rsidRPr="00B265F0">
        <w:rPr>
          <w:color w:val="auto"/>
          <w:sz w:val="22"/>
          <w:szCs w:val="22"/>
        </w:rPr>
        <w:t xml:space="preserve"> a vyšší mocí</w:t>
      </w:r>
      <w:r w:rsidR="006052B7" w:rsidRPr="00B265F0">
        <w:rPr>
          <w:color w:val="auto"/>
          <w:sz w:val="22"/>
          <w:szCs w:val="22"/>
        </w:rPr>
        <w:t xml:space="preserve">. </w:t>
      </w:r>
    </w:p>
    <w:p w:rsidR="006052B7" w:rsidRPr="00B265F0" w:rsidRDefault="006052B7" w:rsidP="006052B7">
      <w:pPr>
        <w:pStyle w:val="Zkladntext"/>
        <w:widowControl/>
        <w:jc w:val="both"/>
        <w:rPr>
          <w:color w:val="auto"/>
          <w:sz w:val="22"/>
          <w:szCs w:val="22"/>
        </w:rPr>
      </w:pPr>
    </w:p>
    <w:p w:rsidR="000C7B24" w:rsidRPr="00B265F0" w:rsidRDefault="006052B7" w:rsidP="000C7B24">
      <w:pPr>
        <w:pStyle w:val="Zkladntext"/>
        <w:widowControl/>
        <w:numPr>
          <w:ilvl w:val="0"/>
          <w:numId w:val="12"/>
        </w:numPr>
        <w:jc w:val="both"/>
        <w:rPr>
          <w:color w:val="auto"/>
          <w:sz w:val="22"/>
          <w:szCs w:val="22"/>
        </w:rPr>
      </w:pPr>
      <w:r w:rsidRPr="00B265F0">
        <w:rPr>
          <w:color w:val="auto"/>
          <w:sz w:val="22"/>
          <w:szCs w:val="22"/>
        </w:rPr>
        <w:t xml:space="preserve">Záruční doba začne běžet ode dne ukončení zkušebního provozu, tj. od podpisu protokolu o ukončení zkušebního provozu </w:t>
      </w:r>
      <w:r w:rsidR="00775366" w:rsidRPr="00B265F0">
        <w:rPr>
          <w:color w:val="auto"/>
          <w:sz w:val="22"/>
          <w:szCs w:val="22"/>
        </w:rPr>
        <w:t>smluvními stranami</w:t>
      </w:r>
      <w:r w:rsidRPr="00B265F0">
        <w:rPr>
          <w:color w:val="auto"/>
          <w:sz w:val="22"/>
          <w:szCs w:val="22"/>
        </w:rPr>
        <w:t xml:space="preserve">. </w:t>
      </w:r>
    </w:p>
    <w:p w:rsidR="006052B7" w:rsidRPr="00B265F0" w:rsidRDefault="006052B7" w:rsidP="006052B7">
      <w:pPr>
        <w:pStyle w:val="Zkladntext"/>
        <w:widowControl/>
        <w:jc w:val="both"/>
        <w:rPr>
          <w:color w:val="FF0000"/>
          <w:sz w:val="22"/>
          <w:szCs w:val="22"/>
        </w:rPr>
      </w:pPr>
    </w:p>
    <w:p w:rsidR="00542D13" w:rsidRPr="00B265F0" w:rsidRDefault="00542D13" w:rsidP="00542D13">
      <w:pPr>
        <w:pStyle w:val="Zkladntext"/>
        <w:widowControl/>
        <w:numPr>
          <w:ilvl w:val="0"/>
          <w:numId w:val="12"/>
        </w:numPr>
        <w:jc w:val="both"/>
        <w:rPr>
          <w:color w:val="auto"/>
          <w:sz w:val="22"/>
          <w:szCs w:val="22"/>
        </w:rPr>
      </w:pPr>
      <w:r w:rsidRPr="00B265F0">
        <w:rPr>
          <w:color w:val="auto"/>
          <w:sz w:val="22"/>
          <w:szCs w:val="22"/>
        </w:rPr>
        <w:t>Po dobu záruky se prodávající zavazuje zabezpečit bezplatnou záruční opravu předmětu plnění, případně výměnu vadných součástí či celého zboží, a to včetně veškerých nákladů spojených s opravou na místě, popřípadě dodáním opravených, respektive nových dílů nebo přístroje až do místa plnění v případě, že oprava nebude provedena na místě.</w:t>
      </w:r>
    </w:p>
    <w:p w:rsidR="00542D13" w:rsidRPr="00B265F0" w:rsidRDefault="00542D13" w:rsidP="00542D13">
      <w:pPr>
        <w:pStyle w:val="Zkladntext"/>
        <w:widowControl/>
        <w:ind w:left="720"/>
        <w:jc w:val="both"/>
        <w:rPr>
          <w:color w:val="auto"/>
          <w:sz w:val="22"/>
          <w:szCs w:val="22"/>
        </w:rPr>
      </w:pPr>
    </w:p>
    <w:p w:rsidR="00542D13" w:rsidRPr="00B265F0" w:rsidRDefault="00542D13" w:rsidP="0089659E">
      <w:pPr>
        <w:pStyle w:val="Zkladntext"/>
        <w:widowControl/>
        <w:numPr>
          <w:ilvl w:val="0"/>
          <w:numId w:val="12"/>
        </w:numPr>
        <w:jc w:val="both"/>
        <w:rPr>
          <w:color w:val="auto"/>
          <w:sz w:val="22"/>
          <w:szCs w:val="22"/>
        </w:rPr>
      </w:pPr>
      <w:r w:rsidRPr="00B265F0">
        <w:rPr>
          <w:color w:val="auto"/>
          <w:sz w:val="22"/>
          <w:szCs w:val="22"/>
        </w:rPr>
        <w:t>Délka záruční doby se automaticky prodlužuje o počet dnů uplynulých od ohlášení závady až do jejího úplného odstranění.</w:t>
      </w:r>
      <w:r w:rsidR="0089659E" w:rsidRPr="00B265F0">
        <w:rPr>
          <w:color w:val="auto"/>
          <w:sz w:val="22"/>
          <w:szCs w:val="22"/>
        </w:rPr>
        <w:t xml:space="preserve"> </w:t>
      </w:r>
    </w:p>
    <w:p w:rsidR="006052B7" w:rsidRPr="00B265F0" w:rsidRDefault="006052B7" w:rsidP="006052B7">
      <w:pPr>
        <w:jc w:val="both"/>
        <w:rPr>
          <w:color w:val="FF0000"/>
          <w:sz w:val="22"/>
          <w:szCs w:val="22"/>
        </w:rPr>
      </w:pPr>
    </w:p>
    <w:p w:rsidR="00F62481" w:rsidRPr="00B265F0" w:rsidRDefault="006052B7" w:rsidP="00F62481">
      <w:pPr>
        <w:pStyle w:val="Zkladntext"/>
        <w:widowControl/>
        <w:numPr>
          <w:ilvl w:val="0"/>
          <w:numId w:val="12"/>
        </w:numPr>
        <w:jc w:val="both"/>
        <w:rPr>
          <w:color w:val="auto"/>
          <w:sz w:val="22"/>
          <w:szCs w:val="22"/>
        </w:rPr>
      </w:pPr>
      <w:r w:rsidRPr="00B265F0">
        <w:rPr>
          <w:color w:val="auto"/>
          <w:sz w:val="22"/>
          <w:szCs w:val="22"/>
        </w:rPr>
        <w:t xml:space="preserve">Každá reklamace bude </w:t>
      </w:r>
      <w:r w:rsidR="0089659E" w:rsidRPr="00B265F0">
        <w:rPr>
          <w:color w:val="auto"/>
          <w:sz w:val="22"/>
          <w:szCs w:val="22"/>
        </w:rPr>
        <w:t>kupujícím</w:t>
      </w:r>
      <w:r w:rsidRPr="00B265F0">
        <w:rPr>
          <w:color w:val="auto"/>
          <w:sz w:val="22"/>
          <w:szCs w:val="22"/>
        </w:rPr>
        <w:t xml:space="preserve"> učiněna písemně a doručena </w:t>
      </w:r>
      <w:r w:rsidR="0089659E" w:rsidRPr="00B265F0">
        <w:rPr>
          <w:color w:val="auto"/>
          <w:sz w:val="22"/>
          <w:szCs w:val="22"/>
        </w:rPr>
        <w:t>prodávajícímu</w:t>
      </w:r>
      <w:r w:rsidRPr="00B265F0">
        <w:rPr>
          <w:color w:val="auto"/>
          <w:sz w:val="22"/>
          <w:szCs w:val="22"/>
        </w:rPr>
        <w:t xml:space="preserve"> na jeho e-mailovou adresu uvedenou záhlaví této smlouvy, originál následně poštou. Stejný postup platí pro veškerá sdělení </w:t>
      </w:r>
      <w:r w:rsidR="0089659E" w:rsidRPr="00B265F0">
        <w:rPr>
          <w:color w:val="auto"/>
          <w:sz w:val="22"/>
          <w:szCs w:val="22"/>
        </w:rPr>
        <w:t>prodávajícího</w:t>
      </w:r>
      <w:r w:rsidRPr="00B265F0">
        <w:rPr>
          <w:color w:val="auto"/>
          <w:sz w:val="22"/>
          <w:szCs w:val="22"/>
        </w:rPr>
        <w:t xml:space="preserve"> v této věci </w:t>
      </w:r>
      <w:r w:rsidR="0089659E" w:rsidRPr="00B265F0">
        <w:rPr>
          <w:color w:val="auto"/>
          <w:sz w:val="22"/>
          <w:szCs w:val="22"/>
        </w:rPr>
        <w:t>kupujícímu</w:t>
      </w:r>
      <w:r w:rsidRPr="00B265F0">
        <w:rPr>
          <w:color w:val="auto"/>
          <w:sz w:val="22"/>
          <w:szCs w:val="22"/>
        </w:rPr>
        <w:t>.</w:t>
      </w:r>
      <w:r w:rsidR="00F62481" w:rsidRPr="00B265F0">
        <w:rPr>
          <w:color w:val="auto"/>
          <w:sz w:val="22"/>
          <w:szCs w:val="22"/>
        </w:rPr>
        <w:t xml:space="preserve"> </w:t>
      </w:r>
    </w:p>
    <w:p w:rsidR="00F62481" w:rsidRPr="00B265F0" w:rsidRDefault="00F62481" w:rsidP="00F62481">
      <w:pPr>
        <w:pStyle w:val="Zkladntext"/>
        <w:widowControl/>
        <w:jc w:val="both"/>
        <w:rPr>
          <w:color w:val="auto"/>
          <w:sz w:val="22"/>
          <w:szCs w:val="22"/>
        </w:rPr>
      </w:pPr>
    </w:p>
    <w:p w:rsidR="00645F8B" w:rsidRPr="006166F6" w:rsidRDefault="00F62481" w:rsidP="00645F8B">
      <w:pPr>
        <w:pStyle w:val="Zkladntext"/>
        <w:widowControl/>
        <w:numPr>
          <w:ilvl w:val="0"/>
          <w:numId w:val="12"/>
        </w:numPr>
        <w:jc w:val="both"/>
        <w:rPr>
          <w:color w:val="auto"/>
          <w:sz w:val="22"/>
          <w:szCs w:val="22"/>
        </w:rPr>
      </w:pPr>
      <w:r w:rsidRPr="006166F6">
        <w:rPr>
          <w:color w:val="auto"/>
          <w:sz w:val="22"/>
          <w:szCs w:val="22"/>
        </w:rPr>
        <w:t xml:space="preserve">Kupující je povinen reklamovat vady bez zbytečného odkladu po jejich zjištění. V reklamaci kupující vady popíše, případně uvede, jak se projevují. Reklamovaný předmět plnění převezme prodávající v místě plnění dle této </w:t>
      </w:r>
      <w:r w:rsidRPr="006166F6">
        <w:rPr>
          <w:i/>
          <w:color w:val="auto"/>
          <w:sz w:val="22"/>
          <w:szCs w:val="22"/>
        </w:rPr>
        <w:t>Smlouvy</w:t>
      </w:r>
      <w:r w:rsidRPr="006166F6">
        <w:rPr>
          <w:color w:val="auto"/>
          <w:sz w:val="22"/>
          <w:szCs w:val="22"/>
        </w:rPr>
        <w:t>, a to nejpozději následující pracovní den po dni doručení reklamace prodávajícímu</w:t>
      </w:r>
      <w:r w:rsidR="007A1838" w:rsidRPr="006166F6">
        <w:rPr>
          <w:color w:val="auto"/>
          <w:sz w:val="22"/>
          <w:szCs w:val="22"/>
        </w:rPr>
        <w:t xml:space="preserve">, nedohodnou – </w:t>
      </w:r>
      <w:proofErr w:type="spellStart"/>
      <w:r w:rsidR="007A1838" w:rsidRPr="006166F6">
        <w:rPr>
          <w:color w:val="auto"/>
          <w:sz w:val="22"/>
          <w:szCs w:val="22"/>
        </w:rPr>
        <w:t>li</w:t>
      </w:r>
      <w:proofErr w:type="spellEnd"/>
      <w:r w:rsidR="007A1838" w:rsidRPr="006166F6">
        <w:rPr>
          <w:color w:val="auto"/>
          <w:sz w:val="22"/>
          <w:szCs w:val="22"/>
        </w:rPr>
        <w:t xml:space="preserve"> se smluvní strany jinak</w:t>
      </w:r>
      <w:r w:rsidRPr="006166F6">
        <w:rPr>
          <w:color w:val="auto"/>
          <w:sz w:val="22"/>
          <w:szCs w:val="22"/>
        </w:rPr>
        <w:t>.</w:t>
      </w:r>
    </w:p>
    <w:p w:rsidR="00645F8B" w:rsidRPr="006166F6" w:rsidRDefault="00645F8B" w:rsidP="00645F8B">
      <w:pPr>
        <w:pStyle w:val="Zkladntext"/>
        <w:widowControl/>
        <w:ind w:left="720"/>
        <w:jc w:val="both"/>
        <w:rPr>
          <w:color w:val="auto"/>
          <w:sz w:val="22"/>
          <w:szCs w:val="22"/>
        </w:rPr>
      </w:pPr>
    </w:p>
    <w:p w:rsidR="006052B7" w:rsidRPr="00205D5C" w:rsidRDefault="00645F8B" w:rsidP="00645F8B">
      <w:pPr>
        <w:pStyle w:val="Zkladntext"/>
        <w:widowControl/>
        <w:numPr>
          <w:ilvl w:val="0"/>
          <w:numId w:val="12"/>
        </w:numPr>
        <w:jc w:val="both"/>
        <w:rPr>
          <w:color w:val="auto"/>
          <w:sz w:val="22"/>
          <w:szCs w:val="22"/>
        </w:rPr>
      </w:pPr>
      <w:r w:rsidRPr="00205D5C">
        <w:rPr>
          <w:color w:val="auto"/>
          <w:sz w:val="22"/>
          <w:szCs w:val="22"/>
        </w:rPr>
        <w:lastRenderedPageBreak/>
        <w:t xml:space="preserve">Prodávající je povinen reklamovanou vadu odstranit v nejkratší možné lhůtě vzhledem k povaze dané vady, přičemž pro vyloučení pochybností spolu smluvní strany přesnou délku takové lhůty písemně dohodnou. Nedojde – </w:t>
      </w:r>
      <w:proofErr w:type="spellStart"/>
      <w:r w:rsidRPr="00205D5C">
        <w:rPr>
          <w:color w:val="auto"/>
          <w:sz w:val="22"/>
          <w:szCs w:val="22"/>
        </w:rPr>
        <w:t>li</w:t>
      </w:r>
      <w:proofErr w:type="spellEnd"/>
      <w:r w:rsidRPr="00205D5C">
        <w:rPr>
          <w:color w:val="auto"/>
          <w:sz w:val="22"/>
          <w:szCs w:val="22"/>
        </w:rPr>
        <w:t xml:space="preserve"> k takové dohodě, je prodávající povinen reklamovanou vadu odstranit ve lhůtě 30 dnů od doručení reklamace. </w:t>
      </w:r>
    </w:p>
    <w:p w:rsidR="00645F8B" w:rsidRPr="00B265F0" w:rsidRDefault="00645F8B" w:rsidP="00645F8B">
      <w:pPr>
        <w:pStyle w:val="Zkladntext"/>
        <w:widowControl/>
        <w:jc w:val="both"/>
        <w:rPr>
          <w:color w:val="auto"/>
          <w:sz w:val="22"/>
          <w:szCs w:val="22"/>
        </w:rPr>
      </w:pPr>
    </w:p>
    <w:p w:rsidR="009749FD" w:rsidRPr="00B265F0" w:rsidRDefault="00645F8B" w:rsidP="00DF7819">
      <w:pPr>
        <w:pStyle w:val="Zkladntext"/>
        <w:widowControl/>
        <w:numPr>
          <w:ilvl w:val="0"/>
          <w:numId w:val="12"/>
        </w:numPr>
        <w:jc w:val="both"/>
        <w:rPr>
          <w:color w:val="auto"/>
          <w:sz w:val="22"/>
          <w:szCs w:val="22"/>
        </w:rPr>
      </w:pPr>
      <w:r w:rsidRPr="00B265F0">
        <w:rPr>
          <w:color w:val="auto"/>
          <w:sz w:val="22"/>
          <w:szCs w:val="22"/>
        </w:rPr>
        <w:t xml:space="preserve">Dokladem o odstranění vady a termínu odstranění je zápis podepsaný oběma smluvními stranami. </w:t>
      </w:r>
    </w:p>
    <w:p w:rsidR="00DF7819" w:rsidRPr="00B265F0" w:rsidRDefault="00DF7819" w:rsidP="00DF7819">
      <w:pPr>
        <w:pStyle w:val="Zkladntext"/>
        <w:widowControl/>
        <w:jc w:val="both"/>
        <w:rPr>
          <w:color w:val="auto"/>
          <w:sz w:val="22"/>
          <w:szCs w:val="22"/>
        </w:rPr>
      </w:pPr>
    </w:p>
    <w:p w:rsidR="009749FD" w:rsidRPr="00B265F0" w:rsidRDefault="009749FD" w:rsidP="00645F8B">
      <w:pPr>
        <w:pStyle w:val="Zkladntext"/>
        <w:widowControl/>
        <w:numPr>
          <w:ilvl w:val="0"/>
          <w:numId w:val="12"/>
        </w:numPr>
        <w:jc w:val="both"/>
        <w:rPr>
          <w:color w:val="auto"/>
          <w:sz w:val="22"/>
          <w:szCs w:val="22"/>
        </w:rPr>
      </w:pPr>
      <w:r w:rsidRPr="00B265F0">
        <w:rPr>
          <w:color w:val="auto"/>
          <w:sz w:val="22"/>
          <w:szCs w:val="22"/>
        </w:rPr>
        <w:t xml:space="preserve">Neodstraní – </w:t>
      </w:r>
      <w:proofErr w:type="spellStart"/>
      <w:r w:rsidRPr="00B265F0">
        <w:rPr>
          <w:color w:val="auto"/>
          <w:sz w:val="22"/>
          <w:szCs w:val="22"/>
        </w:rPr>
        <w:t>li</w:t>
      </w:r>
      <w:proofErr w:type="spellEnd"/>
      <w:r w:rsidRPr="00B265F0">
        <w:rPr>
          <w:color w:val="auto"/>
          <w:sz w:val="22"/>
          <w:szCs w:val="22"/>
        </w:rPr>
        <w:t xml:space="preserve"> prodávající vady předmětu plnění v souladu s </w:t>
      </w:r>
      <w:r w:rsidR="0030553E" w:rsidRPr="00B265F0">
        <w:rPr>
          <w:color w:val="auto"/>
          <w:sz w:val="22"/>
          <w:szCs w:val="22"/>
        </w:rPr>
        <w:t>touto</w:t>
      </w:r>
      <w:r w:rsidRPr="00B265F0">
        <w:rPr>
          <w:color w:val="auto"/>
          <w:sz w:val="22"/>
          <w:szCs w:val="22"/>
        </w:rPr>
        <w:t xml:space="preserve"> </w:t>
      </w:r>
      <w:r w:rsidRPr="00B265F0">
        <w:rPr>
          <w:i/>
          <w:color w:val="auto"/>
          <w:sz w:val="22"/>
          <w:szCs w:val="22"/>
        </w:rPr>
        <w:t>Smlouvou</w:t>
      </w:r>
      <w:r w:rsidRPr="00B265F0">
        <w:rPr>
          <w:color w:val="auto"/>
          <w:sz w:val="22"/>
          <w:szCs w:val="22"/>
        </w:rPr>
        <w:t xml:space="preserve"> řádně a včas, a to ani v dodatečné přiměřené lhůtě poskytnuté mu k tomu kupujícím, je kupující oprávněn nechat o</w:t>
      </w:r>
      <w:r w:rsidR="00DF7819" w:rsidRPr="00B265F0">
        <w:rPr>
          <w:color w:val="auto"/>
          <w:sz w:val="22"/>
          <w:szCs w:val="22"/>
        </w:rPr>
        <w:t>d</w:t>
      </w:r>
      <w:r w:rsidRPr="00B265F0">
        <w:rPr>
          <w:color w:val="auto"/>
          <w:sz w:val="22"/>
          <w:szCs w:val="22"/>
        </w:rPr>
        <w:t xml:space="preserve">stranit vady předmětu třetí osobou. Prodávající se pak zavazuje nahradit kupujícímu veškeré </w:t>
      </w:r>
      <w:r w:rsidR="00DF7819" w:rsidRPr="00B265F0">
        <w:rPr>
          <w:color w:val="auto"/>
          <w:sz w:val="22"/>
          <w:szCs w:val="22"/>
        </w:rPr>
        <w:t>účelně vynaložené a prokázané náklady na odstraně</w:t>
      </w:r>
      <w:r w:rsidRPr="00B265F0">
        <w:rPr>
          <w:color w:val="auto"/>
          <w:sz w:val="22"/>
          <w:szCs w:val="22"/>
        </w:rPr>
        <w:t>ní vad předmětu plnění třetí osobou. Tímto není dotčen</w:t>
      </w:r>
      <w:r w:rsidR="00DF7819" w:rsidRPr="00B265F0">
        <w:rPr>
          <w:color w:val="auto"/>
          <w:sz w:val="22"/>
          <w:szCs w:val="22"/>
        </w:rPr>
        <w:t>a záruka na zboží ve smyslu odst.</w:t>
      </w:r>
      <w:r w:rsidR="004264D8" w:rsidRPr="00B265F0">
        <w:rPr>
          <w:color w:val="auto"/>
          <w:sz w:val="22"/>
          <w:szCs w:val="22"/>
        </w:rPr>
        <w:t xml:space="preserve"> 1. </w:t>
      </w:r>
      <w:r w:rsidR="00DF7819" w:rsidRPr="00B265F0">
        <w:rPr>
          <w:color w:val="auto"/>
          <w:sz w:val="22"/>
          <w:szCs w:val="22"/>
        </w:rPr>
        <w:t>a</w:t>
      </w:r>
      <w:r w:rsidRPr="00B265F0">
        <w:rPr>
          <w:color w:val="auto"/>
          <w:sz w:val="22"/>
          <w:szCs w:val="22"/>
        </w:rPr>
        <w:t xml:space="preserve"> nárok kupujícího na</w:t>
      </w:r>
      <w:r w:rsidR="00DF7819" w:rsidRPr="00B265F0">
        <w:rPr>
          <w:color w:val="auto"/>
          <w:sz w:val="22"/>
          <w:szCs w:val="22"/>
        </w:rPr>
        <w:t xml:space="preserve"> náhradu škody, jakož i ná</w:t>
      </w:r>
      <w:r w:rsidRPr="00B265F0">
        <w:rPr>
          <w:color w:val="auto"/>
          <w:sz w:val="22"/>
          <w:szCs w:val="22"/>
        </w:rPr>
        <w:t>rok na zaplacení smluvní pokuty dle č</w:t>
      </w:r>
      <w:r w:rsidR="00DF7819" w:rsidRPr="00B265F0">
        <w:rPr>
          <w:color w:val="auto"/>
          <w:sz w:val="22"/>
          <w:szCs w:val="22"/>
        </w:rPr>
        <w:t>l</w:t>
      </w:r>
      <w:r w:rsidRPr="00B265F0">
        <w:rPr>
          <w:color w:val="auto"/>
          <w:sz w:val="22"/>
          <w:szCs w:val="22"/>
        </w:rPr>
        <w:t>ánku</w:t>
      </w:r>
      <w:r w:rsidR="004264D8" w:rsidRPr="00B265F0">
        <w:rPr>
          <w:color w:val="auto"/>
          <w:sz w:val="22"/>
          <w:szCs w:val="22"/>
        </w:rPr>
        <w:t xml:space="preserve"> IX</w:t>
      </w:r>
      <w:r w:rsidRPr="00B265F0">
        <w:rPr>
          <w:color w:val="FF0000"/>
          <w:sz w:val="22"/>
          <w:szCs w:val="22"/>
        </w:rPr>
        <w:t>.</w:t>
      </w:r>
    </w:p>
    <w:p w:rsidR="00645F8B" w:rsidRPr="00B265F0" w:rsidRDefault="00645F8B" w:rsidP="00A57115">
      <w:pPr>
        <w:pStyle w:val="Zkladntext"/>
        <w:widowControl/>
        <w:ind w:left="720"/>
        <w:jc w:val="both"/>
        <w:rPr>
          <w:color w:val="auto"/>
          <w:sz w:val="22"/>
          <w:szCs w:val="22"/>
        </w:rPr>
      </w:pPr>
    </w:p>
    <w:p w:rsidR="00DF7819" w:rsidRPr="00B265F0" w:rsidRDefault="00DF7819" w:rsidP="00A57115">
      <w:pPr>
        <w:pStyle w:val="Zkladntext"/>
        <w:widowControl/>
        <w:numPr>
          <w:ilvl w:val="0"/>
          <w:numId w:val="12"/>
        </w:numPr>
        <w:jc w:val="both"/>
        <w:rPr>
          <w:color w:val="auto"/>
          <w:sz w:val="22"/>
          <w:szCs w:val="22"/>
        </w:rPr>
      </w:pPr>
      <w:r w:rsidRPr="00B265F0">
        <w:rPr>
          <w:color w:val="auto"/>
          <w:sz w:val="22"/>
          <w:szCs w:val="22"/>
        </w:rPr>
        <w:t xml:space="preserve">Smluvní strany se dále dohodly, že vady </w:t>
      </w:r>
      <w:r w:rsidR="00A57115" w:rsidRPr="00B265F0">
        <w:rPr>
          <w:color w:val="auto"/>
          <w:sz w:val="22"/>
          <w:szCs w:val="22"/>
        </w:rPr>
        <w:t>zboží</w:t>
      </w:r>
      <w:r w:rsidRPr="00B265F0">
        <w:rPr>
          <w:color w:val="auto"/>
          <w:sz w:val="22"/>
          <w:szCs w:val="22"/>
        </w:rPr>
        <w:t>, na které se nevztahuje záruka, je prodávající povinen na žádost kupujícího</w:t>
      </w:r>
      <w:r w:rsidR="00A57115" w:rsidRPr="00B265F0">
        <w:rPr>
          <w:color w:val="auto"/>
          <w:sz w:val="22"/>
          <w:szCs w:val="22"/>
        </w:rPr>
        <w:t xml:space="preserve"> odstranit</w:t>
      </w:r>
      <w:r w:rsidRPr="00B265F0">
        <w:rPr>
          <w:color w:val="auto"/>
          <w:sz w:val="22"/>
          <w:szCs w:val="22"/>
        </w:rPr>
        <w:t>, a to v přiměřeném termínu a za svých standardních cenových podmínek.</w:t>
      </w:r>
    </w:p>
    <w:p w:rsidR="00645F8B" w:rsidRPr="00B265F0" w:rsidRDefault="00645F8B" w:rsidP="00A57115">
      <w:pPr>
        <w:pStyle w:val="Zkladntext"/>
        <w:widowControl/>
        <w:jc w:val="both"/>
        <w:rPr>
          <w:color w:val="auto"/>
          <w:sz w:val="22"/>
          <w:szCs w:val="22"/>
        </w:rPr>
      </w:pPr>
    </w:p>
    <w:p w:rsidR="006052B7" w:rsidRPr="00B265F0" w:rsidRDefault="006052B7" w:rsidP="00A57115">
      <w:pPr>
        <w:pStyle w:val="Zkladntext"/>
        <w:widowControl/>
        <w:numPr>
          <w:ilvl w:val="0"/>
          <w:numId w:val="12"/>
        </w:numPr>
        <w:jc w:val="both"/>
        <w:rPr>
          <w:color w:val="auto"/>
          <w:sz w:val="22"/>
          <w:szCs w:val="22"/>
        </w:rPr>
      </w:pPr>
      <w:r w:rsidRPr="00B265F0">
        <w:rPr>
          <w:color w:val="auto"/>
          <w:sz w:val="22"/>
          <w:szCs w:val="22"/>
        </w:rPr>
        <w:t xml:space="preserve">Nesplnění termínů určených pro odstranění </w:t>
      </w:r>
      <w:r w:rsidR="00A57115" w:rsidRPr="00B265F0">
        <w:rPr>
          <w:color w:val="auto"/>
          <w:sz w:val="22"/>
          <w:szCs w:val="22"/>
        </w:rPr>
        <w:t>prodávajícím</w:t>
      </w:r>
      <w:r w:rsidRPr="00B265F0">
        <w:rPr>
          <w:color w:val="auto"/>
          <w:sz w:val="22"/>
          <w:szCs w:val="22"/>
        </w:rPr>
        <w:t xml:space="preserve"> uznaných reklamovaných vad podléhá sankci dle článku </w:t>
      </w:r>
      <w:r w:rsidR="0037328F" w:rsidRPr="00B265F0">
        <w:rPr>
          <w:color w:val="auto"/>
          <w:sz w:val="22"/>
          <w:szCs w:val="22"/>
        </w:rPr>
        <w:t>IX. odst. 2</w:t>
      </w:r>
      <w:r w:rsidRPr="00B265F0">
        <w:rPr>
          <w:color w:val="auto"/>
          <w:sz w:val="22"/>
          <w:szCs w:val="22"/>
        </w:rPr>
        <w:t>. této smlouvy.</w:t>
      </w:r>
    </w:p>
    <w:p w:rsidR="006052B7" w:rsidRPr="00B265F0" w:rsidRDefault="006052B7" w:rsidP="006052B7">
      <w:pPr>
        <w:pStyle w:val="Zkladntextodsazen"/>
        <w:ind w:left="1134" w:hanging="425"/>
        <w:rPr>
          <w:color w:val="FF0000"/>
          <w:sz w:val="22"/>
          <w:szCs w:val="22"/>
        </w:rPr>
      </w:pPr>
    </w:p>
    <w:p w:rsidR="006052B7" w:rsidRPr="00B265F0" w:rsidRDefault="006052B7" w:rsidP="006052B7">
      <w:pPr>
        <w:pStyle w:val="Zkladntextodsazen"/>
        <w:ind w:left="0" w:firstLine="0"/>
        <w:rPr>
          <w:color w:val="FF0000"/>
          <w:sz w:val="22"/>
          <w:szCs w:val="22"/>
        </w:rPr>
      </w:pPr>
    </w:p>
    <w:p w:rsidR="00461F7F" w:rsidRPr="00B265F0" w:rsidRDefault="00461F7F" w:rsidP="00461F7F">
      <w:pPr>
        <w:pStyle w:val="Zkladntext"/>
        <w:widowControl/>
        <w:ind w:left="300"/>
        <w:jc w:val="both"/>
        <w:rPr>
          <w:color w:val="auto"/>
          <w:sz w:val="22"/>
          <w:szCs w:val="22"/>
        </w:rPr>
      </w:pPr>
    </w:p>
    <w:p w:rsidR="00461F7F" w:rsidRPr="00B265F0" w:rsidRDefault="00461F7F" w:rsidP="00461F7F">
      <w:pPr>
        <w:pStyle w:val="Zkladntext"/>
        <w:widowControl/>
        <w:ind w:left="360"/>
        <w:jc w:val="center"/>
        <w:rPr>
          <w:color w:val="auto"/>
          <w:sz w:val="22"/>
          <w:szCs w:val="22"/>
        </w:rPr>
      </w:pPr>
      <w:r w:rsidRPr="00B265F0">
        <w:rPr>
          <w:b/>
          <w:bCs/>
          <w:color w:val="auto"/>
          <w:sz w:val="22"/>
          <w:szCs w:val="22"/>
        </w:rPr>
        <w:t>Článek IX. - Smluvní pokuty</w:t>
      </w:r>
      <w:r w:rsidR="00643CEF" w:rsidRPr="00B265F0">
        <w:rPr>
          <w:b/>
          <w:bCs/>
          <w:color w:val="auto"/>
          <w:sz w:val="22"/>
          <w:szCs w:val="22"/>
        </w:rPr>
        <w:t>, úroky z prodlení</w:t>
      </w:r>
    </w:p>
    <w:p w:rsidR="00461F7F" w:rsidRPr="00B265F0" w:rsidRDefault="00461F7F" w:rsidP="00461F7F">
      <w:pPr>
        <w:pStyle w:val="Zkladntext"/>
        <w:widowControl/>
        <w:ind w:left="360"/>
        <w:jc w:val="center"/>
        <w:rPr>
          <w:color w:val="auto"/>
          <w:sz w:val="22"/>
          <w:szCs w:val="22"/>
        </w:rPr>
      </w:pPr>
    </w:p>
    <w:p w:rsidR="00E5140B" w:rsidRPr="00B265F0" w:rsidRDefault="00E5140B" w:rsidP="00461F7F">
      <w:pPr>
        <w:pStyle w:val="Zkladntext"/>
        <w:widowControl/>
        <w:numPr>
          <w:ilvl w:val="0"/>
          <w:numId w:val="13"/>
        </w:numPr>
        <w:jc w:val="both"/>
        <w:rPr>
          <w:color w:val="auto"/>
          <w:sz w:val="22"/>
          <w:szCs w:val="22"/>
        </w:rPr>
      </w:pPr>
      <w:r w:rsidRPr="00B265F0">
        <w:rPr>
          <w:color w:val="auto"/>
          <w:sz w:val="22"/>
          <w:szCs w:val="22"/>
        </w:rPr>
        <w:t xml:space="preserve">V případě nedodržení termínu dodání zboží ze strany prodávajícího nebo v případě nepřevzetí zboží ze strany kupujícího z důvodu vad zboží, je prodávající povinen uhradit kupujícímu smluvní pokutu ve výši </w:t>
      </w:r>
      <w:proofErr w:type="gramStart"/>
      <w:r w:rsidRPr="00B265F0">
        <w:rPr>
          <w:color w:val="auto"/>
          <w:sz w:val="22"/>
          <w:szCs w:val="22"/>
        </w:rPr>
        <w:t>0,1%</w:t>
      </w:r>
      <w:proofErr w:type="gramEnd"/>
      <w:r w:rsidRPr="00B265F0">
        <w:rPr>
          <w:color w:val="auto"/>
          <w:sz w:val="22"/>
          <w:szCs w:val="22"/>
        </w:rPr>
        <w:t xml:space="preserve"> z</w:t>
      </w:r>
      <w:r w:rsidR="00DB28B2" w:rsidRPr="00B265F0">
        <w:rPr>
          <w:color w:val="auto"/>
          <w:sz w:val="22"/>
          <w:szCs w:val="22"/>
        </w:rPr>
        <w:t> kupní ceny bez</w:t>
      </w:r>
      <w:r w:rsidRPr="00B265F0">
        <w:rPr>
          <w:color w:val="auto"/>
          <w:sz w:val="22"/>
          <w:szCs w:val="22"/>
        </w:rPr>
        <w:t xml:space="preserve"> DPH za každý, byť i započatý kalendářní den prodlení.</w:t>
      </w:r>
    </w:p>
    <w:p w:rsidR="00E5140B" w:rsidRPr="00B265F0" w:rsidRDefault="00E5140B" w:rsidP="00E5140B">
      <w:pPr>
        <w:pStyle w:val="Zkladntext"/>
        <w:widowControl/>
        <w:ind w:left="720"/>
        <w:jc w:val="both"/>
        <w:rPr>
          <w:color w:val="FF0000"/>
          <w:sz w:val="22"/>
          <w:szCs w:val="22"/>
        </w:rPr>
      </w:pPr>
    </w:p>
    <w:p w:rsidR="00DB28B2" w:rsidRPr="00B265F0" w:rsidRDefault="00E5140B" w:rsidP="00DB28B2">
      <w:pPr>
        <w:pStyle w:val="Zkladntext"/>
        <w:widowControl/>
        <w:numPr>
          <w:ilvl w:val="0"/>
          <w:numId w:val="13"/>
        </w:numPr>
        <w:jc w:val="both"/>
        <w:rPr>
          <w:color w:val="auto"/>
          <w:sz w:val="22"/>
          <w:szCs w:val="22"/>
        </w:rPr>
      </w:pPr>
      <w:r w:rsidRPr="00B265F0">
        <w:rPr>
          <w:color w:val="auto"/>
          <w:sz w:val="22"/>
          <w:szCs w:val="22"/>
        </w:rPr>
        <w:t xml:space="preserve">V případě nedodržení doby pro odstranění zjištěných vad na základě reklamace je prodávající povinen uhradit kupujícímu smluvní pokutu ve výši </w:t>
      </w:r>
      <w:r w:rsidR="00AE40C3" w:rsidRPr="00B265F0">
        <w:rPr>
          <w:color w:val="auto"/>
          <w:sz w:val="22"/>
          <w:szCs w:val="22"/>
        </w:rPr>
        <w:t>1000,- Kč za každou závadu a každý kalendářní den prodlení</w:t>
      </w:r>
      <w:r w:rsidRPr="00B265F0">
        <w:rPr>
          <w:color w:val="auto"/>
          <w:sz w:val="22"/>
          <w:szCs w:val="22"/>
        </w:rPr>
        <w:t>.</w:t>
      </w:r>
    </w:p>
    <w:p w:rsidR="00AE40C3" w:rsidRPr="00B265F0" w:rsidRDefault="00AE40C3" w:rsidP="00AE40C3">
      <w:pPr>
        <w:pStyle w:val="Zkladntext"/>
        <w:widowControl/>
        <w:jc w:val="both"/>
        <w:rPr>
          <w:color w:val="auto"/>
          <w:sz w:val="22"/>
          <w:szCs w:val="22"/>
        </w:rPr>
      </w:pPr>
    </w:p>
    <w:p w:rsidR="00AE40C3" w:rsidRPr="00B265F0" w:rsidRDefault="00AE40C3" w:rsidP="00AE40C3">
      <w:pPr>
        <w:pStyle w:val="Zkladntext"/>
        <w:widowControl/>
        <w:numPr>
          <w:ilvl w:val="0"/>
          <w:numId w:val="13"/>
        </w:numPr>
        <w:jc w:val="both"/>
        <w:rPr>
          <w:color w:val="auto"/>
          <w:sz w:val="22"/>
          <w:szCs w:val="22"/>
        </w:rPr>
      </w:pPr>
      <w:r w:rsidRPr="00B265F0">
        <w:rPr>
          <w:color w:val="auto"/>
          <w:sz w:val="22"/>
          <w:szCs w:val="22"/>
        </w:rPr>
        <w:t xml:space="preserve">V případě, že prodávající neodstraní zjevné vady a nedodělky zjištěné při protokolárním předání předmětu plnění ve sjednaném termínu uvedeném v předávacím protokolu podle čl. VII. odst. 3, je povinen uhradit kupujícímu smluvní pokutu ve výši 1000 Kč za každou neodstraněnou závadu a každý den prodlení. </w:t>
      </w:r>
    </w:p>
    <w:p w:rsidR="00643CEF" w:rsidRPr="00B265F0" w:rsidRDefault="00AE40C3" w:rsidP="00AE40C3">
      <w:pPr>
        <w:pStyle w:val="Zkladntext"/>
        <w:widowControl/>
        <w:tabs>
          <w:tab w:val="left" w:pos="1950"/>
        </w:tabs>
        <w:jc w:val="both"/>
        <w:rPr>
          <w:color w:val="auto"/>
          <w:sz w:val="22"/>
          <w:szCs w:val="22"/>
        </w:rPr>
      </w:pPr>
      <w:r w:rsidRPr="00B265F0">
        <w:rPr>
          <w:color w:val="auto"/>
          <w:sz w:val="22"/>
          <w:szCs w:val="22"/>
        </w:rPr>
        <w:tab/>
      </w:r>
    </w:p>
    <w:p w:rsidR="00E5140B" w:rsidRPr="00B265F0" w:rsidRDefault="00E5140B" w:rsidP="00461F7F">
      <w:pPr>
        <w:pStyle w:val="Zkladntext"/>
        <w:widowControl/>
        <w:numPr>
          <w:ilvl w:val="0"/>
          <w:numId w:val="13"/>
        </w:numPr>
        <w:jc w:val="both"/>
        <w:rPr>
          <w:color w:val="auto"/>
          <w:sz w:val="22"/>
          <w:szCs w:val="22"/>
        </w:rPr>
      </w:pPr>
      <w:r w:rsidRPr="00B265F0">
        <w:rPr>
          <w:color w:val="auto"/>
          <w:sz w:val="22"/>
          <w:szCs w:val="22"/>
        </w:rPr>
        <w:t xml:space="preserve">Kupující je povinen zaplatit prodávajícímu za nedodržení termínu splatnosti úrok z prodlení ve výši </w:t>
      </w:r>
      <w:proofErr w:type="gramStart"/>
      <w:r w:rsidRPr="00B265F0">
        <w:rPr>
          <w:color w:val="auto"/>
          <w:sz w:val="22"/>
          <w:szCs w:val="22"/>
        </w:rPr>
        <w:t>0,1%</w:t>
      </w:r>
      <w:proofErr w:type="gramEnd"/>
      <w:r w:rsidRPr="00B265F0">
        <w:rPr>
          <w:color w:val="auto"/>
          <w:sz w:val="22"/>
          <w:szCs w:val="22"/>
        </w:rPr>
        <w:t xml:space="preserve"> z dlužné částky dle příslušné faktury</w:t>
      </w:r>
      <w:r w:rsidR="005E10AF" w:rsidRPr="00B265F0">
        <w:rPr>
          <w:color w:val="auto"/>
          <w:sz w:val="22"/>
          <w:szCs w:val="22"/>
        </w:rPr>
        <w:t xml:space="preserve"> za každý, byť i započatý kalendářní den prodlení.</w:t>
      </w:r>
    </w:p>
    <w:p w:rsidR="005E10AF" w:rsidRPr="00B265F0" w:rsidRDefault="005E10AF" w:rsidP="005E10AF">
      <w:pPr>
        <w:pStyle w:val="Zkladntext"/>
        <w:widowControl/>
        <w:jc w:val="both"/>
        <w:rPr>
          <w:color w:val="auto"/>
          <w:sz w:val="22"/>
          <w:szCs w:val="22"/>
        </w:rPr>
      </w:pPr>
    </w:p>
    <w:p w:rsidR="005E10AF" w:rsidRPr="00B265F0" w:rsidRDefault="005E10AF" w:rsidP="005E10AF">
      <w:pPr>
        <w:pStyle w:val="Zkladntext"/>
        <w:widowControl/>
        <w:numPr>
          <w:ilvl w:val="0"/>
          <w:numId w:val="13"/>
        </w:numPr>
        <w:jc w:val="both"/>
        <w:rPr>
          <w:color w:val="auto"/>
          <w:sz w:val="22"/>
          <w:szCs w:val="22"/>
        </w:rPr>
      </w:pPr>
      <w:r w:rsidRPr="00B265F0">
        <w:rPr>
          <w:color w:val="auto"/>
          <w:sz w:val="22"/>
          <w:szCs w:val="22"/>
        </w:rPr>
        <w:t xml:space="preserve">Prodávající není povinen platit smluvní pokutu pouze v případě, kdy nedodržení termínu bylo zaviněno neposkytnutím součinnosti ze strany kupujícího </w:t>
      </w:r>
      <w:r w:rsidR="004264D8" w:rsidRPr="00B265F0">
        <w:rPr>
          <w:color w:val="auto"/>
          <w:sz w:val="22"/>
          <w:szCs w:val="22"/>
        </w:rPr>
        <w:t>dle článku V</w:t>
      </w:r>
      <w:r w:rsidRPr="00B265F0">
        <w:rPr>
          <w:color w:val="auto"/>
          <w:sz w:val="22"/>
          <w:szCs w:val="22"/>
        </w:rPr>
        <w:t>I</w:t>
      </w:r>
      <w:r w:rsidR="00DB28B2" w:rsidRPr="00B265F0">
        <w:rPr>
          <w:color w:val="auto"/>
          <w:sz w:val="22"/>
          <w:szCs w:val="22"/>
        </w:rPr>
        <w:t xml:space="preserve">., odst. 2. této </w:t>
      </w:r>
      <w:r w:rsidR="00DB28B2" w:rsidRPr="00B265F0">
        <w:rPr>
          <w:i/>
          <w:color w:val="auto"/>
          <w:sz w:val="22"/>
          <w:szCs w:val="22"/>
        </w:rPr>
        <w:t>S</w:t>
      </w:r>
      <w:r w:rsidRPr="00B265F0">
        <w:rPr>
          <w:i/>
          <w:color w:val="auto"/>
          <w:sz w:val="22"/>
          <w:szCs w:val="22"/>
        </w:rPr>
        <w:t>mlouvy</w:t>
      </w:r>
      <w:r w:rsidRPr="00B265F0">
        <w:rPr>
          <w:color w:val="auto"/>
          <w:sz w:val="22"/>
          <w:szCs w:val="22"/>
        </w:rPr>
        <w:t>.</w:t>
      </w:r>
    </w:p>
    <w:p w:rsidR="005E10AF" w:rsidRPr="00B265F0" w:rsidRDefault="005E10AF" w:rsidP="005E10AF">
      <w:pPr>
        <w:pStyle w:val="Zkladntext"/>
        <w:widowControl/>
        <w:jc w:val="both"/>
        <w:rPr>
          <w:color w:val="FF0000"/>
          <w:sz w:val="22"/>
          <w:szCs w:val="22"/>
        </w:rPr>
      </w:pPr>
    </w:p>
    <w:p w:rsidR="005E10AF" w:rsidRPr="00B265F0" w:rsidRDefault="00643CEF" w:rsidP="005E10AF">
      <w:pPr>
        <w:pStyle w:val="Zkladntext"/>
        <w:widowControl/>
        <w:numPr>
          <w:ilvl w:val="0"/>
          <w:numId w:val="13"/>
        </w:numPr>
        <w:jc w:val="both"/>
        <w:rPr>
          <w:color w:val="auto"/>
          <w:sz w:val="22"/>
          <w:szCs w:val="22"/>
        </w:rPr>
      </w:pPr>
      <w:r w:rsidRPr="00B265F0">
        <w:rPr>
          <w:color w:val="auto"/>
          <w:sz w:val="22"/>
          <w:szCs w:val="22"/>
        </w:rPr>
        <w:t>Zaplacením smluvní pokuty a úroku z prodlení není dotčen nárok smluvních stran na náhradu škody v plné výši ani povinnost prodávajícího řádně dodat zboží.</w:t>
      </w:r>
    </w:p>
    <w:p w:rsidR="00461F7F" w:rsidRPr="00B265F0" w:rsidRDefault="00461F7F" w:rsidP="00461F7F">
      <w:pPr>
        <w:pStyle w:val="Zkladntext"/>
        <w:widowControl/>
        <w:jc w:val="both"/>
        <w:rPr>
          <w:color w:val="FF0000"/>
          <w:sz w:val="22"/>
          <w:szCs w:val="22"/>
        </w:rPr>
      </w:pPr>
    </w:p>
    <w:p w:rsidR="00643CEF" w:rsidRPr="00B265F0" w:rsidRDefault="00461F7F" w:rsidP="00424E59">
      <w:pPr>
        <w:pStyle w:val="Zkladntext"/>
        <w:widowControl/>
        <w:numPr>
          <w:ilvl w:val="0"/>
          <w:numId w:val="13"/>
        </w:numPr>
        <w:jc w:val="both"/>
        <w:rPr>
          <w:color w:val="auto"/>
          <w:sz w:val="22"/>
          <w:szCs w:val="22"/>
        </w:rPr>
      </w:pPr>
      <w:r w:rsidRPr="00B265F0">
        <w:rPr>
          <w:color w:val="auto"/>
          <w:sz w:val="22"/>
          <w:szCs w:val="22"/>
        </w:rPr>
        <w:t>Smluvní sankce lze vyúčtovat na podkladě jednostranného právního úkonu.</w:t>
      </w:r>
    </w:p>
    <w:p w:rsidR="00424E59" w:rsidRPr="00B265F0" w:rsidRDefault="00424E59" w:rsidP="00424E59">
      <w:pPr>
        <w:pStyle w:val="Zkladntext"/>
        <w:widowControl/>
        <w:jc w:val="both"/>
        <w:rPr>
          <w:color w:val="auto"/>
          <w:sz w:val="22"/>
          <w:szCs w:val="22"/>
        </w:rPr>
      </w:pPr>
    </w:p>
    <w:p w:rsidR="00461F7F" w:rsidRPr="00B265F0" w:rsidRDefault="00370ECF" w:rsidP="00461F7F">
      <w:pPr>
        <w:pStyle w:val="Zkladntext"/>
        <w:widowControl/>
        <w:numPr>
          <w:ilvl w:val="0"/>
          <w:numId w:val="13"/>
        </w:numPr>
        <w:jc w:val="both"/>
        <w:rPr>
          <w:color w:val="auto"/>
          <w:sz w:val="22"/>
          <w:szCs w:val="22"/>
        </w:rPr>
      </w:pPr>
      <w:r w:rsidRPr="00B265F0">
        <w:rPr>
          <w:color w:val="auto"/>
          <w:sz w:val="22"/>
          <w:szCs w:val="22"/>
        </w:rPr>
        <w:t>S</w:t>
      </w:r>
      <w:r w:rsidR="00C72401" w:rsidRPr="00B265F0">
        <w:rPr>
          <w:color w:val="auto"/>
          <w:sz w:val="22"/>
          <w:szCs w:val="22"/>
        </w:rPr>
        <w:t>mluvní pokuty</w:t>
      </w:r>
      <w:r w:rsidR="00C9026E" w:rsidRPr="00B265F0">
        <w:rPr>
          <w:color w:val="auto"/>
          <w:sz w:val="22"/>
          <w:szCs w:val="22"/>
        </w:rPr>
        <w:t>,</w:t>
      </w:r>
      <w:r w:rsidRPr="00B265F0">
        <w:rPr>
          <w:color w:val="auto"/>
          <w:sz w:val="22"/>
          <w:szCs w:val="22"/>
        </w:rPr>
        <w:t xml:space="preserve"> úroky z prodlení </w:t>
      </w:r>
      <w:r w:rsidR="00C9026E" w:rsidRPr="00B265F0">
        <w:rPr>
          <w:color w:val="auto"/>
          <w:sz w:val="22"/>
          <w:szCs w:val="22"/>
        </w:rPr>
        <w:t xml:space="preserve">a náhrady škody </w:t>
      </w:r>
      <w:r w:rsidRPr="00B265F0">
        <w:rPr>
          <w:color w:val="auto"/>
          <w:sz w:val="22"/>
          <w:szCs w:val="22"/>
        </w:rPr>
        <w:t>požadované na základě tohoto článku</w:t>
      </w:r>
      <w:r w:rsidR="00424E59" w:rsidRPr="00B265F0">
        <w:rPr>
          <w:color w:val="auto"/>
          <w:sz w:val="22"/>
          <w:szCs w:val="22"/>
        </w:rPr>
        <w:t xml:space="preserve"> </w:t>
      </w:r>
      <w:r w:rsidR="00424E59" w:rsidRPr="00B265F0">
        <w:rPr>
          <w:i/>
          <w:color w:val="auto"/>
          <w:sz w:val="22"/>
          <w:szCs w:val="22"/>
        </w:rPr>
        <w:t>Smlouvy</w:t>
      </w:r>
      <w:r w:rsidR="00424E59" w:rsidRPr="00B265F0">
        <w:rPr>
          <w:color w:val="auto"/>
          <w:sz w:val="22"/>
          <w:szCs w:val="22"/>
        </w:rPr>
        <w:t xml:space="preserve"> jsou splatné 15. dne ode dne doručení písemné výzvy oprávněné smluvní strany k jejich zaplacení straně povinné. V případě pochybností o doručení výzvy k zaplacení </w:t>
      </w:r>
      <w:r w:rsidR="00C72401" w:rsidRPr="00B265F0">
        <w:rPr>
          <w:color w:val="auto"/>
          <w:sz w:val="22"/>
          <w:szCs w:val="22"/>
        </w:rPr>
        <w:t>smluvní pokuty</w:t>
      </w:r>
      <w:r w:rsidR="00C9026E" w:rsidRPr="00B265F0">
        <w:rPr>
          <w:color w:val="auto"/>
          <w:sz w:val="22"/>
          <w:szCs w:val="22"/>
        </w:rPr>
        <w:t>,</w:t>
      </w:r>
      <w:r w:rsidR="00424E59" w:rsidRPr="00B265F0">
        <w:rPr>
          <w:color w:val="auto"/>
          <w:sz w:val="22"/>
          <w:szCs w:val="22"/>
        </w:rPr>
        <w:t xml:space="preserve"> úroků z </w:t>
      </w:r>
      <w:r w:rsidR="00C9026E" w:rsidRPr="00B265F0">
        <w:rPr>
          <w:color w:val="auto"/>
          <w:sz w:val="22"/>
          <w:szCs w:val="22"/>
        </w:rPr>
        <w:t xml:space="preserve">prodlení nebo náhrady škody </w:t>
      </w:r>
      <w:r w:rsidR="00424E59" w:rsidRPr="00B265F0">
        <w:rPr>
          <w:color w:val="auto"/>
          <w:sz w:val="22"/>
          <w:szCs w:val="22"/>
        </w:rPr>
        <w:t xml:space="preserve">dle této </w:t>
      </w:r>
      <w:r w:rsidR="00424E59" w:rsidRPr="00B265F0">
        <w:rPr>
          <w:i/>
          <w:color w:val="auto"/>
          <w:sz w:val="22"/>
          <w:szCs w:val="22"/>
        </w:rPr>
        <w:t>Smlouvy</w:t>
      </w:r>
      <w:r w:rsidR="00424E59" w:rsidRPr="00B265F0">
        <w:rPr>
          <w:color w:val="auto"/>
          <w:sz w:val="22"/>
          <w:szCs w:val="22"/>
        </w:rPr>
        <w:t xml:space="preserve"> se má za to, že povinná smluvní strana si písemnou výzvu na zaplacení smluvní pokuty</w:t>
      </w:r>
      <w:r w:rsidR="00C9026E" w:rsidRPr="00B265F0">
        <w:rPr>
          <w:color w:val="auto"/>
          <w:sz w:val="22"/>
          <w:szCs w:val="22"/>
        </w:rPr>
        <w:t>,</w:t>
      </w:r>
      <w:r w:rsidR="00C72401" w:rsidRPr="00B265F0">
        <w:rPr>
          <w:color w:val="auto"/>
          <w:sz w:val="22"/>
          <w:szCs w:val="22"/>
        </w:rPr>
        <w:t xml:space="preserve"> úroku z</w:t>
      </w:r>
      <w:r w:rsidR="00C9026E" w:rsidRPr="00B265F0">
        <w:rPr>
          <w:color w:val="auto"/>
          <w:sz w:val="22"/>
          <w:szCs w:val="22"/>
        </w:rPr>
        <w:t> </w:t>
      </w:r>
      <w:r w:rsidR="00C72401" w:rsidRPr="00B265F0">
        <w:rPr>
          <w:color w:val="auto"/>
          <w:sz w:val="22"/>
          <w:szCs w:val="22"/>
        </w:rPr>
        <w:t>prodlení</w:t>
      </w:r>
      <w:r w:rsidR="00C9026E" w:rsidRPr="00B265F0">
        <w:rPr>
          <w:color w:val="auto"/>
          <w:sz w:val="22"/>
          <w:szCs w:val="22"/>
        </w:rPr>
        <w:t xml:space="preserve"> nebo náhrady škody</w:t>
      </w:r>
      <w:r w:rsidR="00C72401" w:rsidRPr="00B265F0">
        <w:rPr>
          <w:color w:val="auto"/>
          <w:sz w:val="22"/>
          <w:szCs w:val="22"/>
        </w:rPr>
        <w:t xml:space="preserve"> </w:t>
      </w:r>
      <w:r w:rsidR="00424E59" w:rsidRPr="00B265F0">
        <w:rPr>
          <w:color w:val="auto"/>
          <w:sz w:val="22"/>
          <w:szCs w:val="22"/>
        </w:rPr>
        <w:t xml:space="preserve">dle této </w:t>
      </w:r>
      <w:r w:rsidR="00424E59" w:rsidRPr="00B265F0">
        <w:rPr>
          <w:i/>
          <w:color w:val="auto"/>
          <w:sz w:val="22"/>
          <w:szCs w:val="22"/>
        </w:rPr>
        <w:t>Smlouvy</w:t>
      </w:r>
      <w:r w:rsidR="00424E59" w:rsidRPr="00B265F0">
        <w:rPr>
          <w:color w:val="auto"/>
          <w:sz w:val="22"/>
          <w:szCs w:val="22"/>
        </w:rPr>
        <w:t xml:space="preserve"> převzala 10.</w:t>
      </w:r>
      <w:r w:rsidR="00C72401" w:rsidRPr="00B265F0">
        <w:rPr>
          <w:color w:val="auto"/>
          <w:sz w:val="22"/>
          <w:szCs w:val="22"/>
        </w:rPr>
        <w:t xml:space="preserve"> </w:t>
      </w:r>
      <w:r w:rsidR="00424E59" w:rsidRPr="00B265F0">
        <w:rPr>
          <w:color w:val="auto"/>
          <w:sz w:val="22"/>
          <w:szCs w:val="22"/>
        </w:rPr>
        <w:t>den poté, co listovní zásilka obsahující výz</w:t>
      </w:r>
      <w:r w:rsidR="00C72401" w:rsidRPr="00B265F0">
        <w:rPr>
          <w:color w:val="auto"/>
          <w:sz w:val="22"/>
          <w:szCs w:val="22"/>
        </w:rPr>
        <w:t>vu na zaplacení smluvní pokuty</w:t>
      </w:r>
      <w:r w:rsidR="00C9026E" w:rsidRPr="00B265F0">
        <w:rPr>
          <w:color w:val="auto"/>
          <w:sz w:val="22"/>
          <w:szCs w:val="22"/>
        </w:rPr>
        <w:t>,</w:t>
      </w:r>
      <w:r w:rsidR="00C72401" w:rsidRPr="00B265F0">
        <w:rPr>
          <w:color w:val="auto"/>
          <w:sz w:val="22"/>
          <w:szCs w:val="22"/>
        </w:rPr>
        <w:t xml:space="preserve"> </w:t>
      </w:r>
      <w:r w:rsidR="00424E59" w:rsidRPr="00B265F0">
        <w:rPr>
          <w:color w:val="auto"/>
          <w:sz w:val="22"/>
          <w:szCs w:val="22"/>
        </w:rPr>
        <w:t>úroku</w:t>
      </w:r>
      <w:r w:rsidR="00C72401" w:rsidRPr="00B265F0">
        <w:rPr>
          <w:color w:val="auto"/>
          <w:sz w:val="22"/>
          <w:szCs w:val="22"/>
        </w:rPr>
        <w:t xml:space="preserve"> </w:t>
      </w:r>
      <w:r w:rsidR="00C9026E" w:rsidRPr="00B265F0">
        <w:rPr>
          <w:color w:val="auto"/>
          <w:sz w:val="22"/>
          <w:szCs w:val="22"/>
        </w:rPr>
        <w:t xml:space="preserve">z prodlení nebo náhrady škody </w:t>
      </w:r>
      <w:r w:rsidR="00C72401" w:rsidRPr="00B265F0">
        <w:rPr>
          <w:color w:val="auto"/>
          <w:sz w:val="22"/>
          <w:szCs w:val="22"/>
        </w:rPr>
        <w:t xml:space="preserve">byla </w:t>
      </w:r>
      <w:r w:rsidR="0030553E" w:rsidRPr="00205D5C">
        <w:rPr>
          <w:color w:val="auto"/>
          <w:sz w:val="22"/>
          <w:szCs w:val="22"/>
        </w:rPr>
        <w:t>připravena k</w:t>
      </w:r>
      <w:r w:rsidR="00D25BEC" w:rsidRPr="00205D5C">
        <w:rPr>
          <w:color w:val="auto"/>
          <w:sz w:val="22"/>
          <w:szCs w:val="22"/>
        </w:rPr>
        <w:t> </w:t>
      </w:r>
      <w:r w:rsidR="0030553E" w:rsidRPr="00205D5C">
        <w:rPr>
          <w:color w:val="auto"/>
          <w:sz w:val="22"/>
          <w:szCs w:val="22"/>
        </w:rPr>
        <w:t>vyzvednutí</w:t>
      </w:r>
      <w:r w:rsidR="00D25BEC" w:rsidRPr="00205D5C">
        <w:rPr>
          <w:color w:val="auto"/>
          <w:sz w:val="22"/>
          <w:szCs w:val="22"/>
        </w:rPr>
        <w:t>.</w:t>
      </w:r>
    </w:p>
    <w:p w:rsidR="006F15F9" w:rsidRPr="00B265F0" w:rsidRDefault="006F15F9" w:rsidP="00AE7A9A">
      <w:pPr>
        <w:pStyle w:val="Zkladntext"/>
        <w:widowControl/>
        <w:rPr>
          <w:b/>
          <w:bCs/>
          <w:color w:val="auto"/>
          <w:sz w:val="22"/>
          <w:szCs w:val="22"/>
        </w:rPr>
      </w:pPr>
    </w:p>
    <w:p w:rsidR="001D03DC" w:rsidRPr="00B265F0" w:rsidRDefault="001D03DC" w:rsidP="001D03DC">
      <w:pPr>
        <w:pStyle w:val="Zkladntext"/>
        <w:widowControl/>
        <w:ind w:left="360"/>
        <w:jc w:val="center"/>
        <w:rPr>
          <w:b/>
          <w:bCs/>
          <w:color w:val="auto"/>
          <w:sz w:val="22"/>
          <w:szCs w:val="22"/>
        </w:rPr>
      </w:pPr>
      <w:r w:rsidRPr="00B265F0">
        <w:rPr>
          <w:b/>
          <w:bCs/>
          <w:color w:val="auto"/>
          <w:sz w:val="22"/>
          <w:szCs w:val="22"/>
        </w:rPr>
        <w:t>Článek X. – Licenční ujednání</w:t>
      </w:r>
    </w:p>
    <w:p w:rsidR="001D03DC" w:rsidRPr="00B265F0" w:rsidRDefault="001D03DC" w:rsidP="001D03DC">
      <w:pPr>
        <w:pStyle w:val="Zkladntext"/>
        <w:widowControl/>
        <w:ind w:left="360"/>
        <w:jc w:val="center"/>
        <w:rPr>
          <w:b/>
          <w:bCs/>
          <w:color w:val="auto"/>
          <w:sz w:val="22"/>
          <w:szCs w:val="22"/>
        </w:rPr>
      </w:pPr>
    </w:p>
    <w:p w:rsidR="001D03DC" w:rsidRPr="00B265F0" w:rsidRDefault="001D03DC" w:rsidP="001D03DC">
      <w:pPr>
        <w:pStyle w:val="Zkladntext"/>
        <w:widowControl/>
        <w:numPr>
          <w:ilvl w:val="0"/>
          <w:numId w:val="40"/>
        </w:numPr>
        <w:ind w:left="709" w:hanging="425"/>
        <w:jc w:val="both"/>
        <w:rPr>
          <w:bCs/>
          <w:color w:val="auto"/>
          <w:sz w:val="22"/>
          <w:szCs w:val="22"/>
        </w:rPr>
      </w:pPr>
      <w:r w:rsidRPr="00B265F0">
        <w:rPr>
          <w:bCs/>
          <w:color w:val="auto"/>
          <w:sz w:val="22"/>
          <w:szCs w:val="22"/>
        </w:rPr>
        <w:t>V případech, kdy je k řádnému užívání dodaného předmětu plnění potřebné určité programové vybavení, tj. software dle článku II. odst. 3</w:t>
      </w:r>
      <w:r w:rsidR="009700BE" w:rsidRPr="00B265F0">
        <w:rPr>
          <w:bCs/>
          <w:color w:val="auto"/>
          <w:sz w:val="22"/>
          <w:szCs w:val="22"/>
        </w:rPr>
        <w:t xml:space="preserve"> této </w:t>
      </w:r>
      <w:r w:rsidR="009700BE" w:rsidRPr="00B265F0">
        <w:rPr>
          <w:bCs/>
          <w:i/>
          <w:color w:val="auto"/>
          <w:sz w:val="22"/>
          <w:szCs w:val="22"/>
        </w:rPr>
        <w:t>S</w:t>
      </w:r>
      <w:r w:rsidRPr="00B265F0">
        <w:rPr>
          <w:bCs/>
          <w:i/>
          <w:color w:val="auto"/>
          <w:sz w:val="22"/>
          <w:szCs w:val="22"/>
        </w:rPr>
        <w:t>mlouvy</w:t>
      </w:r>
      <w:r w:rsidRPr="00B265F0">
        <w:rPr>
          <w:bCs/>
          <w:color w:val="auto"/>
          <w:sz w:val="22"/>
          <w:szCs w:val="22"/>
        </w:rPr>
        <w:t>, je prodávající povinen poskytnout/zajistit kupujícímu jako součást plnění a za cenu zahrnutou v kupní ceně oprávnění užít tento software, který je nedílnou a neoddělitelnou součástí dodávaného předmětu plnění včetně všech aktualizací</w:t>
      </w:r>
      <w:r w:rsidR="00FD268B" w:rsidRPr="00B265F0">
        <w:rPr>
          <w:bCs/>
          <w:color w:val="FF0000"/>
          <w:sz w:val="22"/>
          <w:szCs w:val="22"/>
        </w:rPr>
        <w:t>.</w:t>
      </w:r>
    </w:p>
    <w:p w:rsidR="001D03DC" w:rsidRPr="00B265F0" w:rsidRDefault="001D03DC" w:rsidP="001D03DC">
      <w:pPr>
        <w:pStyle w:val="Zkladntext"/>
        <w:widowControl/>
        <w:ind w:left="709"/>
        <w:jc w:val="both"/>
        <w:rPr>
          <w:bCs/>
          <w:color w:val="FF0000"/>
          <w:sz w:val="22"/>
          <w:szCs w:val="22"/>
        </w:rPr>
      </w:pPr>
    </w:p>
    <w:p w:rsidR="001D03DC" w:rsidRPr="00B265F0" w:rsidRDefault="00FD268B" w:rsidP="00FD268B">
      <w:pPr>
        <w:pStyle w:val="Zkladntext"/>
        <w:widowControl/>
        <w:numPr>
          <w:ilvl w:val="0"/>
          <w:numId w:val="40"/>
        </w:numPr>
        <w:ind w:left="709" w:hanging="425"/>
        <w:jc w:val="both"/>
        <w:rPr>
          <w:bCs/>
          <w:color w:val="auto"/>
          <w:sz w:val="22"/>
          <w:szCs w:val="22"/>
        </w:rPr>
      </w:pPr>
      <w:r w:rsidRPr="00B265F0">
        <w:rPr>
          <w:bCs/>
          <w:color w:val="auto"/>
          <w:sz w:val="22"/>
          <w:szCs w:val="22"/>
        </w:rPr>
        <w:t>Prodávající</w:t>
      </w:r>
      <w:r w:rsidR="001D03DC" w:rsidRPr="00B265F0">
        <w:rPr>
          <w:bCs/>
          <w:color w:val="auto"/>
          <w:sz w:val="22"/>
          <w:szCs w:val="22"/>
        </w:rPr>
        <w:t xml:space="preserve"> je rovněž povinen ve stejném rozsahu poskytnout/zajistit </w:t>
      </w:r>
      <w:r w:rsidRPr="00B265F0">
        <w:rPr>
          <w:bCs/>
          <w:color w:val="auto"/>
          <w:sz w:val="22"/>
          <w:szCs w:val="22"/>
        </w:rPr>
        <w:t>kupujícímu</w:t>
      </w:r>
      <w:r w:rsidR="001D03DC" w:rsidRPr="00B265F0">
        <w:rPr>
          <w:bCs/>
          <w:color w:val="auto"/>
          <w:sz w:val="22"/>
          <w:szCs w:val="22"/>
        </w:rPr>
        <w:t xml:space="preserve"> licenci k veškeré dokumentaci k dodanému </w:t>
      </w:r>
      <w:r w:rsidRPr="00B265F0">
        <w:rPr>
          <w:bCs/>
          <w:color w:val="auto"/>
          <w:sz w:val="22"/>
          <w:szCs w:val="22"/>
        </w:rPr>
        <w:t xml:space="preserve">předmětu plnění </w:t>
      </w:r>
      <w:r w:rsidR="001D03DC" w:rsidRPr="00B265F0">
        <w:rPr>
          <w:bCs/>
          <w:color w:val="auto"/>
          <w:sz w:val="22"/>
          <w:szCs w:val="22"/>
        </w:rPr>
        <w:t>či jiné d</w:t>
      </w:r>
      <w:r w:rsidR="003B7750" w:rsidRPr="00B265F0">
        <w:rPr>
          <w:bCs/>
          <w:color w:val="auto"/>
          <w:sz w:val="22"/>
          <w:szCs w:val="22"/>
        </w:rPr>
        <w:t xml:space="preserve">okumentaci poskytnuté dle této </w:t>
      </w:r>
      <w:r w:rsidR="003B7750" w:rsidRPr="00B265F0">
        <w:rPr>
          <w:bCs/>
          <w:i/>
          <w:color w:val="auto"/>
          <w:sz w:val="22"/>
          <w:szCs w:val="22"/>
        </w:rPr>
        <w:t>S</w:t>
      </w:r>
      <w:r w:rsidR="001D03DC" w:rsidRPr="00B265F0">
        <w:rPr>
          <w:bCs/>
          <w:i/>
          <w:color w:val="auto"/>
          <w:sz w:val="22"/>
          <w:szCs w:val="22"/>
        </w:rPr>
        <w:t>mlouvy.</w:t>
      </w:r>
    </w:p>
    <w:p w:rsidR="001D03DC" w:rsidRPr="00B265F0" w:rsidRDefault="001D03DC" w:rsidP="001D03DC">
      <w:pPr>
        <w:pStyle w:val="Zkladntext"/>
        <w:widowControl/>
        <w:ind w:left="851"/>
        <w:jc w:val="both"/>
        <w:rPr>
          <w:bCs/>
          <w:color w:val="auto"/>
          <w:sz w:val="22"/>
          <w:szCs w:val="22"/>
        </w:rPr>
      </w:pPr>
    </w:p>
    <w:p w:rsidR="001D03DC" w:rsidRPr="00B265F0" w:rsidRDefault="001D03DC" w:rsidP="00FD268B">
      <w:pPr>
        <w:pStyle w:val="Zkladntext"/>
        <w:widowControl/>
        <w:numPr>
          <w:ilvl w:val="0"/>
          <w:numId w:val="40"/>
        </w:numPr>
        <w:ind w:left="709" w:hanging="425"/>
        <w:jc w:val="both"/>
        <w:rPr>
          <w:bCs/>
          <w:color w:val="auto"/>
          <w:sz w:val="22"/>
          <w:szCs w:val="22"/>
        </w:rPr>
      </w:pPr>
      <w:r w:rsidRPr="00B265F0">
        <w:rPr>
          <w:bCs/>
          <w:color w:val="auto"/>
          <w:sz w:val="22"/>
          <w:szCs w:val="22"/>
        </w:rPr>
        <w:t xml:space="preserve">Licence budou poskytnuty jako nevýhradní a na celou dobu životnosti </w:t>
      </w:r>
      <w:r w:rsidR="00FD268B" w:rsidRPr="00B265F0">
        <w:rPr>
          <w:bCs/>
          <w:color w:val="auto"/>
          <w:sz w:val="22"/>
          <w:szCs w:val="22"/>
        </w:rPr>
        <w:t xml:space="preserve">předmětu plnění </w:t>
      </w:r>
      <w:r w:rsidRPr="00B265F0">
        <w:rPr>
          <w:bCs/>
          <w:color w:val="auto"/>
          <w:sz w:val="22"/>
          <w:szCs w:val="22"/>
        </w:rPr>
        <w:t xml:space="preserve">včetně zajištění přístupu </w:t>
      </w:r>
      <w:r w:rsidR="00FD268B" w:rsidRPr="00B265F0">
        <w:rPr>
          <w:bCs/>
          <w:color w:val="auto"/>
          <w:sz w:val="22"/>
          <w:szCs w:val="22"/>
        </w:rPr>
        <w:t>kupujícího</w:t>
      </w:r>
      <w:r w:rsidRPr="00B265F0">
        <w:rPr>
          <w:bCs/>
          <w:color w:val="auto"/>
          <w:sz w:val="22"/>
          <w:szCs w:val="22"/>
        </w:rPr>
        <w:t xml:space="preserve"> k aktuálním verzím softwar</w:t>
      </w:r>
      <w:r w:rsidR="00FD268B" w:rsidRPr="00B265F0">
        <w:rPr>
          <w:bCs/>
          <w:color w:val="auto"/>
          <w:sz w:val="22"/>
          <w:szCs w:val="22"/>
        </w:rPr>
        <w:t>e</w:t>
      </w:r>
      <w:r w:rsidRPr="00B265F0">
        <w:rPr>
          <w:bCs/>
          <w:color w:val="auto"/>
          <w:sz w:val="22"/>
          <w:szCs w:val="22"/>
        </w:rPr>
        <w:t>.</w:t>
      </w:r>
    </w:p>
    <w:p w:rsidR="001D03DC" w:rsidRPr="00B265F0" w:rsidRDefault="001D03DC" w:rsidP="001D03DC">
      <w:pPr>
        <w:pStyle w:val="Zkladntext"/>
        <w:widowControl/>
        <w:ind w:left="851"/>
        <w:jc w:val="both"/>
        <w:rPr>
          <w:bCs/>
          <w:color w:val="auto"/>
          <w:sz w:val="22"/>
          <w:szCs w:val="22"/>
        </w:rPr>
      </w:pPr>
    </w:p>
    <w:p w:rsidR="001D03DC" w:rsidRPr="00B265F0" w:rsidRDefault="001D03DC" w:rsidP="00FD268B">
      <w:pPr>
        <w:pStyle w:val="Zkladntext"/>
        <w:widowControl/>
        <w:numPr>
          <w:ilvl w:val="0"/>
          <w:numId w:val="40"/>
        </w:numPr>
        <w:ind w:left="709" w:hanging="425"/>
        <w:jc w:val="both"/>
        <w:rPr>
          <w:bCs/>
          <w:color w:val="auto"/>
          <w:sz w:val="22"/>
          <w:szCs w:val="22"/>
        </w:rPr>
      </w:pPr>
      <w:r w:rsidRPr="00B265F0">
        <w:rPr>
          <w:bCs/>
          <w:color w:val="auto"/>
          <w:sz w:val="22"/>
          <w:szCs w:val="22"/>
        </w:rPr>
        <w:t xml:space="preserve">Smluvní strany se dohodly, že licence poskytnuté dle této smlouvy nelze </w:t>
      </w:r>
      <w:proofErr w:type="gramStart"/>
      <w:r w:rsidRPr="00B265F0">
        <w:rPr>
          <w:bCs/>
          <w:color w:val="auto"/>
          <w:sz w:val="22"/>
          <w:szCs w:val="22"/>
        </w:rPr>
        <w:t>vypovědět</w:t>
      </w:r>
      <w:proofErr w:type="gramEnd"/>
      <w:r w:rsidRPr="00B265F0">
        <w:rPr>
          <w:bCs/>
          <w:color w:val="auto"/>
          <w:sz w:val="22"/>
          <w:szCs w:val="22"/>
        </w:rPr>
        <w:t xml:space="preserve"> a tedy že pro licenční ujednání podle této smlouvy se nepoužije ani ustanovení § 2370 Občanského zákoníku. </w:t>
      </w:r>
    </w:p>
    <w:p w:rsidR="001D03DC" w:rsidRPr="00B265F0" w:rsidRDefault="001D03DC" w:rsidP="001D03DC">
      <w:pPr>
        <w:pStyle w:val="Zkladntext"/>
        <w:widowControl/>
        <w:ind w:left="851"/>
        <w:jc w:val="both"/>
        <w:rPr>
          <w:bCs/>
          <w:color w:val="auto"/>
          <w:sz w:val="22"/>
          <w:szCs w:val="22"/>
        </w:rPr>
      </w:pPr>
    </w:p>
    <w:p w:rsidR="001D03DC" w:rsidRPr="00B265F0" w:rsidRDefault="00FD268B" w:rsidP="00FD268B">
      <w:pPr>
        <w:pStyle w:val="Zkladntext"/>
        <w:widowControl/>
        <w:numPr>
          <w:ilvl w:val="0"/>
          <w:numId w:val="40"/>
        </w:numPr>
        <w:ind w:left="709" w:hanging="425"/>
        <w:jc w:val="both"/>
        <w:rPr>
          <w:bCs/>
          <w:color w:val="auto"/>
          <w:sz w:val="22"/>
          <w:szCs w:val="22"/>
        </w:rPr>
      </w:pPr>
      <w:r w:rsidRPr="00B265F0">
        <w:rPr>
          <w:bCs/>
          <w:color w:val="auto"/>
          <w:sz w:val="22"/>
          <w:szCs w:val="22"/>
        </w:rPr>
        <w:t>Prodávající</w:t>
      </w:r>
      <w:r w:rsidR="001D03DC" w:rsidRPr="00B265F0">
        <w:rPr>
          <w:bCs/>
          <w:color w:val="auto"/>
          <w:sz w:val="22"/>
          <w:szCs w:val="22"/>
        </w:rPr>
        <w:t xml:space="preserve"> se zavazuje, že</w:t>
      </w:r>
      <w:r w:rsidRPr="00B265F0">
        <w:rPr>
          <w:bCs/>
          <w:color w:val="auto"/>
          <w:sz w:val="22"/>
          <w:szCs w:val="22"/>
        </w:rPr>
        <w:t xml:space="preserve"> při provádění plnění dle této</w:t>
      </w:r>
      <w:r w:rsidRPr="00B265F0">
        <w:rPr>
          <w:bCs/>
          <w:i/>
          <w:color w:val="auto"/>
          <w:sz w:val="22"/>
          <w:szCs w:val="22"/>
        </w:rPr>
        <w:t xml:space="preserve"> S</w:t>
      </w:r>
      <w:r w:rsidR="001D03DC" w:rsidRPr="00B265F0">
        <w:rPr>
          <w:bCs/>
          <w:i/>
          <w:color w:val="auto"/>
          <w:sz w:val="22"/>
          <w:szCs w:val="22"/>
        </w:rPr>
        <w:t>mlouvy</w:t>
      </w:r>
      <w:r w:rsidR="001D03DC" w:rsidRPr="00B265F0">
        <w:rPr>
          <w:bCs/>
          <w:color w:val="auto"/>
          <w:sz w:val="22"/>
          <w:szCs w:val="22"/>
        </w:rPr>
        <w:t xml:space="preserve"> neporuší práva třetích osob, která těmto osobám mohou plynout z práv k duševnímu vlastnictví, zejména z autorských práv a práv průmyslového vlastnictví. </w:t>
      </w:r>
      <w:r w:rsidRPr="00B265F0">
        <w:rPr>
          <w:bCs/>
          <w:color w:val="auto"/>
          <w:sz w:val="22"/>
          <w:szCs w:val="22"/>
        </w:rPr>
        <w:t>Prodávající</w:t>
      </w:r>
      <w:r w:rsidR="001D03DC" w:rsidRPr="00B265F0">
        <w:rPr>
          <w:bCs/>
          <w:color w:val="auto"/>
          <w:sz w:val="22"/>
          <w:szCs w:val="22"/>
        </w:rPr>
        <w:t xml:space="preserve"> se zavazuje, že </w:t>
      </w:r>
      <w:r w:rsidRPr="00B265F0">
        <w:rPr>
          <w:bCs/>
          <w:color w:val="auto"/>
          <w:sz w:val="22"/>
          <w:szCs w:val="22"/>
        </w:rPr>
        <w:t>kupujícímu</w:t>
      </w:r>
      <w:r w:rsidR="001D03DC" w:rsidRPr="00B265F0">
        <w:rPr>
          <w:bCs/>
          <w:color w:val="auto"/>
          <w:sz w:val="22"/>
          <w:szCs w:val="22"/>
        </w:rPr>
        <w:t xml:space="preserve"> uhradí veškeré náklady, výdaje, škody a majetkovou i nemajet</w:t>
      </w:r>
      <w:r w:rsidRPr="00B265F0">
        <w:rPr>
          <w:bCs/>
          <w:color w:val="auto"/>
          <w:sz w:val="22"/>
          <w:szCs w:val="22"/>
        </w:rPr>
        <w:t>kovou újmu, které kupujícímu</w:t>
      </w:r>
      <w:r w:rsidR="001D03DC" w:rsidRPr="00B265F0">
        <w:rPr>
          <w:bCs/>
          <w:color w:val="auto"/>
          <w:sz w:val="22"/>
          <w:szCs w:val="22"/>
        </w:rPr>
        <w:t xml:space="preserve"> vzniknou v důsledku uplatnění práv třetích osob vůči </w:t>
      </w:r>
      <w:r w:rsidRPr="00B265F0">
        <w:rPr>
          <w:bCs/>
          <w:color w:val="auto"/>
          <w:sz w:val="22"/>
          <w:szCs w:val="22"/>
        </w:rPr>
        <w:t>kupujícímu</w:t>
      </w:r>
      <w:r w:rsidR="001D03DC" w:rsidRPr="00B265F0">
        <w:rPr>
          <w:bCs/>
          <w:color w:val="auto"/>
          <w:sz w:val="22"/>
          <w:szCs w:val="22"/>
        </w:rPr>
        <w:t xml:space="preserve"> v souvislosti s porušením povinnosti</w:t>
      </w:r>
      <w:r w:rsidRPr="00B265F0">
        <w:rPr>
          <w:bCs/>
          <w:color w:val="auto"/>
          <w:sz w:val="22"/>
          <w:szCs w:val="22"/>
        </w:rPr>
        <w:t xml:space="preserve"> prodávajícího</w:t>
      </w:r>
      <w:r w:rsidR="001D03DC" w:rsidRPr="00B265F0">
        <w:rPr>
          <w:bCs/>
          <w:color w:val="auto"/>
          <w:sz w:val="22"/>
          <w:szCs w:val="22"/>
        </w:rPr>
        <w:t xml:space="preserve"> dle předchozí věty. </w:t>
      </w:r>
    </w:p>
    <w:p w:rsidR="006052B7" w:rsidRPr="00B265F0" w:rsidRDefault="006052B7" w:rsidP="006052B7">
      <w:pPr>
        <w:pStyle w:val="Zkladntext"/>
        <w:widowControl/>
        <w:ind w:left="720"/>
        <w:jc w:val="both"/>
        <w:rPr>
          <w:color w:val="FF0000"/>
          <w:sz w:val="22"/>
          <w:szCs w:val="22"/>
        </w:rPr>
      </w:pPr>
    </w:p>
    <w:p w:rsidR="00242E60" w:rsidRPr="00B265F0" w:rsidRDefault="00242E60" w:rsidP="000C2A2E">
      <w:pPr>
        <w:pStyle w:val="Zkladntext"/>
        <w:widowControl/>
        <w:jc w:val="both"/>
        <w:rPr>
          <w:color w:val="FF0000"/>
          <w:sz w:val="22"/>
          <w:szCs w:val="22"/>
        </w:rPr>
      </w:pPr>
    </w:p>
    <w:p w:rsidR="00242E60" w:rsidRPr="00B265F0" w:rsidRDefault="00242E60" w:rsidP="000C2A2E">
      <w:pPr>
        <w:pStyle w:val="Zkladntext"/>
        <w:widowControl/>
        <w:jc w:val="both"/>
        <w:rPr>
          <w:color w:val="FF0000"/>
          <w:sz w:val="22"/>
          <w:szCs w:val="22"/>
        </w:rPr>
      </w:pPr>
    </w:p>
    <w:p w:rsidR="005E1546" w:rsidRPr="00B265F0" w:rsidRDefault="005E1546" w:rsidP="005E1546">
      <w:pPr>
        <w:pStyle w:val="Zkladntext"/>
        <w:widowControl/>
        <w:ind w:left="360"/>
        <w:jc w:val="center"/>
        <w:rPr>
          <w:color w:val="auto"/>
          <w:sz w:val="22"/>
          <w:szCs w:val="22"/>
        </w:rPr>
      </w:pPr>
      <w:r w:rsidRPr="00B265F0">
        <w:rPr>
          <w:b/>
          <w:bCs/>
          <w:color w:val="auto"/>
          <w:sz w:val="22"/>
          <w:szCs w:val="22"/>
        </w:rPr>
        <w:t>Článek XI. - Odstoupení od smlouvy</w:t>
      </w:r>
    </w:p>
    <w:p w:rsidR="005E1546" w:rsidRPr="00B265F0" w:rsidRDefault="005E1546" w:rsidP="005E1546">
      <w:pPr>
        <w:pStyle w:val="Zkladntext"/>
        <w:widowControl/>
        <w:jc w:val="both"/>
        <w:rPr>
          <w:color w:val="auto"/>
          <w:sz w:val="22"/>
          <w:szCs w:val="22"/>
        </w:rPr>
      </w:pPr>
    </w:p>
    <w:p w:rsidR="00C01648" w:rsidRPr="00B265F0" w:rsidRDefault="00C01648" w:rsidP="005E1546">
      <w:pPr>
        <w:pStyle w:val="Zkladntext"/>
        <w:widowControl/>
        <w:numPr>
          <w:ilvl w:val="0"/>
          <w:numId w:val="15"/>
        </w:numPr>
        <w:jc w:val="both"/>
        <w:rPr>
          <w:color w:val="auto"/>
          <w:sz w:val="22"/>
          <w:szCs w:val="22"/>
        </w:rPr>
      </w:pPr>
      <w:r w:rsidRPr="00B265F0">
        <w:rPr>
          <w:color w:val="auto"/>
          <w:sz w:val="22"/>
          <w:szCs w:val="22"/>
        </w:rPr>
        <w:t>Kterákoliv ze smluvních stran je oprávněna odstoupit od této</w:t>
      </w:r>
      <w:r w:rsidRPr="00B265F0">
        <w:rPr>
          <w:i/>
          <w:color w:val="auto"/>
          <w:sz w:val="22"/>
          <w:szCs w:val="22"/>
        </w:rPr>
        <w:t xml:space="preserve"> Smlouvy </w:t>
      </w:r>
      <w:r w:rsidRPr="00B265F0">
        <w:rPr>
          <w:color w:val="auto"/>
          <w:sz w:val="22"/>
          <w:szCs w:val="22"/>
        </w:rPr>
        <w:t>v případě jejího podstatného porušení druhou smluvní stranou.</w:t>
      </w:r>
    </w:p>
    <w:p w:rsidR="00C01648" w:rsidRPr="00B265F0" w:rsidRDefault="00C01648" w:rsidP="00C01648">
      <w:pPr>
        <w:pStyle w:val="Zkladntext"/>
        <w:widowControl/>
        <w:ind w:left="720"/>
        <w:jc w:val="both"/>
        <w:rPr>
          <w:color w:val="auto"/>
          <w:sz w:val="22"/>
          <w:szCs w:val="22"/>
        </w:rPr>
      </w:pPr>
    </w:p>
    <w:p w:rsidR="00C01648" w:rsidRPr="00B265F0" w:rsidRDefault="00C01648" w:rsidP="005E1546">
      <w:pPr>
        <w:pStyle w:val="Zkladntext"/>
        <w:widowControl/>
        <w:numPr>
          <w:ilvl w:val="0"/>
          <w:numId w:val="15"/>
        </w:numPr>
        <w:jc w:val="both"/>
        <w:rPr>
          <w:color w:val="auto"/>
          <w:sz w:val="22"/>
          <w:szCs w:val="22"/>
        </w:rPr>
      </w:pPr>
      <w:r w:rsidRPr="00B265F0">
        <w:rPr>
          <w:color w:val="auto"/>
          <w:sz w:val="22"/>
          <w:szCs w:val="22"/>
        </w:rPr>
        <w:t xml:space="preserve">Za podstatné porušení </w:t>
      </w:r>
      <w:r w:rsidRPr="00B265F0">
        <w:rPr>
          <w:i/>
          <w:color w:val="auto"/>
          <w:sz w:val="22"/>
          <w:szCs w:val="22"/>
        </w:rPr>
        <w:t>Smlouvy</w:t>
      </w:r>
      <w:r w:rsidRPr="00B265F0">
        <w:rPr>
          <w:color w:val="auto"/>
          <w:sz w:val="22"/>
          <w:szCs w:val="22"/>
        </w:rPr>
        <w:t xml:space="preserve"> ze strany prodávajícího bude považováno zejména prodlení s dodáním předmětu plnění po </w:t>
      </w:r>
      <w:r w:rsidR="00EB3B35">
        <w:rPr>
          <w:color w:val="auto"/>
          <w:sz w:val="22"/>
          <w:szCs w:val="22"/>
        </w:rPr>
        <w:t>dobu delší než 15 dnů, pokud tot</w:t>
      </w:r>
      <w:r w:rsidRPr="00B265F0">
        <w:rPr>
          <w:color w:val="auto"/>
          <w:sz w:val="22"/>
          <w:szCs w:val="22"/>
        </w:rPr>
        <w:t>o prodlení bude způsobeno důvody na straně prodávajícího.</w:t>
      </w:r>
    </w:p>
    <w:p w:rsidR="00C01648" w:rsidRPr="00B265F0" w:rsidRDefault="00C01648" w:rsidP="00C01648">
      <w:pPr>
        <w:pStyle w:val="Zkladntext"/>
        <w:widowControl/>
        <w:jc w:val="both"/>
        <w:rPr>
          <w:color w:val="auto"/>
          <w:sz w:val="22"/>
          <w:szCs w:val="22"/>
        </w:rPr>
      </w:pPr>
    </w:p>
    <w:p w:rsidR="00285B98" w:rsidRPr="00B265F0" w:rsidRDefault="00C01648" w:rsidP="00285B98">
      <w:pPr>
        <w:pStyle w:val="Zkladntext"/>
        <w:widowControl/>
        <w:numPr>
          <w:ilvl w:val="0"/>
          <w:numId w:val="15"/>
        </w:numPr>
        <w:jc w:val="both"/>
        <w:rPr>
          <w:color w:val="auto"/>
          <w:sz w:val="22"/>
          <w:szCs w:val="22"/>
        </w:rPr>
      </w:pPr>
      <w:r w:rsidRPr="00B265F0">
        <w:rPr>
          <w:color w:val="auto"/>
          <w:sz w:val="22"/>
          <w:szCs w:val="22"/>
        </w:rPr>
        <w:t xml:space="preserve">Za podstatné porušení </w:t>
      </w:r>
      <w:r w:rsidRPr="00B265F0">
        <w:rPr>
          <w:i/>
          <w:color w:val="auto"/>
          <w:sz w:val="22"/>
          <w:szCs w:val="22"/>
        </w:rPr>
        <w:t>Smlouvy</w:t>
      </w:r>
      <w:r w:rsidRPr="00B265F0">
        <w:rPr>
          <w:color w:val="auto"/>
          <w:sz w:val="22"/>
          <w:szCs w:val="22"/>
        </w:rPr>
        <w:t xml:space="preserve"> ze strany kupujícího bude považováno zejména prodlení s úhradou kupní ceny předmětu plnění po dobu delší než 60 dnů.</w:t>
      </w:r>
    </w:p>
    <w:p w:rsidR="00285B98" w:rsidRPr="00B265F0" w:rsidRDefault="00285B98" w:rsidP="00285B98">
      <w:pPr>
        <w:pStyle w:val="Zkladntext"/>
        <w:widowControl/>
        <w:jc w:val="both"/>
        <w:rPr>
          <w:color w:val="auto"/>
          <w:sz w:val="22"/>
          <w:szCs w:val="22"/>
        </w:rPr>
      </w:pPr>
    </w:p>
    <w:p w:rsidR="00285B98" w:rsidRPr="00B265F0" w:rsidRDefault="00285B98" w:rsidP="00C01648">
      <w:pPr>
        <w:pStyle w:val="Zkladntext"/>
        <w:widowControl/>
        <w:numPr>
          <w:ilvl w:val="0"/>
          <w:numId w:val="15"/>
        </w:numPr>
        <w:jc w:val="both"/>
        <w:rPr>
          <w:color w:val="auto"/>
          <w:sz w:val="22"/>
          <w:szCs w:val="22"/>
        </w:rPr>
      </w:pPr>
      <w:r w:rsidRPr="00B265F0">
        <w:rPr>
          <w:color w:val="auto"/>
          <w:sz w:val="22"/>
          <w:szCs w:val="22"/>
        </w:rPr>
        <w:t xml:space="preserve">Kupující má právo od </w:t>
      </w:r>
      <w:r w:rsidRPr="00B265F0">
        <w:rPr>
          <w:i/>
          <w:color w:val="auto"/>
          <w:sz w:val="22"/>
          <w:szCs w:val="22"/>
        </w:rPr>
        <w:t xml:space="preserve">Smlouvy </w:t>
      </w:r>
      <w:r w:rsidRPr="00B265F0">
        <w:rPr>
          <w:color w:val="auto"/>
          <w:sz w:val="22"/>
          <w:szCs w:val="22"/>
        </w:rPr>
        <w:t xml:space="preserve">odstoupit také tehdy, stane – </w:t>
      </w:r>
      <w:proofErr w:type="spellStart"/>
      <w:r w:rsidRPr="00B265F0">
        <w:rPr>
          <w:color w:val="auto"/>
          <w:sz w:val="22"/>
          <w:szCs w:val="22"/>
        </w:rPr>
        <w:t>li</w:t>
      </w:r>
      <w:proofErr w:type="spellEnd"/>
      <w:r w:rsidRPr="00B265F0">
        <w:rPr>
          <w:color w:val="auto"/>
          <w:sz w:val="22"/>
          <w:szCs w:val="22"/>
        </w:rPr>
        <w:t xml:space="preserve"> </w:t>
      </w:r>
      <w:r w:rsidR="003F17C5" w:rsidRPr="00B265F0">
        <w:rPr>
          <w:color w:val="auto"/>
          <w:sz w:val="22"/>
          <w:szCs w:val="22"/>
        </w:rPr>
        <w:t xml:space="preserve">se </w:t>
      </w:r>
      <w:r w:rsidRPr="00B265F0">
        <w:rPr>
          <w:color w:val="auto"/>
          <w:sz w:val="22"/>
          <w:szCs w:val="22"/>
        </w:rPr>
        <w:t xml:space="preserve">prodávající nespolehlivým plátcem DPH nebo bylo – </w:t>
      </w:r>
      <w:proofErr w:type="spellStart"/>
      <w:r w:rsidRPr="00B265F0">
        <w:rPr>
          <w:color w:val="auto"/>
          <w:sz w:val="22"/>
          <w:szCs w:val="22"/>
        </w:rPr>
        <w:t>li</w:t>
      </w:r>
      <w:proofErr w:type="spellEnd"/>
      <w:r w:rsidRPr="00B265F0">
        <w:rPr>
          <w:color w:val="auto"/>
          <w:sz w:val="22"/>
          <w:szCs w:val="22"/>
        </w:rPr>
        <w:t xml:space="preserve"> vydáno rozhodnutí, že byl zjištěn úpadek nebo hrozící úpadek prodávajícího.</w:t>
      </w:r>
    </w:p>
    <w:p w:rsidR="00C01648" w:rsidRPr="00B265F0" w:rsidRDefault="00C01648" w:rsidP="00C01648">
      <w:pPr>
        <w:pStyle w:val="Zkladntext"/>
        <w:widowControl/>
        <w:jc w:val="both"/>
        <w:rPr>
          <w:color w:val="auto"/>
          <w:sz w:val="22"/>
          <w:szCs w:val="22"/>
        </w:rPr>
      </w:pPr>
    </w:p>
    <w:p w:rsidR="00C01648" w:rsidRPr="00B265F0" w:rsidRDefault="00C01648" w:rsidP="005E1546">
      <w:pPr>
        <w:pStyle w:val="Zkladntext"/>
        <w:widowControl/>
        <w:numPr>
          <w:ilvl w:val="0"/>
          <w:numId w:val="15"/>
        </w:numPr>
        <w:jc w:val="both"/>
        <w:rPr>
          <w:color w:val="auto"/>
          <w:sz w:val="22"/>
          <w:szCs w:val="22"/>
        </w:rPr>
      </w:pPr>
      <w:r w:rsidRPr="00B265F0">
        <w:rPr>
          <w:color w:val="auto"/>
          <w:sz w:val="22"/>
          <w:szCs w:val="22"/>
        </w:rPr>
        <w:t xml:space="preserve">Účinky každého odstoupení od </w:t>
      </w:r>
      <w:r w:rsidRPr="00B265F0">
        <w:rPr>
          <w:i/>
          <w:color w:val="auto"/>
          <w:sz w:val="22"/>
          <w:szCs w:val="22"/>
        </w:rPr>
        <w:t>Smlouvy</w:t>
      </w:r>
      <w:r w:rsidRPr="00B265F0">
        <w:rPr>
          <w:color w:val="auto"/>
          <w:sz w:val="22"/>
          <w:szCs w:val="22"/>
        </w:rPr>
        <w:t xml:space="preserve"> nastávají okamžikem doručení písemného projevu vůle odstoupit od této </w:t>
      </w:r>
      <w:r w:rsidRPr="00B265F0">
        <w:rPr>
          <w:i/>
          <w:color w:val="auto"/>
          <w:sz w:val="22"/>
          <w:szCs w:val="22"/>
        </w:rPr>
        <w:t>Smlouvy</w:t>
      </w:r>
      <w:r w:rsidRPr="00B265F0">
        <w:rPr>
          <w:color w:val="auto"/>
          <w:sz w:val="22"/>
          <w:szCs w:val="22"/>
        </w:rPr>
        <w:t xml:space="preserve"> druhé smluvní straně. Odstoupení od </w:t>
      </w:r>
      <w:r w:rsidRPr="00B265F0">
        <w:rPr>
          <w:i/>
          <w:color w:val="auto"/>
          <w:sz w:val="22"/>
          <w:szCs w:val="22"/>
        </w:rPr>
        <w:t>Smlouvy</w:t>
      </w:r>
      <w:r w:rsidRPr="00B265F0">
        <w:rPr>
          <w:color w:val="auto"/>
          <w:sz w:val="22"/>
          <w:szCs w:val="22"/>
        </w:rPr>
        <w:t xml:space="preserve"> se nedotýká zejména nároku na náhradu škody, smluvní pokuty a úrok</w:t>
      </w:r>
      <w:r w:rsidR="00285B98" w:rsidRPr="00B265F0">
        <w:rPr>
          <w:color w:val="auto"/>
          <w:sz w:val="22"/>
          <w:szCs w:val="22"/>
        </w:rPr>
        <w:t>y</w:t>
      </w:r>
      <w:r w:rsidRPr="00B265F0">
        <w:rPr>
          <w:color w:val="auto"/>
          <w:sz w:val="22"/>
          <w:szCs w:val="22"/>
        </w:rPr>
        <w:t xml:space="preserve"> z prodlení.</w:t>
      </w:r>
    </w:p>
    <w:p w:rsidR="005E1546" w:rsidRPr="00B265F0" w:rsidRDefault="005E1546" w:rsidP="005E1546">
      <w:pPr>
        <w:pStyle w:val="Zkladntext"/>
        <w:widowControl/>
        <w:jc w:val="both"/>
        <w:rPr>
          <w:color w:val="FF0000"/>
          <w:sz w:val="22"/>
          <w:szCs w:val="22"/>
        </w:rPr>
      </w:pPr>
    </w:p>
    <w:p w:rsidR="00285B98" w:rsidRPr="00B265F0" w:rsidRDefault="00285B98" w:rsidP="00285B98">
      <w:pPr>
        <w:pStyle w:val="Zkladntext"/>
        <w:widowControl/>
        <w:numPr>
          <w:ilvl w:val="0"/>
          <w:numId w:val="15"/>
        </w:numPr>
        <w:jc w:val="both"/>
        <w:rPr>
          <w:color w:val="auto"/>
          <w:sz w:val="22"/>
          <w:szCs w:val="22"/>
        </w:rPr>
      </w:pPr>
      <w:r w:rsidRPr="00B265F0">
        <w:rPr>
          <w:color w:val="auto"/>
          <w:sz w:val="22"/>
          <w:szCs w:val="22"/>
        </w:rPr>
        <w:t xml:space="preserve">Možnost odstoupit od </w:t>
      </w:r>
      <w:r w:rsidRPr="00B265F0">
        <w:rPr>
          <w:i/>
          <w:color w:val="auto"/>
          <w:sz w:val="22"/>
          <w:szCs w:val="22"/>
        </w:rPr>
        <w:t>Smlouvy</w:t>
      </w:r>
      <w:r w:rsidRPr="00B265F0">
        <w:rPr>
          <w:color w:val="auto"/>
          <w:sz w:val="22"/>
          <w:szCs w:val="22"/>
        </w:rPr>
        <w:t xml:space="preserve"> z důvodů stanovených zákonem není dotčena.</w:t>
      </w:r>
    </w:p>
    <w:p w:rsidR="00242E60" w:rsidRPr="00B265F0" w:rsidRDefault="00242E60" w:rsidP="000C2A2E">
      <w:pPr>
        <w:pStyle w:val="Zkladntext"/>
        <w:widowControl/>
        <w:jc w:val="both"/>
        <w:rPr>
          <w:color w:val="FF0000"/>
          <w:sz w:val="22"/>
          <w:szCs w:val="22"/>
        </w:rPr>
      </w:pPr>
    </w:p>
    <w:p w:rsidR="00242E60" w:rsidRPr="00B265F0" w:rsidRDefault="00242E60" w:rsidP="000C2A2E">
      <w:pPr>
        <w:pStyle w:val="Zkladntext"/>
        <w:widowControl/>
        <w:jc w:val="both"/>
        <w:rPr>
          <w:color w:val="FF0000"/>
          <w:sz w:val="22"/>
          <w:szCs w:val="22"/>
        </w:rPr>
      </w:pPr>
    </w:p>
    <w:p w:rsidR="00951FA8" w:rsidRPr="00B265F0" w:rsidRDefault="00951FA8" w:rsidP="00951FA8">
      <w:pPr>
        <w:pStyle w:val="Zkladntext"/>
        <w:widowControl/>
        <w:jc w:val="both"/>
        <w:rPr>
          <w:color w:val="FF0000"/>
          <w:sz w:val="22"/>
          <w:szCs w:val="22"/>
        </w:rPr>
      </w:pPr>
    </w:p>
    <w:p w:rsidR="00951FA8" w:rsidRPr="00B265F0" w:rsidRDefault="00951FA8" w:rsidP="00D120EE">
      <w:pPr>
        <w:pStyle w:val="Zkladntext"/>
        <w:widowControl/>
        <w:ind w:left="360"/>
        <w:jc w:val="center"/>
        <w:rPr>
          <w:color w:val="auto"/>
          <w:sz w:val="22"/>
          <w:szCs w:val="22"/>
        </w:rPr>
      </w:pPr>
      <w:r w:rsidRPr="00B265F0">
        <w:rPr>
          <w:b/>
          <w:bCs/>
          <w:color w:val="auto"/>
          <w:sz w:val="22"/>
          <w:szCs w:val="22"/>
        </w:rPr>
        <w:t>Článek XII. - Ostatní ustanovení</w:t>
      </w:r>
    </w:p>
    <w:p w:rsidR="00951FA8" w:rsidRPr="00B265F0" w:rsidRDefault="00951FA8" w:rsidP="00951FA8">
      <w:pPr>
        <w:pStyle w:val="Zkladntext"/>
        <w:widowControl/>
        <w:jc w:val="both"/>
        <w:rPr>
          <w:color w:val="auto"/>
          <w:sz w:val="22"/>
          <w:szCs w:val="22"/>
        </w:rPr>
      </w:pPr>
    </w:p>
    <w:p w:rsidR="00951FA8" w:rsidRPr="00B265F0" w:rsidRDefault="004E5622" w:rsidP="00951FA8">
      <w:pPr>
        <w:pStyle w:val="Zkladntext"/>
        <w:widowControl/>
        <w:numPr>
          <w:ilvl w:val="0"/>
          <w:numId w:val="17"/>
        </w:numPr>
        <w:jc w:val="both"/>
        <w:rPr>
          <w:color w:val="auto"/>
          <w:sz w:val="22"/>
          <w:szCs w:val="22"/>
        </w:rPr>
      </w:pPr>
      <w:r w:rsidRPr="00B265F0">
        <w:rPr>
          <w:color w:val="auto"/>
          <w:sz w:val="22"/>
          <w:szCs w:val="22"/>
        </w:rPr>
        <w:t>Prodávající</w:t>
      </w:r>
      <w:r w:rsidRPr="00B265F0">
        <w:rPr>
          <w:sz w:val="22"/>
          <w:szCs w:val="22"/>
        </w:rPr>
        <w:t xml:space="preserve"> prohlašuje, že má oprávnění vykonávat živnost v rozsahu čl. II této </w:t>
      </w:r>
      <w:r w:rsidRPr="00B265F0">
        <w:rPr>
          <w:i/>
          <w:sz w:val="22"/>
          <w:szCs w:val="22"/>
        </w:rPr>
        <w:t>Smlouvy</w:t>
      </w:r>
      <w:r w:rsidRPr="00B265F0">
        <w:rPr>
          <w:sz w:val="22"/>
          <w:szCs w:val="22"/>
        </w:rPr>
        <w:t>.</w:t>
      </w:r>
    </w:p>
    <w:p w:rsidR="004E5622" w:rsidRPr="00B265F0" w:rsidRDefault="004E5622" w:rsidP="004E5622">
      <w:pPr>
        <w:pStyle w:val="Zkladntext"/>
        <w:widowControl/>
        <w:ind w:left="720"/>
        <w:jc w:val="both"/>
        <w:rPr>
          <w:color w:val="auto"/>
          <w:sz w:val="22"/>
          <w:szCs w:val="22"/>
        </w:rPr>
      </w:pPr>
    </w:p>
    <w:p w:rsidR="00951FA8" w:rsidRPr="00B265F0" w:rsidRDefault="004E5622" w:rsidP="00951FA8">
      <w:pPr>
        <w:pStyle w:val="Zkladntext"/>
        <w:widowControl/>
        <w:numPr>
          <w:ilvl w:val="0"/>
          <w:numId w:val="17"/>
        </w:numPr>
        <w:jc w:val="both"/>
        <w:rPr>
          <w:color w:val="auto"/>
          <w:sz w:val="22"/>
          <w:szCs w:val="22"/>
        </w:rPr>
      </w:pPr>
      <w:r w:rsidRPr="00B265F0">
        <w:rPr>
          <w:color w:val="auto"/>
          <w:sz w:val="22"/>
          <w:szCs w:val="22"/>
        </w:rPr>
        <w:t>Smluvní strany se dohodly, že v případě řešení smluvních sporů se budou smluvní strany řídit právním řádem České republiky. Případné spory mezi smluvními stranami budou řešeny především dohodou, přičemž nedojde-li k dohodě o řešení určitého sporu, budou k jeho řešení příslušné soudy České republiky.   </w:t>
      </w:r>
    </w:p>
    <w:p w:rsidR="00D25BEC" w:rsidRPr="00B265F0" w:rsidRDefault="00D27B96" w:rsidP="007B4963">
      <w:pPr>
        <w:pStyle w:val="Zkladntext"/>
        <w:widowControl/>
        <w:jc w:val="both"/>
        <w:rPr>
          <w:color w:val="auto"/>
          <w:sz w:val="22"/>
          <w:szCs w:val="22"/>
        </w:rPr>
      </w:pPr>
      <w:r>
        <w:rPr>
          <w:color w:val="auto"/>
          <w:sz w:val="22"/>
          <w:szCs w:val="22"/>
        </w:rPr>
        <w:t>.</w:t>
      </w:r>
    </w:p>
    <w:p w:rsidR="00951FA8" w:rsidRPr="00B265F0" w:rsidRDefault="00574E30" w:rsidP="00951FA8">
      <w:pPr>
        <w:pStyle w:val="Zkladntext"/>
        <w:widowControl/>
        <w:numPr>
          <w:ilvl w:val="0"/>
          <w:numId w:val="17"/>
        </w:numPr>
        <w:jc w:val="both"/>
        <w:rPr>
          <w:color w:val="auto"/>
          <w:sz w:val="22"/>
          <w:szCs w:val="22"/>
        </w:rPr>
      </w:pPr>
      <w:r w:rsidRPr="00B265F0">
        <w:rPr>
          <w:color w:val="auto"/>
          <w:sz w:val="22"/>
          <w:szCs w:val="22"/>
        </w:rPr>
        <w:t xml:space="preserve">Jakékoliv nároky z této </w:t>
      </w:r>
      <w:r w:rsidRPr="00B265F0">
        <w:rPr>
          <w:i/>
          <w:color w:val="auto"/>
          <w:sz w:val="22"/>
          <w:szCs w:val="22"/>
        </w:rPr>
        <w:t>S</w:t>
      </w:r>
      <w:r w:rsidR="00951FA8" w:rsidRPr="00B265F0">
        <w:rPr>
          <w:i/>
          <w:color w:val="auto"/>
          <w:sz w:val="22"/>
          <w:szCs w:val="22"/>
        </w:rPr>
        <w:t>mlouvy</w:t>
      </w:r>
      <w:r w:rsidR="00951FA8" w:rsidRPr="00B265F0">
        <w:rPr>
          <w:color w:val="auto"/>
          <w:sz w:val="22"/>
          <w:szCs w:val="22"/>
        </w:rPr>
        <w:t xml:space="preserve"> nemohou být postoupeny třetí osobě.</w:t>
      </w:r>
    </w:p>
    <w:p w:rsidR="00951FA8" w:rsidRPr="00B265F0" w:rsidRDefault="00951FA8" w:rsidP="00951FA8">
      <w:pPr>
        <w:pStyle w:val="Zkladntext"/>
        <w:widowControl/>
        <w:jc w:val="both"/>
        <w:rPr>
          <w:color w:val="auto"/>
          <w:sz w:val="22"/>
          <w:szCs w:val="22"/>
        </w:rPr>
      </w:pPr>
    </w:p>
    <w:p w:rsidR="00951FA8" w:rsidRPr="00B265F0" w:rsidRDefault="00951FA8" w:rsidP="00951FA8">
      <w:pPr>
        <w:pStyle w:val="Zkladntext"/>
        <w:widowControl/>
        <w:numPr>
          <w:ilvl w:val="0"/>
          <w:numId w:val="17"/>
        </w:numPr>
        <w:jc w:val="both"/>
        <w:rPr>
          <w:color w:val="auto"/>
          <w:sz w:val="22"/>
          <w:szCs w:val="22"/>
        </w:rPr>
      </w:pPr>
      <w:r w:rsidRPr="00B265F0">
        <w:rPr>
          <w:color w:val="auto"/>
          <w:sz w:val="22"/>
          <w:szCs w:val="22"/>
        </w:rPr>
        <w:t xml:space="preserve">Jakékoliv ústní dojednání při podání nabídky nebo při </w:t>
      </w:r>
      <w:r w:rsidR="00574E30" w:rsidRPr="00B265F0">
        <w:rPr>
          <w:color w:val="auto"/>
          <w:sz w:val="22"/>
          <w:szCs w:val="22"/>
        </w:rPr>
        <w:t>dodávce předmětu plnění</w:t>
      </w:r>
      <w:r w:rsidRPr="00B265F0">
        <w:rPr>
          <w:color w:val="auto"/>
          <w:sz w:val="22"/>
          <w:szCs w:val="22"/>
        </w:rPr>
        <w:t>, která nejsou písemně potvrzena, budou považována za právně neúčinná.</w:t>
      </w:r>
    </w:p>
    <w:p w:rsidR="00951FA8" w:rsidRPr="00B265F0" w:rsidRDefault="00951FA8" w:rsidP="00951FA8">
      <w:pPr>
        <w:pStyle w:val="Zkladntext"/>
        <w:widowControl/>
        <w:jc w:val="both"/>
        <w:rPr>
          <w:color w:val="auto"/>
          <w:sz w:val="22"/>
          <w:szCs w:val="22"/>
        </w:rPr>
      </w:pPr>
    </w:p>
    <w:p w:rsidR="00951FA8" w:rsidRPr="00B265F0" w:rsidRDefault="00574E30" w:rsidP="00951FA8">
      <w:pPr>
        <w:pStyle w:val="Zkladntext"/>
        <w:widowControl/>
        <w:numPr>
          <w:ilvl w:val="0"/>
          <w:numId w:val="17"/>
        </w:numPr>
        <w:jc w:val="both"/>
        <w:rPr>
          <w:color w:val="auto"/>
          <w:sz w:val="22"/>
          <w:szCs w:val="22"/>
        </w:rPr>
      </w:pPr>
      <w:r w:rsidRPr="00B265F0">
        <w:rPr>
          <w:color w:val="auto"/>
          <w:sz w:val="22"/>
          <w:szCs w:val="22"/>
        </w:rPr>
        <w:t xml:space="preserve">Prodávající </w:t>
      </w:r>
      <w:r w:rsidR="00951FA8" w:rsidRPr="00B265F0">
        <w:rPr>
          <w:color w:val="auto"/>
          <w:sz w:val="22"/>
          <w:szCs w:val="22"/>
        </w:rPr>
        <w:t>prohlašuje, že má uzavřenou pojistnou smlouvu na pojištění odpovědnosti za škody vzniklé jinému v souvislosti s jeho činností uvedenou ve zřizovací listině a řádně uhradil sjednané pojistné.</w:t>
      </w:r>
    </w:p>
    <w:p w:rsidR="00951FA8" w:rsidRPr="00B265F0" w:rsidRDefault="00951FA8" w:rsidP="00951FA8">
      <w:pPr>
        <w:pStyle w:val="Zkladntext"/>
        <w:widowControl/>
        <w:jc w:val="both"/>
        <w:rPr>
          <w:color w:val="FF0000"/>
          <w:sz w:val="22"/>
          <w:szCs w:val="22"/>
        </w:rPr>
      </w:pPr>
    </w:p>
    <w:p w:rsidR="00951FA8" w:rsidRPr="00B265F0" w:rsidRDefault="00951FA8" w:rsidP="00951FA8">
      <w:pPr>
        <w:pStyle w:val="Zkladntext"/>
        <w:widowControl/>
        <w:rPr>
          <w:color w:val="FF0000"/>
          <w:sz w:val="22"/>
          <w:szCs w:val="22"/>
        </w:rPr>
      </w:pPr>
    </w:p>
    <w:p w:rsidR="00951FA8" w:rsidRPr="00B265F0" w:rsidRDefault="00951FA8" w:rsidP="00951FA8">
      <w:pPr>
        <w:pStyle w:val="Zkladntext"/>
        <w:widowControl/>
        <w:rPr>
          <w:color w:val="auto"/>
          <w:sz w:val="22"/>
          <w:szCs w:val="22"/>
        </w:rPr>
      </w:pPr>
    </w:p>
    <w:p w:rsidR="00951FA8" w:rsidRPr="00B265F0" w:rsidRDefault="00951FA8" w:rsidP="00951FA8">
      <w:pPr>
        <w:pStyle w:val="Zkladntext"/>
        <w:widowControl/>
        <w:ind w:left="360"/>
        <w:jc w:val="center"/>
        <w:rPr>
          <w:color w:val="auto"/>
          <w:sz w:val="22"/>
          <w:szCs w:val="22"/>
        </w:rPr>
      </w:pPr>
      <w:r w:rsidRPr="00B265F0">
        <w:rPr>
          <w:b/>
          <w:bCs/>
          <w:color w:val="auto"/>
          <w:sz w:val="22"/>
          <w:szCs w:val="22"/>
        </w:rPr>
        <w:t>Článek X</w:t>
      </w:r>
      <w:r w:rsidR="00574E30" w:rsidRPr="00B265F0">
        <w:rPr>
          <w:b/>
          <w:bCs/>
          <w:color w:val="auto"/>
          <w:sz w:val="22"/>
          <w:szCs w:val="22"/>
        </w:rPr>
        <w:t>III</w:t>
      </w:r>
      <w:r w:rsidR="007B4963">
        <w:rPr>
          <w:b/>
          <w:bCs/>
          <w:color w:val="auto"/>
          <w:sz w:val="22"/>
          <w:szCs w:val="22"/>
        </w:rPr>
        <w:t xml:space="preserve">. - </w:t>
      </w:r>
      <w:r w:rsidRPr="00B265F0">
        <w:rPr>
          <w:b/>
          <w:bCs/>
          <w:color w:val="auto"/>
          <w:sz w:val="22"/>
          <w:szCs w:val="22"/>
        </w:rPr>
        <w:t>Závěrečná ustanovení</w:t>
      </w:r>
    </w:p>
    <w:p w:rsidR="00951FA8" w:rsidRPr="00B265F0" w:rsidRDefault="00951FA8" w:rsidP="00951FA8">
      <w:pPr>
        <w:pStyle w:val="Zkladntext"/>
        <w:widowControl/>
        <w:jc w:val="both"/>
        <w:rPr>
          <w:color w:val="auto"/>
          <w:sz w:val="22"/>
          <w:szCs w:val="22"/>
        </w:rPr>
      </w:pPr>
    </w:p>
    <w:p w:rsidR="00951FA8" w:rsidRPr="00B265F0" w:rsidRDefault="00951FA8" w:rsidP="00951FA8">
      <w:pPr>
        <w:pStyle w:val="Zkladntext"/>
        <w:widowControl/>
        <w:numPr>
          <w:ilvl w:val="0"/>
          <w:numId w:val="18"/>
        </w:numPr>
        <w:jc w:val="both"/>
        <w:rPr>
          <w:color w:val="auto"/>
          <w:sz w:val="22"/>
          <w:szCs w:val="22"/>
        </w:rPr>
      </w:pPr>
      <w:r w:rsidRPr="00B265F0">
        <w:rPr>
          <w:color w:val="auto"/>
          <w:sz w:val="22"/>
          <w:szCs w:val="22"/>
        </w:rPr>
        <w:t>Vzájemné vztahy smluvních stran se řídí zákonem č. 89/2012 Sb., občanský zákoník., v platném znění a souvisejícími předpisy platnými v době uzavření smlouvy.</w:t>
      </w:r>
    </w:p>
    <w:p w:rsidR="00951FA8" w:rsidRPr="00B265F0" w:rsidRDefault="00951FA8" w:rsidP="00951FA8">
      <w:pPr>
        <w:pStyle w:val="Zkladntext"/>
        <w:widowControl/>
        <w:jc w:val="both"/>
        <w:rPr>
          <w:color w:val="auto"/>
          <w:sz w:val="22"/>
          <w:szCs w:val="22"/>
        </w:rPr>
      </w:pPr>
    </w:p>
    <w:p w:rsidR="00951FA8" w:rsidRPr="00B265F0" w:rsidRDefault="00951FA8" w:rsidP="00951FA8">
      <w:pPr>
        <w:pStyle w:val="Zkladntext"/>
        <w:widowControl/>
        <w:numPr>
          <w:ilvl w:val="0"/>
          <w:numId w:val="18"/>
        </w:numPr>
        <w:jc w:val="both"/>
        <w:rPr>
          <w:color w:val="auto"/>
          <w:sz w:val="22"/>
          <w:szCs w:val="22"/>
        </w:rPr>
      </w:pPr>
      <w:r w:rsidRPr="00B265F0">
        <w:rPr>
          <w:color w:val="auto"/>
          <w:sz w:val="22"/>
          <w:szCs w:val="22"/>
        </w:rPr>
        <w:t xml:space="preserve">Tato </w:t>
      </w:r>
      <w:r w:rsidR="00574E30" w:rsidRPr="00B265F0">
        <w:rPr>
          <w:i/>
          <w:color w:val="auto"/>
          <w:sz w:val="22"/>
          <w:szCs w:val="22"/>
        </w:rPr>
        <w:t>S</w:t>
      </w:r>
      <w:r w:rsidRPr="00B265F0">
        <w:rPr>
          <w:i/>
          <w:color w:val="auto"/>
          <w:sz w:val="22"/>
          <w:szCs w:val="22"/>
        </w:rPr>
        <w:t>mlouva</w:t>
      </w:r>
      <w:r w:rsidRPr="00B265F0">
        <w:rPr>
          <w:color w:val="auto"/>
          <w:sz w:val="22"/>
          <w:szCs w:val="22"/>
        </w:rPr>
        <w:t xml:space="preserve"> je uzavřena tím okamžikem, kdy je pos</w:t>
      </w:r>
      <w:r w:rsidR="00574E30" w:rsidRPr="00B265F0">
        <w:rPr>
          <w:color w:val="auto"/>
          <w:sz w:val="22"/>
          <w:szCs w:val="22"/>
        </w:rPr>
        <w:t xml:space="preserve">lední souhlas s obsahem návrhu </w:t>
      </w:r>
      <w:r w:rsidR="00574E30" w:rsidRPr="00B265F0">
        <w:rPr>
          <w:i/>
          <w:color w:val="auto"/>
          <w:sz w:val="22"/>
          <w:szCs w:val="22"/>
        </w:rPr>
        <w:t>S</w:t>
      </w:r>
      <w:r w:rsidRPr="00B265F0">
        <w:rPr>
          <w:i/>
          <w:color w:val="auto"/>
          <w:sz w:val="22"/>
          <w:szCs w:val="22"/>
        </w:rPr>
        <w:t xml:space="preserve">mlouvy </w:t>
      </w:r>
      <w:r w:rsidRPr="00B265F0">
        <w:rPr>
          <w:color w:val="auto"/>
          <w:sz w:val="22"/>
          <w:szCs w:val="22"/>
        </w:rPr>
        <w:t xml:space="preserve">doručený druhé smluvní straně. </w:t>
      </w:r>
      <w:r w:rsidRPr="00B265F0">
        <w:rPr>
          <w:i/>
          <w:color w:val="auto"/>
          <w:sz w:val="22"/>
          <w:szCs w:val="22"/>
        </w:rPr>
        <w:t>Smlouva</w:t>
      </w:r>
      <w:r w:rsidRPr="00B265F0">
        <w:rPr>
          <w:color w:val="auto"/>
          <w:sz w:val="22"/>
          <w:szCs w:val="22"/>
        </w:rPr>
        <w:t xml:space="preserve"> vzniká projevením souhlasu s celým jejím obsahem. Souhlas musí být písemný, řádně potvrzený a podepsaný oprávněným zástupcem smluvní strany, která jej projevila.</w:t>
      </w:r>
    </w:p>
    <w:p w:rsidR="00951FA8" w:rsidRPr="00B265F0" w:rsidRDefault="00951FA8" w:rsidP="00951FA8">
      <w:pPr>
        <w:pStyle w:val="Zkladntext"/>
        <w:widowControl/>
        <w:jc w:val="both"/>
        <w:rPr>
          <w:color w:val="auto"/>
          <w:sz w:val="22"/>
          <w:szCs w:val="22"/>
        </w:rPr>
      </w:pPr>
    </w:p>
    <w:p w:rsidR="00951FA8" w:rsidRPr="00B265F0" w:rsidRDefault="00574E30" w:rsidP="00951FA8">
      <w:pPr>
        <w:pStyle w:val="Zkladntext"/>
        <w:widowControl/>
        <w:numPr>
          <w:ilvl w:val="0"/>
          <w:numId w:val="18"/>
        </w:numPr>
        <w:jc w:val="both"/>
        <w:rPr>
          <w:color w:val="auto"/>
          <w:sz w:val="22"/>
          <w:szCs w:val="22"/>
        </w:rPr>
      </w:pPr>
      <w:r w:rsidRPr="00B265F0">
        <w:rPr>
          <w:color w:val="auto"/>
          <w:sz w:val="22"/>
          <w:szCs w:val="22"/>
        </w:rPr>
        <w:t xml:space="preserve">Měnit nebo doplňovat text této </w:t>
      </w:r>
      <w:r w:rsidRPr="00B265F0">
        <w:rPr>
          <w:i/>
          <w:color w:val="auto"/>
          <w:sz w:val="22"/>
          <w:szCs w:val="22"/>
        </w:rPr>
        <w:t>S</w:t>
      </w:r>
      <w:r w:rsidR="00951FA8" w:rsidRPr="00B265F0">
        <w:rPr>
          <w:i/>
          <w:color w:val="auto"/>
          <w:sz w:val="22"/>
          <w:szCs w:val="22"/>
        </w:rPr>
        <w:t>mlouvy</w:t>
      </w:r>
      <w:r w:rsidR="00265377" w:rsidRPr="00B265F0">
        <w:rPr>
          <w:color w:val="auto"/>
          <w:sz w:val="22"/>
          <w:szCs w:val="22"/>
        </w:rPr>
        <w:t xml:space="preserve"> </w:t>
      </w:r>
      <w:r w:rsidR="00951FA8" w:rsidRPr="00B265F0">
        <w:rPr>
          <w:color w:val="auto"/>
          <w:sz w:val="22"/>
          <w:szCs w:val="22"/>
        </w:rPr>
        <w:t>je možné jen f</w:t>
      </w:r>
      <w:r w:rsidR="00D775ED">
        <w:rPr>
          <w:color w:val="auto"/>
          <w:sz w:val="22"/>
          <w:szCs w:val="22"/>
        </w:rPr>
        <w:t xml:space="preserve">ormou písemných dodatků, které </w:t>
      </w:r>
      <w:r w:rsidR="00951FA8" w:rsidRPr="00B265F0">
        <w:rPr>
          <w:color w:val="auto"/>
          <w:sz w:val="22"/>
          <w:szCs w:val="22"/>
        </w:rPr>
        <w:t>budou platné</w:t>
      </w:r>
      <w:r w:rsidR="00D775ED">
        <w:rPr>
          <w:color w:val="auto"/>
          <w:sz w:val="22"/>
          <w:szCs w:val="22"/>
        </w:rPr>
        <w:t>,</w:t>
      </w:r>
      <w:r w:rsidR="00951FA8" w:rsidRPr="00B265F0">
        <w:rPr>
          <w:color w:val="auto"/>
          <w:sz w:val="22"/>
          <w:szCs w:val="22"/>
        </w:rPr>
        <w:t xml:space="preserve"> jestliže budou řádně potvrzeny a pode</w:t>
      </w:r>
      <w:r w:rsidRPr="00B265F0">
        <w:rPr>
          <w:color w:val="auto"/>
          <w:sz w:val="22"/>
          <w:szCs w:val="22"/>
        </w:rPr>
        <w:t>psány oprávněnými zástupci obou</w:t>
      </w:r>
      <w:r w:rsidR="00951FA8" w:rsidRPr="00B265F0">
        <w:rPr>
          <w:color w:val="auto"/>
          <w:sz w:val="22"/>
          <w:szCs w:val="22"/>
        </w:rPr>
        <w:t xml:space="preserve"> smluvních stran.</w:t>
      </w:r>
    </w:p>
    <w:p w:rsidR="00951FA8" w:rsidRPr="00B265F0" w:rsidRDefault="00951FA8" w:rsidP="00951FA8">
      <w:pPr>
        <w:pStyle w:val="Zkladntext"/>
        <w:widowControl/>
        <w:jc w:val="both"/>
        <w:rPr>
          <w:color w:val="auto"/>
          <w:sz w:val="22"/>
          <w:szCs w:val="22"/>
        </w:rPr>
      </w:pPr>
    </w:p>
    <w:p w:rsidR="00951FA8" w:rsidRPr="00B265F0" w:rsidRDefault="00574E30" w:rsidP="00951FA8">
      <w:pPr>
        <w:pStyle w:val="Zkladntext"/>
        <w:widowControl/>
        <w:numPr>
          <w:ilvl w:val="0"/>
          <w:numId w:val="18"/>
        </w:numPr>
        <w:jc w:val="both"/>
        <w:rPr>
          <w:color w:val="auto"/>
          <w:sz w:val="22"/>
          <w:szCs w:val="22"/>
        </w:rPr>
      </w:pPr>
      <w:r w:rsidRPr="00B265F0">
        <w:rPr>
          <w:color w:val="auto"/>
          <w:sz w:val="22"/>
          <w:szCs w:val="22"/>
        </w:rPr>
        <w:t xml:space="preserve">Pro platnost dodatků k této </w:t>
      </w:r>
      <w:r w:rsidRPr="00B265F0">
        <w:rPr>
          <w:i/>
          <w:color w:val="auto"/>
          <w:sz w:val="22"/>
          <w:szCs w:val="22"/>
        </w:rPr>
        <w:t>S</w:t>
      </w:r>
      <w:r w:rsidR="00951FA8" w:rsidRPr="00B265F0">
        <w:rPr>
          <w:i/>
          <w:color w:val="auto"/>
          <w:sz w:val="22"/>
          <w:szCs w:val="22"/>
        </w:rPr>
        <w:t xml:space="preserve">mlouvě </w:t>
      </w:r>
      <w:r w:rsidR="00951FA8" w:rsidRPr="00B265F0">
        <w:rPr>
          <w:color w:val="auto"/>
          <w:sz w:val="22"/>
          <w:szCs w:val="22"/>
        </w:rPr>
        <w:t>se vyžaduje dohoda o celém textu.</w:t>
      </w:r>
    </w:p>
    <w:p w:rsidR="00951FA8" w:rsidRPr="00B265F0" w:rsidRDefault="00951FA8" w:rsidP="00951FA8">
      <w:pPr>
        <w:pStyle w:val="Zkladntext"/>
        <w:widowControl/>
        <w:jc w:val="both"/>
        <w:rPr>
          <w:color w:val="auto"/>
          <w:sz w:val="22"/>
          <w:szCs w:val="22"/>
        </w:rPr>
      </w:pPr>
    </w:p>
    <w:p w:rsidR="00951FA8" w:rsidRPr="00B265F0" w:rsidRDefault="00574E30" w:rsidP="00951FA8">
      <w:pPr>
        <w:pStyle w:val="Zkladntext"/>
        <w:widowControl/>
        <w:numPr>
          <w:ilvl w:val="0"/>
          <w:numId w:val="18"/>
        </w:numPr>
        <w:jc w:val="both"/>
        <w:rPr>
          <w:color w:val="auto"/>
          <w:sz w:val="22"/>
          <w:szCs w:val="22"/>
        </w:rPr>
      </w:pPr>
      <w:r w:rsidRPr="00B265F0">
        <w:rPr>
          <w:color w:val="auto"/>
          <w:sz w:val="22"/>
          <w:szCs w:val="22"/>
        </w:rPr>
        <w:t xml:space="preserve">K návrhu dodatků k této </w:t>
      </w:r>
      <w:r w:rsidRPr="00B265F0">
        <w:rPr>
          <w:i/>
          <w:color w:val="auto"/>
          <w:sz w:val="22"/>
          <w:szCs w:val="22"/>
        </w:rPr>
        <w:t>S</w:t>
      </w:r>
      <w:r w:rsidR="00951FA8" w:rsidRPr="00B265F0">
        <w:rPr>
          <w:i/>
          <w:color w:val="auto"/>
          <w:sz w:val="22"/>
          <w:szCs w:val="22"/>
        </w:rPr>
        <w:t>mlouvě</w:t>
      </w:r>
      <w:r w:rsidR="00951FA8" w:rsidRPr="00B265F0">
        <w:rPr>
          <w:color w:val="auto"/>
          <w:sz w:val="22"/>
          <w:szCs w:val="22"/>
        </w:rPr>
        <w:t xml:space="preserve"> se smluvní strany zavazují vyjádřit písemně.</w:t>
      </w:r>
    </w:p>
    <w:p w:rsidR="00951FA8" w:rsidRPr="00B265F0" w:rsidRDefault="00951FA8" w:rsidP="00951FA8">
      <w:pPr>
        <w:pStyle w:val="Odstavecseseznamem"/>
        <w:spacing w:after="0"/>
        <w:rPr>
          <w:color w:val="FF0000"/>
        </w:rPr>
      </w:pPr>
    </w:p>
    <w:p w:rsidR="00951FA8" w:rsidRPr="00B265F0" w:rsidRDefault="00951FA8" w:rsidP="00951FA8">
      <w:pPr>
        <w:pStyle w:val="Zkladntext"/>
        <w:widowControl/>
        <w:numPr>
          <w:ilvl w:val="0"/>
          <w:numId w:val="18"/>
        </w:numPr>
        <w:jc w:val="both"/>
        <w:rPr>
          <w:color w:val="auto"/>
          <w:sz w:val="22"/>
          <w:szCs w:val="22"/>
        </w:rPr>
      </w:pPr>
      <w:r w:rsidRPr="00B265F0">
        <w:rPr>
          <w:color w:val="auto"/>
          <w:sz w:val="22"/>
          <w:szCs w:val="22"/>
        </w:rPr>
        <w:t>Přílohou</w:t>
      </w:r>
      <w:r w:rsidR="00D120EE" w:rsidRPr="00B265F0">
        <w:rPr>
          <w:color w:val="auto"/>
          <w:sz w:val="22"/>
          <w:szCs w:val="22"/>
        </w:rPr>
        <w:t xml:space="preserve"> této smlouvy jsou tyto doklady</w:t>
      </w:r>
      <w:r w:rsidRPr="00B265F0">
        <w:rPr>
          <w:color w:val="auto"/>
          <w:sz w:val="22"/>
          <w:szCs w:val="22"/>
        </w:rPr>
        <w:t>:</w:t>
      </w:r>
    </w:p>
    <w:p w:rsidR="004F73F5" w:rsidRPr="00B265F0" w:rsidRDefault="004F73F5" w:rsidP="004F73F5">
      <w:pPr>
        <w:pStyle w:val="Zkladntext"/>
        <w:widowControl/>
        <w:numPr>
          <w:ilvl w:val="1"/>
          <w:numId w:val="18"/>
        </w:numPr>
        <w:jc w:val="both"/>
        <w:rPr>
          <w:color w:val="auto"/>
          <w:sz w:val="22"/>
          <w:szCs w:val="22"/>
        </w:rPr>
      </w:pPr>
      <w:r w:rsidRPr="00B265F0">
        <w:rPr>
          <w:color w:val="auto"/>
          <w:sz w:val="22"/>
          <w:szCs w:val="22"/>
        </w:rPr>
        <w:t>Technická specifikace předmětu plnění.</w:t>
      </w:r>
    </w:p>
    <w:p w:rsidR="00951FA8" w:rsidRPr="00B265F0" w:rsidRDefault="00951FA8" w:rsidP="00951FA8">
      <w:pPr>
        <w:pStyle w:val="Zkladntext"/>
        <w:widowControl/>
        <w:numPr>
          <w:ilvl w:val="1"/>
          <w:numId w:val="18"/>
        </w:numPr>
        <w:jc w:val="both"/>
        <w:rPr>
          <w:color w:val="auto"/>
          <w:sz w:val="22"/>
          <w:szCs w:val="22"/>
        </w:rPr>
      </w:pPr>
      <w:r w:rsidRPr="00B265F0">
        <w:rPr>
          <w:color w:val="auto"/>
          <w:sz w:val="22"/>
          <w:szCs w:val="22"/>
        </w:rPr>
        <w:t>Položkový rozpočet.</w:t>
      </w:r>
    </w:p>
    <w:p w:rsidR="00951FA8" w:rsidRPr="00B265F0" w:rsidRDefault="00951FA8" w:rsidP="00951FA8">
      <w:pPr>
        <w:pStyle w:val="Zkladntext"/>
        <w:widowControl/>
        <w:jc w:val="both"/>
        <w:rPr>
          <w:color w:val="FF0000"/>
          <w:sz w:val="22"/>
          <w:szCs w:val="22"/>
        </w:rPr>
      </w:pPr>
    </w:p>
    <w:p w:rsidR="00951FA8" w:rsidRPr="00B265F0" w:rsidRDefault="002D7ED4" w:rsidP="00574C24">
      <w:pPr>
        <w:pStyle w:val="Zkladntext"/>
        <w:widowControl/>
        <w:numPr>
          <w:ilvl w:val="0"/>
          <w:numId w:val="18"/>
        </w:numPr>
        <w:jc w:val="both"/>
        <w:rPr>
          <w:color w:val="auto"/>
          <w:sz w:val="22"/>
          <w:szCs w:val="22"/>
        </w:rPr>
      </w:pPr>
      <w:r w:rsidRPr="00B265F0">
        <w:rPr>
          <w:color w:val="auto"/>
          <w:sz w:val="22"/>
          <w:szCs w:val="22"/>
        </w:rPr>
        <w:t xml:space="preserve">Prodávající </w:t>
      </w:r>
      <w:r w:rsidR="00574C24" w:rsidRPr="00B265F0">
        <w:rPr>
          <w:color w:val="auto"/>
          <w:sz w:val="22"/>
          <w:szCs w:val="22"/>
        </w:rPr>
        <w:t xml:space="preserve">souhlasí se zveřejněním této </w:t>
      </w:r>
      <w:r w:rsidR="00574C24" w:rsidRPr="00B265F0">
        <w:rPr>
          <w:i/>
          <w:color w:val="auto"/>
          <w:sz w:val="22"/>
          <w:szCs w:val="22"/>
        </w:rPr>
        <w:t>S</w:t>
      </w:r>
      <w:r w:rsidR="00951FA8" w:rsidRPr="00B265F0">
        <w:rPr>
          <w:i/>
          <w:color w:val="auto"/>
          <w:sz w:val="22"/>
          <w:szCs w:val="22"/>
        </w:rPr>
        <w:t>mlouvy</w:t>
      </w:r>
      <w:r w:rsidR="00951FA8" w:rsidRPr="00B265F0">
        <w:rPr>
          <w:color w:val="auto"/>
          <w:sz w:val="22"/>
          <w:szCs w:val="22"/>
        </w:rPr>
        <w:t xml:space="preserve">. </w:t>
      </w:r>
      <w:r w:rsidRPr="00B265F0">
        <w:rPr>
          <w:color w:val="auto"/>
          <w:sz w:val="22"/>
          <w:szCs w:val="22"/>
        </w:rPr>
        <w:t>Prodávající</w:t>
      </w:r>
      <w:r w:rsidR="00574C24" w:rsidRPr="00B265F0">
        <w:rPr>
          <w:color w:val="auto"/>
          <w:sz w:val="22"/>
          <w:szCs w:val="22"/>
        </w:rPr>
        <w:t xml:space="preserve"> prohlašuje, že tato </w:t>
      </w:r>
      <w:r w:rsidR="00574C24" w:rsidRPr="00B265F0">
        <w:rPr>
          <w:i/>
          <w:color w:val="auto"/>
          <w:sz w:val="22"/>
          <w:szCs w:val="22"/>
        </w:rPr>
        <w:t>S</w:t>
      </w:r>
      <w:r w:rsidR="00951FA8" w:rsidRPr="00B265F0">
        <w:rPr>
          <w:i/>
          <w:color w:val="auto"/>
          <w:sz w:val="22"/>
          <w:szCs w:val="22"/>
        </w:rPr>
        <w:t>mlouva</w:t>
      </w:r>
      <w:r w:rsidR="00951FA8" w:rsidRPr="00B265F0">
        <w:rPr>
          <w:color w:val="auto"/>
          <w:sz w:val="22"/>
          <w:szCs w:val="22"/>
        </w:rPr>
        <w:t>, ani žádná z jejích příloh, neobsahuje údaje, které tvoří předmět obchodního tajemství podle § 504 zákona č. 89/2012 Sb., obč</w:t>
      </w:r>
      <w:r w:rsidR="00574C24" w:rsidRPr="00B265F0">
        <w:rPr>
          <w:color w:val="auto"/>
          <w:sz w:val="22"/>
          <w:szCs w:val="22"/>
        </w:rPr>
        <w:t xml:space="preserve">anský zákoník. Zveřejnění této </w:t>
      </w:r>
      <w:proofErr w:type="gramStart"/>
      <w:r w:rsidR="00574C24" w:rsidRPr="00B265F0">
        <w:rPr>
          <w:i/>
          <w:color w:val="auto"/>
          <w:sz w:val="22"/>
          <w:szCs w:val="22"/>
        </w:rPr>
        <w:t>S</w:t>
      </w:r>
      <w:r w:rsidR="00951FA8" w:rsidRPr="00B265F0">
        <w:rPr>
          <w:i/>
          <w:color w:val="auto"/>
          <w:sz w:val="22"/>
          <w:szCs w:val="22"/>
        </w:rPr>
        <w:t>mlouvy </w:t>
      </w:r>
      <w:r w:rsidR="00951FA8" w:rsidRPr="00B265F0">
        <w:rPr>
          <w:color w:val="auto"/>
          <w:sz w:val="22"/>
          <w:szCs w:val="22"/>
        </w:rPr>
        <w:t xml:space="preserve"> v</w:t>
      </w:r>
      <w:proofErr w:type="gramEnd"/>
      <w:r w:rsidR="00951FA8" w:rsidRPr="00B265F0">
        <w:rPr>
          <w:color w:val="auto"/>
          <w:sz w:val="22"/>
          <w:szCs w:val="22"/>
        </w:rPr>
        <w:t xml:space="preserve"> Registru smluv dle zákona č. 340/2015 Sb., o zvláštních podmínkách účinnosti některých smluv, uveřejňování těchto smluv a o registru smluv (zákon o registru smluv) zajistí </w:t>
      </w:r>
      <w:r w:rsidR="00574C24" w:rsidRPr="00B265F0">
        <w:rPr>
          <w:color w:val="auto"/>
          <w:sz w:val="22"/>
          <w:szCs w:val="22"/>
        </w:rPr>
        <w:t>kupující</w:t>
      </w:r>
      <w:r w:rsidR="00951FA8" w:rsidRPr="00B265F0">
        <w:rPr>
          <w:color w:val="auto"/>
          <w:sz w:val="22"/>
          <w:szCs w:val="22"/>
        </w:rPr>
        <w:t>.</w:t>
      </w:r>
    </w:p>
    <w:p w:rsidR="005B2C32" w:rsidRPr="00B265F0" w:rsidRDefault="005B2C32" w:rsidP="005B2C32">
      <w:pPr>
        <w:pStyle w:val="Zkladntext"/>
        <w:widowControl/>
        <w:ind w:left="720"/>
        <w:jc w:val="both"/>
        <w:rPr>
          <w:color w:val="auto"/>
          <w:sz w:val="22"/>
          <w:szCs w:val="22"/>
        </w:rPr>
      </w:pPr>
    </w:p>
    <w:p w:rsidR="005B2C32" w:rsidRPr="00B265F0" w:rsidRDefault="005B2C32" w:rsidP="00574C24">
      <w:pPr>
        <w:pStyle w:val="Zkladntext"/>
        <w:widowControl/>
        <w:numPr>
          <w:ilvl w:val="0"/>
          <w:numId w:val="18"/>
        </w:numPr>
        <w:jc w:val="both"/>
        <w:rPr>
          <w:color w:val="auto"/>
          <w:sz w:val="22"/>
          <w:szCs w:val="22"/>
        </w:rPr>
      </w:pPr>
      <w:r w:rsidRPr="009F5570">
        <w:rPr>
          <w:i/>
          <w:color w:val="auto"/>
          <w:sz w:val="22"/>
          <w:szCs w:val="22"/>
        </w:rPr>
        <w:t>Smlouva</w:t>
      </w:r>
      <w:r w:rsidRPr="00B265F0">
        <w:rPr>
          <w:color w:val="auto"/>
          <w:sz w:val="22"/>
          <w:szCs w:val="22"/>
        </w:rPr>
        <w:t xml:space="preserve"> nabývá účinnos</w:t>
      </w:r>
      <w:r w:rsidR="00917287" w:rsidRPr="00B265F0">
        <w:rPr>
          <w:color w:val="auto"/>
          <w:sz w:val="22"/>
          <w:szCs w:val="22"/>
        </w:rPr>
        <w:t>ti zveřejněním v R</w:t>
      </w:r>
      <w:r w:rsidRPr="00B265F0">
        <w:rPr>
          <w:color w:val="auto"/>
          <w:sz w:val="22"/>
          <w:szCs w:val="22"/>
        </w:rPr>
        <w:t xml:space="preserve">egistru smluv dle odst. 7 tohoto článku. </w:t>
      </w:r>
    </w:p>
    <w:p w:rsidR="00951FA8" w:rsidRPr="00B265F0" w:rsidRDefault="00951FA8" w:rsidP="00951FA8">
      <w:pPr>
        <w:pStyle w:val="Zkladntext"/>
        <w:widowControl/>
        <w:jc w:val="both"/>
        <w:rPr>
          <w:i/>
          <w:color w:val="auto"/>
          <w:sz w:val="22"/>
          <w:szCs w:val="22"/>
        </w:rPr>
      </w:pPr>
    </w:p>
    <w:p w:rsidR="00951FA8" w:rsidRPr="00B265F0" w:rsidRDefault="00574C24" w:rsidP="00951FA8">
      <w:pPr>
        <w:pStyle w:val="Zkladntext"/>
        <w:widowControl/>
        <w:numPr>
          <w:ilvl w:val="0"/>
          <w:numId w:val="18"/>
        </w:numPr>
        <w:jc w:val="both"/>
        <w:rPr>
          <w:color w:val="auto"/>
          <w:sz w:val="22"/>
          <w:szCs w:val="22"/>
        </w:rPr>
      </w:pPr>
      <w:r w:rsidRPr="00B265F0">
        <w:rPr>
          <w:color w:val="auto"/>
          <w:sz w:val="22"/>
          <w:szCs w:val="22"/>
        </w:rPr>
        <w:t xml:space="preserve">Tato </w:t>
      </w:r>
      <w:r w:rsidRPr="00B265F0">
        <w:rPr>
          <w:i/>
          <w:color w:val="auto"/>
          <w:sz w:val="22"/>
          <w:szCs w:val="22"/>
        </w:rPr>
        <w:t>S</w:t>
      </w:r>
      <w:r w:rsidR="00951FA8" w:rsidRPr="00B265F0">
        <w:rPr>
          <w:i/>
          <w:color w:val="auto"/>
          <w:sz w:val="22"/>
          <w:szCs w:val="22"/>
        </w:rPr>
        <w:t>mlouva</w:t>
      </w:r>
      <w:r w:rsidR="00951FA8" w:rsidRPr="00B265F0">
        <w:rPr>
          <w:color w:val="auto"/>
          <w:sz w:val="22"/>
          <w:szCs w:val="22"/>
        </w:rPr>
        <w:t xml:space="preserve"> je vypracována v čtyřech vyhotoveních, z</w:t>
      </w:r>
      <w:r w:rsidR="007B4963">
        <w:rPr>
          <w:color w:val="auto"/>
          <w:sz w:val="22"/>
          <w:szCs w:val="22"/>
        </w:rPr>
        <w:t xml:space="preserve"> nichž všechna vyhotovení mají </w:t>
      </w:r>
      <w:r w:rsidR="00951FA8" w:rsidRPr="00B265F0">
        <w:rPr>
          <w:color w:val="auto"/>
          <w:sz w:val="22"/>
          <w:szCs w:val="22"/>
        </w:rPr>
        <w:t>platnost or</w:t>
      </w:r>
      <w:r w:rsidRPr="00B265F0">
        <w:rPr>
          <w:color w:val="auto"/>
          <w:sz w:val="22"/>
          <w:szCs w:val="22"/>
        </w:rPr>
        <w:t>iginálu. Dvě vyhotovení obdrží kupující</w:t>
      </w:r>
      <w:r w:rsidR="00951FA8" w:rsidRPr="00B265F0">
        <w:rPr>
          <w:color w:val="auto"/>
          <w:sz w:val="22"/>
          <w:szCs w:val="22"/>
        </w:rPr>
        <w:t xml:space="preserve"> a dvě vyhotovení </w:t>
      </w:r>
      <w:r w:rsidRPr="00B265F0">
        <w:rPr>
          <w:color w:val="auto"/>
          <w:sz w:val="22"/>
          <w:szCs w:val="22"/>
        </w:rPr>
        <w:t>prodávající</w:t>
      </w:r>
      <w:r w:rsidR="00951FA8" w:rsidRPr="00B265F0">
        <w:rPr>
          <w:color w:val="auto"/>
          <w:sz w:val="22"/>
          <w:szCs w:val="22"/>
        </w:rPr>
        <w:t>.</w:t>
      </w:r>
    </w:p>
    <w:p w:rsidR="00951FA8" w:rsidRPr="00B265F0" w:rsidRDefault="00951FA8" w:rsidP="00951FA8">
      <w:pPr>
        <w:pStyle w:val="Zkladntext"/>
        <w:widowControl/>
        <w:jc w:val="both"/>
        <w:rPr>
          <w:color w:val="FF0000"/>
          <w:sz w:val="22"/>
          <w:szCs w:val="22"/>
        </w:rPr>
      </w:pPr>
    </w:p>
    <w:p w:rsidR="00951FA8" w:rsidRPr="00D27B96" w:rsidRDefault="00574C24" w:rsidP="00951FA8">
      <w:pPr>
        <w:pStyle w:val="Zkladntext"/>
        <w:widowControl/>
        <w:numPr>
          <w:ilvl w:val="0"/>
          <w:numId w:val="18"/>
        </w:numPr>
        <w:jc w:val="both"/>
        <w:rPr>
          <w:color w:val="auto"/>
          <w:sz w:val="22"/>
          <w:szCs w:val="22"/>
        </w:rPr>
      </w:pPr>
      <w:r w:rsidRPr="00B265F0">
        <w:rPr>
          <w:color w:val="auto"/>
          <w:sz w:val="22"/>
          <w:szCs w:val="22"/>
        </w:rPr>
        <w:t xml:space="preserve">Znění této </w:t>
      </w:r>
      <w:r w:rsidRPr="00B265F0">
        <w:rPr>
          <w:i/>
          <w:color w:val="auto"/>
          <w:sz w:val="22"/>
          <w:szCs w:val="22"/>
        </w:rPr>
        <w:t>S</w:t>
      </w:r>
      <w:r w:rsidR="00951FA8" w:rsidRPr="00B265F0">
        <w:rPr>
          <w:i/>
          <w:color w:val="auto"/>
          <w:sz w:val="22"/>
          <w:szCs w:val="22"/>
        </w:rPr>
        <w:t>mlouvy</w:t>
      </w:r>
      <w:r w:rsidR="00951FA8" w:rsidRPr="00B265F0">
        <w:rPr>
          <w:color w:val="auto"/>
          <w:sz w:val="22"/>
          <w:szCs w:val="22"/>
        </w:rPr>
        <w:t xml:space="preserve"> je v souladu s návrhem zadání veřejné zakázky schváleným usnesením </w:t>
      </w:r>
      <w:proofErr w:type="spellStart"/>
      <w:r w:rsidR="00951FA8" w:rsidRPr="00B265F0">
        <w:rPr>
          <w:color w:val="auto"/>
          <w:sz w:val="22"/>
          <w:szCs w:val="22"/>
        </w:rPr>
        <w:t>RMě</w:t>
      </w:r>
      <w:proofErr w:type="spellEnd"/>
      <w:r w:rsidR="00951FA8" w:rsidRPr="00B265F0">
        <w:rPr>
          <w:color w:val="auto"/>
          <w:sz w:val="22"/>
          <w:szCs w:val="22"/>
        </w:rPr>
        <w:t xml:space="preserve"> č. </w:t>
      </w:r>
      <w:r w:rsidR="00BD6909">
        <w:rPr>
          <w:color w:val="auto"/>
          <w:sz w:val="22"/>
          <w:szCs w:val="22"/>
        </w:rPr>
        <w:t>612</w:t>
      </w:r>
      <w:r w:rsidR="00951FA8" w:rsidRPr="00B265F0">
        <w:rPr>
          <w:color w:val="auto"/>
          <w:sz w:val="22"/>
          <w:szCs w:val="22"/>
        </w:rPr>
        <w:t>/</w:t>
      </w:r>
      <w:r w:rsidR="00BD6909">
        <w:rPr>
          <w:color w:val="auto"/>
          <w:sz w:val="22"/>
          <w:szCs w:val="22"/>
        </w:rPr>
        <w:t>20</w:t>
      </w:r>
      <w:r w:rsidR="00951FA8" w:rsidRPr="00B265F0">
        <w:rPr>
          <w:color w:val="auto"/>
          <w:sz w:val="22"/>
          <w:szCs w:val="22"/>
        </w:rPr>
        <w:t xml:space="preserve">R/2018 ze dne </w:t>
      </w:r>
      <w:r w:rsidR="00BD6909">
        <w:rPr>
          <w:color w:val="auto"/>
          <w:sz w:val="22"/>
          <w:szCs w:val="22"/>
        </w:rPr>
        <w:t>20</w:t>
      </w:r>
      <w:r w:rsidR="00951FA8" w:rsidRPr="00B265F0">
        <w:rPr>
          <w:color w:val="auto"/>
          <w:sz w:val="22"/>
          <w:szCs w:val="22"/>
        </w:rPr>
        <w:t xml:space="preserve">. </w:t>
      </w:r>
      <w:r w:rsidR="00BD6909">
        <w:rPr>
          <w:color w:val="auto"/>
          <w:sz w:val="22"/>
          <w:szCs w:val="22"/>
        </w:rPr>
        <w:t>6</w:t>
      </w:r>
      <w:r w:rsidR="00951FA8" w:rsidRPr="00B265F0">
        <w:rPr>
          <w:color w:val="auto"/>
          <w:sz w:val="22"/>
          <w:szCs w:val="22"/>
        </w:rPr>
        <w:t>. 2018 a s</w:t>
      </w:r>
      <w:r w:rsidR="00EB3B35">
        <w:rPr>
          <w:color w:val="auto"/>
          <w:sz w:val="22"/>
          <w:szCs w:val="22"/>
        </w:rPr>
        <w:t xml:space="preserve"> kupní</w:t>
      </w:r>
      <w:r w:rsidR="00951FA8" w:rsidRPr="00B265F0">
        <w:rPr>
          <w:color w:val="auto"/>
          <w:sz w:val="22"/>
          <w:szCs w:val="22"/>
        </w:rPr>
        <w:t xml:space="preserve"> smlouvou schválenou usnesením </w:t>
      </w:r>
      <w:proofErr w:type="spellStart"/>
      <w:r w:rsidR="00951FA8" w:rsidRPr="00B265F0">
        <w:rPr>
          <w:color w:val="auto"/>
          <w:sz w:val="22"/>
          <w:szCs w:val="22"/>
        </w:rPr>
        <w:t>RMě</w:t>
      </w:r>
      <w:proofErr w:type="spellEnd"/>
      <w:r w:rsidR="00951FA8" w:rsidRPr="00B265F0">
        <w:rPr>
          <w:color w:val="auto"/>
          <w:sz w:val="22"/>
          <w:szCs w:val="22"/>
        </w:rPr>
        <w:t xml:space="preserve"> č. </w:t>
      </w:r>
      <w:r w:rsidR="00BD6909">
        <w:rPr>
          <w:color w:val="auto"/>
          <w:sz w:val="22"/>
          <w:szCs w:val="22"/>
        </w:rPr>
        <w:t>612</w:t>
      </w:r>
      <w:r w:rsidR="00951FA8" w:rsidRPr="00B265F0">
        <w:rPr>
          <w:color w:val="auto"/>
          <w:sz w:val="22"/>
          <w:szCs w:val="22"/>
        </w:rPr>
        <w:t>/</w:t>
      </w:r>
      <w:r w:rsidR="00BD6909">
        <w:rPr>
          <w:color w:val="auto"/>
          <w:sz w:val="22"/>
          <w:szCs w:val="22"/>
        </w:rPr>
        <w:t>20</w:t>
      </w:r>
      <w:r w:rsidR="00951FA8" w:rsidRPr="00B265F0">
        <w:rPr>
          <w:color w:val="auto"/>
          <w:sz w:val="22"/>
          <w:szCs w:val="22"/>
        </w:rPr>
        <w:t>R/2018</w:t>
      </w:r>
      <w:r w:rsidR="00951FA8" w:rsidRPr="00B265F0">
        <w:rPr>
          <w:bCs/>
          <w:color w:val="auto"/>
          <w:sz w:val="22"/>
          <w:szCs w:val="22"/>
        </w:rPr>
        <w:t xml:space="preserve"> ze dne </w:t>
      </w:r>
      <w:r w:rsidR="00BD6909">
        <w:rPr>
          <w:bCs/>
          <w:color w:val="auto"/>
          <w:sz w:val="22"/>
          <w:szCs w:val="22"/>
        </w:rPr>
        <w:t>20</w:t>
      </w:r>
      <w:r w:rsidR="00951FA8" w:rsidRPr="00B265F0">
        <w:rPr>
          <w:bCs/>
          <w:color w:val="auto"/>
          <w:sz w:val="22"/>
          <w:szCs w:val="22"/>
        </w:rPr>
        <w:t xml:space="preserve">. </w:t>
      </w:r>
      <w:r w:rsidR="00BD6909">
        <w:rPr>
          <w:bCs/>
          <w:color w:val="auto"/>
          <w:sz w:val="22"/>
          <w:szCs w:val="22"/>
        </w:rPr>
        <w:t>6</w:t>
      </w:r>
      <w:r w:rsidR="00951FA8" w:rsidRPr="00B265F0">
        <w:rPr>
          <w:bCs/>
          <w:color w:val="auto"/>
          <w:sz w:val="22"/>
          <w:szCs w:val="22"/>
        </w:rPr>
        <w:t>. 2018.</w:t>
      </w:r>
      <w:r w:rsidR="00951FA8" w:rsidRPr="00B265F0">
        <w:rPr>
          <w:color w:val="auto"/>
          <w:sz w:val="22"/>
          <w:szCs w:val="22"/>
        </w:rPr>
        <w:t xml:space="preserve"> Zadání zakázky a uzavření </w:t>
      </w:r>
      <w:r w:rsidR="0068613B" w:rsidRPr="00B265F0">
        <w:rPr>
          <w:color w:val="auto"/>
          <w:sz w:val="22"/>
          <w:szCs w:val="22"/>
        </w:rPr>
        <w:t>k</w:t>
      </w:r>
      <w:r w:rsidR="002D7ED4" w:rsidRPr="00B265F0">
        <w:rPr>
          <w:color w:val="auto"/>
          <w:sz w:val="22"/>
          <w:szCs w:val="22"/>
        </w:rPr>
        <w:t>upní smlou</w:t>
      </w:r>
      <w:r w:rsidR="0068613B" w:rsidRPr="00B265F0">
        <w:rPr>
          <w:color w:val="auto"/>
          <w:sz w:val="22"/>
          <w:szCs w:val="22"/>
        </w:rPr>
        <w:t>vy</w:t>
      </w:r>
      <w:r w:rsidR="00951FA8" w:rsidRPr="00B265F0">
        <w:rPr>
          <w:color w:val="auto"/>
          <w:sz w:val="22"/>
          <w:szCs w:val="22"/>
        </w:rPr>
        <w:t xml:space="preserve"> b</w:t>
      </w:r>
      <w:r w:rsidR="007B4963">
        <w:rPr>
          <w:color w:val="auto"/>
          <w:sz w:val="22"/>
          <w:szCs w:val="22"/>
        </w:rPr>
        <w:t xml:space="preserve">ylo schváleno usnesením </w:t>
      </w:r>
      <w:proofErr w:type="spellStart"/>
      <w:r w:rsidR="00D27B96" w:rsidRPr="00D27B96">
        <w:rPr>
          <w:color w:val="auto"/>
          <w:sz w:val="22"/>
          <w:szCs w:val="22"/>
        </w:rPr>
        <w:t>RMě</w:t>
      </w:r>
      <w:proofErr w:type="spellEnd"/>
      <w:r w:rsidR="00D27B96" w:rsidRPr="00D27B96">
        <w:rPr>
          <w:color w:val="auto"/>
          <w:sz w:val="22"/>
          <w:szCs w:val="22"/>
        </w:rPr>
        <w:t xml:space="preserve"> č. 794/26R/</w:t>
      </w:r>
      <w:r w:rsidR="001F4B9C">
        <w:rPr>
          <w:color w:val="auto"/>
          <w:sz w:val="22"/>
          <w:szCs w:val="22"/>
        </w:rPr>
        <w:t xml:space="preserve">2018 </w:t>
      </w:r>
      <w:r w:rsidR="00951FA8" w:rsidRPr="00D27B96">
        <w:rPr>
          <w:color w:val="auto"/>
          <w:sz w:val="22"/>
          <w:szCs w:val="22"/>
        </w:rPr>
        <w:t>ze dne</w:t>
      </w:r>
      <w:r w:rsidR="007B4963" w:rsidRPr="00D27B96">
        <w:rPr>
          <w:color w:val="auto"/>
          <w:sz w:val="22"/>
          <w:szCs w:val="22"/>
        </w:rPr>
        <w:t xml:space="preserve"> </w:t>
      </w:r>
      <w:r w:rsidR="00D27B96" w:rsidRPr="00D27B96">
        <w:rPr>
          <w:color w:val="auto"/>
          <w:sz w:val="22"/>
          <w:szCs w:val="22"/>
        </w:rPr>
        <w:t>5.</w:t>
      </w:r>
      <w:r w:rsidR="001F4B9C">
        <w:rPr>
          <w:color w:val="auto"/>
          <w:sz w:val="22"/>
          <w:szCs w:val="22"/>
        </w:rPr>
        <w:t xml:space="preserve"> </w:t>
      </w:r>
      <w:r w:rsidR="00D27B96" w:rsidRPr="00D27B96">
        <w:rPr>
          <w:color w:val="auto"/>
          <w:sz w:val="22"/>
          <w:szCs w:val="22"/>
        </w:rPr>
        <w:t>9.</w:t>
      </w:r>
      <w:r w:rsidR="001F4B9C">
        <w:rPr>
          <w:color w:val="auto"/>
          <w:sz w:val="22"/>
          <w:szCs w:val="22"/>
        </w:rPr>
        <w:t xml:space="preserve"> </w:t>
      </w:r>
      <w:r w:rsidR="00D27B96" w:rsidRPr="00D27B96">
        <w:rPr>
          <w:color w:val="auto"/>
          <w:sz w:val="22"/>
          <w:szCs w:val="22"/>
        </w:rPr>
        <w:t>2018.</w:t>
      </w:r>
    </w:p>
    <w:p w:rsidR="00951FA8" w:rsidRPr="00B265F0" w:rsidRDefault="00951FA8" w:rsidP="00951FA8">
      <w:pPr>
        <w:pStyle w:val="Zkladntext"/>
        <w:widowControl/>
        <w:jc w:val="both"/>
        <w:rPr>
          <w:color w:val="auto"/>
          <w:sz w:val="22"/>
          <w:szCs w:val="22"/>
        </w:rPr>
      </w:pPr>
    </w:p>
    <w:p w:rsidR="00951FA8" w:rsidRPr="00B265F0" w:rsidRDefault="00951FA8" w:rsidP="00951FA8">
      <w:pPr>
        <w:pStyle w:val="Zkladntext"/>
        <w:widowControl/>
        <w:jc w:val="both"/>
        <w:rPr>
          <w:color w:val="auto"/>
          <w:sz w:val="22"/>
          <w:szCs w:val="22"/>
        </w:rPr>
      </w:pPr>
    </w:p>
    <w:p w:rsidR="00951FA8" w:rsidRPr="00B265F0" w:rsidRDefault="00951FA8" w:rsidP="005B2C32">
      <w:pPr>
        <w:spacing w:line="360" w:lineRule="auto"/>
        <w:ind w:left="360"/>
        <w:jc w:val="both"/>
        <w:rPr>
          <w:sz w:val="22"/>
          <w:szCs w:val="22"/>
        </w:rPr>
      </w:pPr>
      <w:r w:rsidRPr="00B265F0">
        <w:rPr>
          <w:sz w:val="22"/>
          <w:szCs w:val="22"/>
        </w:rPr>
        <w:t>V</w:t>
      </w:r>
      <w:r w:rsidR="00E76767">
        <w:rPr>
          <w:sz w:val="22"/>
          <w:szCs w:val="22"/>
        </w:rPr>
        <w:t> Praze dne</w:t>
      </w:r>
      <w:r w:rsidRPr="00B265F0">
        <w:rPr>
          <w:sz w:val="22"/>
          <w:szCs w:val="22"/>
        </w:rPr>
        <w:t xml:space="preserve"> </w:t>
      </w:r>
      <w:r w:rsidR="000D4501">
        <w:rPr>
          <w:sz w:val="22"/>
          <w:szCs w:val="22"/>
        </w:rPr>
        <w:t>16.10.2018</w:t>
      </w:r>
      <w:r w:rsidR="00130CCF">
        <w:rPr>
          <w:sz w:val="22"/>
          <w:szCs w:val="22"/>
        </w:rPr>
        <w:tab/>
      </w:r>
      <w:r w:rsidRPr="00B265F0">
        <w:rPr>
          <w:sz w:val="22"/>
          <w:szCs w:val="22"/>
        </w:rPr>
        <w:tab/>
      </w:r>
      <w:r w:rsidRPr="00B265F0">
        <w:rPr>
          <w:sz w:val="22"/>
          <w:szCs w:val="22"/>
        </w:rPr>
        <w:tab/>
      </w:r>
      <w:r w:rsidRPr="00B265F0">
        <w:rPr>
          <w:sz w:val="22"/>
          <w:szCs w:val="22"/>
        </w:rPr>
        <w:tab/>
        <w:t xml:space="preserve">V Jindřichově Hradci </w:t>
      </w:r>
      <w:proofErr w:type="gramStart"/>
      <w:r w:rsidRPr="00B265F0">
        <w:rPr>
          <w:sz w:val="22"/>
          <w:szCs w:val="22"/>
        </w:rPr>
        <w:t xml:space="preserve">dne  </w:t>
      </w:r>
      <w:r w:rsidR="000D4501">
        <w:rPr>
          <w:sz w:val="22"/>
          <w:szCs w:val="22"/>
        </w:rPr>
        <w:t>9.10.2018</w:t>
      </w:r>
      <w:proofErr w:type="gramEnd"/>
    </w:p>
    <w:p w:rsidR="00951FA8" w:rsidRDefault="00951FA8" w:rsidP="00951FA8">
      <w:pPr>
        <w:spacing w:line="360" w:lineRule="auto"/>
        <w:ind w:left="540"/>
        <w:jc w:val="both"/>
        <w:rPr>
          <w:sz w:val="22"/>
          <w:szCs w:val="22"/>
        </w:rPr>
      </w:pPr>
    </w:p>
    <w:p w:rsidR="00925B9C" w:rsidRDefault="00925B9C" w:rsidP="00951FA8">
      <w:pPr>
        <w:spacing w:line="360" w:lineRule="auto"/>
        <w:ind w:left="540"/>
        <w:jc w:val="both"/>
        <w:rPr>
          <w:sz w:val="22"/>
          <w:szCs w:val="22"/>
        </w:rPr>
      </w:pPr>
    </w:p>
    <w:p w:rsidR="00951FA8" w:rsidRPr="00B265F0" w:rsidRDefault="00951FA8" w:rsidP="00951FA8">
      <w:pPr>
        <w:spacing w:line="360" w:lineRule="auto"/>
        <w:ind w:left="360"/>
        <w:rPr>
          <w:sz w:val="22"/>
          <w:szCs w:val="22"/>
        </w:rPr>
      </w:pPr>
      <w:r w:rsidRPr="008436D5">
        <w:rPr>
          <w:sz w:val="22"/>
          <w:szCs w:val="22"/>
        </w:rPr>
        <w:t>...........................................................</w:t>
      </w:r>
      <w:r w:rsidRPr="00B265F0">
        <w:rPr>
          <w:sz w:val="22"/>
          <w:szCs w:val="22"/>
        </w:rPr>
        <w:tab/>
      </w:r>
      <w:r w:rsidRPr="00B265F0">
        <w:rPr>
          <w:sz w:val="22"/>
          <w:szCs w:val="22"/>
        </w:rPr>
        <w:tab/>
        <w:t>................................................................</w:t>
      </w:r>
    </w:p>
    <w:p w:rsidR="00951FA8" w:rsidRPr="00B265F0" w:rsidRDefault="00951FA8" w:rsidP="00951FA8">
      <w:pPr>
        <w:spacing w:line="360" w:lineRule="auto"/>
        <w:ind w:left="360"/>
        <w:rPr>
          <w:sz w:val="22"/>
          <w:szCs w:val="22"/>
        </w:rPr>
      </w:pPr>
      <w:r w:rsidRPr="00B265F0">
        <w:rPr>
          <w:sz w:val="22"/>
          <w:szCs w:val="22"/>
        </w:rPr>
        <w:t>za zhotovitele:</w:t>
      </w:r>
      <w:r w:rsidRPr="00B265F0">
        <w:rPr>
          <w:sz w:val="22"/>
          <w:szCs w:val="22"/>
        </w:rPr>
        <w:tab/>
      </w:r>
      <w:r w:rsidRPr="00B265F0">
        <w:rPr>
          <w:sz w:val="22"/>
          <w:szCs w:val="22"/>
        </w:rPr>
        <w:tab/>
      </w:r>
      <w:r w:rsidRPr="00B265F0">
        <w:rPr>
          <w:sz w:val="22"/>
          <w:szCs w:val="22"/>
        </w:rPr>
        <w:tab/>
      </w:r>
      <w:r w:rsidRPr="00B265F0">
        <w:rPr>
          <w:sz w:val="22"/>
          <w:szCs w:val="22"/>
        </w:rPr>
        <w:tab/>
      </w:r>
      <w:r w:rsidRPr="00B265F0">
        <w:rPr>
          <w:sz w:val="22"/>
          <w:szCs w:val="22"/>
        </w:rPr>
        <w:tab/>
        <w:t>za objednatele:</w:t>
      </w:r>
    </w:p>
    <w:p w:rsidR="00EB71C0" w:rsidRDefault="00E76767" w:rsidP="00E76767">
      <w:pPr>
        <w:rPr>
          <w:sz w:val="22"/>
          <w:szCs w:val="22"/>
        </w:rPr>
      </w:pPr>
      <w:r>
        <w:rPr>
          <w:sz w:val="22"/>
          <w:szCs w:val="22"/>
        </w:rPr>
        <w:t xml:space="preserve">      Ing. Jan </w:t>
      </w:r>
      <w:proofErr w:type="spellStart"/>
      <w:r>
        <w:rPr>
          <w:sz w:val="22"/>
          <w:szCs w:val="22"/>
        </w:rPr>
        <w:t>Zahajský</w:t>
      </w:r>
      <w:proofErr w:type="spellEnd"/>
      <w:r>
        <w:rPr>
          <w:sz w:val="22"/>
          <w:szCs w:val="22"/>
        </w:rPr>
        <w:t>, jednatel</w:t>
      </w:r>
      <w:r>
        <w:rPr>
          <w:sz w:val="22"/>
          <w:szCs w:val="22"/>
        </w:rPr>
        <w:tab/>
      </w:r>
      <w:r>
        <w:rPr>
          <w:sz w:val="22"/>
          <w:szCs w:val="22"/>
        </w:rPr>
        <w:tab/>
      </w:r>
      <w:r>
        <w:rPr>
          <w:sz w:val="22"/>
          <w:szCs w:val="22"/>
        </w:rPr>
        <w:tab/>
      </w:r>
      <w:r>
        <w:rPr>
          <w:sz w:val="22"/>
          <w:szCs w:val="22"/>
        </w:rPr>
        <w:tab/>
      </w:r>
      <w:r w:rsidR="00951FA8" w:rsidRPr="00B265F0">
        <w:rPr>
          <w:sz w:val="22"/>
          <w:szCs w:val="22"/>
        </w:rPr>
        <w:t>Ing. Stanislav Mrvka, starosta města</w:t>
      </w:r>
    </w:p>
    <w:p w:rsidR="007B6689" w:rsidRDefault="007B6689" w:rsidP="00E76767">
      <w:pPr>
        <w:rPr>
          <w:sz w:val="22"/>
          <w:szCs w:val="22"/>
        </w:rPr>
        <w:sectPr w:rsidR="007B6689" w:rsidSect="0053791C">
          <w:headerReference w:type="default" r:id="rId8"/>
          <w:footerReference w:type="even" r:id="rId9"/>
          <w:footerReference w:type="default" r:id="rId10"/>
          <w:pgSz w:w="11906" w:h="16838"/>
          <w:pgMar w:top="709" w:right="851" w:bottom="567" w:left="1134" w:header="709" w:footer="709" w:gutter="0"/>
          <w:cols w:space="709"/>
          <w:docGrid w:linePitch="326"/>
        </w:sectPr>
      </w:pPr>
    </w:p>
    <w:p w:rsidR="007B6689" w:rsidRDefault="007B6689" w:rsidP="00E76767">
      <w:pPr>
        <w:rPr>
          <w:sz w:val="22"/>
          <w:szCs w:val="22"/>
        </w:rPr>
      </w:pPr>
    </w:p>
    <w:tbl>
      <w:tblPr>
        <w:tblW w:w="15891" w:type="dxa"/>
        <w:tblInd w:w="55" w:type="dxa"/>
        <w:tblLayout w:type="fixed"/>
        <w:tblCellMar>
          <w:left w:w="70" w:type="dxa"/>
          <w:right w:w="70" w:type="dxa"/>
        </w:tblCellMar>
        <w:tblLook w:val="04A0" w:firstRow="1" w:lastRow="0" w:firstColumn="1" w:lastColumn="0" w:noHBand="0" w:noVBand="1"/>
      </w:tblPr>
      <w:tblGrid>
        <w:gridCol w:w="1870"/>
        <w:gridCol w:w="566"/>
        <w:gridCol w:w="9486"/>
        <w:gridCol w:w="567"/>
        <w:gridCol w:w="709"/>
        <w:gridCol w:w="1118"/>
        <w:gridCol w:w="1575"/>
      </w:tblGrid>
      <w:tr w:rsidR="007B6689" w:rsidTr="007B6689">
        <w:trPr>
          <w:trHeight w:val="930"/>
        </w:trPr>
        <w:tc>
          <w:tcPr>
            <w:tcW w:w="15891" w:type="dxa"/>
            <w:gridSpan w:val="7"/>
            <w:tcBorders>
              <w:top w:val="nil"/>
              <w:left w:val="nil"/>
              <w:bottom w:val="nil"/>
              <w:right w:val="nil"/>
            </w:tcBorders>
            <w:shd w:val="clear" w:color="auto" w:fill="auto"/>
            <w:noWrap/>
            <w:hideMark/>
          </w:tcPr>
          <w:p w:rsidR="007B6689" w:rsidRDefault="007B6689" w:rsidP="00FD759B">
            <w:pPr>
              <w:jc w:val="center"/>
              <w:rPr>
                <w:rFonts w:ascii="Calibri" w:hAnsi="Calibri"/>
                <w:b/>
                <w:bCs/>
                <w:color w:val="000000"/>
                <w:sz w:val="72"/>
                <w:szCs w:val="72"/>
              </w:rPr>
            </w:pPr>
            <w:r>
              <w:rPr>
                <w:rFonts w:ascii="Calibri" w:hAnsi="Calibri"/>
                <w:b/>
                <w:bCs/>
                <w:color w:val="000000"/>
                <w:sz w:val="72"/>
                <w:szCs w:val="72"/>
              </w:rPr>
              <w:t>CENOVÁ NABÍDKA</w:t>
            </w:r>
          </w:p>
        </w:tc>
      </w:tr>
      <w:tr w:rsidR="007B6689" w:rsidTr="007B6689">
        <w:trPr>
          <w:trHeight w:val="672"/>
        </w:trPr>
        <w:tc>
          <w:tcPr>
            <w:tcW w:w="15891" w:type="dxa"/>
            <w:gridSpan w:val="7"/>
            <w:tcBorders>
              <w:top w:val="nil"/>
              <w:left w:val="nil"/>
              <w:bottom w:val="nil"/>
              <w:right w:val="nil"/>
            </w:tcBorders>
            <w:shd w:val="clear" w:color="auto" w:fill="auto"/>
            <w:noWrap/>
            <w:hideMark/>
          </w:tcPr>
          <w:p w:rsidR="007B6689" w:rsidRDefault="007B6689" w:rsidP="00FD759B">
            <w:pPr>
              <w:jc w:val="center"/>
              <w:rPr>
                <w:rFonts w:ascii="Calibri" w:hAnsi="Calibri"/>
                <w:b/>
                <w:bCs/>
                <w:color w:val="000000"/>
                <w:sz w:val="48"/>
                <w:szCs w:val="48"/>
              </w:rPr>
            </w:pPr>
            <w:r>
              <w:rPr>
                <w:rFonts w:ascii="Calibri" w:hAnsi="Calibri"/>
                <w:b/>
                <w:bCs/>
                <w:color w:val="000000"/>
                <w:sz w:val="48"/>
                <w:szCs w:val="48"/>
              </w:rPr>
              <w:t>Položkový rozpočet a základní technický popis</w:t>
            </w:r>
          </w:p>
        </w:tc>
      </w:tr>
      <w:tr w:rsidR="007B6689" w:rsidTr="007B6689">
        <w:trPr>
          <w:trHeight w:val="855"/>
        </w:trPr>
        <w:tc>
          <w:tcPr>
            <w:tcW w:w="15891" w:type="dxa"/>
            <w:gridSpan w:val="7"/>
            <w:tcBorders>
              <w:top w:val="nil"/>
              <w:left w:val="nil"/>
              <w:bottom w:val="single" w:sz="4" w:space="0" w:color="auto"/>
              <w:right w:val="nil"/>
            </w:tcBorders>
            <w:shd w:val="clear" w:color="auto" w:fill="auto"/>
            <w:hideMark/>
          </w:tcPr>
          <w:p w:rsidR="007B6689" w:rsidRDefault="007B6689" w:rsidP="00FD759B">
            <w:pPr>
              <w:jc w:val="center"/>
              <w:rPr>
                <w:rFonts w:ascii="Calibri" w:hAnsi="Calibri"/>
                <w:b/>
                <w:bCs/>
                <w:color w:val="000000"/>
                <w:sz w:val="32"/>
                <w:szCs w:val="32"/>
              </w:rPr>
            </w:pPr>
            <w:r>
              <w:rPr>
                <w:rFonts w:ascii="Calibri" w:hAnsi="Calibri"/>
                <w:b/>
                <w:bCs/>
                <w:color w:val="000000"/>
                <w:sz w:val="32"/>
                <w:szCs w:val="32"/>
              </w:rPr>
              <w:t xml:space="preserve">Dodávka a instalace soustavy dalekohledů v kopuli nad 2.NP hvězdárny prof. Františka </w:t>
            </w:r>
            <w:proofErr w:type="spellStart"/>
            <w:r>
              <w:rPr>
                <w:rFonts w:ascii="Calibri" w:hAnsi="Calibri"/>
                <w:b/>
                <w:bCs/>
                <w:color w:val="000000"/>
                <w:sz w:val="32"/>
                <w:szCs w:val="32"/>
              </w:rPr>
              <w:t>Nušla</w:t>
            </w:r>
            <w:proofErr w:type="spellEnd"/>
            <w:r>
              <w:rPr>
                <w:rFonts w:ascii="Calibri" w:hAnsi="Calibri"/>
                <w:b/>
                <w:bCs/>
                <w:color w:val="000000"/>
                <w:sz w:val="32"/>
                <w:szCs w:val="32"/>
              </w:rPr>
              <w:t>, Jindřichův Hradec</w:t>
            </w:r>
          </w:p>
        </w:tc>
      </w:tr>
      <w:tr w:rsidR="007B6689" w:rsidTr="007B6689">
        <w:trPr>
          <w:trHeight w:val="878"/>
        </w:trPr>
        <w:tc>
          <w:tcPr>
            <w:tcW w:w="2436"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B6689" w:rsidRDefault="007B6689" w:rsidP="00FD759B">
            <w:pPr>
              <w:jc w:val="center"/>
              <w:rPr>
                <w:color w:val="000000"/>
                <w:sz w:val="22"/>
                <w:szCs w:val="22"/>
              </w:rPr>
            </w:pPr>
            <w:r>
              <w:rPr>
                <w:color w:val="000000"/>
                <w:sz w:val="22"/>
                <w:szCs w:val="22"/>
              </w:rPr>
              <w:t>číslo položky</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color w:val="000000"/>
                <w:sz w:val="22"/>
                <w:szCs w:val="22"/>
              </w:rPr>
            </w:pPr>
            <w:r>
              <w:rPr>
                <w:color w:val="000000"/>
                <w:sz w:val="22"/>
                <w:szCs w:val="22"/>
              </w:rPr>
              <w:t xml:space="preserve">položka rozpočtu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color w:val="000000"/>
                <w:sz w:val="22"/>
                <w:szCs w:val="22"/>
              </w:rPr>
            </w:pPr>
            <w:r>
              <w:rPr>
                <w:color w:val="000000"/>
                <w:sz w:val="22"/>
                <w:szCs w:val="22"/>
              </w:rPr>
              <w:t>jednotka</w:t>
            </w:r>
          </w:p>
        </w:tc>
        <w:tc>
          <w:tcPr>
            <w:tcW w:w="709" w:type="dxa"/>
            <w:tcBorders>
              <w:top w:val="nil"/>
              <w:left w:val="nil"/>
              <w:bottom w:val="single" w:sz="4" w:space="0" w:color="auto"/>
              <w:right w:val="single" w:sz="4" w:space="0" w:color="auto"/>
            </w:tcBorders>
            <w:shd w:val="clear" w:color="auto" w:fill="auto"/>
            <w:hideMark/>
          </w:tcPr>
          <w:p w:rsidR="007B6689" w:rsidRDefault="007B6689" w:rsidP="00FD759B">
            <w:pPr>
              <w:jc w:val="center"/>
              <w:rPr>
                <w:color w:val="000000"/>
                <w:sz w:val="22"/>
                <w:szCs w:val="22"/>
              </w:rPr>
            </w:pPr>
            <w:r>
              <w:rPr>
                <w:color w:val="000000"/>
                <w:sz w:val="22"/>
                <w:szCs w:val="22"/>
              </w:rPr>
              <w:t>počet jednotek</w:t>
            </w:r>
          </w:p>
        </w:tc>
        <w:tc>
          <w:tcPr>
            <w:tcW w:w="1118" w:type="dxa"/>
            <w:tcBorders>
              <w:top w:val="nil"/>
              <w:left w:val="nil"/>
              <w:bottom w:val="single" w:sz="4" w:space="0" w:color="auto"/>
              <w:right w:val="single" w:sz="4" w:space="0" w:color="auto"/>
            </w:tcBorders>
            <w:shd w:val="clear" w:color="auto" w:fill="auto"/>
            <w:hideMark/>
          </w:tcPr>
          <w:p w:rsidR="007B6689" w:rsidRDefault="007B6689" w:rsidP="00FD759B">
            <w:pPr>
              <w:jc w:val="center"/>
              <w:rPr>
                <w:color w:val="000000"/>
                <w:sz w:val="22"/>
                <w:szCs w:val="22"/>
              </w:rPr>
            </w:pPr>
            <w:r>
              <w:rPr>
                <w:color w:val="000000"/>
                <w:sz w:val="22"/>
                <w:szCs w:val="22"/>
              </w:rPr>
              <w:t xml:space="preserve">Cena </w:t>
            </w:r>
            <w:proofErr w:type="gramStart"/>
            <w:r>
              <w:rPr>
                <w:color w:val="000000"/>
                <w:sz w:val="22"/>
                <w:szCs w:val="22"/>
              </w:rPr>
              <w:t>ze</w:t>
            </w:r>
            <w:proofErr w:type="gramEnd"/>
            <w:r>
              <w:rPr>
                <w:color w:val="000000"/>
                <w:sz w:val="22"/>
                <w:szCs w:val="22"/>
              </w:rPr>
              <w:t xml:space="preserve"> jednotku bez DPH</w:t>
            </w:r>
          </w:p>
        </w:tc>
        <w:tc>
          <w:tcPr>
            <w:tcW w:w="1575" w:type="dxa"/>
            <w:tcBorders>
              <w:top w:val="nil"/>
              <w:left w:val="nil"/>
              <w:bottom w:val="single" w:sz="4" w:space="0" w:color="auto"/>
              <w:right w:val="single" w:sz="4" w:space="0" w:color="auto"/>
            </w:tcBorders>
            <w:shd w:val="clear" w:color="auto" w:fill="auto"/>
            <w:hideMark/>
          </w:tcPr>
          <w:p w:rsidR="007B6689" w:rsidRDefault="007B6689" w:rsidP="00FD759B">
            <w:pPr>
              <w:jc w:val="center"/>
              <w:rPr>
                <w:color w:val="000000"/>
                <w:sz w:val="22"/>
                <w:szCs w:val="22"/>
              </w:rPr>
            </w:pPr>
            <w:r>
              <w:rPr>
                <w:color w:val="000000"/>
                <w:sz w:val="22"/>
                <w:szCs w:val="22"/>
              </w:rPr>
              <w:t>Celková cena za položku bez DPH</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1</w:t>
            </w:r>
          </w:p>
        </w:tc>
        <w:tc>
          <w:tcPr>
            <w:tcW w:w="566"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 </w:t>
            </w:r>
          </w:p>
        </w:tc>
        <w:tc>
          <w:tcPr>
            <w:tcW w:w="948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rPr>
            </w:pPr>
            <w:r>
              <w:rPr>
                <w:rFonts w:ascii="Calibri" w:hAnsi="Calibri"/>
                <w:b/>
                <w:bCs/>
              </w:rPr>
              <w:t>Zrcadlový dalekohled (reflektor)</w:t>
            </w:r>
          </w:p>
        </w:tc>
        <w:tc>
          <w:tcPr>
            <w:tcW w:w="567"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rPr>
            </w:pPr>
            <w:r>
              <w:rPr>
                <w:rFonts w:ascii="Calibri" w:hAnsi="Calibri"/>
              </w:rPr>
              <w:t> </w:t>
            </w:r>
          </w:p>
        </w:tc>
        <w:tc>
          <w:tcPr>
            <w:tcW w:w="709"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rPr>
            </w:pPr>
            <w:r>
              <w:rPr>
                <w:rFonts w:ascii="Calibri" w:hAnsi="Calibri"/>
              </w:rPr>
              <w:t> </w:t>
            </w:r>
          </w:p>
        </w:tc>
        <w:tc>
          <w:tcPr>
            <w:tcW w:w="1118"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b/>
                <w:bCs/>
              </w:rPr>
            </w:pPr>
            <w:r>
              <w:rPr>
                <w:rFonts w:ascii="Calibri" w:hAnsi="Calibri"/>
                <w:b/>
                <w:bCs/>
              </w:rPr>
              <w:t>398 600,00</w:t>
            </w:r>
          </w:p>
        </w:tc>
      </w:tr>
      <w:tr w:rsidR="007B6689" w:rsidTr="007B6689">
        <w:trPr>
          <w:trHeight w:val="3780"/>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rPr>
            </w:pPr>
            <w:r>
              <w:rPr>
                <w:rFonts w:ascii="Calibri" w:hAnsi="Calibri"/>
              </w:rPr>
              <w:t xml:space="preserve">Zrcadlový dalekohled o průměru </w:t>
            </w:r>
            <w:r>
              <w:rPr>
                <w:rFonts w:ascii="Calibri" w:hAnsi="Calibri"/>
                <w:b/>
                <w:bCs/>
              </w:rPr>
              <w:t xml:space="preserve">primárního zrcadla </w:t>
            </w:r>
            <w:proofErr w:type="gramStart"/>
            <w:r>
              <w:rPr>
                <w:rFonts w:ascii="Calibri" w:hAnsi="Calibri"/>
                <w:b/>
                <w:bCs/>
              </w:rPr>
              <w:t>500mm</w:t>
            </w:r>
            <w:proofErr w:type="gramEnd"/>
            <w:r>
              <w:rPr>
                <w:rFonts w:ascii="Calibri" w:hAnsi="Calibri"/>
              </w:rPr>
              <w:t xml:space="preserve">, ohnisko 4.000mm, </w:t>
            </w:r>
            <w:proofErr w:type="spellStart"/>
            <w:r>
              <w:rPr>
                <w:rFonts w:ascii="Calibri" w:hAnsi="Calibri"/>
              </w:rPr>
              <w:t>světlenost</w:t>
            </w:r>
            <w:proofErr w:type="spellEnd"/>
            <w:r>
              <w:rPr>
                <w:rFonts w:ascii="Calibri" w:hAnsi="Calibri"/>
              </w:rPr>
              <w:t xml:space="preserve"> f/4, optika řady </w:t>
            </w:r>
            <w:proofErr w:type="spellStart"/>
            <w:r>
              <w:rPr>
                <w:rFonts w:ascii="Calibri" w:hAnsi="Calibri"/>
              </w:rPr>
              <w:t>UltraGrade</w:t>
            </w:r>
            <w:proofErr w:type="spellEnd"/>
            <w:r>
              <w:rPr>
                <w:rFonts w:ascii="Calibri" w:hAnsi="Calibri"/>
              </w:rPr>
              <w:t xml:space="preserve">, </w:t>
            </w:r>
            <w:r>
              <w:rPr>
                <w:rFonts w:ascii="Calibri" w:hAnsi="Calibri"/>
                <w:b/>
                <w:bCs/>
              </w:rPr>
              <w:t>ORION OPTICS</w:t>
            </w:r>
            <w:r>
              <w:rPr>
                <w:rFonts w:ascii="Calibri" w:hAnsi="Calibri"/>
              </w:rPr>
              <w:t xml:space="preserve">, UK, přesnost optických ploch lepší než 0.98 (tzv. </w:t>
            </w:r>
            <w:proofErr w:type="spellStart"/>
            <w:r>
              <w:rPr>
                <w:rFonts w:ascii="Calibri" w:hAnsi="Calibri"/>
              </w:rPr>
              <w:t>strehl</w:t>
            </w:r>
            <w:proofErr w:type="spellEnd"/>
            <w:r>
              <w:rPr>
                <w:rFonts w:ascii="Calibri" w:hAnsi="Calibri"/>
              </w:rPr>
              <w:t xml:space="preserve">). </w:t>
            </w:r>
            <w:r>
              <w:rPr>
                <w:rFonts w:ascii="Calibri" w:hAnsi="Calibri"/>
                <w:b/>
                <w:bCs/>
              </w:rPr>
              <w:t>Tubus</w:t>
            </w:r>
            <w:r>
              <w:rPr>
                <w:rFonts w:ascii="Calibri" w:hAnsi="Calibri"/>
              </w:rPr>
              <w:t xml:space="preserve"> plný, lehký sendvič z uhlíkového kompozitu s pěnovým či voštinovým jádrem, s lehkou oddělitelnou </w:t>
            </w:r>
            <w:proofErr w:type="spellStart"/>
            <w:r>
              <w:rPr>
                <w:rFonts w:ascii="Calibri" w:hAnsi="Calibri"/>
              </w:rPr>
              <w:t>rosnicí</w:t>
            </w:r>
            <w:proofErr w:type="spellEnd"/>
            <w:r>
              <w:rPr>
                <w:rFonts w:ascii="Calibri" w:hAnsi="Calibri"/>
              </w:rPr>
              <w:t xml:space="preserve"> pro snadný přístup k držáku sekundárního zrcátka pro seřízení optických prvků. </w:t>
            </w:r>
            <w:r>
              <w:rPr>
                <w:rFonts w:ascii="Calibri" w:hAnsi="Calibri"/>
                <w:b/>
                <w:bCs/>
              </w:rPr>
              <w:t>Sekundární zrcátko</w:t>
            </w:r>
            <w:r>
              <w:rPr>
                <w:rFonts w:ascii="Calibri" w:hAnsi="Calibri"/>
              </w:rPr>
              <w:t xml:space="preserve"> </w:t>
            </w:r>
            <w:proofErr w:type="spellStart"/>
            <w:r>
              <w:rPr>
                <w:rFonts w:ascii="Calibri" w:hAnsi="Calibri"/>
              </w:rPr>
              <w:t>HiLux</w:t>
            </w:r>
            <w:proofErr w:type="spellEnd"/>
            <w:r>
              <w:rPr>
                <w:rFonts w:ascii="Calibri" w:hAnsi="Calibri"/>
              </w:rPr>
              <w:t xml:space="preserve"> </w:t>
            </w:r>
            <w:proofErr w:type="gramStart"/>
            <w:r>
              <w:rPr>
                <w:rFonts w:ascii="Calibri" w:hAnsi="Calibri"/>
              </w:rPr>
              <w:t>140mm</w:t>
            </w:r>
            <w:proofErr w:type="gramEnd"/>
            <w:r>
              <w:rPr>
                <w:rFonts w:ascii="Calibri" w:hAnsi="Calibri"/>
              </w:rPr>
              <w:t xml:space="preserve">, umístěné na otočném </w:t>
            </w:r>
            <w:proofErr w:type="spellStart"/>
            <w:r>
              <w:rPr>
                <w:rFonts w:ascii="Calibri" w:hAnsi="Calibri"/>
              </w:rPr>
              <w:t>elektonicky</w:t>
            </w:r>
            <w:proofErr w:type="spellEnd"/>
            <w:r>
              <w:rPr>
                <w:rFonts w:ascii="Calibri" w:hAnsi="Calibri"/>
              </w:rPr>
              <w:t xml:space="preserve"> ovladatelném držáku, umožňujícím směrování paprsku k jednotlivým výstupům. </w:t>
            </w:r>
            <w:proofErr w:type="gramStart"/>
            <w:r>
              <w:rPr>
                <w:rFonts w:ascii="Calibri" w:hAnsi="Calibri"/>
                <w:b/>
                <w:bCs/>
              </w:rPr>
              <w:t>Výstupy - 1x</w:t>
            </w:r>
            <w:proofErr w:type="gramEnd"/>
            <w:r>
              <w:rPr>
                <w:rFonts w:ascii="Calibri" w:hAnsi="Calibri"/>
                <w:b/>
                <w:bCs/>
              </w:rPr>
              <w:t xml:space="preserve"> 3"</w:t>
            </w:r>
            <w:r>
              <w:rPr>
                <w:rFonts w:ascii="Calibri" w:hAnsi="Calibri"/>
              </w:rPr>
              <w:t xml:space="preserve"> výstup pro pokročilou astrofotografii, </w:t>
            </w:r>
            <w:r>
              <w:rPr>
                <w:rFonts w:ascii="Calibri" w:hAnsi="Calibri"/>
                <w:b/>
                <w:bCs/>
              </w:rPr>
              <w:t xml:space="preserve">3x 2” </w:t>
            </w:r>
            <w:r>
              <w:rPr>
                <w:rFonts w:ascii="Calibri" w:hAnsi="Calibri"/>
              </w:rPr>
              <w:t xml:space="preserve">výstup pro vizuální i fotografické pozorování. Všechny výstupy s převodem do </w:t>
            </w:r>
            <w:proofErr w:type="spellStart"/>
            <w:r>
              <w:rPr>
                <w:rFonts w:ascii="Calibri" w:hAnsi="Calibri"/>
              </w:rPr>
              <w:t>jemna</w:t>
            </w:r>
            <w:proofErr w:type="spellEnd"/>
            <w:r>
              <w:rPr>
                <w:rFonts w:ascii="Calibri" w:hAnsi="Calibri"/>
              </w:rPr>
              <w:t xml:space="preserve"> pro precizní </w:t>
            </w:r>
            <w:proofErr w:type="gramStart"/>
            <w:r>
              <w:rPr>
                <w:rFonts w:ascii="Calibri" w:hAnsi="Calibri"/>
              </w:rPr>
              <w:t>zaostření</w:t>
            </w:r>
            <w:proofErr w:type="gramEnd"/>
            <w:r>
              <w:rPr>
                <w:rFonts w:ascii="Calibri" w:hAnsi="Calibri"/>
              </w:rPr>
              <w:t xml:space="preserve"> resp. 1x 3” + 1x 2” elektronicky ovládané z PC. Uložení primárního zrcadla </w:t>
            </w:r>
            <w:proofErr w:type="spellStart"/>
            <w:r>
              <w:rPr>
                <w:rFonts w:ascii="Calibri" w:hAnsi="Calibri"/>
              </w:rPr>
              <w:t>vahadlově</w:t>
            </w:r>
            <w:proofErr w:type="spellEnd"/>
            <w:r>
              <w:rPr>
                <w:rFonts w:ascii="Calibri" w:hAnsi="Calibri"/>
              </w:rPr>
              <w:t xml:space="preserve"> na </w:t>
            </w:r>
            <w:proofErr w:type="gramStart"/>
            <w:r>
              <w:rPr>
                <w:rFonts w:ascii="Calibri" w:hAnsi="Calibri"/>
              </w:rPr>
              <w:t>9ti</w:t>
            </w:r>
            <w:proofErr w:type="gramEnd"/>
            <w:r>
              <w:rPr>
                <w:rFonts w:ascii="Calibri" w:hAnsi="Calibri"/>
              </w:rPr>
              <w:t xml:space="preserve"> bodech, vestavěný ventilátor pro rychlejší </w:t>
            </w:r>
            <w:proofErr w:type="spellStart"/>
            <w:r>
              <w:rPr>
                <w:rFonts w:ascii="Calibri" w:hAnsi="Calibri"/>
              </w:rPr>
              <w:t>temperaci</w:t>
            </w:r>
            <w:proofErr w:type="spellEnd"/>
            <w:r>
              <w:rPr>
                <w:rFonts w:ascii="Calibri" w:hAnsi="Calibri"/>
              </w:rPr>
              <w:t xml:space="preserve"> optické soustavy.</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398 600,00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398 600,00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rPr>
            </w:pPr>
            <w:r>
              <w:rPr>
                <w:rFonts w:ascii="Calibri" w:hAnsi="Calibri"/>
              </w:rPr>
              <w:t>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 </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 </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2</w:t>
            </w:r>
          </w:p>
        </w:tc>
        <w:tc>
          <w:tcPr>
            <w:tcW w:w="566"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 </w:t>
            </w:r>
          </w:p>
        </w:tc>
        <w:tc>
          <w:tcPr>
            <w:tcW w:w="948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rPr>
            </w:pPr>
            <w:r>
              <w:rPr>
                <w:rFonts w:ascii="Calibri" w:hAnsi="Calibri"/>
                <w:b/>
                <w:bCs/>
              </w:rPr>
              <w:t>Čočkový dalekohled (refraktor)</w:t>
            </w:r>
          </w:p>
        </w:tc>
        <w:tc>
          <w:tcPr>
            <w:tcW w:w="567"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rPr>
            </w:pPr>
            <w:r>
              <w:rPr>
                <w:rFonts w:ascii="Calibri" w:hAnsi="Calibri"/>
              </w:rPr>
              <w:t> </w:t>
            </w:r>
          </w:p>
        </w:tc>
        <w:tc>
          <w:tcPr>
            <w:tcW w:w="709"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rPr>
            </w:pPr>
            <w:r>
              <w:rPr>
                <w:rFonts w:ascii="Calibri" w:hAnsi="Calibri"/>
              </w:rPr>
              <w:t> </w:t>
            </w:r>
          </w:p>
        </w:tc>
        <w:tc>
          <w:tcPr>
            <w:tcW w:w="1118"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b/>
                <w:bCs/>
              </w:rPr>
            </w:pPr>
            <w:r>
              <w:rPr>
                <w:rFonts w:ascii="Calibri" w:hAnsi="Calibri"/>
                <w:b/>
                <w:bCs/>
              </w:rPr>
              <w:t>158 200,00</w:t>
            </w:r>
          </w:p>
        </w:tc>
      </w:tr>
      <w:tr w:rsidR="007B6689" w:rsidTr="007B6689">
        <w:trPr>
          <w:trHeight w:val="1890"/>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lastRenderedPageBreak/>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rPr>
            </w:pPr>
            <w:proofErr w:type="spellStart"/>
            <w:r>
              <w:rPr>
                <w:rFonts w:ascii="Calibri" w:hAnsi="Calibri"/>
                <w:b/>
                <w:bCs/>
                <w:i/>
                <w:iCs/>
              </w:rPr>
              <w:t>Zerochromat</w:t>
            </w:r>
            <w:proofErr w:type="spellEnd"/>
            <w:r>
              <w:rPr>
                <w:rFonts w:ascii="Calibri" w:hAnsi="Calibri"/>
                <w:b/>
                <w:bCs/>
                <w:i/>
                <w:iCs/>
              </w:rPr>
              <w:t xml:space="preserve"> 8”</w:t>
            </w:r>
            <w:r>
              <w:rPr>
                <w:rFonts w:ascii="Calibri" w:hAnsi="Calibri"/>
              </w:rPr>
              <w:t xml:space="preserve"> - speciální čočkový dalekohled s průměrem objektivu </w:t>
            </w:r>
            <w:proofErr w:type="gramStart"/>
            <w:r>
              <w:rPr>
                <w:rFonts w:ascii="Calibri" w:hAnsi="Calibri"/>
              </w:rPr>
              <w:t>200mm</w:t>
            </w:r>
            <w:proofErr w:type="gramEnd"/>
            <w:r>
              <w:rPr>
                <w:rFonts w:ascii="Calibri" w:hAnsi="Calibri"/>
              </w:rPr>
              <w:t xml:space="preserve"> a ohniskem 2480mm (f/12), zkonstruovaný s ohledem na maximální kontrast a bodové zobrazení (na planety a Měsíc). Ve výbavě dielektricky 2" zenitové zrcátko, hledáček 8x50, 2" okulárový výtah </w:t>
            </w:r>
            <w:proofErr w:type="spellStart"/>
            <w:r>
              <w:rPr>
                <w:rFonts w:ascii="Calibri" w:hAnsi="Calibri"/>
              </w:rPr>
              <w:t>Moonlite</w:t>
            </w:r>
            <w:proofErr w:type="spellEnd"/>
            <w:r>
              <w:rPr>
                <w:rFonts w:ascii="Calibri" w:hAnsi="Calibri"/>
              </w:rPr>
              <w:t xml:space="preserve"> s motorickým zaostřováním. Upínací objímky a lišta standardu </w:t>
            </w:r>
            <w:proofErr w:type="spellStart"/>
            <w:r>
              <w:rPr>
                <w:rFonts w:ascii="Calibri" w:hAnsi="Calibri"/>
              </w:rPr>
              <w:t>Losmandy</w:t>
            </w:r>
            <w:proofErr w:type="spellEnd"/>
            <w:r>
              <w:rPr>
                <w:rFonts w:ascii="Calibri" w:hAnsi="Calibri"/>
              </w:rPr>
              <w:t xml:space="preserve"> (3”). Ukazatel kvality optických ploch tzv. </w:t>
            </w:r>
            <w:proofErr w:type="spellStart"/>
            <w:r>
              <w:rPr>
                <w:rFonts w:ascii="Calibri" w:hAnsi="Calibri"/>
              </w:rPr>
              <w:t>strehl</w:t>
            </w:r>
            <w:proofErr w:type="spellEnd"/>
            <w:r>
              <w:rPr>
                <w:rFonts w:ascii="Calibri" w:hAnsi="Calibri"/>
              </w:rPr>
              <w:t xml:space="preserve"> ~ 0.995, prakticky 0,96 ÷ 0,98.</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158 200,00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158 200,00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rPr>
            </w:pPr>
            <w:r>
              <w:rPr>
                <w:rFonts w:ascii="Calibri" w:hAnsi="Calibri"/>
              </w:rPr>
              <w:t>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 </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 </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3</w:t>
            </w:r>
          </w:p>
        </w:tc>
        <w:tc>
          <w:tcPr>
            <w:tcW w:w="566"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 </w:t>
            </w:r>
          </w:p>
        </w:tc>
        <w:tc>
          <w:tcPr>
            <w:tcW w:w="948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rPr>
            </w:pPr>
            <w:r>
              <w:rPr>
                <w:rFonts w:ascii="Calibri" w:hAnsi="Calibri"/>
                <w:b/>
                <w:bCs/>
              </w:rPr>
              <w:t>Širokoúhlý čočkový dalekohled s krátkým ohniskem</w:t>
            </w:r>
          </w:p>
        </w:tc>
        <w:tc>
          <w:tcPr>
            <w:tcW w:w="567"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color w:val="000000"/>
              </w:rPr>
            </w:pPr>
            <w:r>
              <w:rPr>
                <w:rFonts w:ascii="Calibri" w:hAnsi="Calibri"/>
                <w:color w:val="000000"/>
              </w:rPr>
              <w:t> </w:t>
            </w:r>
          </w:p>
        </w:tc>
        <w:tc>
          <w:tcPr>
            <w:tcW w:w="709"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color w:val="000000"/>
              </w:rPr>
            </w:pPr>
            <w:r>
              <w:rPr>
                <w:rFonts w:ascii="Calibri" w:hAnsi="Calibri"/>
                <w:color w:val="000000"/>
              </w:rPr>
              <w:t> </w:t>
            </w:r>
          </w:p>
        </w:tc>
        <w:tc>
          <w:tcPr>
            <w:tcW w:w="1118"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b/>
                <w:bCs/>
                <w:color w:val="000000"/>
              </w:rPr>
            </w:pPr>
            <w:r>
              <w:rPr>
                <w:rFonts w:ascii="Calibri" w:hAnsi="Calibri"/>
                <w:b/>
                <w:bCs/>
                <w:color w:val="000000"/>
              </w:rPr>
              <w:t>41 150,00</w:t>
            </w:r>
          </w:p>
        </w:tc>
      </w:tr>
      <w:tr w:rsidR="007B6689" w:rsidTr="007B6689">
        <w:trPr>
          <w:trHeight w:val="1200"/>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3.1</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rPr>
            </w:pPr>
            <w:r>
              <w:rPr>
                <w:rFonts w:ascii="Calibri" w:hAnsi="Calibri"/>
              </w:rPr>
              <w:t xml:space="preserve">Apochromatický ED refraktor </w:t>
            </w:r>
            <w:r>
              <w:rPr>
                <w:rFonts w:ascii="Calibri" w:hAnsi="Calibri"/>
                <w:b/>
                <w:bCs/>
                <w:i/>
                <w:iCs/>
              </w:rPr>
              <w:t>TS ED 110 f/7</w:t>
            </w:r>
            <w:r>
              <w:rPr>
                <w:rFonts w:ascii="Calibri" w:hAnsi="Calibri"/>
              </w:rPr>
              <w:t>. Objektiv ED dublet, zajišťující korekci barevné vady pro vizuální i fotografické použití, 3" okulárový výtah s jemným převodem 1:11, výstup na 3" rovnač, 2" i 1,25” okuláry. Objímky, upínací lišta.</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24 760,00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24 760,00</w:t>
            </w:r>
          </w:p>
        </w:tc>
      </w:tr>
      <w:tr w:rsidR="007B6689" w:rsidTr="007B6689">
        <w:trPr>
          <w:trHeight w:val="649"/>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3.2</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rPr>
            </w:pPr>
            <w:proofErr w:type="spellStart"/>
            <w:r>
              <w:rPr>
                <w:rFonts w:ascii="Calibri" w:hAnsi="Calibri"/>
                <w:b/>
                <w:bCs/>
                <w:i/>
                <w:iCs/>
              </w:rPr>
              <w:t>Riccardi</w:t>
            </w:r>
            <w:proofErr w:type="spellEnd"/>
            <w:r>
              <w:rPr>
                <w:rFonts w:ascii="Calibri" w:hAnsi="Calibri"/>
                <w:b/>
                <w:bCs/>
                <w:i/>
                <w:iCs/>
              </w:rPr>
              <w:t xml:space="preserve"> 0,75x</w:t>
            </w:r>
            <w:r>
              <w:rPr>
                <w:rFonts w:ascii="Calibri" w:hAnsi="Calibri"/>
              </w:rPr>
              <w:t xml:space="preserve"> - reduktor/korektor (</w:t>
            </w:r>
            <w:r>
              <w:rPr>
                <w:rFonts w:ascii="Calibri" w:hAnsi="Calibri"/>
                <w:b/>
                <w:bCs/>
              </w:rPr>
              <w:t>výsledné ohnisko 578mm</w:t>
            </w:r>
            <w:r>
              <w:rPr>
                <w:rFonts w:ascii="Calibri" w:hAnsi="Calibri"/>
              </w:rPr>
              <w:t>) obrazového pole 3"/M</w:t>
            </w:r>
            <w:proofErr w:type="gramStart"/>
            <w:r>
              <w:rPr>
                <w:rFonts w:ascii="Calibri" w:hAnsi="Calibri"/>
              </w:rPr>
              <w:t>82 ,</w:t>
            </w:r>
            <w:proofErr w:type="gramEnd"/>
            <w:r>
              <w:rPr>
                <w:rFonts w:ascii="Calibri" w:hAnsi="Calibri"/>
              </w:rPr>
              <w:t xml:space="preserve"> zajišťující plně vykreslené pole pro </w:t>
            </w:r>
            <w:proofErr w:type="spellStart"/>
            <w:r>
              <w:rPr>
                <w:rFonts w:ascii="Calibri" w:hAnsi="Calibri"/>
              </w:rPr>
              <w:t>formaát</w:t>
            </w:r>
            <w:proofErr w:type="spellEnd"/>
            <w:r>
              <w:rPr>
                <w:rFonts w:ascii="Calibri" w:hAnsi="Calibri"/>
              </w:rPr>
              <w:t xml:space="preserve"> APS-C i </w:t>
            </w:r>
            <w:proofErr w:type="spellStart"/>
            <w:r>
              <w:rPr>
                <w:rFonts w:ascii="Calibri" w:hAnsi="Calibri"/>
              </w:rPr>
              <w:t>FullFrame</w:t>
            </w:r>
            <w:proofErr w:type="spellEnd"/>
            <w:r>
              <w:rPr>
                <w:rFonts w:ascii="Calibri" w:hAnsi="Calibri"/>
              </w:rPr>
              <w:t>.</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16 390,00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16 390,00</w:t>
            </w:r>
          </w:p>
        </w:tc>
      </w:tr>
      <w:tr w:rsidR="007B6689" w:rsidTr="007B6689">
        <w:trPr>
          <w:trHeight w:val="300"/>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rPr>
            </w:pPr>
            <w:r>
              <w:rPr>
                <w:rFonts w:ascii="Calibri" w:hAnsi="Calibri"/>
              </w:rPr>
              <w:t>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0,00</w:t>
            </w:r>
          </w:p>
        </w:tc>
      </w:tr>
      <w:tr w:rsidR="007B6689" w:rsidTr="007B6689">
        <w:trPr>
          <w:trHeight w:val="300"/>
        </w:trPr>
        <w:tc>
          <w:tcPr>
            <w:tcW w:w="1870" w:type="dxa"/>
            <w:tcBorders>
              <w:top w:val="nil"/>
              <w:left w:val="single" w:sz="4" w:space="0" w:color="auto"/>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4</w:t>
            </w:r>
          </w:p>
        </w:tc>
        <w:tc>
          <w:tcPr>
            <w:tcW w:w="56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948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Sluneční dalekohled pro pozorování v čáře Hα</w:t>
            </w:r>
          </w:p>
        </w:tc>
        <w:tc>
          <w:tcPr>
            <w:tcW w:w="567"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color w:val="000000"/>
              </w:rPr>
            </w:pPr>
            <w:r>
              <w:rPr>
                <w:rFonts w:ascii="Calibri" w:hAnsi="Calibri"/>
                <w:color w:val="000000"/>
              </w:rPr>
              <w:t> </w:t>
            </w:r>
          </w:p>
        </w:tc>
        <w:tc>
          <w:tcPr>
            <w:tcW w:w="709"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color w:val="000000"/>
              </w:rPr>
            </w:pPr>
            <w:r>
              <w:rPr>
                <w:rFonts w:ascii="Calibri" w:hAnsi="Calibri"/>
                <w:color w:val="000000"/>
              </w:rPr>
              <w:t> </w:t>
            </w:r>
          </w:p>
        </w:tc>
        <w:tc>
          <w:tcPr>
            <w:tcW w:w="1118"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b/>
                <w:bCs/>
                <w:color w:val="000000"/>
              </w:rPr>
            </w:pPr>
            <w:r>
              <w:rPr>
                <w:rFonts w:ascii="Calibri" w:hAnsi="Calibri"/>
                <w:b/>
                <w:bCs/>
                <w:color w:val="000000"/>
              </w:rPr>
              <w:t>323 900,00</w:t>
            </w:r>
          </w:p>
        </w:tc>
      </w:tr>
      <w:tr w:rsidR="007B6689" w:rsidTr="007B6689">
        <w:trPr>
          <w:trHeight w:val="1609"/>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4.1</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color w:val="000000"/>
              </w:rPr>
            </w:pPr>
            <w:r>
              <w:rPr>
                <w:rFonts w:ascii="Calibri" w:hAnsi="Calibri"/>
                <w:color w:val="000000"/>
              </w:rPr>
              <w:t xml:space="preserve">Dalekohled </w:t>
            </w:r>
            <w:r>
              <w:rPr>
                <w:rFonts w:ascii="Calibri" w:hAnsi="Calibri"/>
                <w:b/>
                <w:bCs/>
                <w:i/>
                <w:iCs/>
                <w:color w:val="000000"/>
              </w:rPr>
              <w:t>LUNT LS152THa/B3400</w:t>
            </w:r>
            <w:r>
              <w:rPr>
                <w:rFonts w:ascii="Calibri" w:hAnsi="Calibri"/>
                <w:color w:val="000000"/>
              </w:rPr>
              <w:t xml:space="preserve"> pro pozorování Slunce v čáře vodíku (H-α, 656,28nm), průměr </w:t>
            </w:r>
            <w:proofErr w:type="gramStart"/>
            <w:r>
              <w:rPr>
                <w:rFonts w:ascii="Calibri" w:hAnsi="Calibri"/>
                <w:color w:val="000000"/>
              </w:rPr>
              <w:t>150mm</w:t>
            </w:r>
            <w:proofErr w:type="gramEnd"/>
            <w:r>
              <w:rPr>
                <w:rFonts w:ascii="Calibri" w:hAnsi="Calibri"/>
                <w:color w:val="000000"/>
              </w:rPr>
              <w:t>, ohnisko 990mm, tlakově laditelný etalon, zaručující šířku propustnosti lepší než 0,65Å, přímý výstupní blokační filtr B3400 (</w:t>
            </w:r>
            <w:proofErr w:type="spellStart"/>
            <w:r>
              <w:rPr>
                <w:rFonts w:ascii="Calibri" w:hAnsi="Calibri"/>
                <w:color w:val="000000"/>
              </w:rPr>
              <w:t>aperura</w:t>
            </w:r>
            <w:proofErr w:type="spellEnd"/>
            <w:r>
              <w:rPr>
                <w:rFonts w:ascii="Calibri" w:hAnsi="Calibri"/>
                <w:color w:val="000000"/>
              </w:rPr>
              <w:t xml:space="preserve"> 34mm) 2”/2”, zaručující </w:t>
            </w:r>
            <w:proofErr w:type="spellStart"/>
            <w:r>
              <w:rPr>
                <w:rFonts w:ascii="Calibri" w:hAnsi="Calibri"/>
                <w:color w:val="000000"/>
              </w:rPr>
              <w:t>nevinětovaný</w:t>
            </w:r>
            <w:proofErr w:type="spellEnd"/>
            <w:r>
              <w:rPr>
                <w:rFonts w:ascii="Calibri" w:hAnsi="Calibri"/>
                <w:color w:val="000000"/>
              </w:rPr>
              <w:t xml:space="preserve"> obraz pro kamery se snímačem APS-C. Objímky, upínací lišta.</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318 000,00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318 000,00</w:t>
            </w:r>
          </w:p>
        </w:tc>
      </w:tr>
      <w:tr w:rsidR="007B6689" w:rsidTr="007B6689">
        <w:trPr>
          <w:trHeight w:val="630"/>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4.2</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color w:val="000000"/>
              </w:rPr>
            </w:pPr>
            <w:r>
              <w:rPr>
                <w:rFonts w:ascii="Calibri" w:hAnsi="Calibri"/>
                <w:color w:val="000000"/>
              </w:rPr>
              <w:t xml:space="preserve">Dielektricky pokovené zenitové zrcátko 2“ </w:t>
            </w:r>
            <w:proofErr w:type="spellStart"/>
            <w:r>
              <w:rPr>
                <w:rFonts w:ascii="Calibri" w:hAnsi="Calibri"/>
                <w:color w:val="000000"/>
              </w:rPr>
              <w:t>Baader</w:t>
            </w:r>
            <w:proofErr w:type="spellEnd"/>
            <w:r>
              <w:rPr>
                <w:rFonts w:ascii="Calibri" w:hAnsi="Calibri"/>
                <w:color w:val="000000"/>
              </w:rPr>
              <w:t xml:space="preserve"> </w:t>
            </w:r>
            <w:proofErr w:type="spellStart"/>
            <w:r>
              <w:rPr>
                <w:rFonts w:ascii="Calibri" w:hAnsi="Calibri"/>
                <w:color w:val="000000"/>
              </w:rPr>
              <w:t>ClickLock</w:t>
            </w:r>
            <w:proofErr w:type="spellEnd"/>
            <w:r>
              <w:rPr>
                <w:rFonts w:ascii="Calibri" w:hAnsi="Calibri"/>
                <w:color w:val="000000"/>
              </w:rPr>
              <w:t xml:space="preserve"> pro </w:t>
            </w:r>
            <w:proofErr w:type="spellStart"/>
            <w:r>
              <w:rPr>
                <w:rFonts w:ascii="Calibri" w:hAnsi="Calibri"/>
                <w:color w:val="000000"/>
              </w:rPr>
              <w:t>využítí</w:t>
            </w:r>
            <w:proofErr w:type="spellEnd"/>
            <w:r>
              <w:rPr>
                <w:rFonts w:ascii="Calibri" w:hAnsi="Calibri"/>
                <w:color w:val="000000"/>
              </w:rPr>
              <w:t xml:space="preserve"> pozorování noční oblohy (po vyjmutí H-α filtru)</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5 900,00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5 900,00</w:t>
            </w:r>
          </w:p>
        </w:tc>
      </w:tr>
      <w:tr w:rsidR="007B6689" w:rsidTr="007B6689">
        <w:trPr>
          <w:trHeight w:val="300"/>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color w:val="000000"/>
              </w:rPr>
            </w:pPr>
            <w:r>
              <w:rPr>
                <w:rFonts w:ascii="Calibri" w:hAnsi="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0,00</w:t>
            </w:r>
          </w:p>
        </w:tc>
      </w:tr>
      <w:tr w:rsidR="007B6689" w:rsidTr="007B6689">
        <w:trPr>
          <w:trHeight w:val="300"/>
        </w:trPr>
        <w:tc>
          <w:tcPr>
            <w:tcW w:w="1870" w:type="dxa"/>
            <w:tcBorders>
              <w:top w:val="nil"/>
              <w:left w:val="single" w:sz="4" w:space="0" w:color="auto"/>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5</w:t>
            </w:r>
          </w:p>
        </w:tc>
        <w:tc>
          <w:tcPr>
            <w:tcW w:w="566"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 </w:t>
            </w:r>
          </w:p>
        </w:tc>
        <w:tc>
          <w:tcPr>
            <w:tcW w:w="948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xml:space="preserve">Montáž (speciální masivní astronomický stativ) </w:t>
            </w:r>
          </w:p>
        </w:tc>
        <w:tc>
          <w:tcPr>
            <w:tcW w:w="567"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rPr>
            </w:pPr>
            <w:r>
              <w:rPr>
                <w:rFonts w:ascii="Calibri" w:hAnsi="Calibri"/>
              </w:rPr>
              <w:t> </w:t>
            </w:r>
          </w:p>
        </w:tc>
        <w:tc>
          <w:tcPr>
            <w:tcW w:w="709"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rPr>
            </w:pPr>
            <w:r>
              <w:rPr>
                <w:rFonts w:ascii="Calibri" w:hAnsi="Calibri"/>
              </w:rPr>
              <w:t> </w:t>
            </w:r>
          </w:p>
        </w:tc>
        <w:tc>
          <w:tcPr>
            <w:tcW w:w="1118"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b/>
                <w:bCs/>
              </w:rPr>
            </w:pPr>
            <w:r>
              <w:rPr>
                <w:rFonts w:ascii="Calibri" w:hAnsi="Calibri"/>
                <w:b/>
                <w:bCs/>
              </w:rPr>
              <w:t>820 000,00</w:t>
            </w:r>
          </w:p>
        </w:tc>
      </w:tr>
      <w:tr w:rsidR="007B6689" w:rsidTr="007B6689">
        <w:trPr>
          <w:trHeight w:val="5292"/>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lastRenderedPageBreak/>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rPr>
            </w:pPr>
            <w:r>
              <w:rPr>
                <w:rFonts w:ascii="Calibri" w:hAnsi="Calibri"/>
              </w:rPr>
              <w:t xml:space="preserve">Oboustranná paralaktická automatizovaná montáž </w:t>
            </w:r>
            <w:r>
              <w:rPr>
                <w:rFonts w:ascii="Calibri" w:hAnsi="Calibri"/>
                <w:b/>
                <w:bCs/>
              </w:rPr>
              <w:t>IXD-500EQ DS</w:t>
            </w:r>
            <w:r>
              <w:rPr>
                <w:rFonts w:ascii="Calibri" w:hAnsi="Calibri"/>
              </w:rPr>
              <w:t xml:space="preserve"> včetně upevňovacích prvků pro dalekohledy položek 1-4 (přístrojová nosnost, nesnižující deklarovanou přesnost 150+ kg). Řízení možné dálkově z PC nebo </w:t>
            </w:r>
            <w:proofErr w:type="spellStart"/>
            <w:r>
              <w:rPr>
                <w:rFonts w:ascii="Calibri" w:hAnsi="Calibri"/>
              </w:rPr>
              <w:t>automomně</w:t>
            </w:r>
            <w:proofErr w:type="spellEnd"/>
            <w:r>
              <w:rPr>
                <w:rFonts w:ascii="Calibri" w:hAnsi="Calibri"/>
              </w:rPr>
              <w:t xml:space="preserve"> z ručního ovladače. Kompatibilita s platformou </w:t>
            </w:r>
            <w:r>
              <w:rPr>
                <w:rFonts w:ascii="Calibri" w:hAnsi="Calibri"/>
                <w:b/>
                <w:bCs/>
              </w:rPr>
              <w:t>ASCOM</w:t>
            </w:r>
            <w:r>
              <w:rPr>
                <w:rFonts w:ascii="Calibri" w:hAnsi="Calibri"/>
              </w:rPr>
              <w:t xml:space="preserve">, </w:t>
            </w:r>
            <w:proofErr w:type="spellStart"/>
            <w:r>
              <w:rPr>
                <w:rFonts w:ascii="Calibri" w:hAnsi="Calibri"/>
              </w:rPr>
              <w:t>umožňujcí</w:t>
            </w:r>
            <w:proofErr w:type="spellEnd"/>
            <w:r>
              <w:rPr>
                <w:rFonts w:ascii="Calibri" w:hAnsi="Calibri"/>
              </w:rPr>
              <w:t xml:space="preserve"> připojení a společné řízení dalších zařízení (kamery, kopule, </w:t>
            </w:r>
            <w:proofErr w:type="spellStart"/>
            <w:r>
              <w:rPr>
                <w:rFonts w:ascii="Calibri" w:hAnsi="Calibri"/>
              </w:rPr>
              <w:t>fokusery</w:t>
            </w:r>
            <w:proofErr w:type="spellEnd"/>
            <w:r>
              <w:rPr>
                <w:rFonts w:ascii="Calibri" w:hAnsi="Calibri"/>
              </w:rPr>
              <w:t xml:space="preserve"> atd.) a použití software třetích stran. Přesnost najíždění na zvolenou </w:t>
            </w:r>
            <w:proofErr w:type="gramStart"/>
            <w:r>
              <w:rPr>
                <w:rFonts w:ascii="Calibri" w:hAnsi="Calibri"/>
              </w:rPr>
              <w:t xml:space="preserve">polohu </w:t>
            </w:r>
            <w:r>
              <w:rPr>
                <w:rFonts w:ascii="Calibri" w:hAnsi="Calibri"/>
                <w:b/>
                <w:bCs/>
              </w:rPr>
              <w:t xml:space="preserve"> &lt;</w:t>
            </w:r>
            <w:proofErr w:type="gramEnd"/>
            <w:r>
              <w:rPr>
                <w:rFonts w:ascii="Calibri" w:hAnsi="Calibri"/>
                <w:b/>
                <w:bCs/>
              </w:rPr>
              <w:t xml:space="preserve"> 1 </w:t>
            </w:r>
            <w:proofErr w:type="spellStart"/>
            <w:r>
              <w:rPr>
                <w:rFonts w:ascii="Calibri" w:hAnsi="Calibri"/>
                <w:b/>
                <w:bCs/>
              </w:rPr>
              <w:t>arcsec</w:t>
            </w:r>
            <w:proofErr w:type="spellEnd"/>
            <w:r>
              <w:rPr>
                <w:rFonts w:ascii="Calibri" w:hAnsi="Calibri"/>
              </w:rPr>
              <w:t xml:space="preserve">. Rychlost přesunu montáže mezi polohami na obloze je nastavitelná dle potřeby v řídícím SW, včetně konfigurovatelných plynulých rozjezdů a dojezdů, s maximální hodnotou </w:t>
            </w:r>
            <w:r>
              <w:rPr>
                <w:rFonts w:ascii="Calibri" w:hAnsi="Calibri"/>
                <w:b/>
                <w:bCs/>
              </w:rPr>
              <w:t>až 25°/sec</w:t>
            </w:r>
            <w:r>
              <w:rPr>
                <w:rFonts w:ascii="Calibri" w:hAnsi="Calibri"/>
              </w:rPr>
              <w:t xml:space="preserve">. Použité přímé převody zajišťují velmi tichý chod, přesnost chodu s odchylkou menší než 1” (při přesném ustavení nevyžaduje </w:t>
            </w:r>
            <w:proofErr w:type="spellStart"/>
            <w:r>
              <w:rPr>
                <w:rFonts w:ascii="Calibri" w:hAnsi="Calibri"/>
              </w:rPr>
              <w:t>autoguiding</w:t>
            </w:r>
            <w:proofErr w:type="spellEnd"/>
            <w:r>
              <w:rPr>
                <w:rFonts w:ascii="Calibri" w:hAnsi="Calibri"/>
              </w:rPr>
              <w:t xml:space="preserve">) a mj. i </w:t>
            </w:r>
            <w:r>
              <w:rPr>
                <w:rFonts w:ascii="Calibri" w:hAnsi="Calibri"/>
                <w:b/>
                <w:bCs/>
              </w:rPr>
              <w:t>bezpečnost</w:t>
            </w:r>
            <w:r>
              <w:rPr>
                <w:rFonts w:ascii="Calibri" w:hAnsi="Calibri"/>
              </w:rPr>
              <w:t xml:space="preserve"> montáže. V případě kolize s překážkou či osobou dojde k proklouznutí pohonu a nedojde ke škodám na zařízení či zranění. Díky použití absolutních </w:t>
            </w:r>
            <w:proofErr w:type="spellStart"/>
            <w:r>
              <w:rPr>
                <w:rFonts w:ascii="Calibri" w:hAnsi="Calibri"/>
              </w:rPr>
              <w:t>enkodérů</w:t>
            </w:r>
            <w:proofErr w:type="spellEnd"/>
            <w:r>
              <w:rPr>
                <w:rFonts w:ascii="Calibri" w:hAnsi="Calibri"/>
              </w:rPr>
              <w:t xml:space="preserve"> nedojde ani ke ztrátě informace o poloze systému a lze ihned pokračovat v pozorování. Absolutní </w:t>
            </w:r>
            <w:proofErr w:type="spellStart"/>
            <w:r>
              <w:rPr>
                <w:rFonts w:ascii="Calibri" w:hAnsi="Calibri"/>
              </w:rPr>
              <w:t>enkodéry</w:t>
            </w:r>
            <w:proofErr w:type="spellEnd"/>
            <w:r>
              <w:rPr>
                <w:rFonts w:ascii="Calibri" w:hAnsi="Calibri"/>
              </w:rPr>
              <w:t xml:space="preserve"> zajišťují taktéž okamžitou </w:t>
            </w:r>
            <w:r>
              <w:rPr>
                <w:rFonts w:ascii="Calibri" w:hAnsi="Calibri"/>
                <w:b/>
                <w:bCs/>
              </w:rPr>
              <w:t>znalost polohy dalekohledu po zapnutí</w:t>
            </w:r>
            <w:r>
              <w:rPr>
                <w:rFonts w:ascii="Calibri" w:hAnsi="Calibri"/>
              </w:rPr>
              <w:t xml:space="preserve">, bez nutnosti provádět manuální inicializaci na zvolenou hvězdu.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820 000,00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820 000,00</w:t>
            </w:r>
          </w:p>
        </w:tc>
      </w:tr>
      <w:tr w:rsidR="007B6689" w:rsidTr="007B6689">
        <w:trPr>
          <w:trHeight w:val="300"/>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rPr>
            </w:pPr>
            <w:r>
              <w:rPr>
                <w:rFonts w:ascii="Calibri" w:hAnsi="Calibri"/>
              </w:rPr>
              <w:t>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 </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 </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0,00</w:t>
            </w:r>
          </w:p>
        </w:tc>
      </w:tr>
      <w:tr w:rsidR="007B6689" w:rsidTr="007B6689">
        <w:trPr>
          <w:trHeight w:val="300"/>
        </w:trPr>
        <w:tc>
          <w:tcPr>
            <w:tcW w:w="1870" w:type="dxa"/>
            <w:tcBorders>
              <w:top w:val="nil"/>
              <w:left w:val="single" w:sz="4" w:space="0" w:color="auto"/>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6</w:t>
            </w:r>
          </w:p>
        </w:tc>
        <w:tc>
          <w:tcPr>
            <w:tcW w:w="566"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 </w:t>
            </w:r>
          </w:p>
        </w:tc>
        <w:tc>
          <w:tcPr>
            <w:tcW w:w="948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Soubor okulárů různých ohniskových délek pro reflektor (položka č. 1) včetně filtrů a příslušenství</w:t>
            </w:r>
          </w:p>
        </w:tc>
        <w:tc>
          <w:tcPr>
            <w:tcW w:w="567"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rPr>
            </w:pPr>
            <w:r>
              <w:rPr>
                <w:rFonts w:ascii="Calibri" w:hAnsi="Calibri"/>
              </w:rPr>
              <w:t> </w:t>
            </w:r>
          </w:p>
        </w:tc>
        <w:tc>
          <w:tcPr>
            <w:tcW w:w="709"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rPr>
            </w:pPr>
            <w:r>
              <w:rPr>
                <w:rFonts w:ascii="Calibri" w:hAnsi="Calibri"/>
              </w:rPr>
              <w:t> </w:t>
            </w:r>
          </w:p>
        </w:tc>
        <w:tc>
          <w:tcPr>
            <w:tcW w:w="1118"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b/>
                <w:bCs/>
              </w:rPr>
            </w:pPr>
            <w:r>
              <w:rPr>
                <w:rFonts w:ascii="Calibri" w:hAnsi="Calibri"/>
                <w:b/>
                <w:bCs/>
              </w:rPr>
              <w:t>60 940,00</w:t>
            </w:r>
          </w:p>
        </w:tc>
      </w:tr>
      <w:tr w:rsidR="007B6689" w:rsidTr="007B6689">
        <w:trPr>
          <w:trHeight w:val="600"/>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6.1</w:t>
            </w:r>
          </w:p>
        </w:tc>
        <w:tc>
          <w:tcPr>
            <w:tcW w:w="9486" w:type="dxa"/>
            <w:tcBorders>
              <w:top w:val="nil"/>
              <w:left w:val="nil"/>
              <w:bottom w:val="nil"/>
              <w:right w:val="nil"/>
            </w:tcBorders>
            <w:shd w:val="clear" w:color="auto" w:fill="auto"/>
            <w:hideMark/>
          </w:tcPr>
          <w:p w:rsidR="007B6689" w:rsidRDefault="007B6689" w:rsidP="00FD759B">
            <w:pPr>
              <w:rPr>
                <w:rFonts w:ascii="Calibri" w:hAnsi="Calibri"/>
                <w:color w:val="000000"/>
              </w:rPr>
            </w:pPr>
            <w:r>
              <w:rPr>
                <w:rFonts w:ascii="Calibri" w:hAnsi="Calibri"/>
                <w:color w:val="000000"/>
              </w:rPr>
              <w:t xml:space="preserve">Sada 7 ks okulárů </w:t>
            </w:r>
            <w:proofErr w:type="spellStart"/>
            <w:r>
              <w:rPr>
                <w:rFonts w:ascii="Calibri" w:hAnsi="Calibri"/>
                <w:b/>
                <w:bCs/>
                <w:i/>
                <w:iCs/>
                <w:color w:val="000000"/>
              </w:rPr>
              <w:t>Televue</w:t>
            </w:r>
            <w:proofErr w:type="spellEnd"/>
            <w:r>
              <w:rPr>
                <w:rFonts w:ascii="Calibri" w:hAnsi="Calibri"/>
                <w:b/>
                <w:bCs/>
                <w:i/>
                <w:iCs/>
                <w:color w:val="000000"/>
              </w:rPr>
              <w:t xml:space="preserve"> </w:t>
            </w:r>
            <w:proofErr w:type="spellStart"/>
            <w:r>
              <w:rPr>
                <w:rFonts w:ascii="Calibri" w:hAnsi="Calibri"/>
                <w:b/>
                <w:bCs/>
                <w:i/>
                <w:iCs/>
                <w:color w:val="000000"/>
              </w:rPr>
              <w:t>Nagler</w:t>
            </w:r>
            <w:proofErr w:type="spellEnd"/>
            <w:r>
              <w:rPr>
                <w:rFonts w:ascii="Calibri" w:hAnsi="Calibri"/>
                <w:color w:val="000000"/>
              </w:rPr>
              <w:t xml:space="preserve"> (pole 82°) s ohnisky 31, 22, 16, 11, 9, 7 a </w:t>
            </w:r>
            <w:proofErr w:type="gramStart"/>
            <w:r>
              <w:rPr>
                <w:rFonts w:ascii="Calibri" w:hAnsi="Calibri"/>
                <w:color w:val="000000"/>
              </w:rPr>
              <w:t>5mm</w:t>
            </w:r>
            <w:proofErr w:type="gramEnd"/>
          </w:p>
        </w:tc>
        <w:tc>
          <w:tcPr>
            <w:tcW w:w="567"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set</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49 900,00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49 900,00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6.2</w:t>
            </w:r>
          </w:p>
        </w:tc>
        <w:tc>
          <w:tcPr>
            <w:tcW w:w="9486" w:type="dxa"/>
            <w:tcBorders>
              <w:top w:val="single" w:sz="4" w:space="0" w:color="auto"/>
              <w:left w:val="nil"/>
              <w:bottom w:val="single" w:sz="4" w:space="0" w:color="auto"/>
              <w:right w:val="single" w:sz="4" w:space="0" w:color="auto"/>
            </w:tcBorders>
            <w:shd w:val="clear" w:color="auto" w:fill="auto"/>
            <w:noWrap/>
            <w:hideMark/>
          </w:tcPr>
          <w:p w:rsidR="007B6689" w:rsidRDefault="007B6689" w:rsidP="00FD759B">
            <w:pPr>
              <w:rPr>
                <w:rFonts w:ascii="Calibri" w:hAnsi="Calibri"/>
                <w:color w:val="000000"/>
              </w:rPr>
            </w:pPr>
            <w:proofErr w:type="spellStart"/>
            <w:r>
              <w:rPr>
                <w:rFonts w:ascii="Calibri" w:hAnsi="Calibri"/>
                <w:b/>
                <w:bCs/>
                <w:i/>
                <w:iCs/>
                <w:color w:val="000000"/>
              </w:rPr>
              <w:t>Baader</w:t>
            </w:r>
            <w:proofErr w:type="spellEnd"/>
            <w:r>
              <w:rPr>
                <w:rFonts w:ascii="Calibri" w:hAnsi="Calibri"/>
                <w:b/>
                <w:bCs/>
                <w:i/>
                <w:iCs/>
                <w:color w:val="000000"/>
              </w:rPr>
              <w:t xml:space="preserve"> Astro-Solar </w:t>
            </w:r>
            <w:proofErr w:type="spellStart"/>
            <w:r>
              <w:rPr>
                <w:rFonts w:ascii="Calibri" w:hAnsi="Calibri"/>
                <w:b/>
                <w:bCs/>
                <w:i/>
                <w:iCs/>
                <w:color w:val="000000"/>
              </w:rPr>
              <w:t>safety</w:t>
            </w:r>
            <w:proofErr w:type="spellEnd"/>
            <w:r>
              <w:rPr>
                <w:rFonts w:ascii="Calibri" w:hAnsi="Calibri"/>
                <w:b/>
                <w:bCs/>
                <w:i/>
                <w:iCs/>
                <w:color w:val="000000"/>
              </w:rPr>
              <w:t xml:space="preserve"> </w:t>
            </w:r>
            <w:proofErr w:type="gramStart"/>
            <w:r>
              <w:rPr>
                <w:rFonts w:ascii="Calibri" w:hAnsi="Calibri"/>
                <w:b/>
                <w:bCs/>
                <w:i/>
                <w:iCs/>
                <w:color w:val="000000"/>
              </w:rPr>
              <w:t>film</w:t>
            </w:r>
            <w:r>
              <w:rPr>
                <w:rFonts w:ascii="Calibri" w:hAnsi="Calibri"/>
                <w:color w:val="000000"/>
              </w:rPr>
              <w:t xml:space="preserve"> - solární</w:t>
            </w:r>
            <w:proofErr w:type="gramEnd"/>
            <w:r>
              <w:rPr>
                <w:rFonts w:ascii="Calibri" w:hAnsi="Calibri"/>
                <w:color w:val="000000"/>
              </w:rPr>
              <w:t xml:space="preserve"> fólie pro pozorování Slunce (1,0 x 0,5m)</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1 200,00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1 200,00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6.3</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color w:val="000000"/>
              </w:rPr>
            </w:pPr>
            <w:proofErr w:type="spellStart"/>
            <w:r>
              <w:rPr>
                <w:rFonts w:ascii="Calibri" w:hAnsi="Calibri"/>
                <w:b/>
                <w:bCs/>
                <w:i/>
                <w:iCs/>
                <w:color w:val="000000"/>
              </w:rPr>
              <w:t>Baader</w:t>
            </w:r>
            <w:proofErr w:type="spellEnd"/>
            <w:r>
              <w:rPr>
                <w:rFonts w:ascii="Calibri" w:hAnsi="Calibri"/>
                <w:b/>
                <w:bCs/>
                <w:i/>
                <w:iCs/>
                <w:color w:val="000000"/>
              </w:rPr>
              <w:t xml:space="preserve"> Turbo film</w:t>
            </w:r>
            <w:r>
              <w:rPr>
                <w:rFonts w:ascii="Calibri" w:hAnsi="Calibri"/>
                <w:color w:val="000000"/>
              </w:rPr>
              <w:t xml:space="preserve"> – čirá fólie pro omezení prachu (1,2 x 0,5m)</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620,00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620,00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6.4</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color w:val="000000"/>
              </w:rPr>
            </w:pPr>
            <w:r>
              <w:rPr>
                <w:rFonts w:ascii="Calibri" w:hAnsi="Calibri"/>
                <w:color w:val="000000"/>
              </w:rPr>
              <w:t xml:space="preserve">2“ filtr mlhovinový </w:t>
            </w:r>
            <w:proofErr w:type="spellStart"/>
            <w:r>
              <w:rPr>
                <w:rFonts w:ascii="Calibri" w:hAnsi="Calibri"/>
                <w:b/>
                <w:bCs/>
                <w:i/>
                <w:iCs/>
                <w:color w:val="000000"/>
              </w:rPr>
              <w:t>Astronomik</w:t>
            </w:r>
            <w:proofErr w:type="spellEnd"/>
            <w:r>
              <w:rPr>
                <w:rFonts w:ascii="Calibri" w:hAnsi="Calibri"/>
                <w:b/>
                <w:bCs/>
                <w:i/>
                <w:iCs/>
                <w:color w:val="000000"/>
              </w:rPr>
              <w:t xml:space="preserve"> OIII</w:t>
            </w:r>
            <w:r>
              <w:rPr>
                <w:rFonts w:ascii="Calibri" w:hAnsi="Calibri"/>
                <w:color w:val="000000"/>
              </w:rPr>
              <w:t xml:space="preserve"> vizuální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4 260,00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4 260,00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6.5</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jc w:val="both"/>
              <w:rPr>
                <w:rFonts w:ascii="Calibri" w:hAnsi="Calibri"/>
                <w:color w:val="000000"/>
              </w:rPr>
            </w:pPr>
            <w:r>
              <w:rPr>
                <w:rFonts w:ascii="Calibri" w:hAnsi="Calibri"/>
                <w:color w:val="000000"/>
              </w:rPr>
              <w:t xml:space="preserve">2" filtr </w:t>
            </w:r>
            <w:proofErr w:type="spellStart"/>
            <w:r>
              <w:rPr>
                <w:rFonts w:ascii="Calibri" w:hAnsi="Calibri"/>
                <w:b/>
                <w:bCs/>
                <w:i/>
                <w:iCs/>
                <w:color w:val="000000"/>
              </w:rPr>
              <w:t>Astronomik</w:t>
            </w:r>
            <w:proofErr w:type="spellEnd"/>
            <w:r>
              <w:rPr>
                <w:rFonts w:ascii="Calibri" w:hAnsi="Calibri"/>
                <w:b/>
                <w:bCs/>
                <w:i/>
                <w:iCs/>
                <w:color w:val="000000"/>
              </w:rPr>
              <w:t xml:space="preserve"> CLS</w:t>
            </w:r>
            <w:r>
              <w:rPr>
                <w:rFonts w:ascii="Calibri" w:hAnsi="Calibri"/>
                <w:color w:val="000000"/>
              </w:rPr>
              <w:t xml:space="preserve"> vizuální</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3 480,00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3 480,00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6.6</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jc w:val="both"/>
              <w:rPr>
                <w:rFonts w:ascii="Calibri" w:hAnsi="Calibri"/>
                <w:color w:val="000000"/>
              </w:rPr>
            </w:pPr>
            <w:r>
              <w:rPr>
                <w:rFonts w:ascii="Calibri" w:hAnsi="Calibri"/>
                <w:color w:val="000000"/>
              </w:rPr>
              <w:t>1.25" filtr</w:t>
            </w:r>
            <w:r>
              <w:rPr>
                <w:rFonts w:ascii="Calibri" w:hAnsi="Calibri"/>
                <w:b/>
                <w:bCs/>
                <w:i/>
                <w:iCs/>
                <w:color w:val="000000"/>
              </w:rPr>
              <w:t xml:space="preserve"> </w:t>
            </w:r>
            <w:proofErr w:type="spellStart"/>
            <w:r>
              <w:rPr>
                <w:rFonts w:ascii="Calibri" w:hAnsi="Calibri"/>
                <w:b/>
                <w:bCs/>
                <w:i/>
                <w:iCs/>
                <w:color w:val="000000"/>
              </w:rPr>
              <w:t>Astronomik</w:t>
            </w:r>
            <w:proofErr w:type="spellEnd"/>
            <w:r>
              <w:rPr>
                <w:rFonts w:ascii="Calibri" w:hAnsi="Calibri"/>
                <w:b/>
                <w:bCs/>
                <w:i/>
                <w:iCs/>
                <w:color w:val="000000"/>
              </w:rPr>
              <w:t xml:space="preserve"> CLS</w:t>
            </w:r>
            <w:r>
              <w:rPr>
                <w:rFonts w:ascii="Calibri" w:hAnsi="Calibri"/>
                <w:color w:val="000000"/>
              </w:rPr>
              <w:t xml:space="preserve"> vizuální</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1 480,00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1 480,00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rPr>
            </w:pPr>
            <w:r>
              <w:rPr>
                <w:rFonts w:ascii="Calibri" w:hAnsi="Calibri"/>
              </w:rPr>
              <w:t>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 </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rPr>
            </w:pPr>
            <w:r>
              <w:rPr>
                <w:rFonts w:ascii="Calibri" w:hAnsi="Calibri"/>
              </w:rPr>
              <w:t> </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7</w:t>
            </w:r>
          </w:p>
        </w:tc>
        <w:tc>
          <w:tcPr>
            <w:tcW w:w="566"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 </w:t>
            </w:r>
          </w:p>
        </w:tc>
        <w:tc>
          <w:tcPr>
            <w:tcW w:w="948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Soubor okulárů různých ohniskových délek pro refraktor (položka č. 2) včetně filtrů a příslušenství</w:t>
            </w:r>
          </w:p>
        </w:tc>
        <w:tc>
          <w:tcPr>
            <w:tcW w:w="567"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color w:val="000000"/>
              </w:rPr>
            </w:pPr>
            <w:r>
              <w:rPr>
                <w:rFonts w:ascii="Calibri" w:hAnsi="Calibri"/>
                <w:color w:val="000000"/>
              </w:rPr>
              <w:t> </w:t>
            </w:r>
          </w:p>
        </w:tc>
        <w:tc>
          <w:tcPr>
            <w:tcW w:w="709"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color w:val="000000"/>
              </w:rPr>
            </w:pPr>
            <w:r>
              <w:rPr>
                <w:rFonts w:ascii="Calibri" w:hAnsi="Calibri"/>
                <w:color w:val="000000"/>
              </w:rPr>
              <w:t> </w:t>
            </w:r>
          </w:p>
        </w:tc>
        <w:tc>
          <w:tcPr>
            <w:tcW w:w="1118"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b/>
                <w:bCs/>
                <w:color w:val="000000"/>
              </w:rPr>
            </w:pPr>
            <w:r>
              <w:rPr>
                <w:rFonts w:ascii="Calibri" w:hAnsi="Calibri"/>
                <w:b/>
                <w:bCs/>
                <w:color w:val="000000"/>
              </w:rPr>
              <w:t>47 320,00</w:t>
            </w:r>
          </w:p>
        </w:tc>
      </w:tr>
      <w:tr w:rsidR="007B6689" w:rsidTr="007B6689">
        <w:trPr>
          <w:trHeight w:val="1260"/>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lastRenderedPageBreak/>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7.1</w:t>
            </w:r>
          </w:p>
        </w:tc>
        <w:tc>
          <w:tcPr>
            <w:tcW w:w="9486" w:type="dxa"/>
            <w:tcBorders>
              <w:top w:val="nil"/>
              <w:left w:val="nil"/>
              <w:bottom w:val="nil"/>
              <w:right w:val="nil"/>
            </w:tcBorders>
            <w:shd w:val="clear" w:color="auto" w:fill="auto"/>
            <w:hideMark/>
          </w:tcPr>
          <w:p w:rsidR="007B6689" w:rsidRDefault="007B6689" w:rsidP="00FD759B">
            <w:pPr>
              <w:rPr>
                <w:rFonts w:ascii="Calibri" w:hAnsi="Calibri"/>
                <w:color w:val="000000"/>
              </w:rPr>
            </w:pPr>
            <w:r>
              <w:rPr>
                <w:rFonts w:ascii="Calibri" w:hAnsi="Calibri"/>
                <w:color w:val="000000"/>
              </w:rPr>
              <w:t xml:space="preserve">Sada 6 ks okulárů </w:t>
            </w:r>
            <w:proofErr w:type="spellStart"/>
            <w:r>
              <w:rPr>
                <w:rFonts w:ascii="Calibri" w:hAnsi="Calibri"/>
                <w:b/>
                <w:bCs/>
                <w:i/>
                <w:iCs/>
                <w:color w:val="000000"/>
              </w:rPr>
              <w:t>Celestron</w:t>
            </w:r>
            <w:proofErr w:type="spellEnd"/>
            <w:r>
              <w:rPr>
                <w:rFonts w:ascii="Calibri" w:hAnsi="Calibri"/>
                <w:b/>
                <w:bCs/>
                <w:i/>
                <w:iCs/>
                <w:color w:val="000000"/>
              </w:rPr>
              <w:t xml:space="preserve"> X-CEL LX</w:t>
            </w:r>
            <w:r>
              <w:rPr>
                <w:rFonts w:ascii="Calibri" w:hAnsi="Calibri"/>
                <w:color w:val="000000"/>
              </w:rPr>
              <w:t xml:space="preserve"> zejména pro planetární pozorování (minimalizovaná vlastní chromatická vada díky použití ED skel). Upínací průměr 1,25”, zorné pole 60°, výškově stavitelné gumové očnice. Sada obsahuje ohniskové délky 25, 18, 12, 9, 7 a 5 mm.</w:t>
            </w:r>
          </w:p>
        </w:tc>
        <w:tc>
          <w:tcPr>
            <w:tcW w:w="567"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set</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12 800,00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12 800,00</w:t>
            </w:r>
          </w:p>
        </w:tc>
      </w:tr>
      <w:tr w:rsidR="007B6689" w:rsidTr="007B6689">
        <w:trPr>
          <w:trHeight w:val="630"/>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7.2</w:t>
            </w:r>
          </w:p>
        </w:tc>
        <w:tc>
          <w:tcPr>
            <w:tcW w:w="9486" w:type="dxa"/>
            <w:tcBorders>
              <w:top w:val="single" w:sz="4" w:space="0" w:color="auto"/>
              <w:left w:val="nil"/>
              <w:bottom w:val="single" w:sz="4" w:space="0" w:color="auto"/>
              <w:right w:val="single" w:sz="4" w:space="0" w:color="auto"/>
            </w:tcBorders>
            <w:shd w:val="clear" w:color="auto" w:fill="auto"/>
            <w:hideMark/>
          </w:tcPr>
          <w:p w:rsidR="007B6689" w:rsidRDefault="007B6689" w:rsidP="00FD759B">
            <w:pPr>
              <w:rPr>
                <w:rFonts w:ascii="Calibri" w:hAnsi="Calibri"/>
                <w:color w:val="000000"/>
              </w:rPr>
            </w:pPr>
            <w:proofErr w:type="gramStart"/>
            <w:r>
              <w:rPr>
                <w:rFonts w:ascii="Calibri" w:hAnsi="Calibri"/>
                <w:b/>
                <w:bCs/>
                <w:i/>
                <w:iCs/>
                <w:color w:val="000000"/>
              </w:rPr>
              <w:t>TEC</w:t>
            </w:r>
            <w:r>
              <w:rPr>
                <w:rFonts w:ascii="Calibri" w:hAnsi="Calibri"/>
                <w:color w:val="000000"/>
              </w:rPr>
              <w:t xml:space="preserve"> - revolverová</w:t>
            </w:r>
            <w:proofErr w:type="gramEnd"/>
            <w:r>
              <w:rPr>
                <w:rFonts w:ascii="Calibri" w:hAnsi="Calibri"/>
                <w:color w:val="000000"/>
              </w:rPr>
              <w:t xml:space="preserve"> </w:t>
            </w:r>
            <w:proofErr w:type="spellStart"/>
            <w:r>
              <w:rPr>
                <w:rFonts w:ascii="Calibri" w:hAnsi="Calibri"/>
                <w:color w:val="000000"/>
              </w:rPr>
              <w:t>pětipoziční</w:t>
            </w:r>
            <w:proofErr w:type="spellEnd"/>
            <w:r>
              <w:rPr>
                <w:rFonts w:ascii="Calibri" w:hAnsi="Calibri"/>
                <w:color w:val="000000"/>
              </w:rPr>
              <w:t xml:space="preserve"> hlavice se zenit. zrcátkem (90°). Vstup 2”, výstup 5x okulár 1.25”.</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18 800,00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18 800,00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7.3</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color w:val="000000"/>
              </w:rPr>
            </w:pPr>
            <w:r>
              <w:rPr>
                <w:rFonts w:ascii="Calibri" w:hAnsi="Calibri"/>
                <w:color w:val="000000"/>
              </w:rPr>
              <w:t xml:space="preserve">Dielektricky pokovené zenitové zrcátko 2“ </w:t>
            </w:r>
            <w:proofErr w:type="spellStart"/>
            <w:r>
              <w:rPr>
                <w:rFonts w:ascii="Calibri" w:hAnsi="Calibri"/>
                <w:b/>
                <w:bCs/>
                <w:i/>
                <w:iCs/>
                <w:color w:val="000000"/>
              </w:rPr>
              <w:t>Baader</w:t>
            </w:r>
            <w:proofErr w:type="spellEnd"/>
            <w:r>
              <w:rPr>
                <w:rFonts w:ascii="Calibri" w:hAnsi="Calibri"/>
                <w:b/>
                <w:bCs/>
                <w:i/>
                <w:iCs/>
                <w:color w:val="000000"/>
              </w:rPr>
              <w:t xml:space="preserve"> </w:t>
            </w:r>
            <w:proofErr w:type="spellStart"/>
            <w:r>
              <w:rPr>
                <w:rFonts w:ascii="Calibri" w:hAnsi="Calibri"/>
                <w:b/>
                <w:bCs/>
                <w:i/>
                <w:iCs/>
                <w:color w:val="000000"/>
              </w:rPr>
              <w:t>ClickLock</w:t>
            </w:r>
            <w:proofErr w:type="spellEnd"/>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5 900,00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5 900,00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7.4</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jc w:val="both"/>
              <w:rPr>
                <w:rFonts w:ascii="Calibri" w:hAnsi="Calibri"/>
                <w:color w:val="000000"/>
              </w:rPr>
            </w:pPr>
            <w:proofErr w:type="spellStart"/>
            <w:r>
              <w:rPr>
                <w:rFonts w:ascii="Calibri" w:hAnsi="Calibri"/>
                <w:b/>
                <w:bCs/>
                <w:i/>
                <w:iCs/>
                <w:color w:val="000000"/>
              </w:rPr>
              <w:t>SolarGlass</w:t>
            </w:r>
            <w:proofErr w:type="spellEnd"/>
            <w:r>
              <w:rPr>
                <w:rFonts w:ascii="Calibri" w:hAnsi="Calibri"/>
                <w:b/>
                <w:bCs/>
                <w:i/>
                <w:iCs/>
                <w:color w:val="000000"/>
              </w:rPr>
              <w:t xml:space="preserve"> </w:t>
            </w:r>
            <w:proofErr w:type="gramStart"/>
            <w:r>
              <w:rPr>
                <w:rFonts w:ascii="Calibri" w:hAnsi="Calibri"/>
                <w:b/>
                <w:bCs/>
                <w:i/>
                <w:iCs/>
                <w:color w:val="000000"/>
              </w:rPr>
              <w:t>ST9</w:t>
            </w:r>
            <w:r>
              <w:rPr>
                <w:rFonts w:ascii="Calibri" w:hAnsi="Calibri"/>
                <w:color w:val="000000"/>
              </w:rPr>
              <w:t xml:space="preserve"> - sluneční</w:t>
            </w:r>
            <w:proofErr w:type="gramEnd"/>
            <w:r>
              <w:rPr>
                <w:rFonts w:ascii="Calibri" w:hAnsi="Calibri"/>
                <w:color w:val="000000"/>
              </w:rPr>
              <w:t xml:space="preserve"> vstupní skleněný filtr pro </w:t>
            </w:r>
            <w:proofErr w:type="spellStart"/>
            <w:r>
              <w:rPr>
                <w:rFonts w:ascii="Calibri" w:hAnsi="Calibri"/>
                <w:color w:val="000000"/>
              </w:rPr>
              <w:t>aperuru</w:t>
            </w:r>
            <w:proofErr w:type="spellEnd"/>
            <w:r>
              <w:rPr>
                <w:rFonts w:ascii="Calibri" w:hAnsi="Calibri"/>
                <w:color w:val="000000"/>
              </w:rPr>
              <w:t xml:space="preserve"> 8" (200mm)</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5 600,00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5 600,00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7.5</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color w:val="000000"/>
              </w:rPr>
            </w:pPr>
            <w:r>
              <w:rPr>
                <w:rFonts w:ascii="Calibri" w:hAnsi="Calibri"/>
                <w:color w:val="000000"/>
              </w:rPr>
              <w:t>Neutrální šedý měsíční filtr</w:t>
            </w:r>
            <w:r>
              <w:rPr>
                <w:rFonts w:ascii="Calibri" w:hAnsi="Calibri"/>
                <w:b/>
                <w:bCs/>
                <w:i/>
                <w:iCs/>
                <w:color w:val="000000"/>
              </w:rPr>
              <w:t xml:space="preserve"> </w:t>
            </w:r>
            <w:proofErr w:type="spellStart"/>
            <w:r>
              <w:rPr>
                <w:rFonts w:ascii="Calibri" w:hAnsi="Calibri"/>
                <w:b/>
                <w:bCs/>
                <w:i/>
                <w:iCs/>
                <w:color w:val="000000"/>
              </w:rPr>
              <w:t>Baader</w:t>
            </w:r>
            <w:proofErr w:type="spellEnd"/>
            <w:r>
              <w:rPr>
                <w:rFonts w:ascii="Calibri" w:hAnsi="Calibri"/>
                <w:b/>
                <w:bCs/>
                <w:i/>
                <w:iCs/>
                <w:color w:val="000000"/>
              </w:rPr>
              <w:t xml:space="preserve"> ND=0,9 </w:t>
            </w:r>
            <w:r>
              <w:rPr>
                <w:rFonts w:ascii="Calibri" w:hAnsi="Calibri"/>
                <w:color w:val="000000"/>
              </w:rPr>
              <w:t>(12,5</w:t>
            </w:r>
            <w:proofErr w:type="gramStart"/>
            <w:r>
              <w:rPr>
                <w:rFonts w:ascii="Calibri" w:hAnsi="Calibri"/>
                <w:color w:val="000000"/>
              </w:rPr>
              <w:t>%)  pro</w:t>
            </w:r>
            <w:proofErr w:type="gramEnd"/>
            <w:r>
              <w:rPr>
                <w:rFonts w:ascii="Calibri" w:hAnsi="Calibri"/>
                <w:color w:val="000000"/>
              </w:rPr>
              <w:t xml:space="preserve"> 1,25“ okuláry</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650,00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650,00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7.6</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color w:val="000000"/>
              </w:rPr>
            </w:pPr>
            <w:r>
              <w:rPr>
                <w:rFonts w:ascii="Calibri" w:hAnsi="Calibri"/>
                <w:color w:val="000000"/>
              </w:rPr>
              <w:t xml:space="preserve">Neutrální šedý měsíční filtr </w:t>
            </w:r>
            <w:proofErr w:type="spellStart"/>
            <w:r>
              <w:rPr>
                <w:rFonts w:ascii="Calibri" w:hAnsi="Calibri"/>
                <w:b/>
                <w:bCs/>
                <w:i/>
                <w:iCs/>
                <w:color w:val="000000"/>
              </w:rPr>
              <w:t>Baader</w:t>
            </w:r>
            <w:proofErr w:type="spellEnd"/>
            <w:r>
              <w:rPr>
                <w:rFonts w:ascii="Calibri" w:hAnsi="Calibri"/>
                <w:b/>
                <w:bCs/>
                <w:i/>
                <w:iCs/>
                <w:color w:val="000000"/>
              </w:rPr>
              <w:t xml:space="preserve"> ND=0,9</w:t>
            </w:r>
            <w:r>
              <w:rPr>
                <w:rFonts w:ascii="Calibri" w:hAnsi="Calibri"/>
                <w:color w:val="000000"/>
              </w:rPr>
              <w:t xml:space="preserve"> (12,5</w:t>
            </w:r>
            <w:proofErr w:type="gramStart"/>
            <w:r>
              <w:rPr>
                <w:rFonts w:ascii="Calibri" w:hAnsi="Calibri"/>
                <w:color w:val="000000"/>
              </w:rPr>
              <w:t>%)  pro</w:t>
            </w:r>
            <w:proofErr w:type="gramEnd"/>
            <w:r>
              <w:rPr>
                <w:rFonts w:ascii="Calibri" w:hAnsi="Calibri"/>
                <w:color w:val="000000"/>
              </w:rPr>
              <w:t xml:space="preserve"> 2“ okuláry</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1 050,00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1 050,00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7.7</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color w:val="000000"/>
              </w:rPr>
            </w:pPr>
            <w:r>
              <w:rPr>
                <w:rFonts w:ascii="Calibri" w:hAnsi="Calibri"/>
                <w:color w:val="000000"/>
              </w:rPr>
              <w:t xml:space="preserve">Filtr </w:t>
            </w:r>
            <w:proofErr w:type="spellStart"/>
            <w:r>
              <w:rPr>
                <w:rFonts w:ascii="Calibri" w:hAnsi="Calibri"/>
                <w:b/>
                <w:bCs/>
                <w:i/>
                <w:iCs/>
                <w:color w:val="000000"/>
              </w:rPr>
              <w:t>Baader</w:t>
            </w:r>
            <w:proofErr w:type="spellEnd"/>
            <w:r>
              <w:rPr>
                <w:rFonts w:ascii="Calibri" w:hAnsi="Calibri"/>
                <w:b/>
                <w:bCs/>
                <w:i/>
                <w:iCs/>
                <w:color w:val="000000"/>
              </w:rPr>
              <w:t xml:space="preserve"> Solar </w:t>
            </w:r>
            <w:proofErr w:type="spellStart"/>
            <w:r>
              <w:rPr>
                <w:rFonts w:ascii="Calibri" w:hAnsi="Calibri"/>
                <w:b/>
                <w:bCs/>
                <w:i/>
                <w:iCs/>
                <w:color w:val="000000"/>
              </w:rPr>
              <w:t>Continuum</w:t>
            </w:r>
            <w:proofErr w:type="spellEnd"/>
            <w:r>
              <w:rPr>
                <w:rFonts w:ascii="Calibri" w:hAnsi="Calibri"/>
                <w:b/>
                <w:bCs/>
                <w:i/>
                <w:iCs/>
                <w:color w:val="000000"/>
              </w:rPr>
              <w:t xml:space="preserve"> </w:t>
            </w:r>
            <w:r>
              <w:rPr>
                <w:rFonts w:ascii="Calibri" w:hAnsi="Calibri"/>
                <w:color w:val="000000"/>
              </w:rPr>
              <w:t>(540nm) pro 1,25“ okuláry</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1 380,00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1 380,00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7.8</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color w:val="000000"/>
              </w:rPr>
            </w:pPr>
            <w:r>
              <w:rPr>
                <w:rFonts w:ascii="Calibri" w:hAnsi="Calibri"/>
                <w:color w:val="000000"/>
              </w:rPr>
              <w:t xml:space="preserve">Filtr </w:t>
            </w:r>
            <w:proofErr w:type="spellStart"/>
            <w:r>
              <w:rPr>
                <w:rFonts w:ascii="Calibri" w:hAnsi="Calibri"/>
                <w:b/>
                <w:bCs/>
                <w:i/>
                <w:iCs/>
                <w:color w:val="000000"/>
              </w:rPr>
              <w:t>Baader</w:t>
            </w:r>
            <w:proofErr w:type="spellEnd"/>
            <w:r>
              <w:rPr>
                <w:rFonts w:ascii="Calibri" w:hAnsi="Calibri"/>
                <w:b/>
                <w:bCs/>
                <w:i/>
                <w:iCs/>
                <w:color w:val="000000"/>
              </w:rPr>
              <w:t xml:space="preserve"> </w:t>
            </w:r>
            <w:proofErr w:type="spellStart"/>
            <w:r>
              <w:rPr>
                <w:rFonts w:ascii="Calibri" w:hAnsi="Calibri"/>
                <w:b/>
                <w:bCs/>
                <w:i/>
                <w:iCs/>
                <w:color w:val="000000"/>
              </w:rPr>
              <w:t>Moon&amp;SkyGlow</w:t>
            </w:r>
            <w:proofErr w:type="spellEnd"/>
            <w:r>
              <w:rPr>
                <w:rFonts w:ascii="Calibri" w:hAnsi="Calibri"/>
                <w:b/>
                <w:bCs/>
                <w:i/>
                <w:iCs/>
                <w:color w:val="000000"/>
              </w:rPr>
              <w:t xml:space="preserve"> </w:t>
            </w:r>
            <w:proofErr w:type="spellStart"/>
            <w:r>
              <w:rPr>
                <w:rFonts w:ascii="Calibri" w:hAnsi="Calibri"/>
                <w:b/>
                <w:bCs/>
                <w:i/>
                <w:iCs/>
                <w:color w:val="000000"/>
              </w:rPr>
              <w:t>Neodymium</w:t>
            </w:r>
            <w:proofErr w:type="spellEnd"/>
            <w:r>
              <w:rPr>
                <w:rFonts w:ascii="Calibri" w:hAnsi="Calibri"/>
                <w:color w:val="000000"/>
              </w:rPr>
              <w:t xml:space="preserve"> pro 1.25” okuláry</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1 140,00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1 140,00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9486" w:type="dxa"/>
            <w:tcBorders>
              <w:top w:val="nil"/>
              <w:left w:val="nil"/>
              <w:bottom w:val="nil"/>
              <w:right w:val="nil"/>
            </w:tcBorders>
            <w:shd w:val="clear" w:color="auto" w:fill="auto"/>
            <w:noWrap/>
            <w:hideMark/>
          </w:tcPr>
          <w:p w:rsidR="007B6689" w:rsidRDefault="007B6689" w:rsidP="00FD759B">
            <w:pPr>
              <w:rPr>
                <w:rFonts w:ascii="Calibri" w:hAnsi="Calibri"/>
                <w:color w:val="000000"/>
              </w:rPr>
            </w:pPr>
          </w:p>
        </w:tc>
        <w:tc>
          <w:tcPr>
            <w:tcW w:w="567"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8</w:t>
            </w:r>
          </w:p>
        </w:tc>
        <w:tc>
          <w:tcPr>
            <w:tcW w:w="56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9486" w:type="dxa"/>
            <w:tcBorders>
              <w:top w:val="single" w:sz="4" w:space="0" w:color="auto"/>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Soubor okulárů různých ohniskových délek pro širokoúhlý refraktor (položka č. 3)</w:t>
            </w:r>
          </w:p>
        </w:tc>
        <w:tc>
          <w:tcPr>
            <w:tcW w:w="567"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color w:val="000000"/>
              </w:rPr>
            </w:pPr>
            <w:r>
              <w:rPr>
                <w:rFonts w:ascii="Calibri" w:hAnsi="Calibri"/>
                <w:color w:val="000000"/>
              </w:rPr>
              <w:t> </w:t>
            </w:r>
          </w:p>
        </w:tc>
        <w:tc>
          <w:tcPr>
            <w:tcW w:w="709"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color w:val="000000"/>
              </w:rPr>
            </w:pPr>
            <w:r>
              <w:rPr>
                <w:rFonts w:ascii="Calibri" w:hAnsi="Calibri"/>
                <w:color w:val="000000"/>
              </w:rPr>
              <w:t> </w:t>
            </w:r>
          </w:p>
        </w:tc>
        <w:tc>
          <w:tcPr>
            <w:tcW w:w="1118"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b/>
                <w:bCs/>
                <w:color w:val="000000"/>
              </w:rPr>
            </w:pPr>
            <w:r>
              <w:rPr>
                <w:rFonts w:ascii="Calibri" w:hAnsi="Calibri"/>
                <w:b/>
                <w:bCs/>
                <w:color w:val="000000"/>
              </w:rPr>
              <w:t>34 740,00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8.1</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color w:val="000000"/>
              </w:rPr>
            </w:pPr>
            <w:proofErr w:type="spellStart"/>
            <w:r>
              <w:rPr>
                <w:rFonts w:ascii="Calibri" w:hAnsi="Calibri"/>
                <w:color w:val="000000"/>
              </w:rPr>
              <w:t>Dlouhooshiskový</w:t>
            </w:r>
            <w:proofErr w:type="spellEnd"/>
            <w:r>
              <w:rPr>
                <w:rFonts w:ascii="Calibri" w:hAnsi="Calibri"/>
                <w:color w:val="000000"/>
              </w:rPr>
              <w:t xml:space="preserve"> 2” okulár </w:t>
            </w:r>
            <w:proofErr w:type="spellStart"/>
            <w:r>
              <w:rPr>
                <w:rFonts w:ascii="Calibri" w:hAnsi="Calibri"/>
                <w:b/>
                <w:bCs/>
                <w:i/>
                <w:iCs/>
                <w:color w:val="000000"/>
              </w:rPr>
              <w:t>TeleVue</w:t>
            </w:r>
            <w:proofErr w:type="spellEnd"/>
            <w:r>
              <w:rPr>
                <w:rFonts w:ascii="Calibri" w:hAnsi="Calibri"/>
                <w:b/>
                <w:bCs/>
                <w:i/>
                <w:iCs/>
                <w:color w:val="000000"/>
              </w:rPr>
              <w:t xml:space="preserve"> </w:t>
            </w:r>
            <w:proofErr w:type="spellStart"/>
            <w:r>
              <w:rPr>
                <w:rFonts w:ascii="Calibri" w:hAnsi="Calibri"/>
                <w:b/>
                <w:bCs/>
                <w:i/>
                <w:iCs/>
                <w:color w:val="000000"/>
              </w:rPr>
              <w:t>Plössl</w:t>
            </w:r>
            <w:proofErr w:type="spellEnd"/>
            <w:r>
              <w:rPr>
                <w:rFonts w:ascii="Calibri" w:hAnsi="Calibri"/>
                <w:b/>
                <w:bCs/>
                <w:i/>
                <w:iCs/>
                <w:color w:val="000000"/>
              </w:rPr>
              <w:t xml:space="preserve"> </w:t>
            </w:r>
            <w:proofErr w:type="gramStart"/>
            <w:r>
              <w:rPr>
                <w:rFonts w:ascii="Calibri" w:hAnsi="Calibri"/>
                <w:b/>
                <w:bCs/>
                <w:i/>
                <w:iCs/>
                <w:color w:val="000000"/>
              </w:rPr>
              <w:t>55mm</w:t>
            </w:r>
            <w:proofErr w:type="gramEnd"/>
            <w:r>
              <w:rPr>
                <w:rFonts w:ascii="Calibri" w:hAnsi="Calibri"/>
                <w:color w:val="000000"/>
              </w:rPr>
              <w:t xml:space="preserve"> (zorné pole 50°)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5 400,00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5 400,00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8.2</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color w:val="000000"/>
              </w:rPr>
            </w:pPr>
            <w:r>
              <w:rPr>
                <w:rFonts w:ascii="Calibri" w:hAnsi="Calibri"/>
                <w:color w:val="000000"/>
              </w:rPr>
              <w:t xml:space="preserve">2” okulár </w:t>
            </w:r>
            <w:proofErr w:type="spellStart"/>
            <w:r>
              <w:rPr>
                <w:rFonts w:ascii="Calibri" w:hAnsi="Calibri"/>
                <w:b/>
                <w:bCs/>
                <w:i/>
                <w:iCs/>
                <w:color w:val="000000"/>
              </w:rPr>
              <w:t>Baader</w:t>
            </w:r>
            <w:proofErr w:type="spellEnd"/>
            <w:r>
              <w:rPr>
                <w:rFonts w:ascii="Calibri" w:hAnsi="Calibri"/>
                <w:b/>
                <w:bCs/>
                <w:i/>
                <w:iCs/>
                <w:color w:val="000000"/>
              </w:rPr>
              <w:t xml:space="preserve"> </w:t>
            </w:r>
            <w:proofErr w:type="spellStart"/>
            <w:r>
              <w:rPr>
                <w:rFonts w:ascii="Calibri" w:hAnsi="Calibri"/>
                <w:b/>
                <w:bCs/>
                <w:i/>
                <w:iCs/>
                <w:color w:val="000000"/>
              </w:rPr>
              <w:t>Aspheric</w:t>
            </w:r>
            <w:proofErr w:type="spellEnd"/>
            <w:r>
              <w:rPr>
                <w:rFonts w:ascii="Calibri" w:hAnsi="Calibri"/>
                <w:b/>
                <w:bCs/>
                <w:i/>
                <w:iCs/>
                <w:color w:val="000000"/>
              </w:rPr>
              <w:t xml:space="preserve"> </w:t>
            </w:r>
            <w:proofErr w:type="gramStart"/>
            <w:r>
              <w:rPr>
                <w:rFonts w:ascii="Calibri" w:hAnsi="Calibri"/>
                <w:b/>
                <w:bCs/>
                <w:i/>
                <w:iCs/>
                <w:color w:val="000000"/>
              </w:rPr>
              <w:t>36mm</w:t>
            </w:r>
            <w:proofErr w:type="gramEnd"/>
            <w:r>
              <w:rPr>
                <w:rFonts w:ascii="Calibri" w:hAnsi="Calibri"/>
                <w:color w:val="000000"/>
              </w:rPr>
              <w:t xml:space="preserve"> (zorné pole 72°)</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3 460,00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3 460,00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8.3</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color w:val="000000"/>
              </w:rPr>
            </w:pPr>
            <w:r>
              <w:rPr>
                <w:rFonts w:ascii="Calibri" w:hAnsi="Calibri"/>
                <w:color w:val="000000"/>
              </w:rPr>
              <w:t xml:space="preserve">Širokoúhlý okulár </w:t>
            </w:r>
            <w:proofErr w:type="spellStart"/>
            <w:r>
              <w:rPr>
                <w:rFonts w:ascii="Calibri" w:hAnsi="Calibri"/>
                <w:b/>
                <w:bCs/>
                <w:i/>
                <w:iCs/>
                <w:color w:val="000000"/>
              </w:rPr>
              <w:t>TeleVue</w:t>
            </w:r>
            <w:proofErr w:type="spellEnd"/>
            <w:r>
              <w:rPr>
                <w:rFonts w:ascii="Calibri" w:hAnsi="Calibri"/>
                <w:b/>
                <w:bCs/>
                <w:i/>
                <w:iCs/>
                <w:color w:val="000000"/>
              </w:rPr>
              <w:t xml:space="preserve"> </w:t>
            </w:r>
            <w:proofErr w:type="spellStart"/>
            <w:r>
              <w:rPr>
                <w:rFonts w:ascii="Calibri" w:hAnsi="Calibri"/>
                <w:b/>
                <w:bCs/>
                <w:i/>
                <w:iCs/>
                <w:color w:val="000000"/>
              </w:rPr>
              <w:t>Ethos</w:t>
            </w:r>
            <w:proofErr w:type="spellEnd"/>
            <w:r>
              <w:rPr>
                <w:rFonts w:ascii="Calibri" w:hAnsi="Calibri"/>
                <w:b/>
                <w:bCs/>
                <w:i/>
                <w:iCs/>
                <w:color w:val="000000"/>
              </w:rPr>
              <w:t xml:space="preserve"> </w:t>
            </w:r>
            <w:proofErr w:type="gramStart"/>
            <w:r>
              <w:rPr>
                <w:rFonts w:ascii="Calibri" w:hAnsi="Calibri"/>
                <w:b/>
                <w:bCs/>
                <w:i/>
                <w:iCs/>
                <w:color w:val="000000"/>
              </w:rPr>
              <w:t>21mm</w:t>
            </w:r>
            <w:proofErr w:type="gramEnd"/>
            <w:r>
              <w:rPr>
                <w:rFonts w:ascii="Calibri" w:hAnsi="Calibri"/>
                <w:color w:val="000000"/>
              </w:rPr>
              <w:t xml:space="preserve"> (zorné pole 100°)</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18 000,00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18 000,00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8.4</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color w:val="000000"/>
              </w:rPr>
            </w:pPr>
            <w:r>
              <w:rPr>
                <w:rFonts w:ascii="Calibri" w:hAnsi="Calibri"/>
                <w:color w:val="000000"/>
              </w:rPr>
              <w:t xml:space="preserve">Násobič ohniska </w:t>
            </w:r>
            <w:proofErr w:type="spellStart"/>
            <w:r>
              <w:rPr>
                <w:rFonts w:ascii="Calibri" w:hAnsi="Calibri"/>
                <w:b/>
                <w:bCs/>
                <w:i/>
                <w:iCs/>
                <w:color w:val="000000"/>
              </w:rPr>
              <w:t>TeleVue</w:t>
            </w:r>
            <w:proofErr w:type="spellEnd"/>
            <w:r>
              <w:rPr>
                <w:rFonts w:ascii="Calibri" w:hAnsi="Calibri"/>
                <w:b/>
                <w:bCs/>
                <w:i/>
                <w:iCs/>
                <w:color w:val="000000"/>
              </w:rPr>
              <w:t xml:space="preserve"> </w:t>
            </w:r>
            <w:proofErr w:type="spellStart"/>
            <w:r>
              <w:rPr>
                <w:rFonts w:ascii="Calibri" w:hAnsi="Calibri"/>
                <w:b/>
                <w:bCs/>
                <w:i/>
                <w:iCs/>
                <w:color w:val="000000"/>
              </w:rPr>
              <w:t>PowerMate</w:t>
            </w:r>
            <w:proofErr w:type="spellEnd"/>
            <w:r>
              <w:rPr>
                <w:rFonts w:ascii="Calibri" w:hAnsi="Calibri"/>
                <w:b/>
                <w:bCs/>
                <w:i/>
                <w:iCs/>
                <w:color w:val="000000"/>
              </w:rPr>
              <w:t xml:space="preserve"> </w:t>
            </w:r>
            <w:proofErr w:type="spellStart"/>
            <w:r>
              <w:rPr>
                <w:rFonts w:ascii="Calibri" w:hAnsi="Calibri"/>
                <w:b/>
                <w:bCs/>
                <w:i/>
                <w:iCs/>
                <w:color w:val="000000"/>
              </w:rPr>
              <w:t>Barlow</w:t>
            </w:r>
            <w:proofErr w:type="spellEnd"/>
            <w:r>
              <w:rPr>
                <w:rFonts w:ascii="Calibri" w:hAnsi="Calibri"/>
                <w:b/>
                <w:bCs/>
                <w:i/>
                <w:iCs/>
                <w:color w:val="000000"/>
              </w:rPr>
              <w:t xml:space="preserve"> 2x</w:t>
            </w:r>
            <w:r>
              <w:rPr>
                <w:rFonts w:ascii="Calibri" w:hAnsi="Calibri"/>
                <w:color w:val="000000"/>
              </w:rPr>
              <w:t>, rozměr 2“</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6 780,00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6 780,00</w:t>
            </w:r>
          </w:p>
        </w:tc>
      </w:tr>
      <w:tr w:rsidR="007B6689" w:rsidTr="007B6689">
        <w:trPr>
          <w:trHeight w:val="638"/>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8.5</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color w:val="000000"/>
              </w:rPr>
            </w:pPr>
            <w:r>
              <w:rPr>
                <w:rFonts w:ascii="Calibri" w:hAnsi="Calibri"/>
                <w:color w:val="000000"/>
              </w:rPr>
              <w:t xml:space="preserve">Redukce pro násobič </w:t>
            </w:r>
            <w:proofErr w:type="spellStart"/>
            <w:r>
              <w:rPr>
                <w:rFonts w:ascii="Calibri" w:hAnsi="Calibri"/>
                <w:b/>
                <w:bCs/>
                <w:i/>
                <w:iCs/>
                <w:color w:val="000000"/>
              </w:rPr>
              <w:t>TeleVue</w:t>
            </w:r>
            <w:proofErr w:type="spellEnd"/>
            <w:r>
              <w:rPr>
                <w:rFonts w:ascii="Calibri" w:hAnsi="Calibri"/>
                <w:b/>
                <w:bCs/>
                <w:i/>
                <w:iCs/>
                <w:color w:val="000000"/>
              </w:rPr>
              <w:t xml:space="preserve"> </w:t>
            </w:r>
            <w:proofErr w:type="spellStart"/>
            <w:r>
              <w:rPr>
                <w:rFonts w:ascii="Calibri" w:hAnsi="Calibri"/>
                <w:b/>
                <w:bCs/>
                <w:i/>
                <w:iCs/>
                <w:color w:val="000000"/>
              </w:rPr>
              <w:t>PowerMate</w:t>
            </w:r>
            <w:proofErr w:type="spellEnd"/>
            <w:r>
              <w:rPr>
                <w:rFonts w:ascii="Calibri" w:hAnsi="Calibri"/>
                <w:b/>
                <w:bCs/>
                <w:i/>
                <w:iCs/>
                <w:color w:val="000000"/>
              </w:rPr>
              <w:t xml:space="preserve"> PMTR-2200</w:t>
            </w:r>
            <w:r>
              <w:rPr>
                <w:rFonts w:ascii="Calibri" w:hAnsi="Calibri"/>
                <w:color w:val="000000"/>
              </w:rPr>
              <w:t xml:space="preserve"> pro připojení kamery T2 pro pozorování planet</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1 100,00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1 100,00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i/>
                <w:iCs/>
              </w:rPr>
            </w:pPr>
            <w:r>
              <w:rPr>
                <w:rFonts w:ascii="Calibri" w:hAnsi="Calibri"/>
                <w:i/>
                <w:iCs/>
              </w:rPr>
              <w:t>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9</w:t>
            </w:r>
          </w:p>
        </w:tc>
        <w:tc>
          <w:tcPr>
            <w:tcW w:w="56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948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Soubor okulárů různých ohniskových délek a příslušenství pro sluneční dalekohled (položka č. 4)</w:t>
            </w:r>
          </w:p>
        </w:tc>
        <w:tc>
          <w:tcPr>
            <w:tcW w:w="567"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color w:val="000000"/>
              </w:rPr>
            </w:pPr>
            <w:r>
              <w:rPr>
                <w:rFonts w:ascii="Calibri" w:hAnsi="Calibri"/>
                <w:color w:val="000000"/>
              </w:rPr>
              <w:t> </w:t>
            </w:r>
          </w:p>
        </w:tc>
        <w:tc>
          <w:tcPr>
            <w:tcW w:w="709"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color w:val="000000"/>
              </w:rPr>
            </w:pPr>
            <w:r>
              <w:rPr>
                <w:rFonts w:ascii="Calibri" w:hAnsi="Calibri"/>
                <w:color w:val="000000"/>
              </w:rPr>
              <w:t> </w:t>
            </w:r>
          </w:p>
        </w:tc>
        <w:tc>
          <w:tcPr>
            <w:tcW w:w="1118"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b/>
                <w:bCs/>
                <w:color w:val="000000"/>
              </w:rPr>
            </w:pPr>
            <w:r>
              <w:rPr>
                <w:rFonts w:ascii="Calibri" w:hAnsi="Calibri"/>
                <w:b/>
                <w:bCs/>
                <w:color w:val="000000"/>
              </w:rPr>
              <w:t>63 820,00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9.1</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color w:val="000000"/>
              </w:rPr>
            </w:pPr>
            <w:r>
              <w:rPr>
                <w:rFonts w:ascii="Calibri" w:hAnsi="Calibri"/>
                <w:color w:val="000000"/>
              </w:rPr>
              <w:t xml:space="preserve">Okulár </w:t>
            </w:r>
            <w:r>
              <w:rPr>
                <w:rFonts w:ascii="Calibri" w:hAnsi="Calibri"/>
                <w:b/>
                <w:bCs/>
                <w:i/>
                <w:iCs/>
                <w:color w:val="000000"/>
              </w:rPr>
              <w:t>LUNT ZOOM</w:t>
            </w:r>
            <w:r>
              <w:rPr>
                <w:rFonts w:ascii="Calibri" w:hAnsi="Calibri"/>
                <w:color w:val="000000"/>
              </w:rPr>
              <w:t xml:space="preserve"> 7,2 ÷ 21,5mm</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4 120,00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4 120,00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9.2</w:t>
            </w:r>
          </w:p>
        </w:tc>
        <w:tc>
          <w:tcPr>
            <w:tcW w:w="9486" w:type="dxa"/>
            <w:tcBorders>
              <w:top w:val="nil"/>
              <w:left w:val="nil"/>
              <w:bottom w:val="nil"/>
              <w:right w:val="nil"/>
            </w:tcBorders>
            <w:shd w:val="clear" w:color="auto" w:fill="auto"/>
            <w:noWrap/>
            <w:hideMark/>
          </w:tcPr>
          <w:p w:rsidR="007B6689" w:rsidRDefault="007B6689" w:rsidP="00FD759B">
            <w:pPr>
              <w:rPr>
                <w:rFonts w:ascii="Calibri" w:hAnsi="Calibri"/>
                <w:color w:val="000000"/>
              </w:rPr>
            </w:pPr>
            <w:r>
              <w:rPr>
                <w:rFonts w:ascii="Calibri" w:hAnsi="Calibri"/>
                <w:color w:val="000000"/>
              </w:rPr>
              <w:t xml:space="preserve">Okuláry </w:t>
            </w:r>
            <w:r>
              <w:rPr>
                <w:rFonts w:ascii="Calibri" w:hAnsi="Calibri"/>
                <w:b/>
                <w:bCs/>
                <w:i/>
                <w:iCs/>
                <w:color w:val="000000"/>
              </w:rPr>
              <w:t xml:space="preserve">LUNT SOLAR Extra </w:t>
            </w:r>
            <w:proofErr w:type="spellStart"/>
            <w:r>
              <w:rPr>
                <w:rFonts w:ascii="Calibri" w:hAnsi="Calibri"/>
                <w:b/>
                <w:bCs/>
                <w:i/>
                <w:iCs/>
                <w:color w:val="000000"/>
              </w:rPr>
              <w:t>Flat</w:t>
            </w:r>
            <w:proofErr w:type="spellEnd"/>
            <w:r>
              <w:rPr>
                <w:rFonts w:ascii="Calibri" w:hAnsi="Calibri"/>
                <w:b/>
                <w:bCs/>
                <w:i/>
                <w:iCs/>
                <w:color w:val="000000"/>
              </w:rPr>
              <w:t xml:space="preserve"> </w:t>
            </w:r>
            <w:proofErr w:type="spellStart"/>
            <w:r>
              <w:rPr>
                <w:rFonts w:ascii="Calibri" w:hAnsi="Calibri"/>
                <w:b/>
                <w:bCs/>
                <w:i/>
                <w:iCs/>
                <w:color w:val="000000"/>
              </w:rPr>
              <w:t>Field</w:t>
            </w:r>
            <w:proofErr w:type="spellEnd"/>
            <w:r>
              <w:rPr>
                <w:rFonts w:ascii="Calibri" w:hAnsi="Calibri"/>
                <w:b/>
                <w:bCs/>
                <w:i/>
                <w:iCs/>
                <w:color w:val="000000"/>
              </w:rPr>
              <w:t xml:space="preserve"> </w:t>
            </w:r>
            <w:proofErr w:type="gramStart"/>
            <w:r>
              <w:rPr>
                <w:rFonts w:ascii="Calibri" w:hAnsi="Calibri"/>
                <w:color w:val="000000"/>
              </w:rPr>
              <w:t>16mm</w:t>
            </w:r>
            <w:proofErr w:type="gramEnd"/>
            <w:r>
              <w:rPr>
                <w:rFonts w:ascii="Calibri" w:hAnsi="Calibri"/>
                <w:color w:val="000000"/>
              </w:rPr>
              <w:t xml:space="preserve"> a 8mm </w:t>
            </w:r>
          </w:p>
        </w:tc>
        <w:tc>
          <w:tcPr>
            <w:tcW w:w="567"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set</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6 200,00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6 200,00</w:t>
            </w:r>
          </w:p>
        </w:tc>
      </w:tr>
      <w:tr w:rsidR="007B6689" w:rsidTr="007B6689">
        <w:trPr>
          <w:trHeight w:val="94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9.3</w:t>
            </w:r>
          </w:p>
        </w:tc>
        <w:tc>
          <w:tcPr>
            <w:tcW w:w="9486" w:type="dxa"/>
            <w:tcBorders>
              <w:top w:val="single" w:sz="4" w:space="0" w:color="auto"/>
              <w:left w:val="nil"/>
              <w:bottom w:val="single" w:sz="4" w:space="0" w:color="auto"/>
              <w:right w:val="single" w:sz="4" w:space="0" w:color="auto"/>
            </w:tcBorders>
            <w:shd w:val="clear" w:color="auto" w:fill="auto"/>
            <w:hideMark/>
          </w:tcPr>
          <w:p w:rsidR="007B6689" w:rsidRDefault="007B6689" w:rsidP="00FD759B">
            <w:pPr>
              <w:rPr>
                <w:rFonts w:ascii="Calibri" w:hAnsi="Calibri"/>
                <w:color w:val="000000"/>
              </w:rPr>
            </w:pPr>
            <w:r>
              <w:rPr>
                <w:rFonts w:ascii="Calibri" w:hAnsi="Calibri"/>
                <w:color w:val="000000"/>
              </w:rPr>
              <w:t>Modul filtru</w:t>
            </w:r>
            <w:r>
              <w:rPr>
                <w:rFonts w:ascii="Calibri" w:hAnsi="Calibri"/>
                <w:b/>
                <w:bCs/>
                <w:i/>
                <w:iCs/>
                <w:color w:val="000000"/>
              </w:rPr>
              <w:t xml:space="preserve"> LUNT </w:t>
            </w:r>
            <w:proofErr w:type="spellStart"/>
            <w:r>
              <w:rPr>
                <w:rFonts w:ascii="Calibri" w:hAnsi="Calibri"/>
                <w:b/>
                <w:bCs/>
                <w:i/>
                <w:iCs/>
                <w:color w:val="000000"/>
              </w:rPr>
              <w:t>CaK</w:t>
            </w:r>
            <w:proofErr w:type="spellEnd"/>
            <w:r>
              <w:rPr>
                <w:rFonts w:ascii="Calibri" w:hAnsi="Calibri"/>
                <w:b/>
                <w:bCs/>
                <w:i/>
                <w:iCs/>
                <w:color w:val="000000"/>
              </w:rPr>
              <w:t xml:space="preserve"> pro LS152THa</w:t>
            </w:r>
            <w:r>
              <w:rPr>
                <w:rFonts w:ascii="Calibri" w:hAnsi="Calibri"/>
                <w:color w:val="000000"/>
              </w:rPr>
              <w:t xml:space="preserve"> pro pozorování Slunce v čáře vápníku (2,4Å) - modul obsahuje blokační filtr s výstupem na 2" a kompletní okulárový dvojrychlostní výtah pro </w:t>
            </w:r>
            <w:proofErr w:type="spellStart"/>
            <w:r>
              <w:rPr>
                <w:rFonts w:ascii="Calibri" w:hAnsi="Calibri"/>
                <w:color w:val="000000"/>
              </w:rPr>
              <w:t>váměnu</w:t>
            </w:r>
            <w:proofErr w:type="spellEnd"/>
            <w:r>
              <w:rPr>
                <w:rFonts w:ascii="Calibri" w:hAnsi="Calibri"/>
                <w:color w:val="000000"/>
              </w:rPr>
              <w:t xml:space="preserve"> za H-α modul</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53 500,00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53 500,00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i/>
                <w:iCs/>
              </w:rPr>
            </w:pPr>
            <w:r>
              <w:rPr>
                <w:rFonts w:ascii="Calibri" w:hAnsi="Calibri"/>
                <w:i/>
                <w:iCs/>
              </w:rPr>
              <w:t>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lastRenderedPageBreak/>
              <w:t>10</w:t>
            </w:r>
          </w:p>
        </w:tc>
        <w:tc>
          <w:tcPr>
            <w:tcW w:w="56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948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Sada korektorů pole pro zrcadlový dalekohled (položka č. 1)</w:t>
            </w:r>
          </w:p>
        </w:tc>
        <w:tc>
          <w:tcPr>
            <w:tcW w:w="567"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709"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1118"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1575"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b/>
                <w:bCs/>
                <w:color w:val="000000"/>
              </w:rPr>
            </w:pPr>
            <w:r>
              <w:rPr>
                <w:rFonts w:ascii="Calibri" w:hAnsi="Calibri"/>
                <w:b/>
                <w:bCs/>
                <w:color w:val="000000"/>
              </w:rPr>
              <w:t>57 490,00</w:t>
            </w:r>
          </w:p>
        </w:tc>
      </w:tr>
      <w:tr w:rsidR="007B6689" w:rsidTr="007B6689">
        <w:trPr>
          <w:trHeight w:val="1009"/>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10.1</w:t>
            </w:r>
          </w:p>
        </w:tc>
        <w:tc>
          <w:tcPr>
            <w:tcW w:w="9486" w:type="dxa"/>
            <w:tcBorders>
              <w:top w:val="nil"/>
              <w:left w:val="nil"/>
              <w:bottom w:val="nil"/>
              <w:right w:val="nil"/>
            </w:tcBorders>
            <w:shd w:val="clear" w:color="auto" w:fill="auto"/>
            <w:hideMark/>
          </w:tcPr>
          <w:p w:rsidR="007B6689" w:rsidRDefault="007B6689" w:rsidP="00FD759B">
            <w:pPr>
              <w:rPr>
                <w:rFonts w:ascii="Calibri" w:hAnsi="Calibri"/>
                <w:color w:val="000000"/>
              </w:rPr>
            </w:pPr>
            <w:r>
              <w:rPr>
                <w:rFonts w:ascii="Calibri" w:hAnsi="Calibri"/>
                <w:color w:val="000000"/>
              </w:rPr>
              <w:t xml:space="preserve">2“ korektor </w:t>
            </w:r>
            <w:proofErr w:type="spellStart"/>
            <w:r>
              <w:rPr>
                <w:rFonts w:ascii="Calibri" w:hAnsi="Calibri"/>
                <w:color w:val="000000"/>
              </w:rPr>
              <w:t>komy</w:t>
            </w:r>
            <w:proofErr w:type="spellEnd"/>
            <w:r>
              <w:rPr>
                <w:rFonts w:ascii="Calibri" w:hAnsi="Calibri"/>
                <w:color w:val="000000"/>
              </w:rPr>
              <w:t xml:space="preserve"> </w:t>
            </w:r>
            <w:proofErr w:type="spellStart"/>
            <w:r>
              <w:rPr>
                <w:rFonts w:ascii="Calibri" w:hAnsi="Calibri"/>
                <w:b/>
                <w:bCs/>
                <w:i/>
                <w:iCs/>
                <w:color w:val="000000"/>
              </w:rPr>
              <w:t>TeleVue</w:t>
            </w:r>
            <w:proofErr w:type="spellEnd"/>
            <w:r>
              <w:rPr>
                <w:rFonts w:ascii="Calibri" w:hAnsi="Calibri"/>
                <w:b/>
                <w:bCs/>
                <w:i/>
                <w:iCs/>
                <w:color w:val="000000"/>
              </w:rPr>
              <w:t xml:space="preserve"> </w:t>
            </w:r>
            <w:proofErr w:type="spellStart"/>
            <w:r>
              <w:rPr>
                <w:rFonts w:ascii="Calibri" w:hAnsi="Calibri"/>
                <w:b/>
                <w:bCs/>
                <w:i/>
                <w:iCs/>
                <w:color w:val="000000"/>
              </w:rPr>
              <w:t>Paracorr</w:t>
            </w:r>
            <w:proofErr w:type="spellEnd"/>
            <w:r>
              <w:rPr>
                <w:rFonts w:ascii="Calibri" w:hAnsi="Calibri"/>
                <w:color w:val="000000"/>
              </w:rPr>
              <w:t xml:space="preserve"> pro vizuální a případně i fotografické pozorování, umožňující jednoduché nastavení vzdálenosti okuláru pro optimální korekci obrazového pole a prodlužující ohnisko násobkem 1,15x</w:t>
            </w:r>
          </w:p>
        </w:tc>
        <w:tc>
          <w:tcPr>
            <w:tcW w:w="567"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13 600,00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13 600,00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000000" w:fill="FFFFFF"/>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000000" w:fill="FFFFFF"/>
            <w:noWrap/>
            <w:hideMark/>
          </w:tcPr>
          <w:p w:rsidR="007B6689" w:rsidRDefault="007B6689" w:rsidP="00FD759B">
            <w:pPr>
              <w:jc w:val="center"/>
              <w:rPr>
                <w:rFonts w:ascii="Calibri" w:hAnsi="Calibri"/>
                <w:color w:val="000000"/>
              </w:rPr>
            </w:pPr>
            <w:r>
              <w:rPr>
                <w:rFonts w:ascii="Calibri" w:hAnsi="Calibri"/>
                <w:color w:val="000000"/>
              </w:rPr>
              <w:t>10.2</w:t>
            </w:r>
          </w:p>
        </w:tc>
        <w:tc>
          <w:tcPr>
            <w:tcW w:w="9486" w:type="dxa"/>
            <w:tcBorders>
              <w:top w:val="single" w:sz="4" w:space="0" w:color="auto"/>
              <w:left w:val="nil"/>
              <w:bottom w:val="single" w:sz="4" w:space="0" w:color="auto"/>
              <w:right w:val="single" w:sz="4" w:space="0" w:color="auto"/>
            </w:tcBorders>
            <w:shd w:val="clear" w:color="000000" w:fill="FFFFFF"/>
            <w:noWrap/>
            <w:hideMark/>
          </w:tcPr>
          <w:p w:rsidR="007B6689" w:rsidRDefault="007B6689" w:rsidP="00FD759B">
            <w:pPr>
              <w:rPr>
                <w:rFonts w:ascii="Calibri" w:hAnsi="Calibri"/>
                <w:color w:val="000000"/>
              </w:rPr>
            </w:pPr>
            <w:r>
              <w:rPr>
                <w:rFonts w:ascii="Calibri" w:hAnsi="Calibri"/>
                <w:color w:val="000000"/>
              </w:rPr>
              <w:t>korektor pro astro-fotografii velikosti 2“ s koeficientem 0,73x</w:t>
            </w:r>
          </w:p>
        </w:tc>
        <w:tc>
          <w:tcPr>
            <w:tcW w:w="567" w:type="dxa"/>
            <w:tcBorders>
              <w:top w:val="nil"/>
              <w:left w:val="nil"/>
              <w:bottom w:val="single" w:sz="4" w:space="0" w:color="auto"/>
              <w:right w:val="single" w:sz="4" w:space="0" w:color="auto"/>
            </w:tcBorders>
            <w:shd w:val="clear" w:color="000000" w:fill="FFFFFF"/>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000000" w:fill="FFFFFF"/>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000000" w:fill="FFFFFF"/>
            <w:noWrap/>
            <w:hideMark/>
          </w:tcPr>
          <w:p w:rsidR="007B6689" w:rsidRDefault="007B6689" w:rsidP="00FD759B">
            <w:pPr>
              <w:jc w:val="right"/>
              <w:rPr>
                <w:rFonts w:ascii="Calibri" w:hAnsi="Calibri"/>
              </w:rPr>
            </w:pPr>
            <w:r>
              <w:rPr>
                <w:rFonts w:ascii="Calibri" w:hAnsi="Calibri"/>
              </w:rPr>
              <w:t>18 900,00</w:t>
            </w:r>
          </w:p>
        </w:tc>
        <w:tc>
          <w:tcPr>
            <w:tcW w:w="1575" w:type="dxa"/>
            <w:tcBorders>
              <w:top w:val="nil"/>
              <w:left w:val="nil"/>
              <w:bottom w:val="single" w:sz="4" w:space="0" w:color="auto"/>
              <w:right w:val="single" w:sz="4" w:space="0" w:color="auto"/>
            </w:tcBorders>
            <w:shd w:val="clear" w:color="000000" w:fill="FFFFFF"/>
            <w:noWrap/>
            <w:hideMark/>
          </w:tcPr>
          <w:p w:rsidR="007B6689" w:rsidRDefault="007B6689" w:rsidP="00FD759B">
            <w:pPr>
              <w:jc w:val="right"/>
              <w:rPr>
                <w:rFonts w:ascii="Calibri" w:hAnsi="Calibri"/>
                <w:color w:val="000000"/>
              </w:rPr>
            </w:pPr>
            <w:r>
              <w:rPr>
                <w:rFonts w:ascii="Calibri" w:hAnsi="Calibri"/>
                <w:color w:val="000000"/>
              </w:rPr>
              <w:t>18 900,00</w:t>
            </w:r>
          </w:p>
        </w:tc>
      </w:tr>
      <w:tr w:rsidR="007B6689" w:rsidTr="007B6689">
        <w:trPr>
          <w:trHeight w:val="67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10.3</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color w:val="000000"/>
              </w:rPr>
            </w:pPr>
            <w:r>
              <w:rPr>
                <w:rFonts w:ascii="Calibri" w:hAnsi="Calibri"/>
                <w:color w:val="000000"/>
              </w:rPr>
              <w:t xml:space="preserve">Korektor obrazového pole </w:t>
            </w:r>
            <w:r>
              <w:rPr>
                <w:rFonts w:ascii="Calibri" w:hAnsi="Calibri"/>
                <w:b/>
                <w:bCs/>
                <w:i/>
                <w:iCs/>
                <w:color w:val="000000"/>
              </w:rPr>
              <w:t>ASA3-Korr</w:t>
            </w:r>
            <w:r>
              <w:rPr>
                <w:rFonts w:ascii="Calibri" w:hAnsi="Calibri"/>
                <w:color w:val="000000"/>
              </w:rPr>
              <w:t xml:space="preserve"> s upínacím průměrem 3” pro astrofotografii světelnými Newtony. Redukční koeficient ~0.95x, korigované pole pro běžně používané CCD a CMOS kamery je </w:t>
            </w:r>
            <w:proofErr w:type="gramStart"/>
            <w:r>
              <w:rPr>
                <w:rFonts w:ascii="Calibri" w:hAnsi="Calibri"/>
                <w:color w:val="000000"/>
              </w:rPr>
              <w:t>50mm</w:t>
            </w:r>
            <w:proofErr w:type="gramEnd"/>
            <w:r>
              <w:rPr>
                <w:rFonts w:ascii="Calibri" w:hAnsi="Calibri"/>
                <w:color w:val="000000"/>
              </w:rPr>
              <w:t xml:space="preserve">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24 990,00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24 990,00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i/>
                <w:iCs/>
              </w:rPr>
            </w:pPr>
            <w:r>
              <w:rPr>
                <w:rFonts w:ascii="Calibri" w:hAnsi="Calibri"/>
                <w:i/>
                <w:iCs/>
              </w:rPr>
              <w:t>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 </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11</w:t>
            </w:r>
          </w:p>
        </w:tc>
        <w:tc>
          <w:tcPr>
            <w:tcW w:w="56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948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xml:space="preserve">Astronomická barevná astro-foto kamera </w:t>
            </w:r>
          </w:p>
        </w:tc>
        <w:tc>
          <w:tcPr>
            <w:tcW w:w="567"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709"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1118"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1575"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b/>
                <w:bCs/>
                <w:color w:val="000000"/>
              </w:rPr>
            </w:pPr>
            <w:r>
              <w:rPr>
                <w:rFonts w:ascii="Calibri" w:hAnsi="Calibri"/>
                <w:b/>
                <w:bCs/>
                <w:color w:val="000000"/>
              </w:rPr>
              <w:t>31 750,00</w:t>
            </w:r>
          </w:p>
        </w:tc>
      </w:tr>
      <w:tr w:rsidR="007B6689" w:rsidTr="007B6689">
        <w:trPr>
          <w:trHeight w:val="1260"/>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11.1</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rPr>
            </w:pPr>
            <w:r>
              <w:rPr>
                <w:rFonts w:ascii="Calibri" w:hAnsi="Calibri"/>
              </w:rPr>
              <w:t xml:space="preserve">CMOS chlazená barevná astronomická kamera </w:t>
            </w:r>
            <w:r>
              <w:rPr>
                <w:rFonts w:ascii="Calibri" w:hAnsi="Calibri"/>
                <w:b/>
                <w:bCs/>
                <w:i/>
                <w:iCs/>
              </w:rPr>
              <w:t>ZWO ASI 1600 MC PRO</w:t>
            </w:r>
            <w:r>
              <w:rPr>
                <w:rFonts w:ascii="Calibri" w:hAnsi="Calibri"/>
              </w:rPr>
              <w:t xml:space="preserve"> s novou generací vestavěné paměti a rychlým přenosem dat USB 3. Rozlišení 4656x3520 </w:t>
            </w:r>
            <w:proofErr w:type="spellStart"/>
            <w:r>
              <w:rPr>
                <w:rFonts w:ascii="Calibri" w:hAnsi="Calibri"/>
              </w:rPr>
              <w:t>px</w:t>
            </w:r>
            <w:proofErr w:type="spellEnd"/>
            <w:r>
              <w:rPr>
                <w:rFonts w:ascii="Calibri" w:hAnsi="Calibri"/>
              </w:rPr>
              <w:t>, formát čipu 4/3, velikost pixelu 3,8µm, velikost čipu cca 17.7 x 13.4 mm.</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26 200,00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26 200,00</w:t>
            </w:r>
          </w:p>
        </w:tc>
      </w:tr>
      <w:tr w:rsidR="007B6689" w:rsidTr="007B6689">
        <w:trPr>
          <w:trHeight w:val="312"/>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11.2</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rPr>
            </w:pPr>
            <w:r>
              <w:rPr>
                <w:rFonts w:ascii="Calibri" w:hAnsi="Calibri"/>
              </w:rPr>
              <w:t>Filtr proti světelnému znečištění, trvale umístěný u kamery IDAS-LPS-2 (2")</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5 550,00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5 550,00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i/>
                <w:iCs/>
              </w:rPr>
            </w:pPr>
            <w:r>
              <w:rPr>
                <w:rFonts w:ascii="Calibri" w:hAnsi="Calibri"/>
                <w:i/>
                <w:iCs/>
              </w:rPr>
              <w:t>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12</w:t>
            </w:r>
          </w:p>
        </w:tc>
        <w:tc>
          <w:tcPr>
            <w:tcW w:w="56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948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xml:space="preserve">Astronomická černobílá CCD kamera </w:t>
            </w:r>
          </w:p>
        </w:tc>
        <w:tc>
          <w:tcPr>
            <w:tcW w:w="567"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709"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1118"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1575"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b/>
                <w:bCs/>
                <w:color w:val="000000"/>
              </w:rPr>
            </w:pPr>
            <w:r>
              <w:rPr>
                <w:rFonts w:ascii="Calibri" w:hAnsi="Calibri"/>
                <w:b/>
                <w:bCs/>
                <w:color w:val="000000"/>
              </w:rPr>
              <w:t>131 390,00</w:t>
            </w:r>
          </w:p>
        </w:tc>
      </w:tr>
      <w:tr w:rsidR="007B6689" w:rsidTr="007B6689">
        <w:trPr>
          <w:trHeight w:val="949"/>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12.1</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rPr>
            </w:pPr>
            <w:r>
              <w:rPr>
                <w:rFonts w:ascii="Calibri" w:hAnsi="Calibri"/>
              </w:rPr>
              <w:t xml:space="preserve">CCD kamera MII G2-1600 </w:t>
            </w:r>
            <w:proofErr w:type="spellStart"/>
            <w:r>
              <w:rPr>
                <w:rFonts w:ascii="Calibri" w:hAnsi="Calibri"/>
              </w:rPr>
              <w:t>Mk.II</w:t>
            </w:r>
            <w:proofErr w:type="spellEnd"/>
            <w:r>
              <w:rPr>
                <w:rFonts w:ascii="Calibri" w:hAnsi="Calibri"/>
              </w:rPr>
              <w:t xml:space="preserve">, monochromatická, chlazená, snímač KAF-1603 ME, rozlišení 1536x1024 </w:t>
            </w:r>
            <w:proofErr w:type="spellStart"/>
            <w:r>
              <w:rPr>
                <w:rFonts w:ascii="Calibri" w:hAnsi="Calibri"/>
              </w:rPr>
              <w:t>px</w:t>
            </w:r>
            <w:proofErr w:type="spellEnd"/>
            <w:r>
              <w:rPr>
                <w:rFonts w:ascii="Calibri" w:hAnsi="Calibri"/>
              </w:rPr>
              <w:t>., velikost pixelu 9</w:t>
            </w:r>
            <w:proofErr w:type="gramStart"/>
            <w:r>
              <w:rPr>
                <w:rFonts w:ascii="Calibri" w:hAnsi="Calibri"/>
              </w:rPr>
              <w:t>µm ,</w:t>
            </w:r>
            <w:proofErr w:type="gramEnd"/>
            <w:r>
              <w:rPr>
                <w:rFonts w:ascii="Calibri" w:hAnsi="Calibri"/>
              </w:rPr>
              <w:t xml:space="preserve"> velikost snímače 13.8 x 9.2 mm , kvantová účinnost &gt;80%.</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70 570,00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70 570,00</w:t>
            </w:r>
          </w:p>
        </w:tc>
      </w:tr>
      <w:tr w:rsidR="007B6689" w:rsidTr="007B6689">
        <w:trPr>
          <w:trHeight w:val="312"/>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12.2</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rPr>
            </w:pPr>
            <w:r>
              <w:rPr>
                <w:rFonts w:ascii="Calibri" w:hAnsi="Calibri"/>
              </w:rPr>
              <w:t xml:space="preserve">Externí, elektricky ovládané filtrové kolo MII, 12 pozic pro filtry 1.25” (M28) nebo </w:t>
            </w:r>
            <w:proofErr w:type="gramStart"/>
            <w:r>
              <w:rPr>
                <w:rFonts w:ascii="Calibri" w:hAnsi="Calibri"/>
              </w:rPr>
              <w:t>31mm</w:t>
            </w:r>
            <w:proofErr w:type="gramEnd"/>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9 750,00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9 750,00</w:t>
            </w:r>
          </w:p>
        </w:tc>
      </w:tr>
      <w:tr w:rsidR="007B6689" w:rsidTr="007B6689">
        <w:trPr>
          <w:trHeight w:val="312"/>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12.3</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rPr>
            </w:pPr>
            <w:r>
              <w:rPr>
                <w:rFonts w:ascii="Calibri" w:hAnsi="Calibri"/>
              </w:rPr>
              <w:t xml:space="preserve">Sada </w:t>
            </w:r>
            <w:proofErr w:type="gramStart"/>
            <w:r>
              <w:rPr>
                <w:rFonts w:ascii="Calibri" w:hAnsi="Calibri"/>
              </w:rPr>
              <w:t>5ti</w:t>
            </w:r>
            <w:proofErr w:type="gramEnd"/>
            <w:r>
              <w:rPr>
                <w:rFonts w:ascii="Calibri" w:hAnsi="Calibri"/>
              </w:rPr>
              <w:t xml:space="preserve"> fotometrických filtrů </w:t>
            </w:r>
            <w:proofErr w:type="spellStart"/>
            <w:r>
              <w:rPr>
                <w:rFonts w:ascii="Calibri" w:hAnsi="Calibri"/>
              </w:rPr>
              <w:t>BVRI+clear</w:t>
            </w:r>
            <w:proofErr w:type="spellEnd"/>
            <w:r>
              <w:rPr>
                <w:rFonts w:ascii="Calibri" w:hAnsi="Calibri"/>
              </w:rPr>
              <w:t xml:space="preserve"> 1.25” - </w:t>
            </w:r>
            <w:proofErr w:type="spellStart"/>
            <w:r>
              <w:rPr>
                <w:rFonts w:ascii="Calibri" w:hAnsi="Calibri"/>
              </w:rPr>
              <w:t>TopTec</w:t>
            </w:r>
            <w:proofErr w:type="spellEnd"/>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set</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37 870,00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37 870,00</w:t>
            </w:r>
          </w:p>
        </w:tc>
      </w:tr>
      <w:tr w:rsidR="007B6689" w:rsidTr="007B6689">
        <w:trPr>
          <w:trHeight w:val="638"/>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12.4</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rPr>
            </w:pPr>
            <w:r>
              <w:rPr>
                <w:rFonts w:ascii="Calibri" w:hAnsi="Calibri"/>
              </w:rPr>
              <w:t xml:space="preserve">Sada </w:t>
            </w:r>
            <w:proofErr w:type="gramStart"/>
            <w:r>
              <w:rPr>
                <w:rFonts w:ascii="Calibri" w:hAnsi="Calibri"/>
              </w:rPr>
              <w:t>7mi</w:t>
            </w:r>
            <w:proofErr w:type="gramEnd"/>
            <w:r>
              <w:rPr>
                <w:rFonts w:ascii="Calibri" w:hAnsi="Calibri"/>
              </w:rPr>
              <w:t xml:space="preserve"> barevných a úzkopásmových filtrů </w:t>
            </w:r>
            <w:proofErr w:type="spellStart"/>
            <w:r>
              <w:rPr>
                <w:rFonts w:ascii="Calibri" w:hAnsi="Calibri"/>
              </w:rPr>
              <w:t>Baader</w:t>
            </w:r>
            <w:proofErr w:type="spellEnd"/>
            <w:r>
              <w:rPr>
                <w:rFonts w:ascii="Calibri" w:hAnsi="Calibri"/>
              </w:rPr>
              <w:t xml:space="preserve"> 1.25” (L + RGB + H-α + O III + S II)</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set</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13 200,00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13 200,00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rPr>
            </w:pPr>
            <w:r>
              <w:rPr>
                <w:rFonts w:ascii="Calibri" w:hAnsi="Calibri"/>
              </w:rPr>
              <w:t>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13</w:t>
            </w:r>
          </w:p>
        </w:tc>
        <w:tc>
          <w:tcPr>
            <w:tcW w:w="56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948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Software pro ovládání dalekohledu, kamery a zpracování snímků</w:t>
            </w:r>
          </w:p>
        </w:tc>
        <w:tc>
          <w:tcPr>
            <w:tcW w:w="567"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709"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1118"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1575"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b/>
                <w:bCs/>
                <w:color w:val="000000"/>
              </w:rPr>
            </w:pPr>
            <w:r>
              <w:rPr>
                <w:rFonts w:ascii="Calibri" w:hAnsi="Calibri"/>
                <w:b/>
                <w:bCs/>
                <w:color w:val="000000"/>
              </w:rPr>
              <w:t>21 100,00</w:t>
            </w:r>
          </w:p>
        </w:tc>
      </w:tr>
      <w:tr w:rsidR="007B6689" w:rsidTr="007B6689">
        <w:trPr>
          <w:trHeight w:val="94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13.1</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rPr>
            </w:pPr>
            <w:r>
              <w:rPr>
                <w:rFonts w:ascii="Calibri" w:hAnsi="Calibri"/>
              </w:rPr>
              <w:t xml:space="preserve">Kompletní </w:t>
            </w:r>
            <w:proofErr w:type="spellStart"/>
            <w:r>
              <w:rPr>
                <w:rFonts w:ascii="Calibri" w:hAnsi="Calibri"/>
              </w:rPr>
              <w:t>softwarevý</w:t>
            </w:r>
            <w:proofErr w:type="spellEnd"/>
            <w:r>
              <w:rPr>
                <w:rFonts w:ascii="Calibri" w:hAnsi="Calibri"/>
              </w:rPr>
              <w:t xml:space="preserve"> balík pro ovládání více kamer najednou, pro řízení a ovládání kopule a dalšího příslušenství (</w:t>
            </w:r>
            <w:proofErr w:type="spellStart"/>
            <w:r>
              <w:rPr>
                <w:rFonts w:ascii="Calibri" w:hAnsi="Calibri"/>
              </w:rPr>
              <w:t>fokuser</w:t>
            </w:r>
            <w:proofErr w:type="spellEnd"/>
            <w:r>
              <w:rPr>
                <w:rFonts w:ascii="Calibri" w:hAnsi="Calibri"/>
              </w:rPr>
              <w:t xml:space="preserve"> atp.) </w:t>
            </w:r>
            <w:r>
              <w:rPr>
                <w:rFonts w:ascii="Calibri" w:hAnsi="Calibri"/>
                <w:b/>
                <w:bCs/>
                <w:i/>
                <w:iCs/>
              </w:rPr>
              <w:t xml:space="preserve">Maxim DL Pro </w:t>
            </w:r>
            <w:proofErr w:type="spellStart"/>
            <w:r>
              <w:rPr>
                <w:rFonts w:ascii="Calibri" w:hAnsi="Calibri"/>
                <w:b/>
                <w:bCs/>
                <w:i/>
                <w:iCs/>
              </w:rPr>
              <w:t>Suite</w:t>
            </w:r>
            <w:proofErr w:type="spellEnd"/>
            <w:r>
              <w:rPr>
                <w:rFonts w:ascii="Calibri" w:hAnsi="Calibri"/>
              </w:rPr>
              <w:t xml:space="preserve"> (dle možností buď krabicová verze nebo on-line verze)</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14 900,00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14 900,00</w:t>
            </w:r>
          </w:p>
        </w:tc>
      </w:tr>
      <w:tr w:rsidR="007B6689" w:rsidTr="007B6689">
        <w:trPr>
          <w:trHeight w:val="630"/>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lastRenderedPageBreak/>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13.2</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rPr>
            </w:pPr>
            <w:r>
              <w:rPr>
                <w:rFonts w:ascii="Calibri" w:hAnsi="Calibri"/>
              </w:rPr>
              <w:t xml:space="preserve">Software pro zpracování astronomických snímků z astronomických kamer </w:t>
            </w:r>
            <w:proofErr w:type="spellStart"/>
            <w:proofErr w:type="gramStart"/>
            <w:r>
              <w:rPr>
                <w:rFonts w:ascii="Calibri" w:hAnsi="Calibri"/>
                <w:b/>
                <w:bCs/>
                <w:i/>
                <w:iCs/>
              </w:rPr>
              <w:t>PinInSight</w:t>
            </w:r>
            <w:proofErr w:type="spellEnd"/>
            <w:r>
              <w:rPr>
                <w:rFonts w:ascii="Calibri" w:hAnsi="Calibri"/>
              </w:rPr>
              <w:t xml:space="preserve"> - komerční</w:t>
            </w:r>
            <w:proofErr w:type="gramEnd"/>
            <w:r>
              <w:rPr>
                <w:rFonts w:ascii="Calibri" w:hAnsi="Calibri"/>
              </w:rPr>
              <w:t xml:space="preserve"> licence</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6 200,00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6 200,00</w:t>
            </w:r>
          </w:p>
        </w:tc>
      </w:tr>
      <w:tr w:rsidR="007B6689" w:rsidTr="007B6689">
        <w:trPr>
          <w:trHeight w:val="630"/>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13.3</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rPr>
            </w:pPr>
            <w:r>
              <w:rPr>
                <w:rFonts w:ascii="Calibri" w:hAnsi="Calibri"/>
              </w:rPr>
              <w:t xml:space="preserve">Software pro stahování obrazových dat z kamer pol. 11 a 12 - dodává se v rámci dodávky kamer MII SIPS, </w:t>
            </w:r>
            <w:proofErr w:type="spellStart"/>
            <w:r>
              <w:rPr>
                <w:rFonts w:ascii="Calibri" w:hAnsi="Calibri"/>
              </w:rPr>
              <w:t>SharpCap</w:t>
            </w:r>
            <w:proofErr w:type="spellEnd"/>
            <w:r>
              <w:rPr>
                <w:rFonts w:ascii="Calibri" w:hAnsi="Calibri"/>
              </w:rPr>
              <w:t xml:space="preserve">, </w:t>
            </w:r>
            <w:proofErr w:type="spellStart"/>
            <w:r>
              <w:rPr>
                <w:rFonts w:ascii="Calibri" w:hAnsi="Calibri"/>
              </w:rPr>
              <w:t>FireCap</w:t>
            </w:r>
            <w:proofErr w:type="spellEnd"/>
            <w:r>
              <w:rPr>
                <w:rFonts w:ascii="Calibri" w:hAnsi="Calibri"/>
              </w:rPr>
              <w:t xml:space="preserve"> (freeware)</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i/>
                <w:iCs/>
              </w:rPr>
            </w:pPr>
            <w:r>
              <w:rPr>
                <w:rFonts w:ascii="Calibri" w:hAnsi="Calibri"/>
                <w:i/>
                <w:iCs/>
              </w:rPr>
              <w:t>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14</w:t>
            </w:r>
          </w:p>
        </w:tc>
        <w:tc>
          <w:tcPr>
            <w:tcW w:w="56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948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Počítač pro ovládání dalekohledu a kamer</w:t>
            </w:r>
          </w:p>
        </w:tc>
        <w:tc>
          <w:tcPr>
            <w:tcW w:w="567"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709"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1118"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 </w:t>
            </w:r>
          </w:p>
        </w:tc>
        <w:tc>
          <w:tcPr>
            <w:tcW w:w="1575"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b/>
                <w:bCs/>
                <w:color w:val="000000"/>
              </w:rPr>
            </w:pPr>
            <w:r>
              <w:rPr>
                <w:rFonts w:ascii="Calibri" w:hAnsi="Calibri"/>
                <w:b/>
                <w:bCs/>
                <w:color w:val="000000"/>
              </w:rPr>
              <w:t>70 000,00</w:t>
            </w:r>
          </w:p>
        </w:tc>
      </w:tr>
      <w:tr w:rsidR="007B6689" w:rsidTr="007B6689">
        <w:trPr>
          <w:trHeight w:val="220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14.1</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rPr>
            </w:pPr>
            <w:r>
              <w:rPr>
                <w:rFonts w:ascii="Calibri" w:hAnsi="Calibri"/>
              </w:rPr>
              <w:t xml:space="preserve">PC se dvěma pevnými disky (1x SSD pro rychlý zápis z </w:t>
            </w:r>
            <w:proofErr w:type="gramStart"/>
            <w:r>
              <w:rPr>
                <w:rFonts w:ascii="Calibri" w:hAnsi="Calibri"/>
              </w:rPr>
              <w:t>kamer &gt;</w:t>
            </w:r>
            <w:proofErr w:type="gramEnd"/>
            <w:r>
              <w:rPr>
                <w:rFonts w:ascii="Calibri" w:hAnsi="Calibri"/>
              </w:rPr>
              <w:t xml:space="preserve"> 256 GB, 1x rotační &gt; 2 TB pro ukládání dat, min. 24 GB RAM), výkonná grafická karta s výstupy na 2 monitory s věrným barevným zobrazením, minimálním jasem pro nerušené pozorování v přítmí a úhlopříčkou 27" (EIZO), 2 podsvícené klávesnice a myši, operační systém Windows 10 x64, vstupy min. 4x rychlé USB 3.x, LAN. Včetně instalace, kabeláže a zprovoznění dodaných SW dle bodů 11, 12 a 13.</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ks</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70 000,00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70 000,00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i/>
                <w:iCs/>
              </w:rPr>
            </w:pPr>
            <w:r>
              <w:rPr>
                <w:rFonts w:ascii="Calibri" w:hAnsi="Calibri"/>
                <w:i/>
                <w:iCs/>
              </w:rPr>
              <w:t>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15</w:t>
            </w:r>
          </w:p>
        </w:tc>
        <w:tc>
          <w:tcPr>
            <w:tcW w:w="566"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b/>
                <w:bCs/>
                <w:color w:val="000000"/>
              </w:rPr>
            </w:pPr>
            <w:r>
              <w:rPr>
                <w:rFonts w:ascii="Calibri" w:hAnsi="Calibri"/>
                <w:b/>
                <w:bCs/>
                <w:color w:val="000000"/>
              </w:rPr>
              <w:t> </w:t>
            </w:r>
          </w:p>
        </w:tc>
        <w:tc>
          <w:tcPr>
            <w:tcW w:w="9486"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b/>
                <w:bCs/>
                <w:color w:val="000000"/>
              </w:rPr>
            </w:pPr>
            <w:r>
              <w:rPr>
                <w:rFonts w:ascii="Calibri" w:hAnsi="Calibri"/>
                <w:b/>
                <w:bCs/>
                <w:color w:val="000000"/>
              </w:rPr>
              <w:t>Ostatní náklady</w:t>
            </w:r>
          </w:p>
        </w:tc>
        <w:tc>
          <w:tcPr>
            <w:tcW w:w="567"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color w:val="000000"/>
              </w:rPr>
            </w:pPr>
            <w:r>
              <w:rPr>
                <w:rFonts w:ascii="Calibri" w:hAnsi="Calibri"/>
                <w:color w:val="000000"/>
              </w:rPr>
              <w:t> </w:t>
            </w:r>
          </w:p>
        </w:tc>
        <w:tc>
          <w:tcPr>
            <w:tcW w:w="709" w:type="dxa"/>
            <w:tcBorders>
              <w:top w:val="nil"/>
              <w:left w:val="nil"/>
              <w:bottom w:val="single" w:sz="4" w:space="0" w:color="auto"/>
              <w:right w:val="single" w:sz="4" w:space="0" w:color="auto"/>
            </w:tcBorders>
            <w:shd w:val="clear" w:color="000000" w:fill="BFBFBF"/>
            <w:noWrap/>
            <w:hideMark/>
          </w:tcPr>
          <w:p w:rsidR="007B6689" w:rsidRDefault="007B6689" w:rsidP="00FD759B">
            <w:pPr>
              <w:jc w:val="center"/>
              <w:rPr>
                <w:rFonts w:ascii="Calibri" w:hAnsi="Calibri"/>
                <w:color w:val="000000"/>
              </w:rPr>
            </w:pPr>
            <w:r>
              <w:rPr>
                <w:rFonts w:ascii="Calibri" w:hAnsi="Calibri"/>
                <w:color w:val="000000"/>
              </w:rPr>
              <w:t> </w:t>
            </w:r>
          </w:p>
        </w:tc>
        <w:tc>
          <w:tcPr>
            <w:tcW w:w="1118" w:type="dxa"/>
            <w:tcBorders>
              <w:top w:val="nil"/>
              <w:left w:val="nil"/>
              <w:bottom w:val="single" w:sz="4" w:space="0" w:color="auto"/>
              <w:right w:val="single" w:sz="4" w:space="0" w:color="auto"/>
            </w:tcBorders>
            <w:shd w:val="clear" w:color="000000" w:fill="BFBFBF"/>
            <w:noWrap/>
            <w:hideMark/>
          </w:tcPr>
          <w:p w:rsidR="007B6689" w:rsidRDefault="007B6689" w:rsidP="00FD759B">
            <w:pPr>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000000" w:fill="BFBFBF"/>
            <w:noWrap/>
            <w:hideMark/>
          </w:tcPr>
          <w:p w:rsidR="007B6689" w:rsidRDefault="007B6689" w:rsidP="00FD759B">
            <w:pPr>
              <w:jc w:val="right"/>
              <w:rPr>
                <w:rFonts w:ascii="Calibri" w:hAnsi="Calibri"/>
                <w:b/>
                <w:bCs/>
                <w:color w:val="000000"/>
              </w:rPr>
            </w:pPr>
            <w:r>
              <w:rPr>
                <w:rFonts w:ascii="Calibri" w:hAnsi="Calibri"/>
                <w:b/>
                <w:bCs/>
                <w:color w:val="000000"/>
              </w:rPr>
              <w:t>31 600,00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9.1</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color w:val="000000"/>
              </w:rPr>
            </w:pPr>
            <w:r>
              <w:rPr>
                <w:rFonts w:ascii="Calibri" w:hAnsi="Calibri"/>
                <w:color w:val="000000"/>
              </w:rPr>
              <w:t>Doprava (vč. dopravy ke školení či seřízení)</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km</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1360</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15,00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20 400,00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9.2</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color w:val="000000"/>
              </w:rPr>
            </w:pPr>
            <w:r>
              <w:rPr>
                <w:rFonts w:ascii="Calibri" w:hAnsi="Calibri"/>
                <w:color w:val="000000"/>
              </w:rPr>
              <w:t>Montáž, sestavení, kalibrace</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hod</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16</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400,00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6 400,00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9.3</w:t>
            </w:r>
          </w:p>
        </w:tc>
        <w:tc>
          <w:tcPr>
            <w:tcW w:w="9486" w:type="dxa"/>
            <w:tcBorders>
              <w:top w:val="nil"/>
              <w:left w:val="nil"/>
              <w:bottom w:val="single" w:sz="4" w:space="0" w:color="auto"/>
              <w:right w:val="single" w:sz="4" w:space="0" w:color="auto"/>
            </w:tcBorders>
            <w:shd w:val="clear" w:color="auto" w:fill="auto"/>
            <w:hideMark/>
          </w:tcPr>
          <w:p w:rsidR="007B6689" w:rsidRDefault="007B6689" w:rsidP="00FD759B">
            <w:pPr>
              <w:rPr>
                <w:rFonts w:ascii="Calibri" w:hAnsi="Calibri"/>
                <w:color w:val="000000"/>
              </w:rPr>
            </w:pPr>
            <w:r>
              <w:rPr>
                <w:rFonts w:ascii="Calibri" w:hAnsi="Calibri"/>
                <w:color w:val="000000"/>
              </w:rPr>
              <w:t xml:space="preserve">Zaškolení obsluhy dalekohledů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hod</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8</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rPr>
            </w:pPr>
            <w:r>
              <w:rPr>
                <w:rFonts w:ascii="Calibri" w:hAnsi="Calibri"/>
              </w:rPr>
              <w:t>600,00</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4 800,00</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566"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9486"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color w:val="000000"/>
              </w:rPr>
            </w:pPr>
            <w:r>
              <w:rPr>
                <w:rFonts w:ascii="Calibri" w:hAnsi="Calibri"/>
                <w:color w:val="000000"/>
              </w:rPr>
              <w:t> </w:t>
            </w:r>
          </w:p>
        </w:tc>
        <w:tc>
          <w:tcPr>
            <w:tcW w:w="567"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 </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rPr>
                <w:rFonts w:ascii="Calibri" w:hAnsi="Calibri"/>
              </w:rPr>
            </w:pPr>
            <w:r>
              <w:rPr>
                <w:rFonts w:ascii="Calibri" w:hAnsi="Calibri"/>
              </w:rPr>
              <w:t> </w:t>
            </w:r>
          </w:p>
        </w:tc>
        <w:tc>
          <w:tcPr>
            <w:tcW w:w="1575" w:type="dxa"/>
            <w:tcBorders>
              <w:top w:val="nil"/>
              <w:left w:val="nil"/>
              <w:bottom w:val="single" w:sz="4" w:space="0" w:color="auto"/>
              <w:right w:val="single" w:sz="4"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 </w:t>
            </w:r>
          </w:p>
        </w:tc>
      </w:tr>
      <w:tr w:rsidR="007B6689" w:rsidTr="007B6689">
        <w:trPr>
          <w:trHeight w:val="315"/>
        </w:trPr>
        <w:tc>
          <w:tcPr>
            <w:tcW w:w="1870"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color w:val="000000"/>
                <w:sz w:val="22"/>
                <w:szCs w:val="22"/>
              </w:rPr>
            </w:pPr>
            <w:r>
              <w:rPr>
                <w:color w:val="000000"/>
                <w:sz w:val="22"/>
                <w:szCs w:val="22"/>
              </w:rPr>
              <w:t> </w:t>
            </w:r>
          </w:p>
        </w:tc>
        <w:tc>
          <w:tcPr>
            <w:tcW w:w="566" w:type="dxa"/>
            <w:tcBorders>
              <w:top w:val="nil"/>
              <w:left w:val="nil"/>
              <w:bottom w:val="nil"/>
              <w:right w:val="nil"/>
            </w:tcBorders>
            <w:shd w:val="clear" w:color="auto" w:fill="auto"/>
            <w:noWrap/>
            <w:hideMark/>
          </w:tcPr>
          <w:p w:rsidR="007B6689" w:rsidRDefault="007B6689" w:rsidP="00FD759B">
            <w:pPr>
              <w:rPr>
                <w:color w:val="000000"/>
                <w:sz w:val="22"/>
                <w:szCs w:val="22"/>
              </w:rPr>
            </w:pPr>
          </w:p>
        </w:tc>
        <w:tc>
          <w:tcPr>
            <w:tcW w:w="9486" w:type="dxa"/>
            <w:tcBorders>
              <w:top w:val="nil"/>
              <w:left w:val="nil"/>
              <w:bottom w:val="nil"/>
              <w:right w:val="nil"/>
            </w:tcBorders>
            <w:shd w:val="clear" w:color="auto" w:fill="auto"/>
            <w:noWrap/>
            <w:hideMark/>
          </w:tcPr>
          <w:p w:rsidR="007B6689" w:rsidRDefault="007B6689" w:rsidP="00FD759B">
            <w:pPr>
              <w:rPr>
                <w:color w:val="000000"/>
                <w:sz w:val="22"/>
                <w:szCs w:val="22"/>
              </w:rPr>
            </w:pPr>
          </w:p>
        </w:tc>
        <w:tc>
          <w:tcPr>
            <w:tcW w:w="567" w:type="dxa"/>
            <w:tcBorders>
              <w:top w:val="nil"/>
              <w:left w:val="single" w:sz="4" w:space="0" w:color="auto"/>
              <w:bottom w:val="single" w:sz="4" w:space="0" w:color="auto"/>
              <w:right w:val="single" w:sz="4" w:space="0" w:color="auto"/>
            </w:tcBorders>
            <w:shd w:val="clear" w:color="auto" w:fill="auto"/>
            <w:noWrap/>
            <w:hideMark/>
          </w:tcPr>
          <w:p w:rsidR="007B6689" w:rsidRDefault="007B6689" w:rsidP="00FD759B">
            <w:pPr>
              <w:jc w:val="center"/>
              <w:rPr>
                <w:color w:val="000000"/>
                <w:sz w:val="22"/>
                <w:szCs w:val="22"/>
              </w:rPr>
            </w:pPr>
            <w:r>
              <w:rPr>
                <w:color w:val="000000"/>
                <w:sz w:val="22"/>
                <w:szCs w:val="22"/>
              </w:rPr>
              <w:t> </w:t>
            </w:r>
          </w:p>
        </w:tc>
        <w:tc>
          <w:tcPr>
            <w:tcW w:w="709" w:type="dxa"/>
            <w:tcBorders>
              <w:top w:val="nil"/>
              <w:left w:val="nil"/>
              <w:bottom w:val="single" w:sz="4" w:space="0" w:color="auto"/>
              <w:right w:val="single" w:sz="4" w:space="0" w:color="auto"/>
            </w:tcBorders>
            <w:shd w:val="clear" w:color="auto" w:fill="auto"/>
            <w:noWrap/>
            <w:hideMark/>
          </w:tcPr>
          <w:p w:rsidR="007B6689" w:rsidRDefault="007B6689" w:rsidP="00FD759B">
            <w:pPr>
              <w:jc w:val="center"/>
              <w:rPr>
                <w:color w:val="000000"/>
                <w:sz w:val="22"/>
                <w:szCs w:val="22"/>
              </w:rPr>
            </w:pPr>
            <w:r>
              <w:rPr>
                <w:color w:val="000000"/>
                <w:sz w:val="22"/>
                <w:szCs w:val="22"/>
              </w:rPr>
              <w:t> </w:t>
            </w:r>
          </w:p>
        </w:tc>
        <w:tc>
          <w:tcPr>
            <w:tcW w:w="1118" w:type="dxa"/>
            <w:tcBorders>
              <w:top w:val="nil"/>
              <w:left w:val="nil"/>
              <w:bottom w:val="single" w:sz="4" w:space="0" w:color="auto"/>
              <w:right w:val="single" w:sz="4" w:space="0" w:color="auto"/>
            </w:tcBorders>
            <w:shd w:val="clear" w:color="auto" w:fill="auto"/>
            <w:noWrap/>
            <w:hideMark/>
          </w:tcPr>
          <w:p w:rsidR="007B6689" w:rsidRDefault="007B6689" w:rsidP="00FD759B">
            <w:pPr>
              <w:rPr>
                <w:sz w:val="22"/>
                <w:szCs w:val="22"/>
              </w:rPr>
            </w:pPr>
            <w:r>
              <w:rPr>
                <w:sz w:val="22"/>
                <w:szCs w:val="22"/>
              </w:rPr>
              <w:t> </w:t>
            </w:r>
          </w:p>
        </w:tc>
        <w:tc>
          <w:tcPr>
            <w:tcW w:w="1575" w:type="dxa"/>
            <w:tcBorders>
              <w:top w:val="nil"/>
              <w:left w:val="nil"/>
              <w:bottom w:val="nil"/>
              <w:right w:val="single" w:sz="4" w:space="0" w:color="auto"/>
            </w:tcBorders>
            <w:shd w:val="clear" w:color="auto" w:fill="auto"/>
            <w:noWrap/>
            <w:hideMark/>
          </w:tcPr>
          <w:p w:rsidR="007B6689" w:rsidRDefault="007B6689" w:rsidP="00FD759B">
            <w:pPr>
              <w:jc w:val="right"/>
              <w:rPr>
                <w:color w:val="000000"/>
                <w:sz w:val="22"/>
                <w:szCs w:val="22"/>
              </w:rPr>
            </w:pPr>
            <w:r>
              <w:rPr>
                <w:color w:val="000000"/>
                <w:sz w:val="22"/>
                <w:szCs w:val="22"/>
              </w:rPr>
              <w:t> </w:t>
            </w:r>
          </w:p>
        </w:tc>
      </w:tr>
      <w:tr w:rsidR="007B6689" w:rsidTr="007B6689">
        <w:trPr>
          <w:trHeight w:val="330"/>
        </w:trPr>
        <w:tc>
          <w:tcPr>
            <w:tcW w:w="14316" w:type="dxa"/>
            <w:gridSpan w:val="6"/>
            <w:tcBorders>
              <w:top w:val="single" w:sz="4" w:space="0" w:color="auto"/>
              <w:left w:val="single" w:sz="4" w:space="0" w:color="auto"/>
              <w:bottom w:val="single" w:sz="4" w:space="0" w:color="auto"/>
              <w:right w:val="nil"/>
            </w:tcBorders>
            <w:shd w:val="clear" w:color="auto" w:fill="auto"/>
            <w:noWrap/>
            <w:hideMark/>
          </w:tcPr>
          <w:p w:rsidR="007B6689" w:rsidRDefault="007B6689" w:rsidP="00FD759B">
            <w:pPr>
              <w:rPr>
                <w:rFonts w:ascii="Calibri" w:hAnsi="Calibri"/>
                <w:b/>
                <w:bCs/>
                <w:color w:val="000000"/>
              </w:rPr>
            </w:pPr>
            <w:r>
              <w:rPr>
                <w:rFonts w:ascii="Calibri" w:hAnsi="Calibri"/>
                <w:b/>
                <w:bCs/>
                <w:color w:val="000000"/>
              </w:rPr>
              <w:t>CENA CELKEM BEZ DPH</w:t>
            </w:r>
          </w:p>
        </w:tc>
        <w:tc>
          <w:tcPr>
            <w:tcW w:w="1575" w:type="dxa"/>
            <w:tcBorders>
              <w:top w:val="single" w:sz="8" w:space="0" w:color="auto"/>
              <w:left w:val="single" w:sz="8" w:space="0" w:color="auto"/>
              <w:bottom w:val="single" w:sz="8" w:space="0" w:color="auto"/>
              <w:right w:val="single" w:sz="8" w:space="0" w:color="auto"/>
            </w:tcBorders>
            <w:shd w:val="clear" w:color="auto" w:fill="auto"/>
            <w:noWrap/>
            <w:hideMark/>
          </w:tcPr>
          <w:p w:rsidR="007B6689" w:rsidRDefault="007B6689" w:rsidP="00FD759B">
            <w:pPr>
              <w:jc w:val="right"/>
              <w:rPr>
                <w:rFonts w:ascii="Calibri" w:hAnsi="Calibri"/>
                <w:b/>
                <w:bCs/>
                <w:color w:val="000000"/>
              </w:rPr>
            </w:pPr>
            <w:r>
              <w:rPr>
                <w:rFonts w:ascii="Calibri" w:hAnsi="Calibri"/>
                <w:b/>
                <w:bCs/>
                <w:color w:val="000000"/>
              </w:rPr>
              <w:t>2 292 000,00</w:t>
            </w:r>
          </w:p>
        </w:tc>
      </w:tr>
      <w:tr w:rsidR="007B6689" w:rsidTr="007B6689">
        <w:trPr>
          <w:trHeight w:val="330"/>
        </w:trPr>
        <w:tc>
          <w:tcPr>
            <w:tcW w:w="2436" w:type="dxa"/>
            <w:gridSpan w:val="2"/>
            <w:tcBorders>
              <w:top w:val="nil"/>
              <w:left w:val="nil"/>
              <w:bottom w:val="nil"/>
              <w:right w:val="nil"/>
            </w:tcBorders>
            <w:shd w:val="clear" w:color="auto" w:fill="auto"/>
            <w:noWrap/>
            <w:hideMark/>
          </w:tcPr>
          <w:p w:rsidR="007B6689" w:rsidRDefault="007B6689" w:rsidP="00FD759B">
            <w:pPr>
              <w:rPr>
                <w:rFonts w:ascii="Calibri" w:hAnsi="Calibri"/>
                <w:color w:val="000000"/>
              </w:rPr>
            </w:pPr>
            <w:r>
              <w:rPr>
                <w:rFonts w:ascii="Calibri" w:hAnsi="Calibri"/>
                <w:color w:val="000000"/>
              </w:rPr>
              <w:t xml:space="preserve">DPH </w:t>
            </w:r>
            <w:proofErr w:type="gramStart"/>
            <w:r>
              <w:rPr>
                <w:rFonts w:ascii="Calibri" w:hAnsi="Calibri"/>
                <w:color w:val="000000"/>
              </w:rPr>
              <w:t>21%</w:t>
            </w:r>
            <w:proofErr w:type="gramEnd"/>
          </w:p>
        </w:tc>
        <w:tc>
          <w:tcPr>
            <w:tcW w:w="9486" w:type="dxa"/>
            <w:tcBorders>
              <w:top w:val="nil"/>
              <w:left w:val="nil"/>
              <w:bottom w:val="nil"/>
              <w:right w:val="nil"/>
            </w:tcBorders>
            <w:shd w:val="clear" w:color="auto" w:fill="auto"/>
            <w:noWrap/>
            <w:hideMark/>
          </w:tcPr>
          <w:p w:rsidR="007B6689" w:rsidRDefault="007B6689" w:rsidP="00FD759B">
            <w:pPr>
              <w:rPr>
                <w:rFonts w:ascii="Calibri" w:hAnsi="Calibri"/>
                <w:color w:val="000000"/>
              </w:rPr>
            </w:pPr>
          </w:p>
        </w:tc>
        <w:tc>
          <w:tcPr>
            <w:tcW w:w="567" w:type="dxa"/>
            <w:tcBorders>
              <w:top w:val="nil"/>
              <w:left w:val="nil"/>
              <w:bottom w:val="nil"/>
              <w:right w:val="nil"/>
            </w:tcBorders>
            <w:shd w:val="clear" w:color="auto" w:fill="auto"/>
            <w:noWrap/>
            <w:hideMark/>
          </w:tcPr>
          <w:p w:rsidR="007B6689" w:rsidRDefault="007B6689" w:rsidP="00FD759B">
            <w:pPr>
              <w:rPr>
                <w:rFonts w:ascii="Calibri" w:hAnsi="Calibri"/>
                <w:color w:val="000000"/>
              </w:rPr>
            </w:pPr>
          </w:p>
        </w:tc>
        <w:tc>
          <w:tcPr>
            <w:tcW w:w="709" w:type="dxa"/>
            <w:tcBorders>
              <w:top w:val="nil"/>
              <w:left w:val="nil"/>
              <w:bottom w:val="nil"/>
              <w:right w:val="nil"/>
            </w:tcBorders>
            <w:shd w:val="clear" w:color="auto" w:fill="auto"/>
            <w:noWrap/>
            <w:hideMark/>
          </w:tcPr>
          <w:p w:rsidR="007B6689" w:rsidRDefault="007B6689" w:rsidP="00FD759B">
            <w:pPr>
              <w:rPr>
                <w:rFonts w:ascii="Calibri" w:hAnsi="Calibri"/>
                <w:color w:val="000000"/>
              </w:rPr>
            </w:pPr>
          </w:p>
        </w:tc>
        <w:tc>
          <w:tcPr>
            <w:tcW w:w="1118" w:type="dxa"/>
            <w:tcBorders>
              <w:top w:val="nil"/>
              <w:left w:val="nil"/>
              <w:bottom w:val="nil"/>
              <w:right w:val="nil"/>
            </w:tcBorders>
            <w:shd w:val="clear" w:color="auto" w:fill="auto"/>
            <w:noWrap/>
            <w:hideMark/>
          </w:tcPr>
          <w:p w:rsidR="007B6689" w:rsidRDefault="007B6689" w:rsidP="00FD759B">
            <w:pPr>
              <w:rPr>
                <w:rFonts w:ascii="Calibri" w:hAnsi="Calibri"/>
                <w:color w:val="000000"/>
              </w:rPr>
            </w:pPr>
          </w:p>
        </w:tc>
        <w:tc>
          <w:tcPr>
            <w:tcW w:w="1575" w:type="dxa"/>
            <w:tcBorders>
              <w:top w:val="nil"/>
              <w:left w:val="single" w:sz="8" w:space="0" w:color="auto"/>
              <w:bottom w:val="nil"/>
              <w:right w:val="single" w:sz="8"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481 321,00</w:t>
            </w:r>
          </w:p>
        </w:tc>
      </w:tr>
      <w:tr w:rsidR="007B6689" w:rsidTr="007B6689">
        <w:trPr>
          <w:trHeight w:val="330"/>
        </w:trPr>
        <w:tc>
          <w:tcPr>
            <w:tcW w:w="1870" w:type="dxa"/>
            <w:tcBorders>
              <w:top w:val="nil"/>
              <w:left w:val="nil"/>
              <w:bottom w:val="nil"/>
              <w:right w:val="nil"/>
            </w:tcBorders>
            <w:shd w:val="clear" w:color="auto" w:fill="auto"/>
            <w:noWrap/>
            <w:hideMark/>
          </w:tcPr>
          <w:p w:rsidR="007B6689" w:rsidRDefault="007B6689" w:rsidP="00FD759B">
            <w:pPr>
              <w:jc w:val="center"/>
              <w:rPr>
                <w:rFonts w:ascii="Calibri" w:hAnsi="Calibri"/>
                <w:color w:val="000000"/>
              </w:rPr>
            </w:pPr>
            <w:r>
              <w:rPr>
                <w:rFonts w:ascii="Calibri" w:hAnsi="Calibri"/>
                <w:color w:val="000000"/>
              </w:rPr>
              <w:t>CENA VČETNĚ DPH</w:t>
            </w:r>
          </w:p>
        </w:tc>
        <w:tc>
          <w:tcPr>
            <w:tcW w:w="566" w:type="dxa"/>
            <w:tcBorders>
              <w:top w:val="nil"/>
              <w:left w:val="nil"/>
              <w:bottom w:val="nil"/>
              <w:right w:val="nil"/>
            </w:tcBorders>
            <w:shd w:val="clear" w:color="auto" w:fill="auto"/>
            <w:noWrap/>
            <w:hideMark/>
          </w:tcPr>
          <w:p w:rsidR="007B6689" w:rsidRDefault="007B6689" w:rsidP="00FD759B">
            <w:pPr>
              <w:rPr>
                <w:rFonts w:ascii="Calibri" w:hAnsi="Calibri"/>
                <w:color w:val="000000"/>
              </w:rPr>
            </w:pPr>
          </w:p>
        </w:tc>
        <w:tc>
          <w:tcPr>
            <w:tcW w:w="9486" w:type="dxa"/>
            <w:tcBorders>
              <w:top w:val="nil"/>
              <w:left w:val="nil"/>
              <w:bottom w:val="nil"/>
              <w:right w:val="nil"/>
            </w:tcBorders>
            <w:shd w:val="clear" w:color="auto" w:fill="auto"/>
            <w:noWrap/>
            <w:hideMark/>
          </w:tcPr>
          <w:p w:rsidR="007B6689" w:rsidRDefault="007B6689" w:rsidP="00FD759B">
            <w:pPr>
              <w:rPr>
                <w:rFonts w:ascii="Calibri" w:hAnsi="Calibri"/>
                <w:color w:val="000000"/>
              </w:rPr>
            </w:pPr>
          </w:p>
        </w:tc>
        <w:tc>
          <w:tcPr>
            <w:tcW w:w="567" w:type="dxa"/>
            <w:tcBorders>
              <w:top w:val="nil"/>
              <w:left w:val="nil"/>
              <w:bottom w:val="nil"/>
              <w:right w:val="nil"/>
            </w:tcBorders>
            <w:shd w:val="clear" w:color="auto" w:fill="auto"/>
            <w:noWrap/>
            <w:hideMark/>
          </w:tcPr>
          <w:p w:rsidR="007B6689" w:rsidRDefault="007B6689" w:rsidP="00FD759B">
            <w:pPr>
              <w:rPr>
                <w:rFonts w:ascii="Calibri" w:hAnsi="Calibri"/>
                <w:color w:val="000000"/>
              </w:rPr>
            </w:pPr>
          </w:p>
        </w:tc>
        <w:tc>
          <w:tcPr>
            <w:tcW w:w="709" w:type="dxa"/>
            <w:tcBorders>
              <w:top w:val="nil"/>
              <w:left w:val="nil"/>
              <w:bottom w:val="nil"/>
              <w:right w:val="nil"/>
            </w:tcBorders>
            <w:shd w:val="clear" w:color="auto" w:fill="auto"/>
            <w:noWrap/>
            <w:hideMark/>
          </w:tcPr>
          <w:p w:rsidR="007B6689" w:rsidRDefault="007B6689" w:rsidP="00FD759B">
            <w:pPr>
              <w:rPr>
                <w:rFonts w:ascii="Calibri" w:hAnsi="Calibri"/>
                <w:color w:val="000000"/>
              </w:rPr>
            </w:pPr>
          </w:p>
        </w:tc>
        <w:tc>
          <w:tcPr>
            <w:tcW w:w="1118" w:type="dxa"/>
            <w:tcBorders>
              <w:top w:val="nil"/>
              <w:left w:val="nil"/>
              <w:bottom w:val="nil"/>
              <w:right w:val="nil"/>
            </w:tcBorders>
            <w:shd w:val="clear" w:color="auto" w:fill="auto"/>
            <w:noWrap/>
            <w:hideMark/>
          </w:tcPr>
          <w:p w:rsidR="007B6689" w:rsidRDefault="007B6689" w:rsidP="00FD759B">
            <w:pPr>
              <w:rPr>
                <w:rFonts w:ascii="Calibri" w:hAnsi="Calibri"/>
                <w:color w:val="000000"/>
              </w:rPr>
            </w:pPr>
          </w:p>
        </w:tc>
        <w:tc>
          <w:tcPr>
            <w:tcW w:w="1575" w:type="dxa"/>
            <w:tcBorders>
              <w:top w:val="single" w:sz="8" w:space="0" w:color="auto"/>
              <w:left w:val="single" w:sz="8" w:space="0" w:color="auto"/>
              <w:bottom w:val="single" w:sz="8" w:space="0" w:color="auto"/>
              <w:right w:val="single" w:sz="8" w:space="0" w:color="auto"/>
            </w:tcBorders>
            <w:shd w:val="clear" w:color="auto" w:fill="auto"/>
            <w:noWrap/>
            <w:hideMark/>
          </w:tcPr>
          <w:p w:rsidR="007B6689" w:rsidRDefault="007B6689" w:rsidP="00FD759B">
            <w:pPr>
              <w:jc w:val="right"/>
              <w:rPr>
                <w:rFonts w:ascii="Calibri" w:hAnsi="Calibri"/>
                <w:color w:val="000000"/>
              </w:rPr>
            </w:pPr>
            <w:r>
              <w:rPr>
                <w:rFonts w:ascii="Calibri" w:hAnsi="Calibri"/>
                <w:color w:val="000000"/>
              </w:rPr>
              <w:t>2 773 321,00</w:t>
            </w:r>
          </w:p>
        </w:tc>
      </w:tr>
    </w:tbl>
    <w:p w:rsidR="007B6689" w:rsidRDefault="007B6689" w:rsidP="00E76767">
      <w:pPr>
        <w:rPr>
          <w:sz w:val="22"/>
          <w:szCs w:val="22"/>
        </w:rPr>
      </w:pPr>
    </w:p>
    <w:p w:rsidR="002F62DA" w:rsidRDefault="002F62DA" w:rsidP="00E76767">
      <w:pPr>
        <w:rPr>
          <w:sz w:val="22"/>
          <w:szCs w:val="22"/>
        </w:rPr>
      </w:pPr>
    </w:p>
    <w:p w:rsidR="002F62DA" w:rsidRDefault="002F62DA" w:rsidP="00E76767">
      <w:pPr>
        <w:rPr>
          <w:sz w:val="22"/>
          <w:szCs w:val="22"/>
        </w:rPr>
      </w:pPr>
    </w:p>
    <w:p w:rsidR="002F62DA" w:rsidRDefault="002F62DA" w:rsidP="00E76767">
      <w:pPr>
        <w:rPr>
          <w:sz w:val="22"/>
          <w:szCs w:val="22"/>
        </w:rPr>
      </w:pPr>
    </w:p>
    <w:p w:rsidR="002F62DA" w:rsidRDefault="002F62DA" w:rsidP="00E76767">
      <w:pPr>
        <w:rPr>
          <w:sz w:val="22"/>
          <w:szCs w:val="22"/>
        </w:rPr>
      </w:pPr>
    </w:p>
    <w:p w:rsidR="002F62DA" w:rsidRDefault="002F62DA" w:rsidP="00E76767">
      <w:pPr>
        <w:rPr>
          <w:sz w:val="22"/>
          <w:szCs w:val="22"/>
        </w:rPr>
      </w:pPr>
    </w:p>
    <w:p w:rsidR="002F62DA" w:rsidRDefault="002F62DA" w:rsidP="00E76767">
      <w:pPr>
        <w:rPr>
          <w:sz w:val="22"/>
          <w:szCs w:val="22"/>
        </w:rPr>
        <w:sectPr w:rsidR="002F62DA" w:rsidSect="007B6689">
          <w:pgSz w:w="16838" w:h="11906" w:orient="landscape"/>
          <w:pgMar w:top="1134" w:right="709" w:bottom="851" w:left="567" w:header="709" w:footer="709" w:gutter="0"/>
          <w:cols w:space="709"/>
          <w:docGrid w:linePitch="326"/>
        </w:sectPr>
      </w:pPr>
    </w:p>
    <w:p w:rsidR="002F62DA" w:rsidRDefault="002F62DA" w:rsidP="00E76767">
      <w:pPr>
        <w:rPr>
          <w:sz w:val="22"/>
          <w:szCs w:val="22"/>
        </w:rPr>
      </w:pPr>
    </w:p>
    <w:p w:rsidR="002F62DA" w:rsidRDefault="002F62DA" w:rsidP="002F62DA">
      <w:pPr>
        <w:jc w:val="center"/>
      </w:pPr>
      <w:r>
        <w:rPr>
          <w:b/>
        </w:rPr>
        <w:t>Seznam poddodavatelů</w:t>
      </w:r>
      <w:r>
        <w:t>,</w:t>
      </w:r>
    </w:p>
    <w:p w:rsidR="002F62DA" w:rsidRDefault="002F62DA" w:rsidP="002F62DA">
      <w:pPr>
        <w:jc w:val="center"/>
      </w:pPr>
      <w:r>
        <w:t xml:space="preserve">s jejichž pomocí dodavatel předpokládá realizaci veřejné zakázky pro zakázku: </w:t>
      </w:r>
    </w:p>
    <w:p w:rsidR="002F62DA" w:rsidRDefault="002F62DA" w:rsidP="002F62DA">
      <w:pPr>
        <w:jc w:val="center"/>
      </w:pPr>
    </w:p>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2490"/>
        <w:gridCol w:w="2406"/>
        <w:gridCol w:w="2088"/>
        <w:gridCol w:w="1945"/>
      </w:tblGrid>
      <w:tr w:rsidR="002F62DA" w:rsidTr="002F62DA">
        <w:tc>
          <w:tcPr>
            <w:tcW w:w="5491" w:type="dxa"/>
            <w:gridSpan w:val="3"/>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2088" w:type="dxa"/>
            <w:tcBorders>
              <w:top w:val="single" w:sz="4" w:space="0" w:color="000000"/>
              <w:left w:val="single" w:sz="4" w:space="0" w:color="000000"/>
              <w:bottom w:val="single" w:sz="4" w:space="0" w:color="000000"/>
              <w:right w:val="single" w:sz="4" w:space="0" w:color="000000"/>
            </w:tcBorders>
            <w:vAlign w:val="center"/>
            <w:hideMark/>
          </w:tcPr>
          <w:p w:rsidR="002F62DA" w:rsidRDefault="002F62DA">
            <w:pPr>
              <w:jc w:val="center"/>
              <w:rPr>
                <w:sz w:val="20"/>
                <w:szCs w:val="20"/>
                <w:lang w:eastAsia="en-US"/>
              </w:rPr>
            </w:pPr>
            <w:r>
              <w:rPr>
                <w:sz w:val="20"/>
                <w:szCs w:val="20"/>
              </w:rPr>
              <w:t>část plnění VZ, kterou hodlá účastník zadat poddodavateli</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2F62DA" w:rsidRDefault="002F62DA">
            <w:pPr>
              <w:jc w:val="center"/>
              <w:rPr>
                <w:sz w:val="20"/>
                <w:szCs w:val="20"/>
                <w:lang w:eastAsia="en-US"/>
              </w:rPr>
            </w:pPr>
            <w:r>
              <w:rPr>
                <w:sz w:val="20"/>
                <w:szCs w:val="20"/>
              </w:rPr>
              <w:t>% z objemu veřejné zakázky</w:t>
            </w:r>
          </w:p>
        </w:tc>
      </w:tr>
      <w:tr w:rsidR="002F62DA" w:rsidTr="002F62DA">
        <w:tc>
          <w:tcPr>
            <w:tcW w:w="595" w:type="dxa"/>
            <w:tcBorders>
              <w:top w:val="single" w:sz="4" w:space="0" w:color="000000"/>
              <w:left w:val="single" w:sz="4" w:space="0" w:color="000000"/>
              <w:bottom w:val="single" w:sz="4" w:space="0" w:color="000000"/>
              <w:right w:val="single" w:sz="4" w:space="0" w:color="000000"/>
            </w:tcBorders>
            <w:hideMark/>
          </w:tcPr>
          <w:p w:rsidR="002F62DA" w:rsidRDefault="002F62DA">
            <w:pPr>
              <w:jc w:val="center"/>
              <w:rPr>
                <w:b/>
                <w:lang w:eastAsia="en-US"/>
              </w:rPr>
            </w:pPr>
            <w:r>
              <w:rPr>
                <w:b/>
              </w:rPr>
              <w:t>1.</w:t>
            </w: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b/>
                <w:lang w:eastAsia="en-US"/>
              </w:rPr>
            </w:pPr>
            <w:r>
              <w:rPr>
                <w:b/>
              </w:rPr>
              <w:t>Název poddodavatele:</w:t>
            </w:r>
          </w:p>
        </w:tc>
        <w:tc>
          <w:tcPr>
            <w:tcW w:w="2406" w:type="dxa"/>
            <w:tcBorders>
              <w:top w:val="single" w:sz="4" w:space="0" w:color="000000"/>
              <w:left w:val="single" w:sz="4" w:space="0" w:color="000000"/>
              <w:bottom w:val="single" w:sz="4" w:space="0" w:color="000000"/>
              <w:right w:val="single" w:sz="4" w:space="0" w:color="000000"/>
            </w:tcBorders>
            <w:hideMark/>
          </w:tcPr>
          <w:p w:rsidR="002F62DA" w:rsidRDefault="002F62DA">
            <w:pPr>
              <w:jc w:val="center"/>
              <w:rPr>
                <w:b/>
                <w:lang w:eastAsia="en-US"/>
              </w:rPr>
            </w:pPr>
            <w:r>
              <w:rPr>
                <w:b/>
              </w:rPr>
              <w:t>INOX dekor s.r.o.</w:t>
            </w:r>
          </w:p>
        </w:tc>
        <w:tc>
          <w:tcPr>
            <w:tcW w:w="2088" w:type="dxa"/>
            <w:vMerge w:val="restart"/>
            <w:tcBorders>
              <w:top w:val="single" w:sz="4" w:space="0" w:color="000000"/>
              <w:left w:val="single" w:sz="4" w:space="0" w:color="000000"/>
              <w:bottom w:val="single" w:sz="4" w:space="0" w:color="000000"/>
              <w:right w:val="single" w:sz="4" w:space="0" w:color="000000"/>
            </w:tcBorders>
            <w:vAlign w:val="center"/>
            <w:hideMark/>
          </w:tcPr>
          <w:p w:rsidR="002F62DA" w:rsidRDefault="002F62DA">
            <w:pPr>
              <w:jc w:val="center"/>
              <w:rPr>
                <w:b/>
                <w:lang w:eastAsia="en-US"/>
              </w:rPr>
            </w:pPr>
            <w:r>
              <w:rPr>
                <w:b/>
              </w:rPr>
              <w:t>výroba a kompletace částí a doplňků astronomické montáže</w:t>
            </w:r>
          </w:p>
        </w:tc>
        <w:tc>
          <w:tcPr>
            <w:tcW w:w="1945" w:type="dxa"/>
            <w:vMerge w:val="restart"/>
            <w:tcBorders>
              <w:top w:val="single" w:sz="4" w:space="0" w:color="000000"/>
              <w:left w:val="single" w:sz="4" w:space="0" w:color="000000"/>
              <w:bottom w:val="single" w:sz="4" w:space="0" w:color="000000"/>
              <w:right w:val="single" w:sz="4" w:space="0" w:color="000000"/>
            </w:tcBorders>
            <w:vAlign w:val="center"/>
            <w:hideMark/>
          </w:tcPr>
          <w:p w:rsidR="002F62DA" w:rsidRDefault="002F62DA">
            <w:pPr>
              <w:jc w:val="center"/>
              <w:rPr>
                <w:b/>
                <w:lang w:eastAsia="en-US"/>
              </w:rPr>
            </w:pPr>
            <w:r>
              <w:rPr>
                <w:b/>
              </w:rPr>
              <w:t xml:space="preserve">cca </w:t>
            </w:r>
            <w:proofErr w:type="gramStart"/>
            <w:r>
              <w:rPr>
                <w:b/>
              </w:rPr>
              <w:t>18%</w:t>
            </w:r>
            <w:proofErr w:type="gramEnd"/>
          </w:p>
        </w:tc>
      </w:tr>
      <w:tr w:rsidR="002F62DA" w:rsidTr="002F62DA">
        <w:tc>
          <w:tcPr>
            <w:tcW w:w="595"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lang w:eastAsia="en-US"/>
              </w:rPr>
            </w:pPr>
            <w:r>
              <w:t>Sídlo/místo podnikání:</w:t>
            </w:r>
          </w:p>
        </w:tc>
        <w:tc>
          <w:tcPr>
            <w:tcW w:w="2406" w:type="dxa"/>
            <w:tcBorders>
              <w:top w:val="single" w:sz="4" w:space="0" w:color="000000"/>
              <w:left w:val="single" w:sz="4" w:space="0" w:color="000000"/>
              <w:bottom w:val="single" w:sz="4" w:space="0" w:color="000000"/>
              <w:right w:val="single" w:sz="4" w:space="0" w:color="000000"/>
            </w:tcBorders>
            <w:hideMark/>
          </w:tcPr>
          <w:p w:rsidR="002F62DA" w:rsidRDefault="002F62DA">
            <w:pPr>
              <w:jc w:val="center"/>
              <w:rPr>
                <w:b/>
                <w:lang w:eastAsia="en-US"/>
              </w:rPr>
            </w:pPr>
            <w:r>
              <w:rPr>
                <w:b/>
              </w:rPr>
              <w:t>506 01 Vitiněves 39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r>
      <w:tr w:rsidR="002F62DA" w:rsidTr="002F62DA">
        <w:tc>
          <w:tcPr>
            <w:tcW w:w="595"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lang w:eastAsia="en-US"/>
              </w:rPr>
            </w:pPr>
            <w:r>
              <w:t>Tel./fax.</w:t>
            </w:r>
          </w:p>
        </w:tc>
        <w:tc>
          <w:tcPr>
            <w:tcW w:w="2406"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r>
      <w:tr w:rsidR="002F62DA" w:rsidTr="002F62DA">
        <w:tc>
          <w:tcPr>
            <w:tcW w:w="595"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lang w:eastAsia="en-US"/>
              </w:rPr>
            </w:pPr>
            <w:r>
              <w:t>e-mail:</w:t>
            </w:r>
          </w:p>
        </w:tc>
        <w:tc>
          <w:tcPr>
            <w:tcW w:w="2406" w:type="dxa"/>
            <w:tcBorders>
              <w:top w:val="single" w:sz="4" w:space="0" w:color="000000"/>
              <w:left w:val="single" w:sz="4" w:space="0" w:color="000000"/>
              <w:bottom w:val="single" w:sz="4" w:space="0" w:color="000000"/>
              <w:right w:val="single" w:sz="4" w:space="0" w:color="000000"/>
            </w:tcBorders>
            <w:hideMark/>
          </w:tcPr>
          <w:p w:rsidR="002F62DA" w:rsidRDefault="0047646D">
            <w:pPr>
              <w:jc w:val="center"/>
              <w:rPr>
                <w:b/>
                <w:lang w:eastAsia="en-US"/>
              </w:rPr>
            </w:pPr>
            <w:proofErr w:type="spellStart"/>
            <w:r>
              <w:rPr>
                <w:b/>
              </w:rPr>
              <w:t>xxxx</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r>
      <w:tr w:rsidR="002F62DA" w:rsidTr="002F62DA">
        <w:tc>
          <w:tcPr>
            <w:tcW w:w="595"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lang w:eastAsia="en-US"/>
              </w:rPr>
            </w:pPr>
            <w:r>
              <w:t>IČ</w:t>
            </w:r>
          </w:p>
        </w:tc>
        <w:tc>
          <w:tcPr>
            <w:tcW w:w="2406" w:type="dxa"/>
            <w:tcBorders>
              <w:top w:val="single" w:sz="4" w:space="0" w:color="000000"/>
              <w:left w:val="single" w:sz="4" w:space="0" w:color="000000"/>
              <w:bottom w:val="single" w:sz="4" w:space="0" w:color="000000"/>
              <w:right w:val="single" w:sz="4" w:space="0" w:color="000000"/>
            </w:tcBorders>
            <w:hideMark/>
          </w:tcPr>
          <w:p w:rsidR="002F62DA" w:rsidRDefault="002F62DA">
            <w:pPr>
              <w:jc w:val="center"/>
              <w:rPr>
                <w:b/>
                <w:lang w:eastAsia="en-US"/>
              </w:rPr>
            </w:pPr>
            <w:r>
              <w:rPr>
                <w:b/>
              </w:rPr>
              <w:t>27530248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r>
      <w:tr w:rsidR="002F62DA" w:rsidTr="002F62DA">
        <w:tc>
          <w:tcPr>
            <w:tcW w:w="595" w:type="dxa"/>
            <w:tcBorders>
              <w:top w:val="single" w:sz="4" w:space="0" w:color="000000"/>
              <w:left w:val="single" w:sz="4" w:space="0" w:color="000000"/>
              <w:bottom w:val="single" w:sz="4" w:space="0" w:color="000000"/>
              <w:right w:val="single" w:sz="4" w:space="0" w:color="000000"/>
            </w:tcBorders>
            <w:hideMark/>
          </w:tcPr>
          <w:p w:rsidR="002F62DA" w:rsidRDefault="002F62DA">
            <w:pPr>
              <w:jc w:val="center"/>
              <w:rPr>
                <w:b/>
                <w:lang w:eastAsia="en-US"/>
              </w:rPr>
            </w:pPr>
            <w:r>
              <w:rPr>
                <w:b/>
              </w:rPr>
              <w:t>2.</w:t>
            </w: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b/>
                <w:lang w:eastAsia="en-US"/>
              </w:rPr>
            </w:pPr>
            <w:r>
              <w:rPr>
                <w:b/>
              </w:rPr>
              <w:t>Název poddodavatele:</w:t>
            </w:r>
          </w:p>
        </w:tc>
        <w:tc>
          <w:tcPr>
            <w:tcW w:w="2406"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2088" w:type="dxa"/>
            <w:vMerge w:val="restart"/>
            <w:tcBorders>
              <w:top w:val="single" w:sz="4" w:space="0" w:color="000000"/>
              <w:left w:val="single" w:sz="4" w:space="0" w:color="000000"/>
              <w:bottom w:val="single" w:sz="4" w:space="0" w:color="000000"/>
              <w:right w:val="single" w:sz="4" w:space="0" w:color="000000"/>
            </w:tcBorders>
            <w:vAlign w:val="center"/>
          </w:tcPr>
          <w:p w:rsidR="002F62DA" w:rsidRDefault="002F62DA">
            <w:pPr>
              <w:jc w:val="center"/>
              <w:rPr>
                <w:b/>
                <w:lang w:eastAsia="en-US"/>
              </w:rPr>
            </w:pPr>
          </w:p>
        </w:tc>
        <w:tc>
          <w:tcPr>
            <w:tcW w:w="1945" w:type="dxa"/>
            <w:vMerge w:val="restart"/>
            <w:tcBorders>
              <w:top w:val="single" w:sz="4" w:space="0" w:color="000000"/>
              <w:left w:val="single" w:sz="4" w:space="0" w:color="000000"/>
              <w:bottom w:val="single" w:sz="4" w:space="0" w:color="000000"/>
              <w:right w:val="single" w:sz="4" w:space="0" w:color="000000"/>
            </w:tcBorders>
            <w:vAlign w:val="center"/>
          </w:tcPr>
          <w:p w:rsidR="002F62DA" w:rsidRDefault="002F62DA">
            <w:pPr>
              <w:jc w:val="center"/>
              <w:rPr>
                <w:b/>
                <w:lang w:eastAsia="en-US"/>
              </w:rPr>
            </w:pPr>
          </w:p>
        </w:tc>
      </w:tr>
      <w:tr w:rsidR="002F62DA" w:rsidTr="002F62DA">
        <w:tc>
          <w:tcPr>
            <w:tcW w:w="595"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lang w:eastAsia="en-US"/>
              </w:rPr>
            </w:pPr>
            <w:r>
              <w:t>Sídlo/místo podnikání:</w:t>
            </w:r>
          </w:p>
        </w:tc>
        <w:tc>
          <w:tcPr>
            <w:tcW w:w="2406"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r>
      <w:tr w:rsidR="002F62DA" w:rsidTr="002F62DA">
        <w:tc>
          <w:tcPr>
            <w:tcW w:w="595"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lang w:eastAsia="en-US"/>
              </w:rPr>
            </w:pPr>
            <w:r>
              <w:t>Tel./fax.</w:t>
            </w:r>
          </w:p>
        </w:tc>
        <w:tc>
          <w:tcPr>
            <w:tcW w:w="2406"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r>
      <w:tr w:rsidR="002F62DA" w:rsidTr="002F62DA">
        <w:tc>
          <w:tcPr>
            <w:tcW w:w="595"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lang w:eastAsia="en-US"/>
              </w:rPr>
            </w:pPr>
            <w:r>
              <w:t>e-mail:</w:t>
            </w:r>
          </w:p>
        </w:tc>
        <w:tc>
          <w:tcPr>
            <w:tcW w:w="2406"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r>
      <w:tr w:rsidR="002F62DA" w:rsidTr="002F62DA">
        <w:tc>
          <w:tcPr>
            <w:tcW w:w="595"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lang w:eastAsia="en-US"/>
              </w:rPr>
            </w:pPr>
            <w:r>
              <w:t>IČ</w:t>
            </w:r>
          </w:p>
        </w:tc>
        <w:tc>
          <w:tcPr>
            <w:tcW w:w="2406"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r>
      <w:tr w:rsidR="002F62DA" w:rsidTr="002F62DA">
        <w:tc>
          <w:tcPr>
            <w:tcW w:w="595" w:type="dxa"/>
            <w:tcBorders>
              <w:top w:val="single" w:sz="4" w:space="0" w:color="000000"/>
              <w:left w:val="single" w:sz="4" w:space="0" w:color="000000"/>
              <w:bottom w:val="single" w:sz="4" w:space="0" w:color="000000"/>
              <w:right w:val="single" w:sz="4" w:space="0" w:color="000000"/>
            </w:tcBorders>
            <w:hideMark/>
          </w:tcPr>
          <w:p w:rsidR="002F62DA" w:rsidRDefault="002F62DA">
            <w:pPr>
              <w:jc w:val="center"/>
              <w:rPr>
                <w:b/>
                <w:lang w:eastAsia="en-US"/>
              </w:rPr>
            </w:pPr>
            <w:r>
              <w:rPr>
                <w:b/>
              </w:rPr>
              <w:t>3.</w:t>
            </w: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b/>
                <w:lang w:eastAsia="en-US"/>
              </w:rPr>
            </w:pPr>
            <w:r>
              <w:rPr>
                <w:b/>
              </w:rPr>
              <w:t>Název poddodavatele:</w:t>
            </w:r>
          </w:p>
        </w:tc>
        <w:tc>
          <w:tcPr>
            <w:tcW w:w="2406"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2088" w:type="dxa"/>
            <w:vMerge w:val="restart"/>
            <w:tcBorders>
              <w:top w:val="single" w:sz="4" w:space="0" w:color="000000"/>
              <w:left w:val="single" w:sz="4" w:space="0" w:color="000000"/>
              <w:bottom w:val="single" w:sz="4" w:space="0" w:color="000000"/>
              <w:right w:val="single" w:sz="4" w:space="0" w:color="000000"/>
            </w:tcBorders>
            <w:vAlign w:val="center"/>
          </w:tcPr>
          <w:p w:rsidR="002F62DA" w:rsidRDefault="002F62DA">
            <w:pPr>
              <w:jc w:val="center"/>
              <w:rPr>
                <w:b/>
                <w:lang w:eastAsia="en-US"/>
              </w:rPr>
            </w:pPr>
          </w:p>
        </w:tc>
        <w:tc>
          <w:tcPr>
            <w:tcW w:w="1945" w:type="dxa"/>
            <w:vMerge w:val="restart"/>
            <w:tcBorders>
              <w:top w:val="single" w:sz="4" w:space="0" w:color="000000"/>
              <w:left w:val="single" w:sz="4" w:space="0" w:color="000000"/>
              <w:bottom w:val="single" w:sz="4" w:space="0" w:color="000000"/>
              <w:right w:val="single" w:sz="4" w:space="0" w:color="000000"/>
            </w:tcBorders>
            <w:vAlign w:val="center"/>
          </w:tcPr>
          <w:p w:rsidR="002F62DA" w:rsidRDefault="002F62DA">
            <w:pPr>
              <w:jc w:val="center"/>
              <w:rPr>
                <w:b/>
                <w:lang w:eastAsia="en-US"/>
              </w:rPr>
            </w:pPr>
          </w:p>
        </w:tc>
      </w:tr>
      <w:tr w:rsidR="002F62DA" w:rsidTr="002F62DA">
        <w:tc>
          <w:tcPr>
            <w:tcW w:w="595" w:type="dxa"/>
            <w:tcBorders>
              <w:top w:val="single" w:sz="4" w:space="0" w:color="000000"/>
              <w:left w:val="single" w:sz="4" w:space="0" w:color="000000"/>
              <w:bottom w:val="single" w:sz="4" w:space="0" w:color="000000"/>
              <w:right w:val="single" w:sz="4" w:space="0" w:color="000000"/>
            </w:tcBorders>
          </w:tcPr>
          <w:p w:rsidR="002F62DA" w:rsidRDefault="002F62DA">
            <w:pPr>
              <w:jc w:val="center"/>
              <w:rPr>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lang w:eastAsia="en-US"/>
              </w:rPr>
            </w:pPr>
            <w:r>
              <w:t>Sídlo/místo podnikání:</w:t>
            </w:r>
          </w:p>
        </w:tc>
        <w:tc>
          <w:tcPr>
            <w:tcW w:w="2406"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r>
      <w:tr w:rsidR="002F62DA" w:rsidTr="002F62DA">
        <w:tc>
          <w:tcPr>
            <w:tcW w:w="595" w:type="dxa"/>
            <w:tcBorders>
              <w:top w:val="single" w:sz="4" w:space="0" w:color="000000"/>
              <w:left w:val="single" w:sz="4" w:space="0" w:color="000000"/>
              <w:bottom w:val="single" w:sz="4" w:space="0" w:color="000000"/>
              <w:right w:val="single" w:sz="4" w:space="0" w:color="000000"/>
            </w:tcBorders>
          </w:tcPr>
          <w:p w:rsidR="002F62DA" w:rsidRDefault="002F62DA">
            <w:pPr>
              <w:jc w:val="center"/>
              <w:rPr>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lang w:eastAsia="en-US"/>
              </w:rPr>
            </w:pPr>
            <w:r>
              <w:t>Tel./fax.</w:t>
            </w:r>
          </w:p>
        </w:tc>
        <w:tc>
          <w:tcPr>
            <w:tcW w:w="2406"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r>
      <w:tr w:rsidR="002F62DA" w:rsidTr="002F62DA">
        <w:tc>
          <w:tcPr>
            <w:tcW w:w="595" w:type="dxa"/>
            <w:tcBorders>
              <w:top w:val="single" w:sz="4" w:space="0" w:color="000000"/>
              <w:left w:val="single" w:sz="4" w:space="0" w:color="000000"/>
              <w:bottom w:val="single" w:sz="4" w:space="0" w:color="000000"/>
              <w:right w:val="single" w:sz="4" w:space="0" w:color="000000"/>
            </w:tcBorders>
          </w:tcPr>
          <w:p w:rsidR="002F62DA" w:rsidRDefault="002F62DA">
            <w:pPr>
              <w:jc w:val="center"/>
              <w:rPr>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lang w:eastAsia="en-US"/>
              </w:rPr>
            </w:pPr>
            <w:r>
              <w:t>e-mail:</w:t>
            </w:r>
          </w:p>
        </w:tc>
        <w:tc>
          <w:tcPr>
            <w:tcW w:w="2406"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r>
      <w:tr w:rsidR="002F62DA" w:rsidTr="002F62DA">
        <w:tc>
          <w:tcPr>
            <w:tcW w:w="595" w:type="dxa"/>
            <w:tcBorders>
              <w:top w:val="single" w:sz="4" w:space="0" w:color="000000"/>
              <w:left w:val="single" w:sz="4" w:space="0" w:color="000000"/>
              <w:bottom w:val="single" w:sz="4" w:space="0" w:color="000000"/>
              <w:right w:val="single" w:sz="4" w:space="0" w:color="000000"/>
            </w:tcBorders>
          </w:tcPr>
          <w:p w:rsidR="002F62DA" w:rsidRDefault="002F62DA">
            <w:pPr>
              <w:jc w:val="center"/>
              <w:rPr>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lang w:eastAsia="en-US"/>
              </w:rPr>
            </w:pPr>
            <w:r>
              <w:t>IČ</w:t>
            </w:r>
          </w:p>
        </w:tc>
        <w:tc>
          <w:tcPr>
            <w:tcW w:w="2406"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r>
      <w:tr w:rsidR="002F62DA" w:rsidTr="002F62DA">
        <w:tc>
          <w:tcPr>
            <w:tcW w:w="595" w:type="dxa"/>
            <w:tcBorders>
              <w:top w:val="single" w:sz="4" w:space="0" w:color="000000"/>
              <w:left w:val="single" w:sz="4" w:space="0" w:color="000000"/>
              <w:bottom w:val="single" w:sz="4" w:space="0" w:color="000000"/>
              <w:right w:val="single" w:sz="4" w:space="0" w:color="000000"/>
            </w:tcBorders>
            <w:hideMark/>
          </w:tcPr>
          <w:p w:rsidR="002F62DA" w:rsidRDefault="002F62DA">
            <w:pPr>
              <w:jc w:val="center"/>
              <w:rPr>
                <w:b/>
                <w:lang w:eastAsia="en-US"/>
              </w:rPr>
            </w:pPr>
            <w:r>
              <w:rPr>
                <w:b/>
              </w:rPr>
              <w:t>4.</w:t>
            </w: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b/>
                <w:lang w:eastAsia="en-US"/>
              </w:rPr>
            </w:pPr>
            <w:r>
              <w:rPr>
                <w:b/>
              </w:rPr>
              <w:t>Název poddodavatele:</w:t>
            </w:r>
          </w:p>
        </w:tc>
        <w:tc>
          <w:tcPr>
            <w:tcW w:w="2406"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2088" w:type="dxa"/>
            <w:vMerge w:val="restart"/>
            <w:tcBorders>
              <w:top w:val="single" w:sz="4" w:space="0" w:color="000000"/>
              <w:left w:val="single" w:sz="4" w:space="0" w:color="000000"/>
              <w:bottom w:val="single" w:sz="4" w:space="0" w:color="000000"/>
              <w:right w:val="single" w:sz="4" w:space="0" w:color="000000"/>
            </w:tcBorders>
            <w:vAlign w:val="center"/>
          </w:tcPr>
          <w:p w:rsidR="002F62DA" w:rsidRDefault="002F62DA">
            <w:pPr>
              <w:jc w:val="center"/>
              <w:rPr>
                <w:b/>
                <w:lang w:eastAsia="en-US"/>
              </w:rPr>
            </w:pPr>
          </w:p>
        </w:tc>
        <w:tc>
          <w:tcPr>
            <w:tcW w:w="1945" w:type="dxa"/>
            <w:vMerge w:val="restart"/>
            <w:tcBorders>
              <w:top w:val="single" w:sz="4" w:space="0" w:color="000000"/>
              <w:left w:val="single" w:sz="4" w:space="0" w:color="000000"/>
              <w:bottom w:val="single" w:sz="4" w:space="0" w:color="000000"/>
              <w:right w:val="single" w:sz="4" w:space="0" w:color="000000"/>
            </w:tcBorders>
            <w:vAlign w:val="center"/>
          </w:tcPr>
          <w:p w:rsidR="002F62DA" w:rsidRDefault="002F62DA">
            <w:pPr>
              <w:jc w:val="center"/>
              <w:rPr>
                <w:b/>
                <w:lang w:eastAsia="en-US"/>
              </w:rPr>
            </w:pPr>
          </w:p>
        </w:tc>
      </w:tr>
      <w:tr w:rsidR="002F62DA" w:rsidTr="002F62DA">
        <w:tc>
          <w:tcPr>
            <w:tcW w:w="595"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lang w:eastAsia="en-US"/>
              </w:rPr>
            </w:pPr>
            <w:r>
              <w:t>Sídlo/místo podnikání:</w:t>
            </w:r>
          </w:p>
        </w:tc>
        <w:tc>
          <w:tcPr>
            <w:tcW w:w="2406"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r>
      <w:tr w:rsidR="002F62DA" w:rsidTr="002F62DA">
        <w:tc>
          <w:tcPr>
            <w:tcW w:w="595"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lang w:eastAsia="en-US"/>
              </w:rPr>
            </w:pPr>
            <w:r>
              <w:t>Tel./fax.</w:t>
            </w:r>
          </w:p>
        </w:tc>
        <w:tc>
          <w:tcPr>
            <w:tcW w:w="2406"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r>
      <w:tr w:rsidR="002F62DA" w:rsidTr="002F62DA">
        <w:tc>
          <w:tcPr>
            <w:tcW w:w="595"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lang w:eastAsia="en-US"/>
              </w:rPr>
            </w:pPr>
            <w:r>
              <w:t>e-mail:</w:t>
            </w:r>
          </w:p>
        </w:tc>
        <w:tc>
          <w:tcPr>
            <w:tcW w:w="2406"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r>
      <w:tr w:rsidR="002F62DA" w:rsidTr="002F62DA">
        <w:tc>
          <w:tcPr>
            <w:tcW w:w="595"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2490" w:type="dxa"/>
            <w:tcBorders>
              <w:top w:val="single" w:sz="4" w:space="0" w:color="000000"/>
              <w:left w:val="single" w:sz="4" w:space="0" w:color="000000"/>
              <w:bottom w:val="single" w:sz="4" w:space="0" w:color="000000"/>
              <w:right w:val="single" w:sz="4" w:space="0" w:color="000000"/>
            </w:tcBorders>
            <w:hideMark/>
          </w:tcPr>
          <w:p w:rsidR="002F62DA" w:rsidRDefault="002F62DA">
            <w:pPr>
              <w:rPr>
                <w:lang w:eastAsia="en-US"/>
              </w:rPr>
            </w:pPr>
            <w:r>
              <w:t>IČ</w:t>
            </w:r>
          </w:p>
        </w:tc>
        <w:tc>
          <w:tcPr>
            <w:tcW w:w="2406" w:type="dxa"/>
            <w:tcBorders>
              <w:top w:val="single" w:sz="4" w:space="0" w:color="000000"/>
              <w:left w:val="single" w:sz="4" w:space="0" w:color="000000"/>
              <w:bottom w:val="single" w:sz="4" w:space="0" w:color="000000"/>
              <w:right w:val="single" w:sz="4" w:space="0" w:color="000000"/>
            </w:tcBorders>
          </w:tcPr>
          <w:p w:rsidR="002F62DA" w:rsidRDefault="002F62DA">
            <w:pPr>
              <w:jc w:val="cente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62DA" w:rsidRDefault="002F62DA">
            <w:pPr>
              <w:rPr>
                <w:b/>
                <w:lang w:eastAsia="en-US"/>
              </w:rPr>
            </w:pPr>
          </w:p>
        </w:tc>
      </w:tr>
    </w:tbl>
    <w:p w:rsidR="002F62DA" w:rsidRDefault="002F62DA" w:rsidP="002F62DA">
      <w:pPr>
        <w:rPr>
          <w:lang w:eastAsia="en-US"/>
        </w:rPr>
      </w:pPr>
    </w:p>
    <w:p w:rsidR="002F62DA" w:rsidRDefault="002F62DA" w:rsidP="002F62DA">
      <w:r>
        <w:t xml:space="preserve">V Praze dne 16. srpna 2018 </w:t>
      </w:r>
    </w:p>
    <w:p w:rsidR="002F62DA" w:rsidRDefault="002F62DA" w:rsidP="002F62DA">
      <w:pPr>
        <w:jc w:val="right"/>
      </w:pPr>
    </w:p>
    <w:p w:rsidR="002F62DA" w:rsidRDefault="002F62DA" w:rsidP="002F62DA">
      <w:pPr>
        <w:ind w:left="4956" w:firstLine="708"/>
        <w:jc w:val="center"/>
        <w:rPr>
          <w:sz w:val="28"/>
          <w:szCs w:val="28"/>
        </w:rPr>
      </w:pPr>
      <w:r>
        <w:rPr>
          <w:sz w:val="28"/>
          <w:szCs w:val="28"/>
        </w:rPr>
        <w:t xml:space="preserve">Ing. Jan </w:t>
      </w:r>
      <w:proofErr w:type="spellStart"/>
      <w:r>
        <w:rPr>
          <w:sz w:val="28"/>
          <w:szCs w:val="28"/>
        </w:rPr>
        <w:t>Zahajský</w:t>
      </w:r>
      <w:proofErr w:type="spellEnd"/>
    </w:p>
    <w:p w:rsidR="002F62DA" w:rsidRDefault="002F62DA" w:rsidP="002F62DA">
      <w:pPr>
        <w:ind w:left="4956" w:firstLine="708"/>
        <w:jc w:val="center"/>
      </w:pPr>
      <w:r>
        <w:t>jednatel</w:t>
      </w:r>
    </w:p>
    <w:p w:rsidR="002F62DA" w:rsidRDefault="002F62DA" w:rsidP="002F62DA">
      <w:pPr>
        <w:ind w:left="4956" w:firstLine="708"/>
        <w:jc w:val="center"/>
      </w:pPr>
      <w:r>
        <w:t>SUPRA Praha, spol. s r.o.</w:t>
      </w:r>
    </w:p>
    <w:p w:rsidR="002F62DA" w:rsidRPr="00B265F0" w:rsidRDefault="002F62DA" w:rsidP="00E76767">
      <w:pPr>
        <w:rPr>
          <w:sz w:val="22"/>
          <w:szCs w:val="22"/>
        </w:rPr>
      </w:pPr>
    </w:p>
    <w:sectPr w:rsidR="002F62DA" w:rsidRPr="00B265F0" w:rsidSect="002F62DA">
      <w:pgSz w:w="11906" w:h="16838"/>
      <w:pgMar w:top="709" w:right="851" w:bottom="567" w:left="1134"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7B0" w:rsidRDefault="009927B0">
      <w:r>
        <w:separator/>
      </w:r>
    </w:p>
  </w:endnote>
  <w:endnote w:type="continuationSeparator" w:id="0">
    <w:p w:rsidR="009927B0" w:rsidRDefault="0099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C24" w:rsidRDefault="00574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74C24" w:rsidRDefault="00574C24">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C24" w:rsidRDefault="00286A91">
    <w:pPr>
      <w:pStyle w:val="Zpat"/>
      <w:jc w:val="right"/>
    </w:pPr>
    <w:r>
      <w:fldChar w:fldCharType="begin"/>
    </w:r>
    <w:r>
      <w:instrText>PAGE   \* MERGEFORMAT</w:instrText>
    </w:r>
    <w:r>
      <w:fldChar w:fldCharType="separate"/>
    </w:r>
    <w:r w:rsidR="00FF4AF4">
      <w:rPr>
        <w:noProof/>
      </w:rPr>
      <w:t>1</w:t>
    </w:r>
    <w:r>
      <w:rPr>
        <w:noProof/>
      </w:rPr>
      <w:fldChar w:fldCharType="end"/>
    </w:r>
  </w:p>
  <w:p w:rsidR="00574C24" w:rsidRDefault="00574C24" w:rsidP="000827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7B0" w:rsidRDefault="009927B0">
      <w:r>
        <w:separator/>
      </w:r>
    </w:p>
  </w:footnote>
  <w:footnote w:type="continuationSeparator" w:id="0">
    <w:p w:rsidR="009927B0" w:rsidRDefault="00992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C24" w:rsidRDefault="00574C24" w:rsidP="00D07C81">
    <w:pPr>
      <w:pStyle w:val="Zhlav"/>
      <w:jc w:val="center"/>
    </w:pPr>
  </w:p>
  <w:p w:rsidR="00574C24" w:rsidRDefault="00574C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15:restartNumberingAfterBreak="0">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15:restartNumberingAfterBreak="0">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15:restartNumberingAfterBreak="0">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4EA0CB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370198"/>
    <w:multiLevelType w:val="hybridMultilevel"/>
    <w:tmpl w:val="931C0EF4"/>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9" w15:restartNumberingAfterBreak="0">
    <w:nsid w:val="16FF6A63"/>
    <w:multiLevelType w:val="hybridMultilevel"/>
    <w:tmpl w:val="6F28AC14"/>
    <w:lvl w:ilvl="0" w:tplc="70AAB164">
      <w:start w:val="1"/>
      <w:numFmt w:val="decimal"/>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B2054F1"/>
    <w:multiLevelType w:val="multilevel"/>
    <w:tmpl w:val="527CAE10"/>
    <w:lvl w:ilvl="0">
      <w:start w:val="1"/>
      <w:numFmt w:val="decimal"/>
      <w:lvlText w:val="%1."/>
      <w:lvlJc w:val="left"/>
      <w:pPr>
        <w:ind w:left="1080" w:hanging="360"/>
      </w:pPr>
    </w:lvl>
    <w:lvl w:ilvl="1">
      <w:start w:val="1"/>
      <w:numFmt w:val="decimal"/>
      <w:isLgl/>
      <w:lvlText w:val="%1.%2"/>
      <w:lvlJc w:val="left"/>
      <w:pPr>
        <w:ind w:left="1455" w:hanging="735"/>
      </w:pPr>
      <w:rPr>
        <w:rFonts w:hint="default"/>
      </w:rPr>
    </w:lvl>
    <w:lvl w:ilvl="2">
      <w:start w:val="1"/>
      <w:numFmt w:val="decimal"/>
      <w:isLgl/>
      <w:lvlText w:val="%1.%2.%3"/>
      <w:lvlJc w:val="left"/>
      <w:pPr>
        <w:ind w:left="1455" w:hanging="735"/>
      </w:pPr>
      <w:rPr>
        <w:rFonts w:hint="default"/>
      </w:rPr>
    </w:lvl>
    <w:lvl w:ilvl="3">
      <w:start w:val="1"/>
      <w:numFmt w:val="decimal"/>
      <w:isLgl/>
      <w:lvlText w:val="%1.%2.%3.%4"/>
      <w:lvlJc w:val="left"/>
      <w:pPr>
        <w:ind w:left="1455" w:hanging="73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15:restartNumberingAfterBreak="0">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1F73290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15:restartNumberingAfterBreak="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B0A35"/>
    <w:multiLevelType w:val="hybridMultilevel"/>
    <w:tmpl w:val="66123CE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6D97450"/>
    <w:multiLevelType w:val="hybridMultilevel"/>
    <w:tmpl w:val="A37C7CAC"/>
    <w:lvl w:ilvl="0" w:tplc="323A59DC">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38500B6D"/>
    <w:multiLevelType w:val="multilevel"/>
    <w:tmpl w:val="AB5800CA"/>
    <w:lvl w:ilvl="0">
      <w:start w:val="4"/>
      <w:numFmt w:val="decimal"/>
      <w:lvlText w:val="%1."/>
      <w:lvlJc w:val="left"/>
      <w:pPr>
        <w:ind w:left="720" w:hanging="360"/>
      </w:pPr>
      <w:rPr>
        <w:rFonts w:hint="default"/>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15:restartNumberingAfterBreak="0">
    <w:nsid w:val="392C1EFF"/>
    <w:multiLevelType w:val="multilevel"/>
    <w:tmpl w:val="EC5666B4"/>
    <w:lvl w:ilvl="0">
      <w:start w:val="1"/>
      <w:numFmt w:val="decimal"/>
      <w:lvlText w:val="%1."/>
      <w:lvlJc w:val="left"/>
      <w:pPr>
        <w:ind w:left="720" w:hanging="360"/>
      </w:pPr>
      <w:rPr>
        <w:rFonts w:hint="default"/>
      </w:rPr>
    </w:lvl>
    <w:lvl w:ilvl="1">
      <w:start w:val="1"/>
      <w:numFmt w:val="decimal"/>
      <w:isLgl/>
      <w:lvlText w:val="%1.%2."/>
      <w:lvlJc w:val="left"/>
      <w:pPr>
        <w:ind w:left="1584" w:hanging="360"/>
      </w:pPr>
      <w:rPr>
        <w:rFonts w:hint="default"/>
        <w:b w:val="0"/>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8" w15:restartNumberingAfterBreak="0">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0" w15:restartNumberingAfterBreak="0">
    <w:nsid w:val="3FB013D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C63C6F"/>
    <w:multiLevelType w:val="hybridMultilevel"/>
    <w:tmpl w:val="6582AD9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2" w15:restartNumberingAfterBreak="0">
    <w:nsid w:val="41FD3B16"/>
    <w:multiLevelType w:val="multilevel"/>
    <w:tmpl w:val="ABE27E4A"/>
    <w:lvl w:ilvl="0">
      <w:start w:val="4"/>
      <w:numFmt w:val="decimal"/>
      <w:lvlText w:val="%1."/>
      <w:lvlJc w:val="left"/>
      <w:pPr>
        <w:ind w:left="1080" w:hanging="360"/>
      </w:pPr>
      <w:rPr>
        <w:rFonts w:hint="default"/>
      </w:rPr>
    </w:lvl>
    <w:lvl w:ilvl="1">
      <w:start w:val="1"/>
      <w:numFmt w:val="decimal"/>
      <w:isLgl/>
      <w:lvlText w:val="%1.%2"/>
      <w:lvlJc w:val="left"/>
      <w:pPr>
        <w:ind w:left="1455" w:hanging="735"/>
      </w:pPr>
      <w:rPr>
        <w:rFonts w:hint="default"/>
      </w:rPr>
    </w:lvl>
    <w:lvl w:ilvl="2">
      <w:start w:val="1"/>
      <w:numFmt w:val="decimal"/>
      <w:isLgl/>
      <w:lvlText w:val="%1.%2.%3"/>
      <w:lvlJc w:val="left"/>
      <w:pPr>
        <w:ind w:left="1455" w:hanging="735"/>
      </w:pPr>
      <w:rPr>
        <w:rFonts w:hint="default"/>
      </w:rPr>
    </w:lvl>
    <w:lvl w:ilvl="3">
      <w:start w:val="1"/>
      <w:numFmt w:val="decimal"/>
      <w:isLgl/>
      <w:lvlText w:val="%1.%2.%3.%4"/>
      <w:lvlJc w:val="left"/>
      <w:pPr>
        <w:ind w:left="1455" w:hanging="73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4" w15:restartNumberingAfterBreak="0">
    <w:nsid w:val="43997945"/>
    <w:multiLevelType w:val="hybridMultilevel"/>
    <w:tmpl w:val="452071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9D75B1"/>
    <w:multiLevelType w:val="multilevel"/>
    <w:tmpl w:val="AB5800CA"/>
    <w:lvl w:ilvl="0">
      <w:start w:val="4"/>
      <w:numFmt w:val="decimal"/>
      <w:lvlText w:val="%1."/>
      <w:lvlJc w:val="left"/>
      <w:pPr>
        <w:ind w:left="720" w:hanging="360"/>
      </w:pPr>
      <w:rPr>
        <w:rFonts w:hint="default"/>
      </w:r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6" w15:restartNumberingAfterBreak="0">
    <w:nsid w:val="4C466CFC"/>
    <w:multiLevelType w:val="hybridMultilevel"/>
    <w:tmpl w:val="AEA6A170"/>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7" w15:restartNumberingAfterBreak="0">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7CA3A1F"/>
    <w:multiLevelType w:val="hybridMultilevel"/>
    <w:tmpl w:val="2D6C104C"/>
    <w:lvl w:ilvl="0" w:tplc="04050019">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29" w15:restartNumberingAfterBreak="0">
    <w:nsid w:val="591C47DF"/>
    <w:multiLevelType w:val="hybridMultilevel"/>
    <w:tmpl w:val="F2DC8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2F376D"/>
    <w:multiLevelType w:val="multilevel"/>
    <w:tmpl w:val="DAB258AE"/>
    <w:lvl w:ilvl="0">
      <w:start w:val="1"/>
      <w:numFmt w:val="decimal"/>
      <w:lvlText w:val="%1."/>
      <w:lvlJc w:val="left"/>
      <w:pPr>
        <w:ind w:left="360" w:hanging="360"/>
      </w:pPr>
      <w:rPr>
        <w:rFonts w:hint="default"/>
        <w:b w:val="0"/>
      </w:rPr>
    </w:lvl>
    <w:lvl w:ilvl="1">
      <w:start w:val="1"/>
      <w:numFmt w:val="ordinal"/>
      <w:lvlText w:val="%2.1"/>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9974F38"/>
    <w:multiLevelType w:val="hybridMultilevel"/>
    <w:tmpl w:val="C994D812"/>
    <w:lvl w:ilvl="0" w:tplc="DF8A6FD6">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59D8008E"/>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BB4EC4"/>
    <w:multiLevelType w:val="hybridMultilevel"/>
    <w:tmpl w:val="FBFA5EAE"/>
    <w:lvl w:ilvl="0" w:tplc="9454C84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801796"/>
    <w:multiLevelType w:val="hybridMultilevel"/>
    <w:tmpl w:val="B710632E"/>
    <w:lvl w:ilvl="0" w:tplc="70AAB16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C875BE"/>
    <w:multiLevelType w:val="hybridMultilevel"/>
    <w:tmpl w:val="7E0028FE"/>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6" w15:restartNumberingAfterBreak="0">
    <w:nsid w:val="6FA137DB"/>
    <w:multiLevelType w:val="multilevel"/>
    <w:tmpl w:val="9C3640C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8" w15:restartNumberingAfterBreak="0">
    <w:nsid w:val="7BEE1D1B"/>
    <w:multiLevelType w:val="hybridMultilevel"/>
    <w:tmpl w:val="F2DC84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6C1D56"/>
    <w:multiLevelType w:val="hybridMultilevel"/>
    <w:tmpl w:val="8C6233BC"/>
    <w:lvl w:ilvl="0" w:tplc="0DCCAAB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E335F9"/>
    <w:multiLevelType w:val="hybridMultilevel"/>
    <w:tmpl w:val="4F3AEE2E"/>
    <w:lvl w:ilvl="0" w:tplc="1F36B984">
      <w:start w:val="1"/>
      <w:numFmt w:val="decimal"/>
      <w:lvlText w:val="%1."/>
      <w:lvlJc w:val="left"/>
      <w:pPr>
        <w:ind w:left="786" w:hanging="360"/>
      </w:pPr>
      <w:rPr>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15:restartNumberingAfterBreak="0">
    <w:nsid w:val="7DFC73B1"/>
    <w:multiLevelType w:val="hybridMultilevel"/>
    <w:tmpl w:val="0E7293C6"/>
    <w:lvl w:ilvl="0" w:tplc="AEF20F52">
      <w:start w:val="1"/>
      <w:numFmt w:val="decimal"/>
      <w:lvlText w:val="%1."/>
      <w:lvlJc w:val="left"/>
      <w:pPr>
        <w:ind w:left="785"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1"/>
  </w:num>
  <w:num w:numId="2">
    <w:abstractNumId w:val="10"/>
  </w:num>
  <w:num w:numId="3">
    <w:abstractNumId w:val="7"/>
  </w:num>
  <w:num w:numId="4">
    <w:abstractNumId w:val="4"/>
  </w:num>
  <w:num w:numId="5">
    <w:abstractNumId w:val="0"/>
  </w:num>
  <w:num w:numId="6">
    <w:abstractNumId w:val="38"/>
  </w:num>
  <w:num w:numId="7">
    <w:abstractNumId w:val="39"/>
  </w:num>
  <w:num w:numId="8">
    <w:abstractNumId w:val="1"/>
  </w:num>
  <w:num w:numId="9">
    <w:abstractNumId w:val="18"/>
  </w:num>
  <w:num w:numId="10">
    <w:abstractNumId w:val="37"/>
  </w:num>
  <w:num w:numId="11">
    <w:abstractNumId w:val="23"/>
  </w:num>
  <w:num w:numId="12">
    <w:abstractNumId w:val="8"/>
  </w:num>
  <w:num w:numId="13">
    <w:abstractNumId w:val="19"/>
  </w:num>
  <w:num w:numId="14">
    <w:abstractNumId w:val="2"/>
  </w:num>
  <w:num w:numId="15">
    <w:abstractNumId w:val="13"/>
  </w:num>
  <w:num w:numId="16">
    <w:abstractNumId w:val="28"/>
  </w:num>
  <w:num w:numId="17">
    <w:abstractNumId w:val="5"/>
  </w:num>
  <w:num w:numId="18">
    <w:abstractNumId w:val="27"/>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0"/>
  </w:num>
  <w:num w:numId="22">
    <w:abstractNumId w:val="3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2"/>
  </w:num>
  <w:num w:numId="26">
    <w:abstractNumId w:val="30"/>
  </w:num>
  <w:num w:numId="27">
    <w:abstractNumId w:val="17"/>
  </w:num>
  <w:num w:numId="28">
    <w:abstractNumId w:val="25"/>
  </w:num>
  <w:num w:numId="29">
    <w:abstractNumId w:val="16"/>
  </w:num>
  <w:num w:numId="30">
    <w:abstractNumId w:val="20"/>
  </w:num>
  <w:num w:numId="31">
    <w:abstractNumId w:val="24"/>
  </w:num>
  <w:num w:numId="32">
    <w:abstractNumId w:val="29"/>
  </w:num>
  <w:num w:numId="33">
    <w:abstractNumId w:val="33"/>
  </w:num>
  <w:num w:numId="34">
    <w:abstractNumId w:val="6"/>
  </w:num>
  <w:num w:numId="35">
    <w:abstractNumId w:val="36"/>
  </w:num>
  <w:num w:numId="36">
    <w:abstractNumId w:val="22"/>
  </w:num>
  <w:num w:numId="37">
    <w:abstractNumId w:val="35"/>
  </w:num>
  <w:num w:numId="38">
    <w:abstractNumId w:val="21"/>
  </w:num>
  <w:num w:numId="39">
    <w:abstractNumId w:val="26"/>
  </w:num>
  <w:num w:numId="40">
    <w:abstractNumId w:val="14"/>
  </w:num>
  <w:num w:numId="41">
    <w:abstractNumId w:val="15"/>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4D"/>
    <w:rsid w:val="000015F1"/>
    <w:rsid w:val="00004354"/>
    <w:rsid w:val="000106BA"/>
    <w:rsid w:val="00014792"/>
    <w:rsid w:val="00016B8F"/>
    <w:rsid w:val="00021727"/>
    <w:rsid w:val="00023A96"/>
    <w:rsid w:val="000249FC"/>
    <w:rsid w:val="00024A8B"/>
    <w:rsid w:val="00024AFE"/>
    <w:rsid w:val="00026872"/>
    <w:rsid w:val="00034676"/>
    <w:rsid w:val="00037173"/>
    <w:rsid w:val="000410C6"/>
    <w:rsid w:val="00043047"/>
    <w:rsid w:val="000444E0"/>
    <w:rsid w:val="00045B61"/>
    <w:rsid w:val="0004750F"/>
    <w:rsid w:val="000532AF"/>
    <w:rsid w:val="00056710"/>
    <w:rsid w:val="000579DA"/>
    <w:rsid w:val="0006282C"/>
    <w:rsid w:val="00062F06"/>
    <w:rsid w:val="00063279"/>
    <w:rsid w:val="0006391F"/>
    <w:rsid w:val="00064A33"/>
    <w:rsid w:val="00066E4E"/>
    <w:rsid w:val="00070E0B"/>
    <w:rsid w:val="00071993"/>
    <w:rsid w:val="00072BE8"/>
    <w:rsid w:val="0008158C"/>
    <w:rsid w:val="000827CE"/>
    <w:rsid w:val="00084BA6"/>
    <w:rsid w:val="00085B0A"/>
    <w:rsid w:val="0008664D"/>
    <w:rsid w:val="00091EF4"/>
    <w:rsid w:val="000922E8"/>
    <w:rsid w:val="000946FD"/>
    <w:rsid w:val="000B459E"/>
    <w:rsid w:val="000B585D"/>
    <w:rsid w:val="000C1830"/>
    <w:rsid w:val="000C2605"/>
    <w:rsid w:val="000C2A2E"/>
    <w:rsid w:val="000C7429"/>
    <w:rsid w:val="000C7B24"/>
    <w:rsid w:val="000D4501"/>
    <w:rsid w:val="000D6F62"/>
    <w:rsid w:val="000D74CD"/>
    <w:rsid w:val="000E3632"/>
    <w:rsid w:val="000F2C4F"/>
    <w:rsid w:val="000F6CCC"/>
    <w:rsid w:val="00104C13"/>
    <w:rsid w:val="00105031"/>
    <w:rsid w:val="0010613D"/>
    <w:rsid w:val="00106496"/>
    <w:rsid w:val="00107072"/>
    <w:rsid w:val="0011035F"/>
    <w:rsid w:val="0011114D"/>
    <w:rsid w:val="00114367"/>
    <w:rsid w:val="0012394A"/>
    <w:rsid w:val="00130CCF"/>
    <w:rsid w:val="00132E0D"/>
    <w:rsid w:val="00133A17"/>
    <w:rsid w:val="00133FF4"/>
    <w:rsid w:val="00136289"/>
    <w:rsid w:val="00140857"/>
    <w:rsid w:val="001449B2"/>
    <w:rsid w:val="00147D99"/>
    <w:rsid w:val="001506E3"/>
    <w:rsid w:val="001521CC"/>
    <w:rsid w:val="00157C4E"/>
    <w:rsid w:val="00157EDD"/>
    <w:rsid w:val="00160A7D"/>
    <w:rsid w:val="001620EB"/>
    <w:rsid w:val="00166FCE"/>
    <w:rsid w:val="00167436"/>
    <w:rsid w:val="00170FCF"/>
    <w:rsid w:val="00173FD6"/>
    <w:rsid w:val="00175809"/>
    <w:rsid w:val="001832AE"/>
    <w:rsid w:val="001845B3"/>
    <w:rsid w:val="00185C11"/>
    <w:rsid w:val="00195EA9"/>
    <w:rsid w:val="00196F2D"/>
    <w:rsid w:val="00197E2F"/>
    <w:rsid w:val="001A262A"/>
    <w:rsid w:val="001A2F72"/>
    <w:rsid w:val="001A7DD1"/>
    <w:rsid w:val="001B0204"/>
    <w:rsid w:val="001B5B96"/>
    <w:rsid w:val="001C015E"/>
    <w:rsid w:val="001C5CA6"/>
    <w:rsid w:val="001D03DC"/>
    <w:rsid w:val="001D4403"/>
    <w:rsid w:val="001D7D40"/>
    <w:rsid w:val="001E0B68"/>
    <w:rsid w:val="001E4B95"/>
    <w:rsid w:val="001E5046"/>
    <w:rsid w:val="001E6292"/>
    <w:rsid w:val="001E694B"/>
    <w:rsid w:val="001F07FE"/>
    <w:rsid w:val="001F14A8"/>
    <w:rsid w:val="001F4B9C"/>
    <w:rsid w:val="002003CA"/>
    <w:rsid w:val="0020308A"/>
    <w:rsid w:val="00205D5C"/>
    <w:rsid w:val="00210367"/>
    <w:rsid w:val="002136E2"/>
    <w:rsid w:val="00217858"/>
    <w:rsid w:val="00222450"/>
    <w:rsid w:val="00225CDF"/>
    <w:rsid w:val="00227634"/>
    <w:rsid w:val="00227B9F"/>
    <w:rsid w:val="00227CE1"/>
    <w:rsid w:val="002330A9"/>
    <w:rsid w:val="00233BDD"/>
    <w:rsid w:val="002347EE"/>
    <w:rsid w:val="002369CB"/>
    <w:rsid w:val="00242E60"/>
    <w:rsid w:val="00251765"/>
    <w:rsid w:val="002530E7"/>
    <w:rsid w:val="002575F8"/>
    <w:rsid w:val="00262F6E"/>
    <w:rsid w:val="002645C1"/>
    <w:rsid w:val="00265377"/>
    <w:rsid w:val="0026561C"/>
    <w:rsid w:val="00266751"/>
    <w:rsid w:val="00270909"/>
    <w:rsid w:val="00272789"/>
    <w:rsid w:val="00273A94"/>
    <w:rsid w:val="0027452C"/>
    <w:rsid w:val="002746EF"/>
    <w:rsid w:val="00274A34"/>
    <w:rsid w:val="0027748B"/>
    <w:rsid w:val="0027749D"/>
    <w:rsid w:val="00285B98"/>
    <w:rsid w:val="00286A91"/>
    <w:rsid w:val="00290F30"/>
    <w:rsid w:val="002950C0"/>
    <w:rsid w:val="00296966"/>
    <w:rsid w:val="002A111B"/>
    <w:rsid w:val="002A270F"/>
    <w:rsid w:val="002A4CF1"/>
    <w:rsid w:val="002B21B6"/>
    <w:rsid w:val="002B251A"/>
    <w:rsid w:val="002B71CA"/>
    <w:rsid w:val="002B7AB8"/>
    <w:rsid w:val="002C03EB"/>
    <w:rsid w:val="002C07C4"/>
    <w:rsid w:val="002C1385"/>
    <w:rsid w:val="002C3B0D"/>
    <w:rsid w:val="002D0F3A"/>
    <w:rsid w:val="002D7ED4"/>
    <w:rsid w:val="002E0407"/>
    <w:rsid w:val="002E271B"/>
    <w:rsid w:val="002E61F1"/>
    <w:rsid w:val="002F23C5"/>
    <w:rsid w:val="002F2589"/>
    <w:rsid w:val="002F29C8"/>
    <w:rsid w:val="002F493E"/>
    <w:rsid w:val="002F5712"/>
    <w:rsid w:val="002F62DA"/>
    <w:rsid w:val="002F7DB9"/>
    <w:rsid w:val="003006E5"/>
    <w:rsid w:val="00302689"/>
    <w:rsid w:val="003040A1"/>
    <w:rsid w:val="0030553E"/>
    <w:rsid w:val="0030733F"/>
    <w:rsid w:val="00312F3D"/>
    <w:rsid w:val="003140E9"/>
    <w:rsid w:val="00322724"/>
    <w:rsid w:val="00327D65"/>
    <w:rsid w:val="00330990"/>
    <w:rsid w:val="00331ECC"/>
    <w:rsid w:val="00332060"/>
    <w:rsid w:val="003326CF"/>
    <w:rsid w:val="00332AE0"/>
    <w:rsid w:val="00346666"/>
    <w:rsid w:val="0035229A"/>
    <w:rsid w:val="00352BD3"/>
    <w:rsid w:val="00353756"/>
    <w:rsid w:val="00353CE6"/>
    <w:rsid w:val="00355983"/>
    <w:rsid w:val="00361643"/>
    <w:rsid w:val="003664B9"/>
    <w:rsid w:val="00367DDA"/>
    <w:rsid w:val="00370ECF"/>
    <w:rsid w:val="0037328F"/>
    <w:rsid w:val="0038506F"/>
    <w:rsid w:val="00385FDE"/>
    <w:rsid w:val="00394D7F"/>
    <w:rsid w:val="00395A99"/>
    <w:rsid w:val="003B104F"/>
    <w:rsid w:val="003B14CB"/>
    <w:rsid w:val="003B456E"/>
    <w:rsid w:val="003B7750"/>
    <w:rsid w:val="003C373B"/>
    <w:rsid w:val="003C7C3D"/>
    <w:rsid w:val="003C7D61"/>
    <w:rsid w:val="003D0245"/>
    <w:rsid w:val="003D4987"/>
    <w:rsid w:val="003E22B8"/>
    <w:rsid w:val="003F153D"/>
    <w:rsid w:val="003F17C5"/>
    <w:rsid w:val="003F6C94"/>
    <w:rsid w:val="0040088E"/>
    <w:rsid w:val="00400CAA"/>
    <w:rsid w:val="00403867"/>
    <w:rsid w:val="004045D1"/>
    <w:rsid w:val="004121A8"/>
    <w:rsid w:val="00412D04"/>
    <w:rsid w:val="00413AE9"/>
    <w:rsid w:val="00420682"/>
    <w:rsid w:val="00421868"/>
    <w:rsid w:val="00424E59"/>
    <w:rsid w:val="004264D8"/>
    <w:rsid w:val="0042723C"/>
    <w:rsid w:val="00434998"/>
    <w:rsid w:val="00434DEA"/>
    <w:rsid w:val="00437DB6"/>
    <w:rsid w:val="00440FCA"/>
    <w:rsid w:val="00461F7F"/>
    <w:rsid w:val="004731C6"/>
    <w:rsid w:val="00474547"/>
    <w:rsid w:val="0047454E"/>
    <w:rsid w:val="0047646D"/>
    <w:rsid w:val="0048270E"/>
    <w:rsid w:val="00491EEE"/>
    <w:rsid w:val="00491F7D"/>
    <w:rsid w:val="0049306A"/>
    <w:rsid w:val="00495B39"/>
    <w:rsid w:val="004A04B1"/>
    <w:rsid w:val="004A0F4B"/>
    <w:rsid w:val="004B5518"/>
    <w:rsid w:val="004C1439"/>
    <w:rsid w:val="004C4735"/>
    <w:rsid w:val="004C764B"/>
    <w:rsid w:val="004D3FD5"/>
    <w:rsid w:val="004E2359"/>
    <w:rsid w:val="004E5622"/>
    <w:rsid w:val="004F108F"/>
    <w:rsid w:val="004F460B"/>
    <w:rsid w:val="004F535F"/>
    <w:rsid w:val="004F73F5"/>
    <w:rsid w:val="00500A0A"/>
    <w:rsid w:val="0050144C"/>
    <w:rsid w:val="00501A9E"/>
    <w:rsid w:val="00502CBF"/>
    <w:rsid w:val="00503914"/>
    <w:rsid w:val="0050416E"/>
    <w:rsid w:val="00523CD3"/>
    <w:rsid w:val="005251F6"/>
    <w:rsid w:val="005276A4"/>
    <w:rsid w:val="0053115D"/>
    <w:rsid w:val="0053239F"/>
    <w:rsid w:val="0053555D"/>
    <w:rsid w:val="0053791C"/>
    <w:rsid w:val="00542D13"/>
    <w:rsid w:val="00544E33"/>
    <w:rsid w:val="00547FF0"/>
    <w:rsid w:val="00554467"/>
    <w:rsid w:val="00556988"/>
    <w:rsid w:val="00561D0C"/>
    <w:rsid w:val="0056465B"/>
    <w:rsid w:val="00566C09"/>
    <w:rsid w:val="005728CE"/>
    <w:rsid w:val="00574C24"/>
    <w:rsid w:val="00574E30"/>
    <w:rsid w:val="005776DC"/>
    <w:rsid w:val="00594C7E"/>
    <w:rsid w:val="0059579D"/>
    <w:rsid w:val="005960E4"/>
    <w:rsid w:val="005A5B86"/>
    <w:rsid w:val="005A68C6"/>
    <w:rsid w:val="005B10B1"/>
    <w:rsid w:val="005B2C32"/>
    <w:rsid w:val="005B4409"/>
    <w:rsid w:val="005C6634"/>
    <w:rsid w:val="005C753F"/>
    <w:rsid w:val="005D6A76"/>
    <w:rsid w:val="005D6FAC"/>
    <w:rsid w:val="005E10AF"/>
    <w:rsid w:val="005E1546"/>
    <w:rsid w:val="005E7731"/>
    <w:rsid w:val="005E7C25"/>
    <w:rsid w:val="005F307E"/>
    <w:rsid w:val="005F3AE8"/>
    <w:rsid w:val="005F3B81"/>
    <w:rsid w:val="005F65C1"/>
    <w:rsid w:val="005F71FA"/>
    <w:rsid w:val="00604741"/>
    <w:rsid w:val="006052B7"/>
    <w:rsid w:val="00607506"/>
    <w:rsid w:val="00610FA5"/>
    <w:rsid w:val="006114AD"/>
    <w:rsid w:val="006166F6"/>
    <w:rsid w:val="00624817"/>
    <w:rsid w:val="00624C42"/>
    <w:rsid w:val="006273D1"/>
    <w:rsid w:val="006319F8"/>
    <w:rsid w:val="00632CAC"/>
    <w:rsid w:val="006332C2"/>
    <w:rsid w:val="0064267F"/>
    <w:rsid w:val="00643CEF"/>
    <w:rsid w:val="00645F8B"/>
    <w:rsid w:val="00646ACC"/>
    <w:rsid w:val="00650B84"/>
    <w:rsid w:val="00652DA3"/>
    <w:rsid w:val="00662FA7"/>
    <w:rsid w:val="00663B2D"/>
    <w:rsid w:val="00663B78"/>
    <w:rsid w:val="0067295C"/>
    <w:rsid w:val="006739E4"/>
    <w:rsid w:val="006746C7"/>
    <w:rsid w:val="00675886"/>
    <w:rsid w:val="00677EB5"/>
    <w:rsid w:val="0068358F"/>
    <w:rsid w:val="0068613B"/>
    <w:rsid w:val="00686290"/>
    <w:rsid w:val="0068648F"/>
    <w:rsid w:val="00694DD1"/>
    <w:rsid w:val="006A3499"/>
    <w:rsid w:val="006A6D55"/>
    <w:rsid w:val="006B48D3"/>
    <w:rsid w:val="006B6CB3"/>
    <w:rsid w:val="006C3084"/>
    <w:rsid w:val="006C3A08"/>
    <w:rsid w:val="006C56E6"/>
    <w:rsid w:val="006C6CA5"/>
    <w:rsid w:val="006D2115"/>
    <w:rsid w:val="006D47A3"/>
    <w:rsid w:val="006E12EC"/>
    <w:rsid w:val="006E1457"/>
    <w:rsid w:val="006E5C6A"/>
    <w:rsid w:val="006E701A"/>
    <w:rsid w:val="006F15F9"/>
    <w:rsid w:val="006F5633"/>
    <w:rsid w:val="006F7A65"/>
    <w:rsid w:val="00704F3E"/>
    <w:rsid w:val="00710739"/>
    <w:rsid w:val="007134D5"/>
    <w:rsid w:val="007208F6"/>
    <w:rsid w:val="00722471"/>
    <w:rsid w:val="007257BF"/>
    <w:rsid w:val="0073109C"/>
    <w:rsid w:val="00731381"/>
    <w:rsid w:val="00731A5B"/>
    <w:rsid w:val="007363AC"/>
    <w:rsid w:val="0073689B"/>
    <w:rsid w:val="00737D82"/>
    <w:rsid w:val="00742B75"/>
    <w:rsid w:val="00751B23"/>
    <w:rsid w:val="0075479C"/>
    <w:rsid w:val="007568B9"/>
    <w:rsid w:val="00766115"/>
    <w:rsid w:val="00770BAA"/>
    <w:rsid w:val="00771914"/>
    <w:rsid w:val="00775366"/>
    <w:rsid w:val="00776C72"/>
    <w:rsid w:val="0078105A"/>
    <w:rsid w:val="00782AED"/>
    <w:rsid w:val="00783BDD"/>
    <w:rsid w:val="00790DEB"/>
    <w:rsid w:val="007925BC"/>
    <w:rsid w:val="0079335D"/>
    <w:rsid w:val="00794455"/>
    <w:rsid w:val="00796E74"/>
    <w:rsid w:val="007A03FD"/>
    <w:rsid w:val="007A1838"/>
    <w:rsid w:val="007A555B"/>
    <w:rsid w:val="007A6B6B"/>
    <w:rsid w:val="007B3AEF"/>
    <w:rsid w:val="007B3D48"/>
    <w:rsid w:val="007B4963"/>
    <w:rsid w:val="007B6689"/>
    <w:rsid w:val="007B6E51"/>
    <w:rsid w:val="007B7BE2"/>
    <w:rsid w:val="007C0457"/>
    <w:rsid w:val="007D4CAA"/>
    <w:rsid w:val="007E4491"/>
    <w:rsid w:val="007E5C32"/>
    <w:rsid w:val="007F603C"/>
    <w:rsid w:val="0080030A"/>
    <w:rsid w:val="00802782"/>
    <w:rsid w:val="00802C3D"/>
    <w:rsid w:val="00803580"/>
    <w:rsid w:val="00804637"/>
    <w:rsid w:val="00807CE5"/>
    <w:rsid w:val="00811A48"/>
    <w:rsid w:val="00813FE7"/>
    <w:rsid w:val="0081448D"/>
    <w:rsid w:val="00815916"/>
    <w:rsid w:val="00815989"/>
    <w:rsid w:val="00815A50"/>
    <w:rsid w:val="0081691C"/>
    <w:rsid w:val="00816A77"/>
    <w:rsid w:val="008217B7"/>
    <w:rsid w:val="00823696"/>
    <w:rsid w:val="00826686"/>
    <w:rsid w:val="00827F91"/>
    <w:rsid w:val="008305B3"/>
    <w:rsid w:val="008327D8"/>
    <w:rsid w:val="00833846"/>
    <w:rsid w:val="008342D7"/>
    <w:rsid w:val="008400E6"/>
    <w:rsid w:val="008436D5"/>
    <w:rsid w:val="008445F2"/>
    <w:rsid w:val="0084478E"/>
    <w:rsid w:val="0085038B"/>
    <w:rsid w:val="00851C24"/>
    <w:rsid w:val="0085265B"/>
    <w:rsid w:val="008552FD"/>
    <w:rsid w:val="00861614"/>
    <w:rsid w:val="0086221E"/>
    <w:rsid w:val="00874B70"/>
    <w:rsid w:val="00886A31"/>
    <w:rsid w:val="00887D37"/>
    <w:rsid w:val="00891648"/>
    <w:rsid w:val="0089659E"/>
    <w:rsid w:val="00896DF0"/>
    <w:rsid w:val="00896F02"/>
    <w:rsid w:val="008A122E"/>
    <w:rsid w:val="008A2991"/>
    <w:rsid w:val="008B2773"/>
    <w:rsid w:val="008B5529"/>
    <w:rsid w:val="008B7B3A"/>
    <w:rsid w:val="008C0B75"/>
    <w:rsid w:val="008C17DB"/>
    <w:rsid w:val="008C3030"/>
    <w:rsid w:val="008D29DE"/>
    <w:rsid w:val="008D4911"/>
    <w:rsid w:val="008D66A1"/>
    <w:rsid w:val="008E4A88"/>
    <w:rsid w:val="008E77C5"/>
    <w:rsid w:val="008F5328"/>
    <w:rsid w:val="008F5EC3"/>
    <w:rsid w:val="008F7BBB"/>
    <w:rsid w:val="00903355"/>
    <w:rsid w:val="00904744"/>
    <w:rsid w:val="00907CA4"/>
    <w:rsid w:val="00910AE7"/>
    <w:rsid w:val="00913D9C"/>
    <w:rsid w:val="00913EE5"/>
    <w:rsid w:val="00917287"/>
    <w:rsid w:val="0092554E"/>
    <w:rsid w:val="00925B9C"/>
    <w:rsid w:val="00926C52"/>
    <w:rsid w:val="00930D75"/>
    <w:rsid w:val="00930DDE"/>
    <w:rsid w:val="009310E5"/>
    <w:rsid w:val="00935D2C"/>
    <w:rsid w:val="009362E1"/>
    <w:rsid w:val="0093645F"/>
    <w:rsid w:val="00936547"/>
    <w:rsid w:val="0094100D"/>
    <w:rsid w:val="00943D7C"/>
    <w:rsid w:val="00946DC3"/>
    <w:rsid w:val="00951FA8"/>
    <w:rsid w:val="009554F9"/>
    <w:rsid w:val="00956317"/>
    <w:rsid w:val="00956D54"/>
    <w:rsid w:val="00967543"/>
    <w:rsid w:val="009700BE"/>
    <w:rsid w:val="00970439"/>
    <w:rsid w:val="00970DC1"/>
    <w:rsid w:val="009749FD"/>
    <w:rsid w:val="00981CDA"/>
    <w:rsid w:val="0098325D"/>
    <w:rsid w:val="00984941"/>
    <w:rsid w:val="00992295"/>
    <w:rsid w:val="009927B0"/>
    <w:rsid w:val="00994EE8"/>
    <w:rsid w:val="009A0CA7"/>
    <w:rsid w:val="009A100F"/>
    <w:rsid w:val="009A20CE"/>
    <w:rsid w:val="009A2F11"/>
    <w:rsid w:val="009A499A"/>
    <w:rsid w:val="009A550F"/>
    <w:rsid w:val="009B1CC8"/>
    <w:rsid w:val="009B24B0"/>
    <w:rsid w:val="009B2752"/>
    <w:rsid w:val="009B6ABA"/>
    <w:rsid w:val="009C12CC"/>
    <w:rsid w:val="009C2A67"/>
    <w:rsid w:val="009C3AA4"/>
    <w:rsid w:val="009C6764"/>
    <w:rsid w:val="009C6B79"/>
    <w:rsid w:val="009D0B56"/>
    <w:rsid w:val="009D27B4"/>
    <w:rsid w:val="009D4832"/>
    <w:rsid w:val="009D5B37"/>
    <w:rsid w:val="009E206D"/>
    <w:rsid w:val="009E6058"/>
    <w:rsid w:val="009E7B2B"/>
    <w:rsid w:val="009F0342"/>
    <w:rsid w:val="009F066D"/>
    <w:rsid w:val="009F4910"/>
    <w:rsid w:val="009F5570"/>
    <w:rsid w:val="009F772D"/>
    <w:rsid w:val="00A00378"/>
    <w:rsid w:val="00A01AD0"/>
    <w:rsid w:val="00A15D37"/>
    <w:rsid w:val="00A1695D"/>
    <w:rsid w:val="00A16BCD"/>
    <w:rsid w:val="00A16C03"/>
    <w:rsid w:val="00A23C9C"/>
    <w:rsid w:val="00A35EA6"/>
    <w:rsid w:val="00A3658A"/>
    <w:rsid w:val="00A365D6"/>
    <w:rsid w:val="00A3762D"/>
    <w:rsid w:val="00A40963"/>
    <w:rsid w:val="00A459D4"/>
    <w:rsid w:val="00A468FA"/>
    <w:rsid w:val="00A47363"/>
    <w:rsid w:val="00A50C38"/>
    <w:rsid w:val="00A542D9"/>
    <w:rsid w:val="00A55268"/>
    <w:rsid w:val="00A5540E"/>
    <w:rsid w:val="00A57115"/>
    <w:rsid w:val="00A57B05"/>
    <w:rsid w:val="00A57CFC"/>
    <w:rsid w:val="00A66DC7"/>
    <w:rsid w:val="00A67E26"/>
    <w:rsid w:val="00A70520"/>
    <w:rsid w:val="00A759F6"/>
    <w:rsid w:val="00A75D7F"/>
    <w:rsid w:val="00A857BF"/>
    <w:rsid w:val="00A857CD"/>
    <w:rsid w:val="00A87E7F"/>
    <w:rsid w:val="00A92F2E"/>
    <w:rsid w:val="00A9434C"/>
    <w:rsid w:val="00A96466"/>
    <w:rsid w:val="00AA194B"/>
    <w:rsid w:val="00AA1D25"/>
    <w:rsid w:val="00AA5571"/>
    <w:rsid w:val="00AA5D0A"/>
    <w:rsid w:val="00AB70DB"/>
    <w:rsid w:val="00AB72B0"/>
    <w:rsid w:val="00AC08AC"/>
    <w:rsid w:val="00AC1FD7"/>
    <w:rsid w:val="00AC6677"/>
    <w:rsid w:val="00AC7172"/>
    <w:rsid w:val="00AC7239"/>
    <w:rsid w:val="00AD0B50"/>
    <w:rsid w:val="00AD3E29"/>
    <w:rsid w:val="00AD4616"/>
    <w:rsid w:val="00AD6FF0"/>
    <w:rsid w:val="00AE3406"/>
    <w:rsid w:val="00AE40C3"/>
    <w:rsid w:val="00AE7A9A"/>
    <w:rsid w:val="00B01703"/>
    <w:rsid w:val="00B13A8D"/>
    <w:rsid w:val="00B2348F"/>
    <w:rsid w:val="00B2392E"/>
    <w:rsid w:val="00B265F0"/>
    <w:rsid w:val="00B269AD"/>
    <w:rsid w:val="00B27A68"/>
    <w:rsid w:val="00B30A49"/>
    <w:rsid w:val="00B311DA"/>
    <w:rsid w:val="00B31C5C"/>
    <w:rsid w:val="00B31C68"/>
    <w:rsid w:val="00B33097"/>
    <w:rsid w:val="00B37037"/>
    <w:rsid w:val="00B37C54"/>
    <w:rsid w:val="00B5151C"/>
    <w:rsid w:val="00B5225B"/>
    <w:rsid w:val="00B573FC"/>
    <w:rsid w:val="00B64ADE"/>
    <w:rsid w:val="00B65F07"/>
    <w:rsid w:val="00B67D43"/>
    <w:rsid w:val="00B72358"/>
    <w:rsid w:val="00B73C97"/>
    <w:rsid w:val="00B741B7"/>
    <w:rsid w:val="00B772C1"/>
    <w:rsid w:val="00B83398"/>
    <w:rsid w:val="00B84273"/>
    <w:rsid w:val="00B864C2"/>
    <w:rsid w:val="00B926DA"/>
    <w:rsid w:val="00B97A05"/>
    <w:rsid w:val="00B97FED"/>
    <w:rsid w:val="00BA0886"/>
    <w:rsid w:val="00BA1D5F"/>
    <w:rsid w:val="00BA32C0"/>
    <w:rsid w:val="00BA4F98"/>
    <w:rsid w:val="00BB0B9B"/>
    <w:rsid w:val="00BC5368"/>
    <w:rsid w:val="00BD6909"/>
    <w:rsid w:val="00BE1A43"/>
    <w:rsid w:val="00BF2906"/>
    <w:rsid w:val="00BF2976"/>
    <w:rsid w:val="00BF2FAA"/>
    <w:rsid w:val="00BF4C17"/>
    <w:rsid w:val="00BF563C"/>
    <w:rsid w:val="00C01648"/>
    <w:rsid w:val="00C058E0"/>
    <w:rsid w:val="00C1327A"/>
    <w:rsid w:val="00C13511"/>
    <w:rsid w:val="00C139B1"/>
    <w:rsid w:val="00C14BDB"/>
    <w:rsid w:val="00C15AE9"/>
    <w:rsid w:val="00C21248"/>
    <w:rsid w:val="00C2446E"/>
    <w:rsid w:val="00C25A30"/>
    <w:rsid w:val="00C2726C"/>
    <w:rsid w:val="00C302E1"/>
    <w:rsid w:val="00C33674"/>
    <w:rsid w:val="00C3416F"/>
    <w:rsid w:val="00C36175"/>
    <w:rsid w:val="00C3661C"/>
    <w:rsid w:val="00C42EA6"/>
    <w:rsid w:val="00C527EF"/>
    <w:rsid w:val="00C54E73"/>
    <w:rsid w:val="00C6462B"/>
    <w:rsid w:val="00C710C4"/>
    <w:rsid w:val="00C72401"/>
    <w:rsid w:val="00C7556D"/>
    <w:rsid w:val="00C767AB"/>
    <w:rsid w:val="00C849C5"/>
    <w:rsid w:val="00C86903"/>
    <w:rsid w:val="00C8729D"/>
    <w:rsid w:val="00C9026E"/>
    <w:rsid w:val="00C93CCC"/>
    <w:rsid w:val="00C94606"/>
    <w:rsid w:val="00C9721B"/>
    <w:rsid w:val="00CA2C33"/>
    <w:rsid w:val="00CA61B5"/>
    <w:rsid w:val="00CA7F5E"/>
    <w:rsid w:val="00CB2169"/>
    <w:rsid w:val="00CB7E07"/>
    <w:rsid w:val="00CC00A4"/>
    <w:rsid w:val="00CC1029"/>
    <w:rsid w:val="00CC6A95"/>
    <w:rsid w:val="00CC799C"/>
    <w:rsid w:val="00CD382B"/>
    <w:rsid w:val="00CE0901"/>
    <w:rsid w:val="00CE0C3D"/>
    <w:rsid w:val="00CF1383"/>
    <w:rsid w:val="00CF19A0"/>
    <w:rsid w:val="00CF6F32"/>
    <w:rsid w:val="00D01DD4"/>
    <w:rsid w:val="00D0372E"/>
    <w:rsid w:val="00D04FDC"/>
    <w:rsid w:val="00D059B6"/>
    <w:rsid w:val="00D07C81"/>
    <w:rsid w:val="00D11CB0"/>
    <w:rsid w:val="00D11E45"/>
    <w:rsid w:val="00D120EE"/>
    <w:rsid w:val="00D14680"/>
    <w:rsid w:val="00D156F4"/>
    <w:rsid w:val="00D20BF2"/>
    <w:rsid w:val="00D21446"/>
    <w:rsid w:val="00D25286"/>
    <w:rsid w:val="00D25BEC"/>
    <w:rsid w:val="00D27B96"/>
    <w:rsid w:val="00D311BA"/>
    <w:rsid w:val="00D70D13"/>
    <w:rsid w:val="00D7116B"/>
    <w:rsid w:val="00D71288"/>
    <w:rsid w:val="00D775ED"/>
    <w:rsid w:val="00D817B0"/>
    <w:rsid w:val="00D9367F"/>
    <w:rsid w:val="00D948EF"/>
    <w:rsid w:val="00D975A1"/>
    <w:rsid w:val="00D97E51"/>
    <w:rsid w:val="00DA32EC"/>
    <w:rsid w:val="00DA36B9"/>
    <w:rsid w:val="00DA655A"/>
    <w:rsid w:val="00DB28B2"/>
    <w:rsid w:val="00DB3055"/>
    <w:rsid w:val="00DB78CA"/>
    <w:rsid w:val="00DC3379"/>
    <w:rsid w:val="00DC5787"/>
    <w:rsid w:val="00DC5F4D"/>
    <w:rsid w:val="00DC730D"/>
    <w:rsid w:val="00DE20F1"/>
    <w:rsid w:val="00DE799A"/>
    <w:rsid w:val="00DF3D72"/>
    <w:rsid w:val="00DF75C0"/>
    <w:rsid w:val="00DF7819"/>
    <w:rsid w:val="00E02CA5"/>
    <w:rsid w:val="00E033EB"/>
    <w:rsid w:val="00E13A3E"/>
    <w:rsid w:val="00E259DA"/>
    <w:rsid w:val="00E33D95"/>
    <w:rsid w:val="00E34003"/>
    <w:rsid w:val="00E34831"/>
    <w:rsid w:val="00E46A52"/>
    <w:rsid w:val="00E5140B"/>
    <w:rsid w:val="00E51800"/>
    <w:rsid w:val="00E53B1E"/>
    <w:rsid w:val="00E61D2F"/>
    <w:rsid w:val="00E64624"/>
    <w:rsid w:val="00E6674F"/>
    <w:rsid w:val="00E731BE"/>
    <w:rsid w:val="00E76767"/>
    <w:rsid w:val="00E80A7F"/>
    <w:rsid w:val="00E81753"/>
    <w:rsid w:val="00E81F1D"/>
    <w:rsid w:val="00E8422B"/>
    <w:rsid w:val="00E92313"/>
    <w:rsid w:val="00E9674B"/>
    <w:rsid w:val="00EA05E7"/>
    <w:rsid w:val="00EA061D"/>
    <w:rsid w:val="00EA1E56"/>
    <w:rsid w:val="00EA260E"/>
    <w:rsid w:val="00EB1E0F"/>
    <w:rsid w:val="00EB3B35"/>
    <w:rsid w:val="00EB6B94"/>
    <w:rsid w:val="00EB71C0"/>
    <w:rsid w:val="00EB765F"/>
    <w:rsid w:val="00EC5B33"/>
    <w:rsid w:val="00EC6C3D"/>
    <w:rsid w:val="00ED039C"/>
    <w:rsid w:val="00ED18A9"/>
    <w:rsid w:val="00ED7C19"/>
    <w:rsid w:val="00ED7DA2"/>
    <w:rsid w:val="00EE7368"/>
    <w:rsid w:val="00EE7BFE"/>
    <w:rsid w:val="00EF0678"/>
    <w:rsid w:val="00EF4996"/>
    <w:rsid w:val="00F00340"/>
    <w:rsid w:val="00F03C24"/>
    <w:rsid w:val="00F07244"/>
    <w:rsid w:val="00F07B04"/>
    <w:rsid w:val="00F1328F"/>
    <w:rsid w:val="00F13DE8"/>
    <w:rsid w:val="00F14DA6"/>
    <w:rsid w:val="00F152F9"/>
    <w:rsid w:val="00F31427"/>
    <w:rsid w:val="00F34A5B"/>
    <w:rsid w:val="00F35D40"/>
    <w:rsid w:val="00F36ABB"/>
    <w:rsid w:val="00F424EF"/>
    <w:rsid w:val="00F560FD"/>
    <w:rsid w:val="00F607E1"/>
    <w:rsid w:val="00F62481"/>
    <w:rsid w:val="00F635FC"/>
    <w:rsid w:val="00F63F54"/>
    <w:rsid w:val="00F67749"/>
    <w:rsid w:val="00F85B83"/>
    <w:rsid w:val="00F878C4"/>
    <w:rsid w:val="00F91432"/>
    <w:rsid w:val="00F95C11"/>
    <w:rsid w:val="00FA21FE"/>
    <w:rsid w:val="00FB0AAB"/>
    <w:rsid w:val="00FB75E2"/>
    <w:rsid w:val="00FD1426"/>
    <w:rsid w:val="00FD268B"/>
    <w:rsid w:val="00FD4278"/>
    <w:rsid w:val="00FD4E2A"/>
    <w:rsid w:val="00FD6110"/>
    <w:rsid w:val="00FD6FEF"/>
    <w:rsid w:val="00FD7303"/>
    <w:rsid w:val="00FE19FA"/>
    <w:rsid w:val="00FE5A31"/>
    <w:rsid w:val="00FE6073"/>
    <w:rsid w:val="00FE7920"/>
    <w:rsid w:val="00FF4339"/>
    <w:rsid w:val="00FF4723"/>
    <w:rsid w:val="00FF4AF4"/>
    <w:rsid w:val="00FF5D71"/>
    <w:rsid w:val="00FF7D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72F95"/>
  <w15:docId w15:val="{48B09E60-2B3E-42B7-A382-D4533DE5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autoSpaceDE w:val="0"/>
      <w:autoSpaceDN w:val="0"/>
      <w:adjustRightInd w:val="0"/>
    </w:pPr>
    <w:rPr>
      <w:color w:val="000000"/>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customStyle="1" w:styleId="Podnadpis1">
    <w:name w:val="Podnadpis1"/>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link w:val="ZhlavChar"/>
    <w:uiPriority w:val="99"/>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0946FD"/>
    <w:rPr>
      <w:color w:val="0000FF"/>
      <w:u w:val="single"/>
    </w:rPr>
  </w:style>
  <w:style w:type="character" w:customStyle="1" w:styleId="ZpatChar">
    <w:name w:val="Zápatí Char"/>
    <w:link w:val="Zpat"/>
    <w:uiPriority w:val="99"/>
    <w:rsid w:val="00262F6E"/>
    <w:rPr>
      <w:sz w:val="24"/>
      <w:szCs w:val="24"/>
    </w:rPr>
  </w:style>
  <w:style w:type="character" w:customStyle="1" w:styleId="ZhlavChar">
    <w:name w:val="Záhlaví Char"/>
    <w:link w:val="Zhlav"/>
    <w:uiPriority w:val="99"/>
    <w:rsid w:val="00D07C81"/>
    <w:rPr>
      <w:color w:val="000000"/>
      <w:sz w:val="24"/>
      <w:szCs w:val="24"/>
    </w:rPr>
  </w:style>
  <w:style w:type="character" w:styleId="Odkaznakoment">
    <w:name w:val="annotation reference"/>
    <w:uiPriority w:val="99"/>
    <w:semiHidden/>
    <w:unhideWhenUsed/>
    <w:rsid w:val="004C764B"/>
    <w:rPr>
      <w:sz w:val="16"/>
      <w:szCs w:val="16"/>
    </w:rPr>
  </w:style>
  <w:style w:type="paragraph" w:styleId="Textkomente">
    <w:name w:val="annotation text"/>
    <w:basedOn w:val="Normln"/>
    <w:link w:val="TextkomenteChar"/>
    <w:uiPriority w:val="99"/>
    <w:semiHidden/>
    <w:unhideWhenUsed/>
    <w:rsid w:val="004C764B"/>
    <w:rPr>
      <w:sz w:val="20"/>
      <w:szCs w:val="20"/>
    </w:rPr>
  </w:style>
  <w:style w:type="character" w:customStyle="1" w:styleId="TextkomenteChar">
    <w:name w:val="Text komentáře Char"/>
    <w:basedOn w:val="Standardnpsmoodstavce"/>
    <w:link w:val="Textkomente"/>
    <w:uiPriority w:val="99"/>
    <w:semiHidden/>
    <w:rsid w:val="004C764B"/>
  </w:style>
  <w:style w:type="paragraph" w:styleId="Pedmtkomente">
    <w:name w:val="annotation subject"/>
    <w:basedOn w:val="Textkomente"/>
    <w:next w:val="Textkomente"/>
    <w:link w:val="PedmtkomenteChar"/>
    <w:uiPriority w:val="99"/>
    <w:semiHidden/>
    <w:unhideWhenUsed/>
    <w:rsid w:val="004C764B"/>
    <w:rPr>
      <w:b/>
      <w:bCs/>
    </w:rPr>
  </w:style>
  <w:style w:type="character" w:customStyle="1" w:styleId="PedmtkomenteChar">
    <w:name w:val="Předmět komentáře Char"/>
    <w:link w:val="Pedmtkomente"/>
    <w:uiPriority w:val="99"/>
    <w:semiHidden/>
    <w:rsid w:val="004C7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651713830">
      <w:bodyDiv w:val="1"/>
      <w:marLeft w:val="0"/>
      <w:marRight w:val="0"/>
      <w:marTop w:val="0"/>
      <w:marBottom w:val="0"/>
      <w:divBdr>
        <w:top w:val="none" w:sz="0" w:space="0" w:color="auto"/>
        <w:left w:val="none" w:sz="0" w:space="0" w:color="auto"/>
        <w:bottom w:val="none" w:sz="0" w:space="0" w:color="auto"/>
        <w:right w:val="none" w:sz="0" w:space="0" w:color="auto"/>
      </w:divBdr>
    </w:div>
    <w:div w:id="680013611">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1517957881">
      <w:bodyDiv w:val="1"/>
      <w:marLeft w:val="0"/>
      <w:marRight w:val="0"/>
      <w:marTop w:val="0"/>
      <w:marBottom w:val="0"/>
      <w:divBdr>
        <w:top w:val="none" w:sz="0" w:space="0" w:color="auto"/>
        <w:left w:val="none" w:sz="0" w:space="0" w:color="auto"/>
        <w:bottom w:val="none" w:sz="0" w:space="0" w:color="auto"/>
        <w:right w:val="none" w:sz="0" w:space="0" w:color="auto"/>
      </w:divBdr>
    </w:div>
    <w:div w:id="1564024495">
      <w:bodyDiv w:val="1"/>
      <w:marLeft w:val="0"/>
      <w:marRight w:val="0"/>
      <w:marTop w:val="0"/>
      <w:marBottom w:val="0"/>
      <w:divBdr>
        <w:top w:val="none" w:sz="0" w:space="0" w:color="auto"/>
        <w:left w:val="none" w:sz="0" w:space="0" w:color="auto"/>
        <w:bottom w:val="none" w:sz="0" w:space="0" w:color="auto"/>
        <w:right w:val="none" w:sz="0" w:space="0" w:color="auto"/>
      </w:divBdr>
    </w:div>
    <w:div w:id="1624269093">
      <w:bodyDiv w:val="1"/>
      <w:marLeft w:val="0"/>
      <w:marRight w:val="0"/>
      <w:marTop w:val="0"/>
      <w:marBottom w:val="0"/>
      <w:divBdr>
        <w:top w:val="none" w:sz="0" w:space="0" w:color="auto"/>
        <w:left w:val="none" w:sz="0" w:space="0" w:color="auto"/>
        <w:bottom w:val="none" w:sz="0" w:space="0" w:color="auto"/>
        <w:right w:val="none" w:sz="0" w:space="0" w:color="auto"/>
      </w:divBdr>
    </w:div>
    <w:div w:id="18578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FA39-CB37-4D94-8607-32F1FE12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5449</Words>
  <Characters>32153</Characters>
  <Application>Microsoft Office Word</Application>
  <DocSecurity>0</DocSecurity>
  <Lines>267</Lines>
  <Paragraphs>75</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37527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Holý, Karel</cp:lastModifiedBy>
  <cp:revision>3</cp:revision>
  <cp:lastPrinted>2018-08-15T17:04:00Z</cp:lastPrinted>
  <dcterms:created xsi:type="dcterms:W3CDTF">2018-10-29T14:11:00Z</dcterms:created>
  <dcterms:modified xsi:type="dcterms:W3CDTF">2018-10-29T14:12:00Z</dcterms:modified>
</cp:coreProperties>
</file>