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87" w:rsidRDefault="00136487">
      <w:pPr>
        <w:spacing w:line="346" w:lineRule="exact"/>
      </w:pPr>
    </w:p>
    <w:p w:rsidR="00136487" w:rsidRDefault="00136487">
      <w:pPr>
        <w:rPr>
          <w:sz w:val="2"/>
          <w:szCs w:val="2"/>
        </w:rPr>
        <w:sectPr w:rsidR="00136487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1767" w:right="876" w:bottom="803" w:left="1249" w:header="0" w:footer="3" w:gutter="0"/>
          <w:cols w:space="720"/>
          <w:noEndnote/>
          <w:titlePg/>
          <w:docGrid w:linePitch="360"/>
        </w:sectPr>
      </w:pPr>
    </w:p>
    <w:p w:rsidR="00136487" w:rsidRDefault="00136487">
      <w:pPr>
        <w:spacing w:line="64" w:lineRule="exact"/>
        <w:rPr>
          <w:sz w:val="5"/>
          <w:szCs w:val="5"/>
        </w:rPr>
      </w:pPr>
    </w:p>
    <w:p w:rsidR="00136487" w:rsidRDefault="00136487">
      <w:pPr>
        <w:rPr>
          <w:sz w:val="2"/>
          <w:szCs w:val="2"/>
        </w:rPr>
        <w:sectPr w:rsidR="00136487">
          <w:type w:val="continuous"/>
          <w:pgSz w:w="11900" w:h="16840"/>
          <w:pgMar w:top="1742" w:right="0" w:bottom="808" w:left="0" w:header="0" w:footer="3" w:gutter="0"/>
          <w:cols w:space="720"/>
          <w:noEndnote/>
          <w:docGrid w:linePitch="360"/>
        </w:sectPr>
      </w:pPr>
    </w:p>
    <w:p w:rsidR="00136487" w:rsidRDefault="0071085C">
      <w:pPr>
        <w:pStyle w:val="Zkladntext20"/>
        <w:shd w:val="clear" w:color="auto" w:fill="auto"/>
        <w:ind w:left="7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1.05pt;margin-top:-45.7pt;width:131.2pt;height:22.85pt;z-index:-125829376;mso-wrap-distance-left:189pt;mso-wrap-distance-right:32.7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Nadpis3"/>
                    <w:keepNext/>
                    <w:keepLines/>
                    <w:shd w:val="clear" w:color="auto" w:fill="auto"/>
                    <w:spacing w:line="400" w:lineRule="exact"/>
                  </w:pPr>
                  <w:bookmarkStart w:id="0" w:name="bookmark0"/>
                  <w:r>
                    <w:t>Kupní smlouva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t>TRIVISION s.r.o.</w:t>
      </w:r>
    </w:p>
    <w:p w:rsidR="00136487" w:rsidRDefault="0071085C">
      <w:pPr>
        <w:pStyle w:val="Zkladntext20"/>
        <w:shd w:val="clear" w:color="auto" w:fill="auto"/>
        <w:spacing w:after="417"/>
        <w:ind w:left="760" w:firstLine="0"/>
      </w:pPr>
      <w:r>
        <w:t xml:space="preserve">sídlem: Olomoucká 3896/114, 796 01 Prostějov IČ: 28612183 zapsaná v obchodním rejstříku vedeném Krajským soudem v Brně oddíl C, vložka 72816 zastoupená JUDr. Martinem Polachem, jednatelem společnosti (dále též </w:t>
      </w:r>
      <w:r>
        <w:rPr>
          <w:rStyle w:val="Zkladntext2Tun"/>
        </w:rPr>
        <w:t xml:space="preserve">„Prodávající") </w:t>
      </w:r>
      <w:r>
        <w:t>a</w:t>
      </w:r>
    </w:p>
    <w:p w:rsidR="00136487" w:rsidRDefault="0071085C">
      <w:pPr>
        <w:pStyle w:val="Zkladntext20"/>
        <w:shd w:val="clear" w:color="auto" w:fill="auto"/>
        <w:spacing w:line="310" w:lineRule="exact"/>
        <w:ind w:left="760" w:firstLine="0"/>
      </w:pPr>
      <w:r>
        <w:t>Nemocnice Třinec, příspěvková</w:t>
      </w:r>
      <w:r>
        <w:t xml:space="preserve"> organizace sídlem: Kaštanová 268, 739 61 Třinec IČ: 00534242</w:t>
      </w:r>
    </w:p>
    <w:p w:rsidR="00136487" w:rsidRDefault="0071085C">
      <w:pPr>
        <w:pStyle w:val="Zkladntext20"/>
        <w:shd w:val="clear" w:color="auto" w:fill="auto"/>
        <w:spacing w:after="603" w:line="310" w:lineRule="exact"/>
        <w:ind w:left="760" w:firstLine="0"/>
      </w:pPr>
      <w:r>
        <w:t xml:space="preserve">zapsaná vedená u Krajského soudu v Ostravě </w:t>
      </w:r>
      <w:proofErr w:type="spellStart"/>
      <w:r>
        <w:t>Pr</w:t>
      </w:r>
      <w:proofErr w:type="spellEnd"/>
      <w:r>
        <w:t xml:space="preserve"> 908 zastoupená MUDr. Mgr. Zdeňkem Matuškem, ředitelem (dále též </w:t>
      </w:r>
      <w:r>
        <w:rPr>
          <w:rStyle w:val="Zkladntext2Tun"/>
        </w:rPr>
        <w:t>„Kupující")</w:t>
      </w:r>
    </w:p>
    <w:p w:rsidR="00136487" w:rsidRDefault="0071085C">
      <w:pPr>
        <w:pStyle w:val="Zkladntext20"/>
        <w:shd w:val="clear" w:color="auto" w:fill="auto"/>
        <w:spacing w:after="985"/>
        <w:ind w:firstLine="0"/>
        <w:jc w:val="both"/>
      </w:pPr>
      <w:r>
        <w:t>uzavírají ve smyslu ustanovení § 2079 a násl. zákona č. 89/2012 Sb., obč</w:t>
      </w:r>
      <w:r>
        <w:t xml:space="preserve">anského zákoníku (dále též </w:t>
      </w:r>
      <w:r>
        <w:rPr>
          <w:rStyle w:val="Zkladntext2Tun"/>
        </w:rPr>
        <w:t xml:space="preserve">„občanský zákoník"), </w:t>
      </w:r>
      <w:r>
        <w:t>tuto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8" w:line="200" w:lineRule="exact"/>
        <w:ind w:left="20"/>
      </w:pPr>
      <w:bookmarkStart w:id="1" w:name="bookmark1"/>
      <w:r>
        <w:t>kupní smlouvu</w:t>
      </w:r>
      <w:bookmarkEnd w:id="1"/>
    </w:p>
    <w:p w:rsidR="00136487" w:rsidRDefault="0071085C">
      <w:pPr>
        <w:pStyle w:val="Zkladntext30"/>
        <w:shd w:val="clear" w:color="auto" w:fill="auto"/>
        <w:spacing w:before="0" w:after="587" w:line="200" w:lineRule="exact"/>
        <w:ind w:left="20"/>
      </w:pPr>
      <w:r>
        <w:rPr>
          <w:rStyle w:val="Zkladntext3Netun"/>
        </w:rPr>
        <w:t xml:space="preserve">(dále též </w:t>
      </w:r>
      <w:r>
        <w:t>„Smlouva")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8" w:line="200" w:lineRule="exact"/>
        <w:ind w:left="20"/>
      </w:pPr>
      <w:bookmarkStart w:id="2" w:name="bookmark2"/>
      <w:r>
        <w:t>Článek 1.</w:t>
      </w:r>
      <w:bookmarkEnd w:id="2"/>
    </w:p>
    <w:p w:rsidR="00136487" w:rsidRDefault="0071085C">
      <w:pPr>
        <w:pStyle w:val="Nadpis50"/>
        <w:keepNext/>
        <w:keepLines/>
        <w:shd w:val="clear" w:color="auto" w:fill="auto"/>
        <w:spacing w:before="0" w:after="54" w:line="200" w:lineRule="exact"/>
        <w:ind w:left="20"/>
      </w:pPr>
      <w:bookmarkStart w:id="3" w:name="bookmark3"/>
      <w:r>
        <w:t>Specifikace Předmětu koupě</w:t>
      </w:r>
      <w:bookmarkEnd w:id="3"/>
    </w:p>
    <w:p w:rsidR="00136487" w:rsidRDefault="0071085C">
      <w:pPr>
        <w:pStyle w:val="Zkladntext20"/>
        <w:numPr>
          <w:ilvl w:val="0"/>
          <w:numId w:val="1"/>
        </w:numPr>
        <w:shd w:val="clear" w:color="auto" w:fill="auto"/>
        <w:tabs>
          <w:tab w:val="left" w:pos="724"/>
        </w:tabs>
        <w:spacing w:after="268" w:line="310" w:lineRule="exact"/>
        <w:ind w:left="760" w:hanging="760"/>
        <w:jc w:val="both"/>
      </w:pPr>
      <w:r>
        <w:t xml:space="preserve">Prodávající prohlašuje, že je výlučným vlastníkem zboží, PC, LCD monitorů a Windows serverů (dále též </w:t>
      </w:r>
      <w:r>
        <w:rPr>
          <w:rStyle w:val="Zkladntext2Tun"/>
        </w:rPr>
        <w:t>„Předmět koupě").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5" w:line="200" w:lineRule="exact"/>
        <w:ind w:left="20"/>
      </w:pPr>
      <w:bookmarkStart w:id="4" w:name="bookmark4"/>
      <w:r>
        <w:t>Článek 2.</w:t>
      </w:r>
      <w:bookmarkEnd w:id="4"/>
    </w:p>
    <w:p w:rsidR="00136487" w:rsidRDefault="0071085C">
      <w:pPr>
        <w:pStyle w:val="Nadpis50"/>
        <w:keepNext/>
        <w:keepLines/>
        <w:shd w:val="clear" w:color="auto" w:fill="auto"/>
        <w:spacing w:before="0" w:after="79" w:line="200" w:lineRule="exact"/>
        <w:ind w:left="20"/>
      </w:pPr>
      <w:bookmarkStart w:id="5" w:name="bookmark5"/>
      <w:r>
        <w:t>Základní ustanovení</w:t>
      </w:r>
      <w:bookmarkEnd w:id="5"/>
    </w:p>
    <w:p w:rsidR="00136487" w:rsidRDefault="0071085C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spacing w:line="310" w:lineRule="exact"/>
        <w:ind w:left="760" w:hanging="760"/>
        <w:jc w:val="both"/>
      </w:pPr>
      <w:r>
        <w:t>Prodávající touto Smlouvou za kupní cenu sjednanou v Článku 3. této Smlouvy prodává Předmět koupě Kupujícímu do jeho výlučného vlastnictví a zavazuje se jej v souladu s touto Smlouvou odevzdat Kupujícímu.</w:t>
      </w:r>
    </w:p>
    <w:p w:rsidR="00136487" w:rsidRDefault="0071085C">
      <w:pPr>
        <w:pStyle w:val="Zkladntext20"/>
        <w:numPr>
          <w:ilvl w:val="0"/>
          <w:numId w:val="2"/>
        </w:numPr>
        <w:shd w:val="clear" w:color="auto" w:fill="auto"/>
        <w:tabs>
          <w:tab w:val="left" w:pos="724"/>
        </w:tabs>
        <w:spacing w:line="310" w:lineRule="exact"/>
        <w:ind w:left="760" w:hanging="760"/>
        <w:jc w:val="both"/>
      </w:pPr>
      <w:r>
        <w:t xml:space="preserve">Kupující touto Smlouvou kupuje </w:t>
      </w:r>
      <w:r>
        <w:t>Předmět koupě od Prodávajícího do svého výlučného vlastnictví a zavazuje se jej v souladu s touto Smlouvou od Prodávajícího převzít a zaplatit kupní cenu sjednanou v Článku 3. této Smlouvy.</w:t>
      </w:r>
    </w:p>
    <w:p w:rsidR="00136487" w:rsidRDefault="0071085C">
      <w:pPr>
        <w:pStyle w:val="Zkladntext40"/>
        <w:shd w:val="clear" w:color="auto" w:fill="auto"/>
        <w:ind w:left="1880"/>
      </w:pPr>
      <w:r>
        <w:t xml:space="preserve">TRIVISION s.r.o., Olomoucká 3896/114, 796 01 Prostějov, Česká republika </w:t>
      </w:r>
      <w:r>
        <w:rPr>
          <w:rStyle w:val="Zkladntext41"/>
        </w:rPr>
        <w:t xml:space="preserve">v </w:t>
      </w:r>
      <w:r>
        <w:t xml:space="preserve">IČ: 286 121 83 </w:t>
      </w:r>
      <w:r>
        <w:rPr>
          <w:rStyle w:val="Zkladntext41"/>
        </w:rPr>
        <w:t xml:space="preserve">v </w:t>
      </w:r>
      <w:r>
        <w:t xml:space="preserve">DIČ-. CZ 286 121 83 Společnost zapsána v Obchodním rejstříku vedeném Krajským soudem v Brně, </w:t>
      </w:r>
      <w:proofErr w:type="spellStart"/>
      <w:r>
        <w:t>oddil</w:t>
      </w:r>
      <w:proofErr w:type="spellEnd"/>
      <w:r>
        <w:t xml:space="preserve"> C, vložka 72816.</w:t>
      </w:r>
    </w:p>
    <w:p w:rsidR="00136487" w:rsidRDefault="0071085C">
      <w:pPr>
        <w:pStyle w:val="Zkladntext40"/>
        <w:shd w:val="clear" w:color="auto" w:fill="auto"/>
        <w:ind w:left="1880" w:right="2380"/>
      </w:pPr>
      <w:r>
        <w:t xml:space="preserve">Bankovní spojení: CZK: 107-9290960237/0100 </w:t>
      </w:r>
      <w:r>
        <w:rPr>
          <w:rStyle w:val="Zkladntext41"/>
        </w:rPr>
        <w:t xml:space="preserve">v </w:t>
      </w:r>
      <w:r>
        <w:t>IBAN</w:t>
      </w:r>
      <w:r>
        <w:t xml:space="preserve">: CZ5101000001079290960237 EUR: 107-9291070287/0100 </w:t>
      </w:r>
      <w:r>
        <w:rPr>
          <w:rStyle w:val="Zkladntext41"/>
        </w:rPr>
        <w:t xml:space="preserve">v </w:t>
      </w:r>
      <w:r>
        <w:t xml:space="preserve">IBAN: CZ0501000001079291070287 </w:t>
      </w:r>
      <w:r>
        <w:rPr>
          <w:rStyle w:val="Zkladntext41"/>
        </w:rPr>
        <w:t>T</w:t>
      </w:r>
      <w:r>
        <w:rPr>
          <w:rStyle w:val="Zkladntext42"/>
        </w:rPr>
        <w:t xml:space="preserve">: </w:t>
      </w:r>
      <w:r>
        <w:rPr>
          <w:rStyle w:val="Zkladntext41"/>
        </w:rPr>
        <w:t xml:space="preserve">+420 582 336 334 I E: </w:t>
      </w:r>
      <w:r>
        <w:rPr>
          <w:rStyle w:val="Zkladntext41"/>
          <w:lang w:val="en-US" w:eastAsia="en-US" w:bidi="en-US"/>
        </w:rPr>
        <w:t xml:space="preserve">3visionia3vision.cz </w:t>
      </w:r>
      <w:r>
        <w:rPr>
          <w:rStyle w:val="Zkladntext41"/>
        </w:rPr>
        <w:t xml:space="preserve">i W: </w:t>
      </w:r>
      <w:hyperlink r:id="rId10" w:history="1">
        <w:r>
          <w:rPr>
            <w:rStyle w:val="Hypertextovodkaz"/>
            <w:lang w:val="en-US" w:eastAsia="en-US" w:bidi="en-US"/>
          </w:rPr>
          <w:t>www.3vision.cz</w:t>
        </w:r>
      </w:hyperlink>
      <w:r>
        <w:br w:type="page"/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5" w:line="200" w:lineRule="exact"/>
        <w:ind w:left="240"/>
      </w:pPr>
      <w:bookmarkStart w:id="6" w:name="bookmark6"/>
      <w:r>
        <w:lastRenderedPageBreak/>
        <w:t>Článek 3.</w:t>
      </w:r>
      <w:bookmarkEnd w:id="6"/>
    </w:p>
    <w:p w:rsidR="00136487" w:rsidRDefault="0071085C">
      <w:pPr>
        <w:pStyle w:val="Nadpis50"/>
        <w:keepNext/>
        <w:keepLines/>
        <w:shd w:val="clear" w:color="auto" w:fill="auto"/>
        <w:spacing w:before="0" w:after="50" w:line="200" w:lineRule="exact"/>
        <w:ind w:left="240"/>
      </w:pPr>
      <w:bookmarkStart w:id="7" w:name="bookmark7"/>
      <w:r>
        <w:t>Kupní cena, platební podmínky</w:t>
      </w:r>
      <w:bookmarkEnd w:id="7"/>
    </w:p>
    <w:p w:rsidR="00136487" w:rsidRDefault="0071085C">
      <w:pPr>
        <w:pStyle w:val="Zkladntext20"/>
        <w:numPr>
          <w:ilvl w:val="0"/>
          <w:numId w:val="3"/>
        </w:numPr>
        <w:shd w:val="clear" w:color="auto" w:fill="auto"/>
        <w:tabs>
          <w:tab w:val="left" w:pos="729"/>
        </w:tabs>
        <w:spacing w:line="310" w:lineRule="exact"/>
        <w:ind w:left="780" w:right="280"/>
        <w:jc w:val="both"/>
      </w:pPr>
      <w:r>
        <w:t>Smluvní strany se dohodly, že</w:t>
      </w:r>
      <w:r>
        <w:t xml:space="preserve"> kupní cena za Předmět koupě činí částku 672 600,- Kč bez DPH (slovy: šest set sedmdesát dva tisíc šest set korun českých), (dále též „Kupní cena")- DPH bude k částce připočteno dle platných právních předpisů.</w:t>
      </w:r>
    </w:p>
    <w:p w:rsidR="00136487" w:rsidRDefault="0071085C">
      <w:pPr>
        <w:pStyle w:val="Zkladntext20"/>
        <w:numPr>
          <w:ilvl w:val="0"/>
          <w:numId w:val="3"/>
        </w:numPr>
        <w:shd w:val="clear" w:color="auto" w:fill="auto"/>
        <w:tabs>
          <w:tab w:val="left" w:pos="729"/>
        </w:tabs>
        <w:spacing w:after="268" w:line="310" w:lineRule="exact"/>
        <w:ind w:left="780" w:right="280"/>
        <w:jc w:val="both"/>
      </w:pPr>
      <w:r>
        <w:t>Kupní cenu je Kupující povinen zaplatit Prodáv</w:t>
      </w:r>
      <w:r>
        <w:t>ajícímu bezhotovostním převodem ve prospěch bankovního účtu číslo: 107-9290960237/0100, a to do 30 dnů od převzetí zboží. Pro vyloučení veškerých pochybností smluvní strany sjednávají, že za den zaplacení se považuje den, kdy dojde k připsání Kupní ceny ve</w:t>
      </w:r>
      <w:r>
        <w:t xml:space="preserve"> prospěch bankovního účtu Prodávajícího.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8" w:line="200" w:lineRule="exact"/>
        <w:ind w:left="240"/>
      </w:pPr>
      <w:bookmarkStart w:id="8" w:name="bookmark8"/>
      <w:r>
        <w:t>Článek 4.</w:t>
      </w:r>
      <w:bookmarkEnd w:id="8"/>
    </w:p>
    <w:p w:rsidR="00136487" w:rsidRDefault="0071085C">
      <w:pPr>
        <w:pStyle w:val="Nadpis50"/>
        <w:keepNext/>
        <w:keepLines/>
        <w:shd w:val="clear" w:color="auto" w:fill="auto"/>
        <w:spacing w:before="0" w:after="58" w:line="200" w:lineRule="exact"/>
        <w:ind w:left="240"/>
      </w:pPr>
      <w:bookmarkStart w:id="9" w:name="bookmark9"/>
      <w:r>
        <w:t>Odevzdání a převzetí Předmětu koupě</w:t>
      </w:r>
      <w:bookmarkEnd w:id="9"/>
    </w:p>
    <w:p w:rsidR="00136487" w:rsidRDefault="0071085C">
      <w:pPr>
        <w:pStyle w:val="Zkladntext20"/>
        <w:numPr>
          <w:ilvl w:val="0"/>
          <w:numId w:val="4"/>
        </w:numPr>
        <w:shd w:val="clear" w:color="auto" w:fill="auto"/>
        <w:tabs>
          <w:tab w:val="left" w:pos="729"/>
        </w:tabs>
        <w:spacing w:line="310" w:lineRule="exact"/>
        <w:ind w:left="780" w:right="280"/>
        <w:jc w:val="both"/>
      </w:pPr>
      <w:r>
        <w:t>Prodávající se zavazuje odevzdat Předmět koupě Kupujícímu do 30 dnů a Kupující se zavazuje Předmět koupě od Prodávajícího převzít.</w:t>
      </w:r>
    </w:p>
    <w:p w:rsidR="00136487" w:rsidRDefault="0071085C">
      <w:pPr>
        <w:pStyle w:val="Zkladntext20"/>
        <w:numPr>
          <w:ilvl w:val="0"/>
          <w:numId w:val="4"/>
        </w:numPr>
        <w:shd w:val="clear" w:color="auto" w:fill="auto"/>
        <w:tabs>
          <w:tab w:val="left" w:pos="729"/>
        </w:tabs>
        <w:spacing w:after="268" w:line="310" w:lineRule="exact"/>
        <w:ind w:left="780" w:right="280"/>
        <w:jc w:val="both"/>
      </w:pPr>
      <w:r>
        <w:t xml:space="preserve">O odevzdání a převzetí Předmětu koupě </w:t>
      </w:r>
      <w:r>
        <w:t>bude sepsán předávací protokol, který bude vyhotoven ve dvojím vyhotovení s tím, že Prodávající i Kupující obdrží po jednom z nich.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8" w:line="200" w:lineRule="exact"/>
        <w:ind w:left="240"/>
      </w:pPr>
      <w:bookmarkStart w:id="10" w:name="bookmark10"/>
      <w:r>
        <w:t>Článek 5.</w:t>
      </w:r>
      <w:bookmarkEnd w:id="10"/>
    </w:p>
    <w:p w:rsidR="00136487" w:rsidRDefault="0071085C">
      <w:pPr>
        <w:pStyle w:val="Zkladntext30"/>
        <w:shd w:val="clear" w:color="auto" w:fill="auto"/>
        <w:spacing w:before="0" w:after="58" w:line="200" w:lineRule="exact"/>
        <w:ind w:left="240"/>
      </w:pPr>
      <w:r>
        <w:t>Nabytí vlastnického práva a přechod nebezpečí škody</w:t>
      </w:r>
    </w:p>
    <w:p w:rsidR="00136487" w:rsidRDefault="0071085C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line="310" w:lineRule="exact"/>
        <w:ind w:left="780" w:right="280"/>
        <w:jc w:val="both"/>
      </w:pPr>
      <w:r>
        <w:t>Vlastnické právo k Předmětu koupě přechází na Kupujícího okamž</w:t>
      </w:r>
      <w:r>
        <w:t>ikem úplného zaplacení Kupní ceny.</w:t>
      </w:r>
    </w:p>
    <w:p w:rsidR="00136487" w:rsidRDefault="0071085C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268" w:line="310" w:lineRule="exact"/>
        <w:ind w:left="780" w:right="280"/>
        <w:jc w:val="both"/>
      </w:pPr>
      <w:r>
        <w:t>Nebezpečí škody na Předmětu koupě přechází z Prodávajícího na Kupujícího okamžikem, kdy Kupující převezme Předmět koupě od Prodávajícího.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5" w:line="200" w:lineRule="exact"/>
        <w:ind w:left="240"/>
      </w:pPr>
      <w:bookmarkStart w:id="11" w:name="bookmark11"/>
      <w:r>
        <w:t>Článek 6.</w:t>
      </w:r>
      <w:bookmarkEnd w:id="11"/>
    </w:p>
    <w:p w:rsidR="00136487" w:rsidRDefault="0071085C">
      <w:pPr>
        <w:pStyle w:val="Nadpis50"/>
        <w:keepNext/>
        <w:keepLines/>
        <w:shd w:val="clear" w:color="auto" w:fill="auto"/>
        <w:spacing w:before="0" w:after="142" w:line="200" w:lineRule="exact"/>
        <w:ind w:left="240"/>
      </w:pPr>
      <w:bookmarkStart w:id="12" w:name="bookmark12"/>
      <w:r>
        <w:t>Prohlášení smluvních stran</w:t>
      </w:r>
      <w:bookmarkEnd w:id="12"/>
    </w:p>
    <w:p w:rsidR="00136487" w:rsidRDefault="0071085C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284" w:line="200" w:lineRule="exact"/>
        <w:ind w:left="780"/>
        <w:jc w:val="both"/>
      </w:pPr>
      <w:r>
        <w:t xml:space="preserve">Prodávající prohlašuje, že Předmět koupě není </w:t>
      </w:r>
      <w:r>
        <w:t>zatížen jakýmikoliv právy třetích osob.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5" w:line="200" w:lineRule="exact"/>
        <w:ind w:left="240"/>
      </w:pPr>
      <w:bookmarkStart w:id="13" w:name="bookmark13"/>
      <w:r>
        <w:t>Článek 7.</w:t>
      </w:r>
      <w:bookmarkEnd w:id="13"/>
    </w:p>
    <w:p w:rsidR="00136487" w:rsidRDefault="0071085C">
      <w:pPr>
        <w:pStyle w:val="Nadpis50"/>
        <w:keepNext/>
        <w:keepLines/>
        <w:shd w:val="clear" w:color="auto" w:fill="auto"/>
        <w:spacing w:before="0" w:after="54" w:line="200" w:lineRule="exact"/>
        <w:ind w:left="240"/>
      </w:pPr>
      <w:bookmarkStart w:id="14" w:name="bookmark14"/>
      <w:r>
        <w:t>Právo odstoupit od Smlouvy</w:t>
      </w:r>
      <w:bookmarkEnd w:id="14"/>
    </w:p>
    <w:p w:rsidR="00136487" w:rsidRDefault="0071085C">
      <w:pPr>
        <w:pStyle w:val="Zkladntext20"/>
        <w:numPr>
          <w:ilvl w:val="0"/>
          <w:numId w:val="7"/>
        </w:numPr>
        <w:shd w:val="clear" w:color="auto" w:fill="auto"/>
        <w:tabs>
          <w:tab w:val="left" w:pos="729"/>
        </w:tabs>
        <w:spacing w:line="310" w:lineRule="exact"/>
        <w:ind w:left="780"/>
        <w:jc w:val="both"/>
      </w:pPr>
      <w:r>
        <w:t>Prodávající je oprávněn od této Smlouvy odstoupit v případě, že</w:t>
      </w:r>
    </w:p>
    <w:p w:rsidR="00136487" w:rsidRDefault="0071085C">
      <w:pPr>
        <w:pStyle w:val="Zkladntext20"/>
        <w:numPr>
          <w:ilvl w:val="0"/>
          <w:numId w:val="8"/>
        </w:numPr>
        <w:shd w:val="clear" w:color="auto" w:fill="auto"/>
        <w:tabs>
          <w:tab w:val="left" w:pos="1082"/>
        </w:tabs>
        <w:spacing w:line="310" w:lineRule="exact"/>
        <w:ind w:left="340" w:firstLine="0"/>
        <w:jc w:val="both"/>
      </w:pPr>
      <w:r>
        <w:t>si Kupující nepřevezme od Prodávajícího Předmět koupě v souladu s Článkem 4. odstavcem</w:t>
      </w:r>
    </w:p>
    <w:p w:rsidR="00136487" w:rsidRDefault="0071085C">
      <w:pPr>
        <w:pStyle w:val="Zkladntext20"/>
        <w:numPr>
          <w:ilvl w:val="0"/>
          <w:numId w:val="9"/>
        </w:numPr>
        <w:shd w:val="clear" w:color="auto" w:fill="auto"/>
        <w:tabs>
          <w:tab w:val="left" w:pos="1557"/>
          <w:tab w:val="left" w:pos="1749"/>
        </w:tabs>
        <w:spacing w:line="310" w:lineRule="exact"/>
        <w:ind w:left="1040" w:firstLine="0"/>
        <w:jc w:val="both"/>
      </w:pPr>
      <w:r>
        <w:t>této Smlouvy</w:t>
      </w:r>
    </w:p>
    <w:p w:rsidR="00136487" w:rsidRDefault="0071085C">
      <w:pPr>
        <w:pStyle w:val="Zkladntext20"/>
        <w:numPr>
          <w:ilvl w:val="0"/>
          <w:numId w:val="8"/>
        </w:numPr>
        <w:shd w:val="clear" w:color="auto" w:fill="auto"/>
        <w:tabs>
          <w:tab w:val="left" w:pos="1082"/>
        </w:tabs>
        <w:spacing w:after="300" w:line="310" w:lineRule="exact"/>
        <w:ind w:left="1040" w:hanging="700"/>
      </w:pPr>
      <w:r>
        <w:t xml:space="preserve">Kupující </w:t>
      </w:r>
      <w:r>
        <w:t xml:space="preserve">nezaplatí Prodávajícímu Kupní cenu ani do 30 dnů ode dne splatnosti Kupní ceny dle Článku 3. odstavce </w:t>
      </w:r>
      <w:proofErr w:type="gramStart"/>
      <w:r>
        <w:t>3.2. této</w:t>
      </w:r>
      <w:proofErr w:type="gramEnd"/>
      <w:r>
        <w:t xml:space="preserve"> Smlouvy.</w:t>
      </w:r>
    </w:p>
    <w:p w:rsidR="00136487" w:rsidRDefault="0071085C">
      <w:pPr>
        <w:pStyle w:val="Zkladntext20"/>
        <w:numPr>
          <w:ilvl w:val="0"/>
          <w:numId w:val="7"/>
        </w:numPr>
        <w:shd w:val="clear" w:color="auto" w:fill="auto"/>
        <w:tabs>
          <w:tab w:val="left" w:pos="729"/>
        </w:tabs>
        <w:spacing w:line="310" w:lineRule="exact"/>
        <w:ind w:left="780"/>
        <w:jc w:val="both"/>
      </w:pPr>
      <w:r>
        <w:t>Kupující je oprávněn od této Smlouvy odstoupit v případě, že</w:t>
      </w:r>
    </w:p>
    <w:p w:rsidR="00136487" w:rsidRDefault="0071085C">
      <w:pPr>
        <w:pStyle w:val="Zkladntext20"/>
        <w:numPr>
          <w:ilvl w:val="0"/>
          <w:numId w:val="10"/>
        </w:numPr>
        <w:shd w:val="clear" w:color="auto" w:fill="auto"/>
        <w:tabs>
          <w:tab w:val="left" w:pos="729"/>
        </w:tabs>
        <w:spacing w:line="310" w:lineRule="exact"/>
        <w:ind w:firstLine="340"/>
      </w:pPr>
      <w:r>
        <w:t xml:space="preserve">Prodávající mu neodevzdá Předmět koupě v souladu s Článkem 4. odstavcem </w:t>
      </w:r>
      <w:proofErr w:type="gramStart"/>
      <w:r>
        <w:t>4.</w:t>
      </w:r>
      <w:r>
        <w:t>1. této</w:t>
      </w:r>
      <w:proofErr w:type="gramEnd"/>
      <w:r>
        <w:t xml:space="preserve"> Smlouvy;</w:t>
      </w:r>
    </w:p>
    <w:p w:rsidR="00136487" w:rsidRDefault="0071085C">
      <w:pPr>
        <w:pStyle w:val="Zkladntext20"/>
        <w:shd w:val="clear" w:color="auto" w:fill="auto"/>
        <w:spacing w:line="310" w:lineRule="exact"/>
        <w:ind w:firstLine="0"/>
      </w:pPr>
      <w:r>
        <w:pict>
          <v:shape id="_x0000_s1032" type="#_x0000_t202" style="position:absolute;margin-left:14.05pt;margin-top:.1pt;width:30.25pt;height:12.9pt;z-index:-125829374;mso-wrap-distance-left:5pt;mso-wrap-distance-top:13.25pt;mso-wrap-distance-right:8.3pt;mso-wrap-distance-bottom:34.3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7.2.2.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505.1pt;margin-top:-713.35pt;width:25.9pt;height:89.75pt;z-index:-125829373;mso-wrap-distance-left:21.25pt;mso-wrap-distance-right:5pt;mso-position-horizontal-relative:margin" wrapcoords="0 0 21600 0 21600 21600 0 21600 0 0">
            <v:imagedata r:id="rId11" o:title="image3"/>
            <w10:wrap type="square" side="left" anchorx="margin"/>
          </v:shape>
        </w:pict>
      </w:r>
      <w:r>
        <w:t xml:space="preserve">se Kupující z jakéhokoliv důvodu nestane vlastníkem Předmětu koupě v souladu s Článkem 5. odstavcem </w:t>
      </w:r>
      <w:proofErr w:type="gramStart"/>
      <w:r>
        <w:t>5.1. této</w:t>
      </w:r>
      <w:proofErr w:type="gramEnd"/>
      <w:r>
        <w:t xml:space="preserve"> Smlouvy;</w:t>
      </w:r>
    </w:p>
    <w:p w:rsidR="00136487" w:rsidRDefault="0071085C">
      <w:pPr>
        <w:pStyle w:val="Zkladntext40"/>
        <w:shd w:val="clear" w:color="auto" w:fill="auto"/>
      </w:pPr>
      <w:r>
        <w:pict>
          <v:shape id="_x0000_s1035" type="#_x0000_t202" style="position:absolute;margin-left:11.15pt;margin-top:16.25pt;width:43.55pt;height:25.9pt;z-index:-125829371;mso-wrap-distance-left:5pt;mso-wrap-distance-top:16.25pt;mso-wrap-distance-right:41.2pt;mso-wrap-distance-bottom:7.8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50"/>
                    <w:shd w:val="clear" w:color="auto" w:fill="auto"/>
                    <w:spacing w:after="11" w:line="220" w:lineRule="exact"/>
                    <w:ind w:right="280"/>
                  </w:pPr>
                  <w:r>
                    <w:rPr>
                      <w:rStyle w:val="Zkladntext5Exact"/>
                      <w:b/>
                      <w:bCs/>
                    </w:rPr>
                    <w:t>ICT</w:t>
                  </w:r>
                </w:p>
                <w:p w:rsidR="00136487" w:rsidRDefault="0071085C">
                  <w:pPr>
                    <w:pStyle w:val="Zkladntext6"/>
                    <w:shd w:val="clear" w:color="auto" w:fill="auto"/>
                    <w:spacing w:before="0" w:line="200" w:lineRule="exact"/>
                  </w:pPr>
                  <w:proofErr w:type="spellStart"/>
                  <w:r>
                    <w:t>solution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proofErr w:type="gramStart"/>
      <w:r>
        <w:rPr>
          <w:lang w:val="en-US" w:eastAsia="en-US" w:bidi="en-US"/>
        </w:rPr>
        <w:t>TRIVISI0Ns.ro.,</w:t>
      </w:r>
      <w:proofErr w:type="gramEnd"/>
      <w:r>
        <w:rPr>
          <w:lang w:val="en-US" w:eastAsia="en-US" w:bidi="en-US"/>
        </w:rPr>
        <w:t xml:space="preserve"> </w:t>
      </w:r>
      <w:r>
        <w:t xml:space="preserve">Olomoucká 3896/114, 796 01 Prostějov, Česká republika </w:t>
      </w:r>
      <w:r>
        <w:rPr>
          <w:rStyle w:val="Zkladntext41"/>
        </w:rPr>
        <w:t xml:space="preserve">v </w:t>
      </w:r>
      <w:proofErr w:type="spellStart"/>
      <w:r>
        <w:t>lč</w:t>
      </w:r>
      <w:proofErr w:type="spellEnd"/>
      <w:r>
        <w:t xml:space="preserve">: 286 121 83 </w:t>
      </w:r>
      <w:r>
        <w:rPr>
          <w:rStyle w:val="Zkladntext41"/>
        </w:rPr>
        <w:t xml:space="preserve">v </w:t>
      </w:r>
      <w:r>
        <w:t>DIČ: CZ 286 121 83 Společnost zapsána v Obchodním rejstříku vedeném Krajským soudem v Brně, oddíl C. vložka 72816.</w:t>
      </w:r>
    </w:p>
    <w:p w:rsidR="00136487" w:rsidRDefault="0071085C">
      <w:pPr>
        <w:pStyle w:val="Zkladntext40"/>
        <w:shd w:val="clear" w:color="auto" w:fill="auto"/>
        <w:ind w:right="2080"/>
      </w:pPr>
      <w:r>
        <w:t xml:space="preserve">Bankovní spojení: CZK: 107-9290960237/0100 </w:t>
      </w:r>
      <w:r>
        <w:rPr>
          <w:rStyle w:val="Zkladntext41"/>
        </w:rPr>
        <w:t xml:space="preserve">v </w:t>
      </w:r>
      <w:r>
        <w:t xml:space="preserve">IBAN: CZ5101000001079290960237 EUR: 107-9291070287/0100 </w:t>
      </w:r>
      <w:r>
        <w:rPr>
          <w:rStyle w:val="Zkladntext41"/>
        </w:rPr>
        <w:t xml:space="preserve">v </w:t>
      </w:r>
      <w:r>
        <w:t xml:space="preserve">IBAN: CZ0501000001079291070287 </w:t>
      </w:r>
      <w:r>
        <w:rPr>
          <w:rStyle w:val="Zkladntext41"/>
        </w:rPr>
        <w:t>T: +420</w:t>
      </w:r>
      <w:r>
        <w:rPr>
          <w:rStyle w:val="Zkladntext41"/>
        </w:rPr>
        <w:t xml:space="preserve"> 582 336 334 I E: 3vision(33vision,cz IW: </w:t>
      </w:r>
      <w:hyperlink r:id="rId12" w:history="1">
        <w:r>
          <w:rPr>
            <w:rStyle w:val="Hypertextovodkaz"/>
            <w:lang w:val="en-US" w:eastAsia="en-US" w:bidi="en-US"/>
          </w:rPr>
          <w:t>www.3vision.cz</w:t>
        </w:r>
      </w:hyperlink>
      <w:r>
        <w:br w:type="page"/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5" w:line="200" w:lineRule="exact"/>
        <w:ind w:left="300"/>
      </w:pPr>
      <w:bookmarkStart w:id="15" w:name="bookmark15"/>
      <w:r>
        <w:lastRenderedPageBreak/>
        <w:t>Článek 8.</w:t>
      </w:r>
      <w:bookmarkEnd w:id="15"/>
    </w:p>
    <w:p w:rsidR="00136487" w:rsidRDefault="0071085C">
      <w:pPr>
        <w:pStyle w:val="Zkladntext30"/>
        <w:shd w:val="clear" w:color="auto" w:fill="auto"/>
        <w:spacing w:before="0" w:after="83" w:line="200" w:lineRule="exact"/>
        <w:ind w:left="300"/>
      </w:pPr>
      <w:r>
        <w:t>Smluvní pokuta</w:t>
      </w:r>
    </w:p>
    <w:p w:rsidR="00136487" w:rsidRDefault="0071085C">
      <w:pPr>
        <w:pStyle w:val="Zkladntext20"/>
        <w:shd w:val="clear" w:color="auto" w:fill="auto"/>
        <w:spacing w:after="268" w:line="310" w:lineRule="exact"/>
        <w:ind w:left="720" w:right="300" w:firstLine="0"/>
        <w:jc w:val="both"/>
      </w:pPr>
      <w:r>
        <w:t xml:space="preserve">V případě, že si Kupující nepřevezme od Prodávajícího Předmět koupě v souladu s Článkem 4. odstavcem </w:t>
      </w:r>
      <w:proofErr w:type="gramStart"/>
      <w:r>
        <w:t>4.1. této</w:t>
      </w:r>
      <w:proofErr w:type="gramEnd"/>
      <w:r>
        <w:t xml:space="preserve"> Smlouvy, je Kupující povin</w:t>
      </w:r>
      <w:r>
        <w:t>en zaplatit Prodávajícímu smluvní pokutu ve výši 0,05% z dlužné částky za každý den prodlení. V případě, že se Kupující dostane do prodlení s úhradou jakékoliv částky dle této Smlouvy, je Kupující povinen zaplatit Prodávajícímu za každý den prodlení smluvn</w:t>
      </w:r>
      <w:r>
        <w:t>í pokutu ve výši 0,05% z dlužné částky. Smluvní pokuta je splatná do 15 dnů ode dne, kdy bude Kupujícímu doručena výzva k úhradě smluvní pokuty. Smluvní pokutu je Kupující povinen zaplatit Prodávajícímu v souladu s platebními údaji uvedenými ve výzvě k úhr</w:t>
      </w:r>
      <w:r>
        <w:t>adě smluvní pokuty, přičemž se za den zaplacení smluvní pokuty považuje den, kdy dojde k jejímu připsání ve prospěch bankovního účtu Prodávajícího. Prodávajícímu vznikne nárok na úhradu smluvní pokuty bez ohledu na zavinění Kupujícího, přičemž uplatněním n</w:t>
      </w:r>
      <w:r>
        <w:t>ároku na smluvní pokutu ani jejím zaplacením není dotčeno právo Prodávajícího na náhradu škody ve smyslu ustanovení § 2050 občanského zákoníku.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5" w:line="200" w:lineRule="exact"/>
        <w:ind w:left="300"/>
      </w:pPr>
      <w:bookmarkStart w:id="16" w:name="bookmark16"/>
      <w:r>
        <w:t>Článek 9.</w:t>
      </w:r>
      <w:bookmarkEnd w:id="16"/>
    </w:p>
    <w:p w:rsidR="00136487" w:rsidRDefault="0071085C">
      <w:pPr>
        <w:pStyle w:val="Nadpis50"/>
        <w:keepNext/>
        <w:keepLines/>
        <w:shd w:val="clear" w:color="auto" w:fill="auto"/>
        <w:spacing w:before="0" w:after="164" w:line="200" w:lineRule="exact"/>
        <w:ind w:left="300"/>
      </w:pPr>
      <w:bookmarkStart w:id="17" w:name="bookmark17"/>
      <w:r>
        <w:t>Záruka</w:t>
      </w:r>
      <w:bookmarkEnd w:id="17"/>
    </w:p>
    <w:p w:rsidR="00136487" w:rsidRDefault="0071085C">
      <w:pPr>
        <w:pStyle w:val="Zkladntext20"/>
        <w:shd w:val="clear" w:color="auto" w:fill="auto"/>
        <w:spacing w:after="287" w:line="200" w:lineRule="exact"/>
        <w:ind w:left="720" w:firstLine="0"/>
        <w:jc w:val="both"/>
      </w:pPr>
      <w:r>
        <w:pict>
          <v:shape id="_x0000_s1036" type="#_x0000_t202" style="position:absolute;left:0;text-align:left;margin-left:-1.45pt;margin-top:-.05pt;width:24.1pt;height:309.65pt;z-index:-125829370;mso-wrap-distance-left:5pt;mso-wrap-distance-top:33.4pt;mso-wrap-distance-right:12.8pt;mso-wrap-distance-bottom:126.8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20"/>
                    <w:shd w:val="clear" w:color="auto" w:fill="auto"/>
                    <w:spacing w:after="1012" w:line="200" w:lineRule="exact"/>
                    <w:ind w:firstLine="0"/>
                  </w:pPr>
                  <w:r>
                    <w:rPr>
                      <w:rStyle w:val="Zkladntext2Exact"/>
                    </w:rPr>
                    <w:t>9.1.</w:t>
                  </w:r>
                </w:p>
                <w:p w:rsidR="00136487" w:rsidRDefault="0071085C">
                  <w:pPr>
                    <w:pStyle w:val="Zkladntext7"/>
                    <w:shd w:val="clear" w:color="auto" w:fill="auto"/>
                    <w:spacing w:before="0" w:after="644" w:line="220" w:lineRule="exact"/>
                  </w:pPr>
                  <w:r>
                    <w:t>10</w:t>
                  </w:r>
                  <w:r>
                    <w:rPr>
                      <w:rStyle w:val="Zkladntext775ptTunExact"/>
                    </w:rPr>
                    <w:t>.</w:t>
                  </w:r>
                  <w:r>
                    <w:t>1</w:t>
                  </w:r>
                  <w:r>
                    <w:rPr>
                      <w:rStyle w:val="Zkladntext775ptTunExact"/>
                    </w:rPr>
                    <w:t>.</w:t>
                  </w:r>
                </w:p>
                <w:p w:rsidR="00136487" w:rsidRDefault="0071085C">
                  <w:pPr>
                    <w:pStyle w:val="Zkladntext8"/>
                    <w:shd w:val="clear" w:color="auto" w:fill="auto"/>
                    <w:spacing w:before="0" w:after="364" w:line="220" w:lineRule="exact"/>
                  </w:pPr>
                  <w:r>
                    <w:t>10</w:t>
                  </w:r>
                  <w:r>
                    <w:rPr>
                      <w:rStyle w:val="Zkladntext895ptExact"/>
                    </w:rPr>
                    <w:t>.</w:t>
                  </w:r>
                  <w:r>
                    <w:t>2</w:t>
                  </w:r>
                  <w:r>
                    <w:rPr>
                      <w:rStyle w:val="Zkladntext895ptExact"/>
                    </w:rPr>
                    <w:t>.</w:t>
                  </w:r>
                </w:p>
                <w:p w:rsidR="00136487" w:rsidRDefault="0071085C">
                  <w:pPr>
                    <w:pStyle w:val="Zkladntext20"/>
                    <w:shd w:val="clear" w:color="auto" w:fill="auto"/>
                    <w:spacing w:after="333" w:line="200" w:lineRule="exact"/>
                    <w:ind w:firstLine="0"/>
                  </w:pPr>
                  <w:r>
                    <w:rPr>
                      <w:rStyle w:val="Zkladntext2Exact"/>
                    </w:rPr>
                    <w:t>10.3.</w:t>
                  </w:r>
                </w:p>
                <w:p w:rsidR="00136487" w:rsidRDefault="0071085C">
                  <w:pPr>
                    <w:pStyle w:val="Zkladntext20"/>
                    <w:shd w:val="clear" w:color="auto" w:fill="auto"/>
                    <w:spacing w:line="619" w:lineRule="exact"/>
                    <w:ind w:firstLine="0"/>
                  </w:pPr>
                  <w:r>
                    <w:rPr>
                      <w:rStyle w:val="Zkladntext2Exact"/>
                    </w:rPr>
                    <w:t>10.4.</w:t>
                  </w:r>
                </w:p>
                <w:p w:rsidR="00136487" w:rsidRDefault="0071085C">
                  <w:pPr>
                    <w:pStyle w:val="Zkladntext20"/>
                    <w:shd w:val="clear" w:color="auto" w:fill="auto"/>
                    <w:spacing w:line="619" w:lineRule="exact"/>
                    <w:ind w:firstLine="0"/>
                  </w:pPr>
                  <w:r>
                    <w:rPr>
                      <w:rStyle w:val="Zkladntext2Exact"/>
                    </w:rPr>
                    <w:t>10.5.</w:t>
                  </w:r>
                </w:p>
                <w:p w:rsidR="00136487" w:rsidRDefault="0071085C">
                  <w:pPr>
                    <w:pStyle w:val="Zkladntext9"/>
                    <w:shd w:val="clear" w:color="auto" w:fill="auto"/>
                    <w:spacing w:after="575"/>
                  </w:pPr>
                  <w:r>
                    <w:t>10</w:t>
                  </w:r>
                  <w:r>
                    <w:rPr>
                      <w:rStyle w:val="Zkladntext9ArialNarrow12ptExact"/>
                    </w:rPr>
                    <w:t>.</w:t>
                  </w:r>
                  <w:r>
                    <w:t>6</w:t>
                  </w:r>
                  <w:r>
                    <w:rPr>
                      <w:rStyle w:val="Zkladntext9ArialNarrow12ptExact"/>
                    </w:rPr>
                    <w:t>.</w:t>
                  </w:r>
                </w:p>
                <w:p w:rsidR="00136487" w:rsidRDefault="0071085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10.7.</w:t>
                  </w:r>
                </w:p>
              </w:txbxContent>
            </v:textbox>
            <w10:wrap type="square" side="right" anchorx="margin"/>
          </v:shape>
        </w:pict>
      </w:r>
      <w:r>
        <w:t xml:space="preserve">Na Předmět koupě dle Článku 1 poskytuje </w:t>
      </w:r>
      <w:r>
        <w:t>Prodávající záruku v délce 36 měsíců.</w:t>
      </w:r>
    </w:p>
    <w:p w:rsidR="00136487" w:rsidRDefault="0071085C">
      <w:pPr>
        <w:pStyle w:val="Nadpis50"/>
        <w:keepNext/>
        <w:keepLines/>
        <w:shd w:val="clear" w:color="auto" w:fill="auto"/>
        <w:spacing w:before="0" w:after="138" w:line="200" w:lineRule="exact"/>
        <w:ind w:left="300"/>
      </w:pPr>
      <w:bookmarkStart w:id="18" w:name="bookmark18"/>
      <w:r>
        <w:t>Článek 10.</w:t>
      </w:r>
      <w:bookmarkEnd w:id="18"/>
    </w:p>
    <w:p w:rsidR="00136487" w:rsidRDefault="0071085C">
      <w:pPr>
        <w:pStyle w:val="Nadpis50"/>
        <w:keepNext/>
        <w:keepLines/>
        <w:shd w:val="clear" w:color="auto" w:fill="auto"/>
        <w:spacing w:before="0" w:after="47" w:line="200" w:lineRule="exact"/>
        <w:ind w:left="300"/>
      </w:pPr>
      <w:bookmarkStart w:id="19" w:name="bookmark19"/>
      <w:r>
        <w:t>Závěrečná ustanovení</w:t>
      </w:r>
      <w:bookmarkEnd w:id="19"/>
    </w:p>
    <w:p w:rsidR="00136487" w:rsidRDefault="0071085C">
      <w:pPr>
        <w:pStyle w:val="Zkladntext20"/>
        <w:shd w:val="clear" w:color="auto" w:fill="auto"/>
        <w:spacing w:line="310" w:lineRule="exact"/>
        <w:ind w:left="720" w:right="300" w:firstLine="0"/>
        <w:jc w:val="both"/>
      </w:pPr>
      <w:r>
        <w:t>Vzájemné právní vztahy smluvních stran, které jsou touto Smlouvou založeny, avšak nejsou výslovně upraveny v této Smlouvě, se řídí především příslušnými ustanoveními občanského zákoníku.</w:t>
      </w:r>
    </w:p>
    <w:p w:rsidR="00136487" w:rsidRDefault="0071085C">
      <w:pPr>
        <w:pStyle w:val="Zkladntext20"/>
        <w:shd w:val="clear" w:color="auto" w:fill="auto"/>
        <w:spacing w:line="310" w:lineRule="exact"/>
        <w:ind w:left="720" w:right="300" w:firstLine="0"/>
        <w:jc w:val="both"/>
      </w:pPr>
      <w:r>
        <w:t>Smluvní strany výslovně vylučují možnost přijetí nabídky na uzavření této Smlouvy s dodatkem nebo odchylkou ve smyslu ustanovení § 1740 odst. 3 občanského zákoníku.</w:t>
      </w:r>
    </w:p>
    <w:p w:rsidR="00136487" w:rsidRDefault="0071085C">
      <w:pPr>
        <w:pStyle w:val="Zkladntext20"/>
        <w:shd w:val="clear" w:color="auto" w:fill="auto"/>
        <w:spacing w:line="310" w:lineRule="exact"/>
        <w:ind w:left="720" w:right="300" w:firstLine="0"/>
        <w:jc w:val="both"/>
      </w:pPr>
      <w:r>
        <w:t>Smluvní strany se ve smyslu ustanovení § 1801 občanského zákoníku dohodly na tom, že ustan</w:t>
      </w:r>
      <w:r>
        <w:t>ovení § 1799 a § 1800 občanského zákoníku se na právní vztahy založené touto Smlouvou nepoužijí.</w:t>
      </w:r>
    </w:p>
    <w:p w:rsidR="00136487" w:rsidRDefault="0071085C">
      <w:pPr>
        <w:pStyle w:val="Zkladntext20"/>
        <w:shd w:val="clear" w:color="auto" w:fill="auto"/>
        <w:spacing w:line="310" w:lineRule="exact"/>
        <w:ind w:left="720" w:firstLine="0"/>
      </w:pPr>
      <w:r>
        <w:t>Podpisem této Smlouvy na sebe Kupující podle ustanovení § 1765 odst. 2 občanského zákoníku bere nebezpečí změny okolností ve smyslu ustanovení § 1765 odst. 1 o</w:t>
      </w:r>
      <w:r>
        <w:t>bčanského zákoníku. Smluvní strany sjednávají, že Prodávající není oprávněn postoupit třetí osobě pohledávky za Kupujícím, které vyplývají z této Smlouvy nebo které vznikly v souvislosti s ní.</w:t>
      </w:r>
    </w:p>
    <w:p w:rsidR="00136487" w:rsidRDefault="0071085C">
      <w:pPr>
        <w:pStyle w:val="Zkladntext20"/>
        <w:shd w:val="clear" w:color="auto" w:fill="auto"/>
        <w:spacing w:line="310" w:lineRule="exact"/>
        <w:ind w:left="720" w:right="300" w:firstLine="0"/>
        <w:jc w:val="both"/>
      </w:pPr>
      <w:r>
        <w:t>Tato Smlouva nabývá své účinnosti dnem jejího uzavření. Dnem uz</w:t>
      </w:r>
      <w:r>
        <w:t>avření této Smlouvy je den označený datem u podpisů smluvních stran. Je-li takto označeno více dní, je dnem uzavření této Smlouvy den z označených dnů nejpozdější.</w:t>
      </w:r>
    </w:p>
    <w:p w:rsidR="00136487" w:rsidRDefault="0071085C">
      <w:pPr>
        <w:pStyle w:val="Zkladntext20"/>
        <w:shd w:val="clear" w:color="auto" w:fill="auto"/>
        <w:spacing w:after="249" w:line="310" w:lineRule="exact"/>
        <w:ind w:left="720" w:right="300" w:firstLine="0"/>
        <w:jc w:val="both"/>
      </w:pPr>
      <w:r>
        <w:t>Jakékoli spory mezi smluvními stranami vyplývající z této Smlouvy nebo vzniklé v souvislosti</w:t>
      </w:r>
      <w:r>
        <w:t xml:space="preserve"> s ní budou řešeny nejprve smírně. Nepodaří-li se smírného řešení dosáhnout do jednoho měsíce ode dne, kdy některá ze smluvních stran druhé smluvní straně oznámí své přesvědčení o existenci sporu nebo svůj návrh na jeho řešení, bude spor rozhodnut na návrh</w:t>
      </w:r>
      <w:r>
        <w:t xml:space="preserve"> kterékoli smluvní strany obecným soudem.</w:t>
      </w:r>
    </w:p>
    <w:p w:rsidR="00136487" w:rsidRDefault="0071085C">
      <w:pPr>
        <w:pStyle w:val="Zkladntext40"/>
        <w:shd w:val="clear" w:color="auto" w:fill="auto"/>
        <w:ind w:left="1860" w:right="300"/>
      </w:pPr>
      <w:r>
        <w:t xml:space="preserve">TRIVISI0N s.r.o., Olomoucká 3896/114, 796 01 Prostějov, Česká republika </w:t>
      </w:r>
      <w:r>
        <w:rPr>
          <w:rStyle w:val="Zkladntext41"/>
        </w:rPr>
        <w:t xml:space="preserve">v </w:t>
      </w:r>
      <w:r>
        <w:t xml:space="preserve">IČ: 286 121 83 </w:t>
      </w:r>
      <w:r>
        <w:rPr>
          <w:rStyle w:val="Zkladntext41"/>
        </w:rPr>
        <w:t xml:space="preserve">v </w:t>
      </w:r>
      <w:r>
        <w:t>DIČ: CZ 286 121 83 Společnost zapsána v Obchodním rejstříku vedeném Krajským soudem v Brně, oddíl C, vložka 72816.</w:t>
      </w:r>
    </w:p>
    <w:p w:rsidR="00136487" w:rsidRDefault="0071085C">
      <w:pPr>
        <w:pStyle w:val="Zkladntext40"/>
        <w:shd w:val="clear" w:color="auto" w:fill="auto"/>
        <w:ind w:left="1860" w:right="2620"/>
        <w:sectPr w:rsidR="00136487">
          <w:type w:val="continuous"/>
          <w:pgSz w:w="11900" w:h="16840"/>
          <w:pgMar w:top="1742" w:right="1015" w:bottom="808" w:left="1209" w:header="0" w:footer="3" w:gutter="0"/>
          <w:cols w:space="720"/>
          <w:noEndnote/>
          <w:docGrid w:linePitch="360"/>
        </w:sectPr>
      </w:pPr>
      <w:r>
        <w:t xml:space="preserve">Bankovní spojení: CZK: 107-9290960237/0100 </w:t>
      </w:r>
      <w:r>
        <w:rPr>
          <w:rStyle w:val="Zkladntext41"/>
        </w:rPr>
        <w:t xml:space="preserve">v </w:t>
      </w:r>
      <w:r>
        <w:t xml:space="preserve">IBAN: CZ5101000001079290960237 EUR: 107-9291070287/0100 </w:t>
      </w:r>
      <w:r>
        <w:rPr>
          <w:rStyle w:val="Zkladntext41"/>
        </w:rPr>
        <w:t xml:space="preserve">v </w:t>
      </w:r>
      <w:r>
        <w:t xml:space="preserve">IBAN: CZ0501000001079291070287 </w:t>
      </w:r>
      <w:r>
        <w:rPr>
          <w:rStyle w:val="Zkladntext41"/>
        </w:rPr>
        <w:t xml:space="preserve">T: +420 582 336 334 I E: </w:t>
      </w:r>
      <w:r>
        <w:rPr>
          <w:rStyle w:val="Zkladntext41"/>
          <w:lang w:val="en-US" w:eastAsia="en-US" w:bidi="en-US"/>
        </w:rPr>
        <w:t xml:space="preserve">3vision03vision.cz </w:t>
      </w:r>
      <w:r>
        <w:rPr>
          <w:rStyle w:val="Zkladntext41"/>
        </w:rPr>
        <w:t xml:space="preserve">IW: </w:t>
      </w:r>
      <w:hyperlink r:id="rId13" w:history="1">
        <w:r>
          <w:rPr>
            <w:rStyle w:val="Hypertextovodkaz"/>
            <w:lang w:val="en-US" w:eastAsia="en-US" w:bidi="en-US"/>
          </w:rPr>
          <w:t>www.3vision.cz</w:t>
        </w:r>
      </w:hyperlink>
    </w:p>
    <w:p w:rsidR="00136487" w:rsidRDefault="0071085C">
      <w:pPr>
        <w:pStyle w:val="Nadpis10"/>
        <w:keepNext/>
        <w:keepLines/>
        <w:shd w:val="clear" w:color="auto" w:fill="auto"/>
        <w:spacing w:after="0" w:line="820" w:lineRule="exact"/>
      </w:pPr>
      <w:bookmarkStart w:id="20" w:name="bookmark22"/>
      <w:proofErr w:type="spellStart"/>
      <w:r>
        <w:rPr>
          <w:rStyle w:val="Nadpis11"/>
          <w:b/>
          <w:bCs/>
        </w:rPr>
        <w:lastRenderedPageBreak/>
        <w:t>triN^ision</w:t>
      </w:r>
      <w:bookmarkEnd w:id="20"/>
      <w:proofErr w:type="spellEnd"/>
    </w:p>
    <w:p w:rsidR="00136487" w:rsidRDefault="0071085C">
      <w:pPr>
        <w:pStyle w:val="Zkladntext100"/>
        <w:shd w:val="clear" w:color="auto" w:fill="auto"/>
        <w:spacing w:before="0" w:after="0" w:line="170" w:lineRule="exact"/>
      </w:pPr>
      <w:r>
        <w:pict>
          <v:shape id="_x0000_s1037" type="#_x0000_t75" style="position:absolute;left:0;text-align:left;margin-left:502.75pt;margin-top:-74pt;width:26.4pt;height:81.6pt;z-index:-125829369;mso-wrap-distance-left:19.8pt;mso-wrap-distance-right:5pt;mso-position-horizontal-relative:margin" wrapcoords="0 0 21600 0 21600 21600 0 21600 0 0">
            <v:imagedata r:id="rId14" o:title="image5"/>
            <w10:wrap type="square" side="left" anchorx="margin"/>
          </v:shape>
        </w:pict>
      </w:r>
      <w:r>
        <w:t>MAPO GROUP</w:t>
      </w:r>
    </w:p>
    <w:p w:rsidR="00136487" w:rsidRDefault="0071085C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ind w:left="760" w:right="280" w:hanging="760"/>
        <w:jc w:val="both"/>
      </w:pPr>
      <w:r>
        <w:t>Nevyplývá-li z písemného ujednání smluvních stran výslovně něco jiného, budou jakákoli oznámení, včetně případných výzev, či jiná sdělení předpokládaná podle této Smlouvy nebo v souvislosti s ní učiněna písemně. Přípustnou formou j</w:t>
      </w:r>
      <w:r>
        <w:t>ejich doručování podle této Smlouvy je osobní předání oproti podpisu nebo doručení poštou formou doporučené zásilky na adresu uvedenou v úvodu této Smlouvy nebo na jinou doručovací adresu písemně oznámenou odesílateli v souladu s tímto ustanovením. Za doru</w:t>
      </w:r>
      <w:r>
        <w:t>čení se pro účely této Smlouvy považuje též případ, kdy adresát odmítne osobní předání nebo doručení poštou nebo není-li oznámení nebo sdělení, jež bylo uloženo na poště jako nedoručené, vyzvednuto adresátem do 10 dnů od takového uložení, přičemž za doruče</w:t>
      </w:r>
      <w:r>
        <w:t>ní se považuje 11. den od uložení.</w:t>
      </w:r>
    </w:p>
    <w:p w:rsidR="00136487" w:rsidRDefault="0071085C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ind w:left="760" w:right="280" w:hanging="760"/>
        <w:jc w:val="both"/>
      </w:pPr>
      <w:r>
        <w:t>Tato Smlouva může být měněna pouze dohodou smluvních stran v písemné formě, přičemž změna této Smlouvy bude účinná k okamžiku stanovenému v takovéto dohodě. Nebude-li takovýto okamžik stanoven, pak změna této Smlouvy bude</w:t>
      </w:r>
      <w:r>
        <w:t xml:space="preserve"> účinná ke dni uzavření takovéto dohody.</w:t>
      </w:r>
    </w:p>
    <w:p w:rsidR="00136487" w:rsidRDefault="0071085C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ind w:left="760" w:right="280" w:hanging="760"/>
        <w:jc w:val="both"/>
      </w:pPr>
      <w:r>
        <w:t>Je-li nebo stane-li se některé ustanovení této Smlouvy neplatné, nedotýká se to ostatních ustanovení této Smlouvy, která zůstávají nadále platná a účinná.</w:t>
      </w:r>
    </w:p>
    <w:p w:rsidR="00136487" w:rsidRDefault="0071085C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ind w:left="760" w:right="280" w:hanging="760"/>
        <w:jc w:val="both"/>
      </w:pPr>
      <w:r>
        <w:t>Tato Smlouva je sepsána ve dvou stejnopisech, přičemž Prodáv</w:t>
      </w:r>
      <w:r>
        <w:t>ající a Kupující obdrží po jednom stejnopisu.</w:t>
      </w:r>
    </w:p>
    <w:p w:rsidR="00136487" w:rsidRDefault="0071085C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ind w:left="760" w:hanging="760"/>
        <w:jc w:val="both"/>
      </w:pPr>
      <w:r>
        <w:t>Nedílnou součástí této Smlouvy jsou následující přílohy:</w:t>
      </w:r>
    </w:p>
    <w:p w:rsidR="00136487" w:rsidRDefault="0071085C">
      <w:pPr>
        <w:pStyle w:val="Zkladntext20"/>
        <w:shd w:val="clear" w:color="auto" w:fill="auto"/>
        <w:spacing w:after="57"/>
        <w:ind w:left="760" w:firstLine="0"/>
      </w:pPr>
      <w:r>
        <w:t>Příloha č. 1 - Specifikace zboží + kalkulace</w:t>
      </w:r>
    </w:p>
    <w:p w:rsidR="00136487" w:rsidRDefault="0071085C">
      <w:pPr>
        <w:pStyle w:val="Zkladntext20"/>
        <w:numPr>
          <w:ilvl w:val="0"/>
          <w:numId w:val="11"/>
        </w:numPr>
        <w:shd w:val="clear" w:color="auto" w:fill="auto"/>
        <w:tabs>
          <w:tab w:val="left" w:pos="712"/>
        </w:tabs>
        <w:spacing w:line="310" w:lineRule="exact"/>
        <w:ind w:left="760" w:right="280" w:hanging="760"/>
        <w:jc w:val="both"/>
      </w:pPr>
      <w:r>
        <w:pict>
          <v:shape id="_x0000_s1038" type="#_x0000_t202" style="position:absolute;left:0;text-align:left;margin-left:261.7pt;margin-top:157.45pt;width:56.5pt;height:12.7pt;z-index:-125829368;mso-wrap-distance-left:5pt;mso-wrap-distance-right:5pt;mso-wrap-distance-bottom:13.8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320.4pt;margin-top:149.05pt;width:85.3pt;height:19.1pt;z-index:-125829367;mso-wrap-distance-left:5pt;mso-wrap-distance-right:5pt;mso-wrap-distance-bottom:15.8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Nadpis4"/>
                    <w:keepNext/>
                    <w:keepLines/>
                    <w:shd w:val="clear" w:color="auto" w:fill="auto"/>
                    <w:spacing w:line="200" w:lineRule="exact"/>
                  </w:pPr>
                  <w:bookmarkStart w:id="21" w:name="bookmark20"/>
                  <w:r>
                    <w:rPr>
                      <w:rStyle w:val="Nadpis4Exact0"/>
                      <w:i/>
                      <w:iCs/>
                    </w:rPr>
                    <w:t>ar/* ■ e*</w:t>
                  </w:r>
                  <w:bookmarkEnd w:id="21"/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405pt;margin-top:144.7pt;width:34.55pt;height:19.45pt;z-index:-125829366;mso-wrap-distance-left:5pt;mso-wrap-distance-right:43.4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Nadpis2"/>
                    <w:keepNext/>
                    <w:keepLines/>
                    <w:shd w:val="clear" w:color="auto" w:fill="auto"/>
                    <w:spacing w:line="200" w:lineRule="exact"/>
                  </w:pPr>
                  <w:bookmarkStart w:id="22" w:name="bookmark21"/>
                  <w:proofErr w:type="spellStart"/>
                  <w:r>
                    <w:rPr>
                      <w:rStyle w:val="Nadpis2Exact0"/>
                      <w:i/>
                      <w:iCs/>
                    </w:rPr>
                    <w:t>vr</w:t>
                  </w:r>
                  <w:bookmarkEnd w:id="22"/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-13.85pt;margin-top:158.05pt;width:232.4pt;height:102.05pt;z-index:-125829365;mso-wrap-distance-left:5pt;mso-wrap-distance-right:43.2pt;mso-wrap-distance-bottom:76.7pt;mso-position-horizontal-relative:margin" wrapcoords="1552 0 14172 0 14172 2237 21600 3480 21600 21600 0 21600 0 3480 1552 2237 1552 0" filled="f" stroked="f">
            <v:textbox style="mso-fit-shape-to-text:t" inset="0,0,0,0">
              <w:txbxContent>
                <w:p w:rsidR="00136487" w:rsidRDefault="0071085C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 xml:space="preserve">V Prostějově dne </w:t>
                  </w:r>
                  <w:proofErr w:type="gramStart"/>
                  <w:r>
                    <w:t>19.10. 2018</w:t>
                  </w:r>
                  <w:proofErr w:type="gramEnd"/>
                </w:p>
                <w:p w:rsidR="00136487" w:rsidRDefault="00136487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308.15pt;margin-top:183.95pt;width:126pt;height:49.75pt;z-index:-125829364;mso-wrap-distance-left:5pt;mso-wrap-distance-right:48.8pt;mso-wrap-distance-bottom:14.7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11"/>
                    <w:shd w:val="clear" w:color="auto" w:fill="auto"/>
                    <w:ind w:left="1320"/>
                  </w:pPr>
                  <w:r>
                    <w:rPr>
                      <w:rStyle w:val="Zkladntext1111ptTunExact"/>
                    </w:rPr>
                    <w:t xml:space="preserve">TŘINEC, ® </w:t>
                  </w:r>
                  <w:r>
                    <w:t>organizace</w:t>
                  </w:r>
                </w:p>
                <w:p w:rsidR="00136487" w:rsidRDefault="0071085C">
                  <w:pPr>
                    <w:pStyle w:val="Zkladntext12"/>
                    <w:shd w:val="clear" w:color="auto" w:fill="auto"/>
                    <w:spacing w:after="83" w:line="160" w:lineRule="exact"/>
                  </w:pPr>
                  <w:proofErr w:type="spellStart"/>
                  <w:r>
                    <w:t>feiliaííěvé</w:t>
                  </w:r>
                  <w:proofErr w:type="spellEnd"/>
                  <w:r>
                    <w:t xml:space="preserve"> tu, </w:t>
                  </w:r>
                  <w:proofErr w:type="spellStart"/>
                  <w:r>
                    <w:t>Seinf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uetná</w:t>
                  </w:r>
                  <w:proofErr w:type="spellEnd"/>
                  <w:r>
                    <w:t xml:space="preserve">, </w:t>
                  </w:r>
                  <w:r>
                    <w:rPr>
                      <w:rStyle w:val="Zkladntext12TrebuchetMS75ptExact"/>
                    </w:rPr>
                    <w:t>739</w:t>
                  </w:r>
                  <w:r>
                    <w:t xml:space="preserve"> </w:t>
                  </w:r>
                  <w:r>
                    <w:rPr>
                      <w:rStyle w:val="Zkladntext12TrebuchetMS75ptExact"/>
                    </w:rPr>
                    <w:t>61</w:t>
                  </w:r>
                  <w:r>
                    <w:t xml:space="preserve"> </w:t>
                  </w:r>
                  <w:proofErr w:type="spellStart"/>
                  <w:r>
                    <w:t>Tfinec</w:t>
                  </w:r>
                  <w:proofErr w:type="spellEnd"/>
                </w:p>
                <w:p w:rsidR="00136487" w:rsidRDefault="0071085C">
                  <w:pPr>
                    <w:pStyle w:val="Zkladntext13"/>
                    <w:shd w:val="clear" w:color="auto" w:fill="auto"/>
                    <w:spacing w:before="0" w:line="170" w:lineRule="exact"/>
                  </w:pPr>
                  <w:r>
                    <w:t>DIČ: GZ00534242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75" style="position:absolute;left:0;text-align:left;margin-left:319.3pt;margin-top:187.2pt;width:59.05pt;height:21.6pt;z-index:-125829363;mso-wrap-distance-left:5pt;mso-wrap-distance-right:5pt;mso-position-horizontal-relative:margin" wrapcoords="0 0 21600 0 21600 21600 0 21600 0 0">
            <v:imagedata r:id="rId15" o:title="image7"/>
            <w10:wrap type="topAndBottom" anchorx="margin"/>
          </v:shape>
        </w:pict>
      </w:r>
      <w:r>
        <w:pict>
          <v:shape id="_x0000_s1045" type="#_x0000_t202" style="position:absolute;left:0;text-align:left;margin-left:298.45pt;margin-top:262.8pt;width:9.35pt;height:15.15pt;z-index:-125829362;mso-wrap-distance-left:5pt;mso-wrap-distance-right: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0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307.45pt;margin-top:247.5pt;width:132.85pt;height:49.7pt;z-index:-125829361;mso-wrap-distance-left:5pt;mso-wrap-distance-right:42.65pt;mso-wrap-distance-bottom:21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140"/>
                    <w:shd w:val="clear" w:color="auto" w:fill="auto"/>
                    <w:spacing w:line="130" w:lineRule="exact"/>
                    <w:ind w:left="380"/>
                  </w:pPr>
                  <w:r>
                    <w:rPr>
                      <w:rStyle w:val="Zkladntext14Exact0"/>
                    </w:rPr>
                    <w:t xml:space="preserve">I </w:t>
                  </w:r>
                  <w:r>
                    <w:rPr>
                      <w:rStyle w:val="Zkladntext14KurzvaExact"/>
                    </w:rPr>
                    <w:t>/</w:t>
                  </w:r>
                </w:p>
                <w:p w:rsidR="00136487" w:rsidRDefault="0071085C">
                  <w:pPr>
                    <w:pStyle w:val="Zkladntext20"/>
                    <w:shd w:val="clear" w:color="auto" w:fill="auto"/>
                    <w:spacing w:line="310" w:lineRule="exact"/>
                    <w:ind w:firstLine="560"/>
                  </w:pPr>
                  <w:r>
                    <w:rPr>
                      <w:rStyle w:val="Zkladntext2Exact"/>
                    </w:rPr>
                    <w:t>' za Kupujícího MUDr. Mgr. Zdeněk Matušek ředitel</w:t>
                  </w:r>
                </w:p>
              </w:txbxContent>
            </v:textbox>
            <w10:wrap type="topAndBottom" anchorx="margin"/>
          </v:shape>
        </w:pict>
      </w:r>
      <w:r>
        <w:t xml:space="preserve">Každá ze smluvních stran prohlašuje, že tuto Smlouvu uzavírá svobodně a </w:t>
      </w:r>
      <w:r>
        <w:t>vážně, že považuje obsah této Smlouvy za určitý a srozumitelný a že jsou jí známy všechny skutečnosti, jež jsou pro uzavření této Smlouvy rozhodující, na důkaz čehož níže připojuje svůj vlastnoruční podpis.</w:t>
      </w:r>
    </w:p>
    <w:p w:rsidR="00136487" w:rsidRDefault="0071085C">
      <w:pPr>
        <w:pStyle w:val="Zkladntext40"/>
        <w:shd w:val="clear" w:color="auto" w:fill="auto"/>
        <w:ind w:right="600"/>
      </w:pPr>
      <w:r>
        <w:pict>
          <v:shape id="_x0000_s1048" type="#_x0000_t202" style="position:absolute;margin-left:9pt;margin-top:15.5pt;width:43.55pt;height:25.9pt;z-index:-125829359;mso-wrap-distance-left:5pt;mso-wrap-distance-top:13.45pt;mso-wrap-distance-right:41.05pt;mso-wrap-distance-bottom:8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50"/>
                    <w:shd w:val="clear" w:color="auto" w:fill="auto"/>
                    <w:spacing w:after="7" w:line="220" w:lineRule="exact"/>
                    <w:ind w:right="260"/>
                  </w:pPr>
                  <w:r>
                    <w:rPr>
                      <w:rStyle w:val="Zkladntext5Exact"/>
                      <w:b/>
                      <w:bCs/>
                    </w:rPr>
                    <w:t>ICT</w:t>
                  </w:r>
                </w:p>
                <w:p w:rsidR="00136487" w:rsidRDefault="0071085C">
                  <w:pPr>
                    <w:pStyle w:val="Zkladntext6"/>
                    <w:shd w:val="clear" w:color="auto" w:fill="auto"/>
                    <w:spacing w:before="0" w:line="200" w:lineRule="exact"/>
                  </w:pPr>
                  <w:proofErr w:type="spellStart"/>
                  <w:r>
                    <w:t>solution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proofErr w:type="spellStart"/>
      <w:r>
        <w:t>TRIViSION</w:t>
      </w:r>
      <w:proofErr w:type="spellEnd"/>
      <w:r>
        <w:t xml:space="preserve"> s.r.o., Olomoucká 3896/114. 796 01 Prostějov. Česká republika </w:t>
      </w:r>
      <w:r>
        <w:rPr>
          <w:rStyle w:val="Zkladntext41"/>
        </w:rPr>
        <w:t xml:space="preserve">v </w:t>
      </w:r>
      <w:proofErr w:type="spellStart"/>
      <w:r>
        <w:t>lč</w:t>
      </w:r>
      <w:proofErr w:type="spellEnd"/>
      <w:r>
        <w:t xml:space="preserve">: 286 121 </w:t>
      </w:r>
      <w:r>
        <w:rPr>
          <w:rStyle w:val="Zkladntext43"/>
        </w:rPr>
        <w:t xml:space="preserve">83'v </w:t>
      </w:r>
      <w:r>
        <w:t xml:space="preserve">DIČ: CZ 286 121 83 Společnost zapsána v Obchodním rejstříku vedeném Krajským soudem v Brně, oddíl </w:t>
      </w:r>
      <w:proofErr w:type="spellStart"/>
      <w:r>
        <w:t>gfvložka</w:t>
      </w:r>
      <w:proofErr w:type="spellEnd"/>
      <w:r>
        <w:t xml:space="preserve"> 72816.</w:t>
      </w:r>
    </w:p>
    <w:p w:rsidR="00136487" w:rsidRDefault="0071085C">
      <w:pPr>
        <w:pStyle w:val="Zkladntext40"/>
        <w:shd w:val="clear" w:color="auto" w:fill="auto"/>
        <w:ind w:right="600"/>
        <w:sectPr w:rsidR="00136487">
          <w:headerReference w:type="even" r:id="rId16"/>
          <w:headerReference w:type="default" r:id="rId17"/>
          <w:headerReference w:type="first" r:id="rId18"/>
          <w:pgSz w:w="11900" w:h="16840"/>
          <w:pgMar w:top="731" w:right="946" w:bottom="875" w:left="1295" w:header="0" w:footer="3" w:gutter="0"/>
          <w:cols w:space="720"/>
          <w:noEndnote/>
          <w:titlePg/>
          <w:docGrid w:linePitch="360"/>
        </w:sectPr>
      </w:pPr>
      <w:r>
        <w:pict>
          <v:shape id="_x0000_s1051" type="#_x0000_t202" style="position:absolute;margin-left:382.3pt;margin-top:.9pt;width:10.45pt;height:11.75pt;z-index:-125829358;mso-wrap-distance-left:5pt;mso-wrap-distance-right:5pt;mso-wrap-distance-bottom:13.55pt;mso-position-horizontal-relative:margin" filled="f" stroked="f">
            <v:textbox style="mso-fit-shape-to-text:t" inset="0,0,0,0">
              <w:txbxContent>
                <w:p w:rsidR="00136487" w:rsidRDefault="0071085C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1"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  <w:r>
        <w:t xml:space="preserve">Bankovní spojení: CZK: 107-9290960237/0100 </w:t>
      </w:r>
      <w:r>
        <w:rPr>
          <w:rStyle w:val="Zkladntext41"/>
        </w:rPr>
        <w:t xml:space="preserve">v </w:t>
      </w:r>
      <w:r>
        <w:t xml:space="preserve">IBAN: CZ5101000001079290960237 EUR: 107-9291070287/0100 </w:t>
      </w:r>
      <w:r>
        <w:rPr>
          <w:rStyle w:val="Zkladntext41"/>
        </w:rPr>
        <w:t xml:space="preserve">v </w:t>
      </w:r>
      <w:r>
        <w:t xml:space="preserve">IBAN: CZ0501000001079291070287 </w:t>
      </w:r>
      <w:r>
        <w:rPr>
          <w:rStyle w:val="Zkladntext41"/>
        </w:rPr>
        <w:t xml:space="preserve">T: +420 582 336 334 I E: 3visionía3vision.cz IW: </w:t>
      </w:r>
      <w:hyperlink r:id="rId19" w:history="1">
        <w:r>
          <w:rPr>
            <w:rStyle w:val="Hypertextovodkaz"/>
            <w:lang w:val="en-US" w:eastAsia="en-US" w:bidi="en-US"/>
          </w:rPr>
          <w:t>www.3visio</w:t>
        </w:r>
        <w:r>
          <w:rPr>
            <w:rStyle w:val="Hypertextovodkaz"/>
            <w:lang w:val="en-US" w:eastAsia="en-US" w:bidi="en-US"/>
          </w:rPr>
          <w:t>n.cz</w:t>
        </w:r>
      </w:hyperlink>
    </w:p>
    <w:p w:rsidR="00136487" w:rsidRDefault="0071085C">
      <w:pPr>
        <w:pStyle w:val="Zkladntext20"/>
        <w:shd w:val="clear" w:color="auto" w:fill="auto"/>
        <w:spacing w:after="388" w:line="200" w:lineRule="exact"/>
        <w:ind w:left="740" w:firstLine="0"/>
      </w:pPr>
      <w:r>
        <w:lastRenderedPageBreak/>
        <w:t>Příloha č. 1 - Specifikace zboží + kalkulace</w:t>
      </w:r>
    </w:p>
    <w:p w:rsidR="00136487" w:rsidRDefault="0071085C">
      <w:pPr>
        <w:pStyle w:val="Zkladntext50"/>
        <w:shd w:val="clear" w:color="auto" w:fill="000000"/>
        <w:spacing w:after="0" w:line="220" w:lineRule="exact"/>
        <w:ind w:left="300"/>
        <w:jc w:val="center"/>
      </w:pPr>
      <w:r>
        <w:rPr>
          <w:rStyle w:val="Zkladntext51"/>
          <w:b/>
          <w:bCs/>
        </w:rPr>
        <w:t>Dodávka PC, LCD monitorů a Windows Serverů - Nemocnice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"/>
        <w:gridCol w:w="997"/>
        <w:gridCol w:w="3557"/>
        <w:gridCol w:w="601"/>
        <w:gridCol w:w="601"/>
        <w:gridCol w:w="554"/>
        <w:gridCol w:w="101"/>
        <w:gridCol w:w="745"/>
        <w:gridCol w:w="1134"/>
        <w:gridCol w:w="731"/>
      </w:tblGrid>
      <w:tr w:rsidR="0013648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10" w:type="dxa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Kurzva"/>
              </w:rPr>
              <w:t>Počet</w:t>
            </w:r>
          </w:p>
        </w:tc>
        <w:tc>
          <w:tcPr>
            <w:tcW w:w="997" w:type="dxa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proofErr w:type="spellStart"/>
            <w:r>
              <w:rPr>
                <w:rStyle w:val="Zkladntext24ptKurzva"/>
              </w:rPr>
              <w:t>obj</w:t>
            </w:r>
            <w:proofErr w:type="spellEnd"/>
            <w:r>
              <w:rPr>
                <w:rStyle w:val="Zkladntext24ptKurzva"/>
              </w:rPr>
              <w:t xml:space="preserve"> </w:t>
            </w:r>
            <w:proofErr w:type="spellStart"/>
            <w:r>
              <w:rPr>
                <w:rStyle w:val="Zkladntext24ptKurzva"/>
              </w:rPr>
              <w:t>kóó</w:t>
            </w:r>
            <w:proofErr w:type="spellEnd"/>
          </w:p>
        </w:tc>
        <w:tc>
          <w:tcPr>
            <w:tcW w:w="3557" w:type="dxa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Kurzva0"/>
              </w:rPr>
              <w:t>Popi i</w:t>
            </w:r>
          </w:p>
        </w:tc>
        <w:tc>
          <w:tcPr>
            <w:tcW w:w="1202" w:type="dxa"/>
            <w:gridSpan w:val="2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"/>
              </w:rPr>
              <w:t xml:space="preserve">«« </w:t>
            </w:r>
            <w:r>
              <w:rPr>
                <w:rStyle w:val="Zkladntext24ptKurzva"/>
              </w:rPr>
              <w:t>Kusová cena</w:t>
            </w:r>
          </w:p>
        </w:tc>
        <w:tc>
          <w:tcPr>
            <w:tcW w:w="655" w:type="dxa"/>
            <w:gridSpan w:val="2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»&gt;</w:t>
            </w:r>
          </w:p>
        </w:tc>
        <w:tc>
          <w:tcPr>
            <w:tcW w:w="745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0"/>
              </w:rPr>
              <w:t xml:space="preserve">«&lt; </w:t>
            </w:r>
            <w:r>
              <w:rPr>
                <w:rStyle w:val="Zkladntext24ptKurzva0"/>
              </w:rPr>
              <w:t>Cena celkem »&gt;</w:t>
            </w:r>
          </w:p>
        </w:tc>
        <w:tc>
          <w:tcPr>
            <w:tcW w:w="73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19"/>
          <w:jc w:val="center"/>
        </w:trPr>
        <w:tc>
          <w:tcPr>
            <w:tcW w:w="310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Kurzva"/>
              </w:rPr>
              <w:t>berDPH</w:t>
            </w:r>
            <w:proofErr w:type="spellEnd"/>
          </w:p>
        </w:tc>
        <w:tc>
          <w:tcPr>
            <w:tcW w:w="601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0"/>
              </w:rPr>
              <w:t>OPH 2l«*</w:t>
            </w:r>
          </w:p>
        </w:tc>
        <w:tc>
          <w:tcPr>
            <w:tcW w:w="655" w:type="dxa"/>
            <w:gridSpan w:val="2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Kurzva"/>
              </w:rPr>
              <w:t>včetne</w:t>
            </w:r>
            <w:proofErr w:type="spellEnd"/>
            <w:r>
              <w:rPr>
                <w:rStyle w:val="Zkladntext24pt"/>
              </w:rPr>
              <w:t xml:space="preserve"> DPH</w:t>
            </w:r>
          </w:p>
        </w:tc>
        <w:tc>
          <w:tcPr>
            <w:tcW w:w="745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Kurzva"/>
              </w:rPr>
              <w:t>ber OPU</w:t>
            </w:r>
          </w:p>
        </w:tc>
        <w:tc>
          <w:tcPr>
            <w:tcW w:w="1134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left="240" w:firstLine="0"/>
            </w:pPr>
            <w:r>
              <w:rPr>
                <w:rStyle w:val="Zkladntext24ptKurzva0"/>
              </w:rPr>
              <w:t>DPH 21'*</w:t>
            </w:r>
          </w:p>
        </w:tc>
        <w:tc>
          <w:tcPr>
            <w:tcW w:w="731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Zkladntext24ptKurzva"/>
              </w:rPr>
              <w:t>cerne</w:t>
            </w:r>
            <w:proofErr w:type="spellEnd"/>
            <w:r>
              <w:rPr>
                <w:rStyle w:val="Zkladntext24ptKurzva"/>
              </w:rPr>
              <w:t xml:space="preserve"> DPH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9331" w:type="dxa"/>
            <w:gridSpan w:val="10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tabs>
                <w:tab w:val="left" w:leader="underscore" w:pos="5414"/>
                <w:tab w:val="left" w:leader="underscore" w:pos="5562"/>
                <w:tab w:val="left" w:leader="underscore" w:pos="7866"/>
              </w:tabs>
              <w:spacing w:line="120" w:lineRule="exact"/>
              <w:ind w:firstLine="0"/>
              <w:jc w:val="both"/>
            </w:pPr>
            <w:r>
              <w:rPr>
                <w:rStyle w:val="Zkladntext2Calibri6pt"/>
              </w:rPr>
              <w:tab/>
            </w:r>
            <w:r>
              <w:rPr>
                <w:rStyle w:val="Zkladntext2Calibri6pt"/>
              </w:rPr>
              <w:tab/>
            </w:r>
            <w:r>
              <w:rPr>
                <w:rStyle w:val="Zkladntext2Calibri6pt"/>
              </w:rPr>
              <w:tab/>
            </w:r>
            <w:r>
              <w:rPr>
                <w:rStyle w:val="Zkladntext2Calibri6pt0"/>
              </w:rPr>
              <w:t>J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9331" w:type="dxa"/>
            <w:gridSpan w:val="10"/>
            <w:shd w:val="clear" w:color="auto" w:fill="000000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30" w:lineRule="exact"/>
              <w:ind w:firstLine="0"/>
              <w:jc w:val="both"/>
            </w:pPr>
            <w:r>
              <w:rPr>
                <w:rStyle w:val="Zkladntext265pt"/>
              </w:rPr>
              <w:t>Hardware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1"/>
              </w:rPr>
              <w:t>672 600 Kč</w:t>
            </w:r>
          </w:p>
        </w:tc>
        <w:tc>
          <w:tcPr>
            <w:tcW w:w="1134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1"/>
              </w:rPr>
              <w:t>141 246 Kč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1"/>
              </w:rPr>
              <w:t>813 846 Kč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2"/>
              </w:rPr>
              <w:t>55</w:t>
            </w: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01" w:lineRule="exact"/>
              <w:ind w:firstLine="0"/>
              <w:jc w:val="both"/>
            </w:pPr>
            <w:r>
              <w:rPr>
                <w:rStyle w:val="Zkladntext24pt2"/>
              </w:rPr>
              <w:t>PC DELL Opiipiex7020SF</w:t>
            </w:r>
            <w:r>
              <w:rPr>
                <w:rStyle w:val="Zkladntext24pt2"/>
                <w:vertAlign w:val="superscript"/>
              </w:rPr>
              <w:t>c</w:t>
            </w:r>
            <w:r>
              <w:rPr>
                <w:rStyle w:val="Zkladntext24pt2"/>
              </w:rPr>
              <w:t xml:space="preserve">.if 4ger\8GB RAM.12SGB </w:t>
            </w:r>
            <w:proofErr w:type="spellStart"/>
            <w:r>
              <w:rPr>
                <w:rStyle w:val="Zkladntext24pt2"/>
              </w:rPr>
              <w:t>SSD.Wind</w:t>
            </w:r>
            <w:proofErr w:type="spellEnd"/>
            <w:r>
              <w:rPr>
                <w:rStyle w:val="Zkladntext24pt2"/>
              </w:rPr>
              <w:t xml:space="preserve">©**10Pf©f«M:&gt;nalč4CZ </w:t>
            </w:r>
            <w:proofErr w:type="spellStart"/>
            <w:r>
              <w:rPr>
                <w:rStyle w:val="Zkladntext24pt2"/>
              </w:rPr>
              <w:t>OEM.zÍn</w:t>
            </w:r>
            <w:proofErr w:type="spellEnd"/>
            <w:r>
              <w:rPr>
                <w:rStyle w:val="Zkladntext24pt2"/>
              </w:rPr>
              <w:t>*»36rr&gt;</w:t>
            </w:r>
            <w:proofErr w:type="spellStart"/>
            <w:r>
              <w:rPr>
                <w:rStyle w:val="Zkladntext24pt2"/>
              </w:rPr>
              <w:t>ěwcči</w:t>
            </w:r>
            <w:proofErr w:type="spellEnd"/>
          </w:p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01" w:lineRule="exact"/>
              <w:ind w:left="160" w:firstLine="0"/>
            </w:pPr>
            <w:r>
              <w:rPr>
                <w:rStyle w:val="Zkladntext24pt2"/>
              </w:rPr>
              <w:t xml:space="preserve">GENIUS </w:t>
            </w:r>
            <w:proofErr w:type="spellStart"/>
            <w:r>
              <w:rPr>
                <w:rStyle w:val="Zkladntext24pt2"/>
              </w:rPr>
              <w:t>SlimStar</w:t>
            </w:r>
            <w:proofErr w:type="spellEnd"/>
            <w:r>
              <w:rPr>
                <w:rStyle w:val="Zkladntext24pt2"/>
              </w:rPr>
              <w:t xml:space="preserve"> C130 USB </w:t>
            </w:r>
            <w:proofErr w:type="spellStart"/>
            <w:r>
              <w:rPr>
                <w:rStyle w:val="Zkladntext24pt2"/>
              </w:rPr>
              <w:t>ola</w:t>
            </w:r>
            <w:proofErr w:type="spellEnd"/>
            <w:r>
              <w:rPr>
                <w:rStyle w:val="Zkladntext24pt2"/>
              </w:rPr>
              <w:t>« C2+SK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8 484 KČ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1 782 Kč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10 255 Kč</w:t>
            </w:r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466 620 Kč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2"/>
              </w:rPr>
              <w:t>57 950 Kč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564 610 Kč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2"/>
              </w:rPr>
              <w:t>55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2"/>
              </w:rPr>
              <w:t>E2218HN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both"/>
            </w:pPr>
            <w:r>
              <w:rPr>
                <w:rStyle w:val="Zkladntext24pt2"/>
              </w:rPr>
              <w:t>Philip* MT LED</w:t>
            </w:r>
            <w:r>
              <w:rPr>
                <w:rStyle w:val="Zkladntext24pt2"/>
              </w:rPr>
              <w:t xml:space="preserve"> 23.6” 243S5LHMBOO • 1920x1080. 250od. 1rr». D-Sub HDMI. repro</w:t>
            </w:r>
          </w:p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both"/>
            </w:pPr>
            <w:r>
              <w:rPr>
                <w:rStyle w:val="Zkladntext24pt2"/>
              </w:rPr>
              <w:t xml:space="preserve">pivot, </w:t>
            </w:r>
            <w:proofErr w:type="spellStart"/>
            <w:r>
              <w:rPr>
                <w:rStyle w:val="Zkladntext24pt2"/>
              </w:rPr>
              <w:t>rirut</w:t>
            </w:r>
            <w:proofErr w:type="spellEnd"/>
            <w:r>
              <w:rPr>
                <w:rStyle w:val="Zkladntext24pt2"/>
              </w:rPr>
              <w:t xml:space="preserve">* j« 35 </w:t>
            </w:r>
            <w:proofErr w:type="spellStart"/>
            <w:r>
              <w:rPr>
                <w:rStyle w:val="Zkladntext24pt2"/>
              </w:rPr>
              <w:t>mtaoú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2 844 Kč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597 Kč</w:t>
            </w:r>
          </w:p>
        </w:tc>
        <w:tc>
          <w:tcPr>
            <w:tcW w:w="554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3 441 Kč</w:t>
            </w:r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156 420 Kč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2"/>
              </w:rPr>
              <w:t>32 848 KČ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189 268 Kč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310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50</w:t>
            </w:r>
          </w:p>
        </w:tc>
        <w:tc>
          <w:tcPr>
            <w:tcW w:w="997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2"/>
              </w:rPr>
              <w:t>R18-05121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both"/>
            </w:pPr>
            <w:proofErr w:type="spellStart"/>
            <w:r>
              <w:rPr>
                <w:rStyle w:val="Zkladntext24pt2"/>
              </w:rPr>
              <w:t>WinSvrCAL</w:t>
            </w:r>
            <w:proofErr w:type="spellEnd"/>
            <w:r>
              <w:rPr>
                <w:rStyle w:val="Zkladntext24pt2"/>
              </w:rPr>
              <w:t xml:space="preserve"> 2015 SNGL OLP NL </w:t>
            </w:r>
            <w:proofErr w:type="spellStart"/>
            <w:r>
              <w:rPr>
                <w:rStyle w:val="Zkladntext24pt2"/>
              </w:rPr>
              <w:t>DvoCAL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3"/>
              </w:rPr>
              <w:t>825 Kč</w:t>
            </w:r>
          </w:p>
        </w:tc>
        <w:tc>
          <w:tcPr>
            <w:tcW w:w="601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 xml:space="preserve">173 </w:t>
            </w:r>
            <w:r>
              <w:rPr>
                <w:rStyle w:val="Zkladntext24pt3"/>
              </w:rPr>
              <w:t>Kč</w:t>
            </w:r>
          </w:p>
        </w:tc>
        <w:tc>
          <w:tcPr>
            <w:tcW w:w="554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599 Kč</w:t>
            </w:r>
          </w:p>
        </w:tc>
        <w:tc>
          <w:tcPr>
            <w:tcW w:w="101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49 560 Kč</w:t>
            </w:r>
          </w:p>
        </w:tc>
        <w:tc>
          <w:tcPr>
            <w:tcW w:w="1134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2"/>
              </w:rPr>
              <w:t>10 408 Kč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>59 968 Kč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10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Kurzva"/>
              </w:rPr>
              <w:t>Celkem</w:t>
            </w:r>
            <w:r>
              <w:rPr>
                <w:rStyle w:val="Zkladntext24ptKurzva"/>
              </w:rPr>
              <w:t xml:space="preserve"> </w:t>
            </w:r>
            <w:proofErr w:type="spellStart"/>
            <w:r>
              <w:rPr>
                <w:rStyle w:val="Zkladntext24ptKurzva"/>
              </w:rPr>
              <w:t>Haidware</w:t>
            </w:r>
            <w:proofErr w:type="spellEnd"/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gridSpan w:val="2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Kurzva"/>
              </w:rPr>
              <w:t>672</w:t>
            </w:r>
            <w:r>
              <w:rPr>
                <w:rStyle w:val="Zkladntext24pt"/>
              </w:rPr>
              <w:t>6</w:t>
            </w:r>
            <w:r>
              <w:rPr>
                <w:rStyle w:val="Zkladntext24ptKurzva"/>
              </w:rPr>
              <w:t>00</w:t>
            </w:r>
            <w:r>
              <w:rPr>
                <w:rStyle w:val="Zkladntext24pt"/>
              </w:rPr>
              <w:t xml:space="preserve"> </w:t>
            </w:r>
            <w:proofErr w:type="spellStart"/>
            <w:r>
              <w:rPr>
                <w:rStyle w:val="Zkladntext24pt"/>
              </w:rPr>
              <w:t>Kí</w:t>
            </w:r>
            <w:proofErr w:type="spellEnd"/>
          </w:p>
        </w:tc>
        <w:tc>
          <w:tcPr>
            <w:tcW w:w="1134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left="180" w:firstLine="0"/>
            </w:pPr>
            <w:r>
              <w:rPr>
                <w:rStyle w:val="Zkladntext24ptKurzva0"/>
              </w:rPr>
              <w:t>Mi 246 «Č</w:t>
            </w:r>
          </w:p>
        </w:tc>
        <w:tc>
          <w:tcPr>
            <w:tcW w:w="731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Kurzva"/>
              </w:rPr>
              <w:t>813846 Kč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310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30" w:lineRule="exact"/>
              <w:ind w:firstLine="0"/>
              <w:jc w:val="both"/>
            </w:pPr>
            <w:r>
              <w:rPr>
                <w:rStyle w:val="Zkladntext265pt"/>
              </w:rPr>
              <w:t>Souhrn</w:t>
            </w: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gridSpan w:val="2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310" w:type="dxa"/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1</w:t>
            </w: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proofErr w:type="spellStart"/>
            <w:r>
              <w:rPr>
                <w:rStyle w:val="Zkladntext24pt2"/>
              </w:rPr>
              <w:t>Calktm</w:t>
            </w:r>
            <w:proofErr w:type="spellEnd"/>
            <w:r>
              <w:rPr>
                <w:rStyle w:val="Zkladntext24pt2"/>
              </w:rPr>
              <w:t xml:space="preserve"> Hardware</w:t>
            </w: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gridSpan w:val="2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Calibri6pt1"/>
              </w:rPr>
              <w:t>I l</w:t>
            </w:r>
          </w:p>
        </w:tc>
        <w:tc>
          <w:tcPr>
            <w:tcW w:w="745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2"/>
              </w:rPr>
              <w:t xml:space="preserve">67? </w:t>
            </w:r>
            <w:r>
              <w:rPr>
                <w:rStyle w:val="Zkladntext24ptKurzva1"/>
              </w:rPr>
              <w:t xml:space="preserve">600 </w:t>
            </w:r>
            <w:proofErr w:type="spellStart"/>
            <w:r>
              <w:rPr>
                <w:rStyle w:val="Zkladntext24ptKurzva1"/>
              </w:rPr>
              <w:t>Ki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Kurzva1"/>
              </w:rPr>
              <w:t>141 24</w:t>
            </w:r>
            <w:r>
              <w:rPr>
                <w:rStyle w:val="Zkladntext24pt2"/>
              </w:rPr>
              <w:t xml:space="preserve">6 </w:t>
            </w:r>
            <w:proofErr w:type="spellStart"/>
            <w:r>
              <w:rPr>
                <w:rStyle w:val="Zkladntext24ptKurzva1"/>
              </w:rPr>
              <w:t>Kf</w:t>
            </w:r>
            <w:proofErr w:type="spellEnd"/>
          </w:p>
        </w:tc>
        <w:tc>
          <w:tcPr>
            <w:tcW w:w="731" w:type="dxa"/>
            <w:shd w:val="clear" w:color="auto" w:fill="FFFFFF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80" w:lineRule="exact"/>
              <w:ind w:firstLine="0"/>
              <w:jc w:val="right"/>
            </w:pPr>
            <w:r>
              <w:rPr>
                <w:rStyle w:val="Zkladntext24ptKurzva1"/>
              </w:rPr>
              <w:t>813 846 Kč</w:t>
            </w:r>
            <w:r>
              <w:rPr>
                <w:rStyle w:val="Zkladntext24pt2"/>
              </w:rPr>
              <w:t xml:space="preserve"> |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0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30" w:lineRule="exact"/>
              <w:ind w:firstLine="0"/>
              <w:jc w:val="both"/>
            </w:pPr>
            <w:r>
              <w:rPr>
                <w:rStyle w:val="Zkladntext265pt"/>
              </w:rPr>
              <w:t>Celkem</w:t>
            </w: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" w:type="dxa"/>
            <w:gridSpan w:val="2"/>
            <w:shd w:val="clear" w:color="auto" w:fill="FFFFFF"/>
          </w:tcPr>
          <w:p w:rsidR="00136487" w:rsidRDefault="00136487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Calibri6pt2"/>
              </w:rPr>
              <w:t>672 600 KČ</w:t>
            </w:r>
          </w:p>
        </w:tc>
        <w:tc>
          <w:tcPr>
            <w:tcW w:w="1134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20" w:lineRule="exact"/>
              <w:ind w:left="240" w:firstLine="0"/>
            </w:pPr>
            <w:r>
              <w:rPr>
                <w:rStyle w:val="Zkladntext2Calibri6pt2"/>
              </w:rPr>
              <w:t>141 246 Kč</w:t>
            </w:r>
          </w:p>
        </w:tc>
        <w:tc>
          <w:tcPr>
            <w:tcW w:w="731" w:type="dxa"/>
            <w:shd w:val="clear" w:color="auto" w:fill="000000"/>
          </w:tcPr>
          <w:p w:rsidR="00136487" w:rsidRDefault="0071085C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Calibri6pt2"/>
              </w:rPr>
              <w:t>813 846 Kč</w:t>
            </w:r>
          </w:p>
        </w:tc>
      </w:tr>
    </w:tbl>
    <w:p w:rsidR="00136487" w:rsidRDefault="00136487">
      <w:pPr>
        <w:framePr w:w="9331" w:wrap="notBeside" w:vAnchor="text" w:hAnchor="text" w:xAlign="center" w:y="1"/>
        <w:rPr>
          <w:sz w:val="2"/>
          <w:szCs w:val="2"/>
        </w:rPr>
      </w:pPr>
    </w:p>
    <w:p w:rsidR="00136487" w:rsidRDefault="00136487">
      <w:pPr>
        <w:rPr>
          <w:sz w:val="2"/>
          <w:szCs w:val="2"/>
        </w:rPr>
      </w:pPr>
    </w:p>
    <w:p w:rsidR="00136487" w:rsidRDefault="0071085C">
      <w:pPr>
        <w:pStyle w:val="Zkladntext40"/>
        <w:shd w:val="clear" w:color="auto" w:fill="auto"/>
        <w:spacing w:before="10042"/>
        <w:ind w:left="1860"/>
      </w:pPr>
      <w:bookmarkStart w:id="23" w:name="_GoBack"/>
      <w:bookmarkEnd w:id="23"/>
      <w:r>
        <w:t xml:space="preserve">TRIVISION s.r.o., Olomoucká 3896/114, 79Ó 01 Prostějov, Česká republika </w:t>
      </w:r>
      <w:r>
        <w:rPr>
          <w:rStyle w:val="Zkladntext41"/>
        </w:rPr>
        <w:t xml:space="preserve">v </w:t>
      </w:r>
      <w:r>
        <w:t xml:space="preserve">|č: 286 121 83 </w:t>
      </w:r>
      <w:r>
        <w:rPr>
          <w:rStyle w:val="Zkladntext41"/>
        </w:rPr>
        <w:t xml:space="preserve">v </w:t>
      </w:r>
      <w:r>
        <w:t xml:space="preserve">DIČ: CZ 286 121 83 Společnost zapsána v Obchodním rejstříku vedeném Krajským soudem v Brně, </w:t>
      </w:r>
      <w:proofErr w:type="spellStart"/>
      <w:r>
        <w:t>oddil</w:t>
      </w:r>
      <w:proofErr w:type="spellEnd"/>
      <w:r>
        <w:t xml:space="preserve"> C, vložka 72816.</w:t>
      </w:r>
    </w:p>
    <w:p w:rsidR="00136487" w:rsidRDefault="0071085C">
      <w:pPr>
        <w:pStyle w:val="Zkladntext40"/>
        <w:shd w:val="clear" w:color="auto" w:fill="auto"/>
        <w:ind w:left="1860" w:right="1020"/>
      </w:pPr>
      <w:r>
        <w:t xml:space="preserve">Bankovní spojení: CZK: 107-9290960237/0100 </w:t>
      </w:r>
      <w:r>
        <w:rPr>
          <w:rStyle w:val="Zkladntext41"/>
        </w:rPr>
        <w:t xml:space="preserve">v </w:t>
      </w:r>
      <w:r>
        <w:t xml:space="preserve">IBAN: CZ5101000001079290960237 EUR: 107-9291070287/0100 </w:t>
      </w:r>
      <w:r>
        <w:rPr>
          <w:rStyle w:val="Zkladntext41"/>
        </w:rPr>
        <w:t xml:space="preserve">v </w:t>
      </w:r>
      <w:r>
        <w:t>IBAN; CZ0501000001079</w:t>
      </w:r>
      <w:r>
        <w:t xml:space="preserve">291070287 </w:t>
      </w:r>
      <w:r>
        <w:rPr>
          <w:rStyle w:val="Zkladntext41"/>
        </w:rPr>
        <w:t xml:space="preserve">T: +420 582 336 334 I E: </w:t>
      </w:r>
      <w:r>
        <w:rPr>
          <w:rStyle w:val="Zkladntext41"/>
          <w:lang w:val="en-US" w:eastAsia="en-US" w:bidi="en-US"/>
        </w:rPr>
        <w:t xml:space="preserve">3vision03viston.cz </w:t>
      </w:r>
      <w:r>
        <w:rPr>
          <w:rStyle w:val="Zkladntext41"/>
        </w:rPr>
        <w:t xml:space="preserve">I W: </w:t>
      </w:r>
      <w:hyperlink r:id="rId20" w:history="1">
        <w:r>
          <w:rPr>
            <w:rStyle w:val="Hypertextovodkaz"/>
            <w:lang w:val="en-US" w:eastAsia="en-US" w:bidi="en-US"/>
          </w:rPr>
          <w:t>www.3vision.cz</w:t>
        </w:r>
      </w:hyperlink>
      <w:r>
        <w:br w:type="page"/>
      </w:r>
    </w:p>
    <w:p w:rsidR="00136487" w:rsidRDefault="0071085C">
      <w:pPr>
        <w:pStyle w:val="Zkladntext150"/>
        <w:shd w:val="clear" w:color="auto" w:fill="auto"/>
        <w:ind w:left="1420"/>
      </w:pPr>
      <w:r>
        <w:rPr>
          <w:rStyle w:val="Zkladntext151"/>
        </w:rPr>
        <w:t>Specifikace a minimální technické požadavky</w:t>
      </w:r>
    </w:p>
    <w:p w:rsidR="00136487" w:rsidRDefault="0071085C">
      <w:pPr>
        <w:pStyle w:val="Zkladntext140"/>
        <w:shd w:val="clear" w:color="auto" w:fill="auto"/>
        <w:spacing w:line="173" w:lineRule="exact"/>
        <w:ind w:left="780"/>
      </w:pPr>
      <w:r>
        <w:t>Požadované technické parametry výpočetní techniky</w:t>
      </w:r>
    </w:p>
    <w:p w:rsidR="00136487" w:rsidRDefault="0071085C">
      <w:pPr>
        <w:pStyle w:val="Zkladntext30"/>
        <w:shd w:val="clear" w:color="auto" w:fill="auto"/>
        <w:spacing w:before="0" w:after="0" w:line="200" w:lineRule="exact"/>
        <w:ind w:left="780"/>
        <w:jc w:val="left"/>
      </w:pPr>
      <w:r>
        <w:t>PCSFF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448"/>
        <w:gridCol w:w="2437"/>
      </w:tblGrid>
      <w:tr w:rsidR="0013648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0"/>
              </w:rPr>
              <w:t>Název parametru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0"/>
              </w:rPr>
              <w:t>Požadované parametry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0"/>
              </w:rPr>
              <w:t>Nabídnuté parametry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Typ: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Napište značku a přesné typové označení počítače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DELL 7020 I5 SFF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Procesor: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Výkon v </w:t>
            </w:r>
            <w:proofErr w:type="spellStart"/>
            <w:r>
              <w:rPr>
                <w:rStyle w:val="Zkladntext265pt0"/>
              </w:rPr>
              <w:t>passmark</w:t>
            </w:r>
            <w:proofErr w:type="spellEnd"/>
            <w:r>
              <w:rPr>
                <w:rStyle w:val="Zkladntext265pt0"/>
              </w:rPr>
              <w:t xml:space="preserve"> CPU </w:t>
            </w:r>
            <w:proofErr w:type="spellStart"/>
            <w:r>
              <w:rPr>
                <w:rStyle w:val="Zkladntext265pt0"/>
              </w:rPr>
              <w:t>mark</w:t>
            </w:r>
            <w:proofErr w:type="spellEnd"/>
            <w:r>
              <w:rPr>
                <w:rStyle w:val="Zkladntext265pt0"/>
              </w:rPr>
              <w:t xml:space="preserve"> min. 6300 bodů - </w:t>
            </w:r>
            <w:r>
              <w:rPr>
                <w:rStyle w:val="Zkladntext265pt0"/>
                <w:lang w:val="en-US" w:eastAsia="en-US" w:bidi="en-US"/>
              </w:rPr>
              <w:t>viz</w:t>
            </w:r>
            <w:hyperlink r:id="rId21" w:history="1">
              <w:r>
                <w:rPr>
                  <w:rStyle w:val="Hypertextovodkaz"/>
                  <w:lang w:val="en-US" w:eastAsia="en-US" w:bidi="en-US"/>
                </w:rPr>
                <w:t>www.passmark.com</w:t>
              </w:r>
            </w:hyperlink>
            <w:r>
              <w:rPr>
                <w:rStyle w:val="Zkladntext265pt0"/>
                <w:lang w:val="en-US" w:eastAsia="en-US" w:bidi="en-US"/>
              </w:rPr>
              <w:t xml:space="preserve">, </w:t>
            </w:r>
            <w:r>
              <w:rPr>
                <w:rStyle w:val="Zkladntext265pt0"/>
              </w:rPr>
              <w:t xml:space="preserve">(min. </w:t>
            </w:r>
            <w:proofErr w:type="spellStart"/>
            <w:r>
              <w:rPr>
                <w:rStyle w:val="Zkladntext265pt0"/>
              </w:rPr>
              <w:t>intel</w:t>
            </w:r>
            <w:proofErr w:type="spellEnd"/>
            <w:r>
              <w:rPr>
                <w:rStyle w:val="Zkladntext265pt0"/>
              </w:rPr>
              <w:t xml:space="preserve"> 4gen.). Výrobce procesoru stejný jako </w:t>
            </w:r>
            <w:r>
              <w:rPr>
                <w:rStyle w:val="Zkladntext265pt0"/>
              </w:rPr>
              <w:t xml:space="preserve">výrobce </w:t>
            </w:r>
            <w:proofErr w:type="spellStart"/>
            <w:r>
              <w:rPr>
                <w:rStyle w:val="Zkladntext265pt0"/>
              </w:rPr>
              <w:t>chipset</w:t>
            </w:r>
            <w:proofErr w:type="spellEnd"/>
            <w:r>
              <w:rPr>
                <w:rStyle w:val="Zkladntext265pt0"/>
              </w:rPr>
              <w:t xml:space="preserve"> na zákl. </w:t>
            </w:r>
            <w:proofErr w:type="gramStart"/>
            <w:r>
              <w:rPr>
                <w:rStyle w:val="Zkladntext265pt0"/>
              </w:rPr>
              <w:t>desce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Intel </w:t>
            </w:r>
            <w:proofErr w:type="spellStart"/>
            <w:r>
              <w:rPr>
                <w:rStyle w:val="Zkladntext265pt0"/>
              </w:rPr>
              <w:t>Core</w:t>
            </w:r>
            <w:proofErr w:type="spellEnd"/>
            <w:r>
              <w:rPr>
                <w:rStyle w:val="Zkladntext265pt0"/>
              </w:rPr>
              <w:t xml:space="preserve"> Í5-4430 @ 3.00GHz (6312 bodů)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Paměť RAM: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min. 8GB, min. 1600MHz, možnost rozšíření na 16GB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min. 8GB, min. 1600MHz, možnost rozšíření na 16GB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Pevný disk: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min. 128GB, SSD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128GB SSD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Optická mechanika: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Ano, DVD+-RW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DVD+-RW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Grafická karta: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Integrovaná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Integrovaná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Audio: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  <w:jc w:val="both"/>
            </w:pPr>
            <w:r>
              <w:rPr>
                <w:rStyle w:val="Zkladntext265pt0"/>
              </w:rPr>
              <w:t>Integrované na základní desce, porty pro mikrofon a sluchátka vyvedeny vzadu a i na přední části skříně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ANO 2 Line-</w:t>
            </w:r>
            <w:proofErr w:type="spellStart"/>
            <w:r>
              <w:rPr>
                <w:rStyle w:val="Zkladntext265pt0"/>
              </w:rPr>
              <w:t>out</w:t>
            </w:r>
            <w:proofErr w:type="spellEnd"/>
            <w:r>
              <w:rPr>
                <w:rStyle w:val="Zkladntext265pt0"/>
              </w:rPr>
              <w:t xml:space="preserve"> (</w:t>
            </w:r>
            <w:proofErr w:type="spellStart"/>
            <w:r>
              <w:rPr>
                <w:rStyle w:val="Zkladntext265pt0"/>
              </w:rPr>
              <w:t>headphone</w:t>
            </w:r>
            <w:proofErr w:type="spellEnd"/>
            <w:r>
              <w:rPr>
                <w:rStyle w:val="Zkladntext265pt0"/>
              </w:rPr>
              <w:t>/</w:t>
            </w:r>
            <w:proofErr w:type="spellStart"/>
            <w:r>
              <w:rPr>
                <w:rStyle w:val="Zkladntext265pt0"/>
              </w:rPr>
              <w:t>speaker</w:t>
            </w:r>
            <w:proofErr w:type="spellEnd"/>
            <w:r>
              <w:rPr>
                <w:rStyle w:val="Zkladntext265pt0"/>
              </w:rPr>
              <w:t>)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Komunikace: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spellStart"/>
            <w:r>
              <w:rPr>
                <w:rStyle w:val="Zkladntext265pt0"/>
              </w:rPr>
              <w:t>Ethernet</w:t>
            </w:r>
            <w:proofErr w:type="spellEnd"/>
            <w:r>
              <w:rPr>
                <w:rStyle w:val="Zkladntext265pt0"/>
              </w:rPr>
              <w:t xml:space="preserve"> 1Gb (10/100/1000)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proofErr w:type="spellStart"/>
            <w:r>
              <w:rPr>
                <w:rStyle w:val="Zkladntext265pt0"/>
              </w:rPr>
              <w:t>Integrated</w:t>
            </w:r>
            <w:proofErr w:type="spellEnd"/>
            <w:r>
              <w:rPr>
                <w:rStyle w:val="Zkladntext265pt0"/>
              </w:rPr>
              <w:t xml:space="preserve"> Intel® </w:t>
            </w:r>
            <w:r>
              <w:rPr>
                <w:rStyle w:val="Zkladntext265pt0"/>
              </w:rPr>
              <w:t xml:space="preserve">1217LM </w:t>
            </w:r>
            <w:proofErr w:type="spellStart"/>
            <w:r>
              <w:rPr>
                <w:rStyle w:val="Zkladntext265pt0"/>
              </w:rPr>
              <w:t>Ethernet</w:t>
            </w:r>
            <w:proofErr w:type="spellEnd"/>
            <w:r>
              <w:rPr>
                <w:rStyle w:val="Zkladntext265pt0"/>
              </w:rPr>
              <w:t xml:space="preserve"> LAN 10/100/1000; </w:t>
            </w:r>
            <w:proofErr w:type="spellStart"/>
            <w:r>
              <w:rPr>
                <w:rStyle w:val="Zkladntext265pt0"/>
              </w:rPr>
              <w:t>supports</w:t>
            </w:r>
            <w:proofErr w:type="spellEnd"/>
            <w:r>
              <w:rPr>
                <w:rStyle w:val="Zkladntext265pt0"/>
              </w:rPr>
              <w:t xml:space="preserve"> </w:t>
            </w:r>
            <w:proofErr w:type="spellStart"/>
            <w:r>
              <w:rPr>
                <w:rStyle w:val="Zkladntext265pt0"/>
              </w:rPr>
              <w:t>optional</w:t>
            </w:r>
            <w:proofErr w:type="spellEnd"/>
            <w:r>
              <w:rPr>
                <w:rStyle w:val="Zkladntext265pt0"/>
              </w:rPr>
              <w:t xml:space="preserve"> </w:t>
            </w:r>
            <w:proofErr w:type="spellStart"/>
            <w:r>
              <w:rPr>
                <w:rStyle w:val="Zkladntext265pt0"/>
              </w:rPr>
              <w:t>wireless</w:t>
            </w:r>
            <w:proofErr w:type="spellEnd"/>
            <w:r>
              <w:rPr>
                <w:rStyle w:val="Zkladntext265pt0"/>
              </w:rPr>
              <w:t xml:space="preserve"> 802.11 n </w:t>
            </w:r>
            <w:proofErr w:type="spellStart"/>
            <w:r>
              <w:rPr>
                <w:rStyle w:val="Zkladntext265pt0"/>
              </w:rPr>
              <w:t>card</w:t>
            </w:r>
            <w:proofErr w:type="spellEnd"/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Porty: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2 x grafický výstup - VGA, DVI nebo HDMI nebo Display port, min. 8 x USB (z toho 4x USB 3.0), minimálně 2 USB porty vyvedené na přední části skříně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(MT </w:t>
            </w:r>
            <w:proofErr w:type="spellStart"/>
            <w:r>
              <w:rPr>
                <w:rStyle w:val="Zkladntext265pt0"/>
              </w:rPr>
              <w:t>only</w:t>
            </w:r>
            <w:proofErr w:type="spellEnd"/>
            <w:r>
              <w:rPr>
                <w:rStyle w:val="Zkladntext265pt0"/>
              </w:rPr>
              <w:t xml:space="preserve">); 1 RJ-45; 1 </w:t>
            </w:r>
            <w:r>
              <w:rPr>
                <w:rStyle w:val="Zkladntext265pt0"/>
              </w:rPr>
              <w:t xml:space="preserve">Seriál; 1 VGA; 2 </w:t>
            </w:r>
            <w:proofErr w:type="spellStart"/>
            <w:r>
              <w:rPr>
                <w:rStyle w:val="Zkladntext265pt0"/>
              </w:rPr>
              <w:t>DisplayPort</w:t>
            </w:r>
            <w:proofErr w:type="spellEnd"/>
            <w:r>
              <w:rPr>
                <w:rStyle w:val="Zkladntext265pt0"/>
              </w:rPr>
              <w:t>; 2 PS/2; 2 Line-in (</w:t>
            </w:r>
            <w:proofErr w:type="gramStart"/>
            <w:r>
              <w:rPr>
                <w:rStyle w:val="Zkladntext265pt0"/>
              </w:rPr>
              <w:t>stereo/</w:t>
            </w:r>
            <w:proofErr w:type="spellStart"/>
            <w:r>
              <w:rPr>
                <w:rStyle w:val="Zkladntext265pt0"/>
              </w:rPr>
              <w:t>microphone</w:t>
            </w:r>
            <w:proofErr w:type="spellEnd"/>
            <w:r>
              <w:rPr>
                <w:rStyle w:val="Zkladntext265pt0"/>
              </w:rPr>
              <w:t xml:space="preserve">),4 </w:t>
            </w:r>
            <w:proofErr w:type="spellStart"/>
            <w:r>
              <w:rPr>
                <w:rStyle w:val="Zkladntext265pt0"/>
              </w:rPr>
              <w:t>Extemal</w:t>
            </w:r>
            <w:proofErr w:type="spellEnd"/>
            <w:proofErr w:type="gramEnd"/>
            <w:r>
              <w:rPr>
                <w:rStyle w:val="Zkladntext265pt0"/>
              </w:rPr>
              <w:t xml:space="preserve"> USB 3.0 </w:t>
            </w:r>
            <w:proofErr w:type="spellStart"/>
            <w:r>
              <w:rPr>
                <w:rStyle w:val="Zkladntext265pt0"/>
              </w:rPr>
              <w:t>ports</w:t>
            </w:r>
            <w:proofErr w:type="spellEnd"/>
            <w:r>
              <w:rPr>
                <w:rStyle w:val="Zkladntext265pt0"/>
              </w:rPr>
              <w:t xml:space="preserve"> (2 front, 2 </w:t>
            </w:r>
            <w:proofErr w:type="spellStart"/>
            <w:r>
              <w:rPr>
                <w:rStyle w:val="Zkladntext265pt0"/>
              </w:rPr>
              <w:t>rear</w:t>
            </w:r>
            <w:proofErr w:type="spellEnd"/>
            <w:r>
              <w:rPr>
                <w:rStyle w:val="Zkladntext265pt0"/>
              </w:rPr>
              <w:t xml:space="preserve">) and 6 </w:t>
            </w:r>
            <w:proofErr w:type="spellStart"/>
            <w:r>
              <w:rPr>
                <w:rStyle w:val="Zkladntext265pt0"/>
              </w:rPr>
              <w:t>Extemal</w:t>
            </w:r>
            <w:proofErr w:type="spellEnd"/>
            <w:r>
              <w:rPr>
                <w:rStyle w:val="Zkladntext265pt0"/>
              </w:rPr>
              <w:t xml:space="preserve"> USB 2.0 </w:t>
            </w:r>
            <w:proofErr w:type="spellStart"/>
            <w:r>
              <w:rPr>
                <w:rStyle w:val="Zkladntext265pt0"/>
              </w:rPr>
              <w:t>ports</w:t>
            </w:r>
            <w:proofErr w:type="spellEnd"/>
            <w:r>
              <w:rPr>
                <w:rStyle w:val="Zkladntext265pt0"/>
              </w:rPr>
              <w:t xml:space="preserve"> (2 front, 4 </w:t>
            </w:r>
            <w:proofErr w:type="spellStart"/>
            <w:r>
              <w:rPr>
                <w:rStyle w:val="Zkladntext265pt0"/>
              </w:rPr>
              <w:t>rear</w:t>
            </w:r>
            <w:proofErr w:type="spellEnd"/>
            <w:r>
              <w:rPr>
                <w:rStyle w:val="Zkladntext265pt0"/>
              </w:rPr>
              <w:t xml:space="preserve">) and 1 </w:t>
            </w:r>
            <w:proofErr w:type="spellStart"/>
            <w:r>
              <w:rPr>
                <w:rStyle w:val="Zkladntext265pt0"/>
              </w:rPr>
              <w:t>Intemal</w:t>
            </w:r>
            <w:proofErr w:type="spellEnd"/>
            <w:r>
              <w:rPr>
                <w:rStyle w:val="Zkladntext265pt0"/>
              </w:rPr>
              <w:t xml:space="preserve"> USB 2.0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Sloty: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6" w:lineRule="exact"/>
              <w:ind w:firstLine="0"/>
            </w:pPr>
            <w:r>
              <w:rPr>
                <w:rStyle w:val="Zkladntext265pt0"/>
              </w:rPr>
              <w:t xml:space="preserve">1 x </w:t>
            </w:r>
            <w:proofErr w:type="spellStart"/>
            <w:r>
              <w:rPr>
                <w:rStyle w:val="Zkladntext265pt0"/>
              </w:rPr>
              <w:t>PCIe</w:t>
            </w:r>
            <w:proofErr w:type="spellEnd"/>
            <w:r>
              <w:rPr>
                <w:rStyle w:val="Zkladntext265pt0"/>
              </w:rPr>
              <w:t xml:space="preserve"> x16 1 x </w:t>
            </w:r>
            <w:proofErr w:type="spellStart"/>
            <w:r>
              <w:rPr>
                <w:rStyle w:val="Zkladntext265pt0"/>
              </w:rPr>
              <w:t>PCIe</w:t>
            </w:r>
            <w:proofErr w:type="spellEnd"/>
            <w:r>
              <w:rPr>
                <w:rStyle w:val="Zkladntext265pt0"/>
              </w:rPr>
              <w:t xml:space="preserve"> x1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spellStart"/>
            <w:r>
              <w:rPr>
                <w:rStyle w:val="Zkladntext265pt0"/>
              </w:rPr>
              <w:t>PCIe</w:t>
            </w:r>
            <w:proofErr w:type="spellEnd"/>
            <w:r>
              <w:rPr>
                <w:rStyle w:val="Zkladntext265pt0"/>
              </w:rPr>
              <w:t xml:space="preserve"> x16</w:t>
            </w:r>
          </w:p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proofErr w:type="spellStart"/>
            <w:r>
              <w:rPr>
                <w:rStyle w:val="Zkladntext265pt0"/>
              </w:rPr>
              <w:t>PCIe</w:t>
            </w:r>
            <w:proofErr w:type="spellEnd"/>
            <w:r>
              <w:rPr>
                <w:rStyle w:val="Zkladntext265pt0"/>
              </w:rPr>
              <w:t xml:space="preserve"> x16 </w:t>
            </w:r>
            <w:proofErr w:type="spellStart"/>
            <w:r>
              <w:rPr>
                <w:rStyle w:val="Zkladntext265pt0"/>
              </w:rPr>
              <w:t>wired</w:t>
            </w:r>
            <w:proofErr w:type="spellEnd"/>
            <w:r>
              <w:rPr>
                <w:rStyle w:val="Zkladntext265pt0"/>
              </w:rPr>
              <w:t xml:space="preserve"> asx4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 xml:space="preserve">Operační </w:t>
            </w:r>
            <w:r>
              <w:rPr>
                <w:rStyle w:val="Zkladntext265pt0"/>
              </w:rPr>
              <w:t>systém: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Operační systém kompatibilní s naší stávající sítí a možnosti přihlašování do domény Novell </w:t>
            </w:r>
            <w:proofErr w:type="spellStart"/>
            <w:r>
              <w:rPr>
                <w:rStyle w:val="Zkladntext265pt0"/>
              </w:rPr>
              <w:t>eDirecotry</w:t>
            </w:r>
            <w:proofErr w:type="spellEnd"/>
            <w:r>
              <w:rPr>
                <w:rStyle w:val="Zkladntext265pt0"/>
              </w:rPr>
              <w:t xml:space="preserve"> v nejnovější verzi. Naše síť je konfigurována na Windows 10 Pro x64 CZ mutace.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Windows 10 PRO 64 bit CZ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Licence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 xml:space="preserve">Windows Server 2016 </w:t>
            </w:r>
            <w:proofErr w:type="spellStart"/>
            <w:r>
              <w:rPr>
                <w:rStyle w:val="Zkladntext265pt0"/>
              </w:rPr>
              <w:t>Cal</w:t>
            </w:r>
            <w:proofErr w:type="spellEnd"/>
            <w:r>
              <w:rPr>
                <w:rStyle w:val="Zkladntext265pt0"/>
              </w:rPr>
              <w:t xml:space="preserve"> </w:t>
            </w:r>
            <w:proofErr w:type="spellStart"/>
            <w:r>
              <w:rPr>
                <w:rStyle w:val="Zkladntext265pt0"/>
              </w:rPr>
              <w:t>Device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ANO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Čtečka paměťových karet: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NE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Klávesnice: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Ano, drátová, USB, standardní rozložení kláves. (Plnohodnotné - samostatné klávesy F1-F12, plnohodnotný numerický blok)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 xml:space="preserve">Set GENIUS KM-130 USB CZ+ SK, </w:t>
            </w:r>
            <w:proofErr w:type="spellStart"/>
            <w:r>
              <w:rPr>
                <w:rStyle w:val="Zkladntext265pt0"/>
              </w:rPr>
              <w:t>black</w:t>
            </w:r>
            <w:proofErr w:type="spellEnd"/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Myš: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Ano, drátová, optická nebo laserová, USB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 xml:space="preserve">Set </w:t>
            </w:r>
            <w:r>
              <w:rPr>
                <w:rStyle w:val="Zkladntext265pt0"/>
              </w:rPr>
              <w:t xml:space="preserve">GENIUS KM-130 USB CZ+ SK, </w:t>
            </w:r>
            <w:proofErr w:type="spellStart"/>
            <w:r>
              <w:rPr>
                <w:rStyle w:val="Zkladntext265pt0"/>
              </w:rPr>
              <w:t>black</w:t>
            </w:r>
            <w:proofErr w:type="spellEnd"/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Provedení skříně: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Malý desktop (Smáli </w:t>
            </w:r>
            <w:proofErr w:type="spellStart"/>
            <w:r>
              <w:rPr>
                <w:rStyle w:val="Zkladntext265pt0"/>
              </w:rPr>
              <w:t>Form</w:t>
            </w:r>
            <w:proofErr w:type="spellEnd"/>
            <w:r>
              <w:rPr>
                <w:rStyle w:val="Zkladntext265pt0"/>
              </w:rPr>
              <w:t xml:space="preserve"> </w:t>
            </w:r>
            <w:proofErr w:type="spellStart"/>
            <w:r>
              <w:rPr>
                <w:rStyle w:val="Zkladntext265pt0"/>
              </w:rPr>
              <w:t>Factor</w:t>
            </w:r>
            <w:proofErr w:type="spellEnd"/>
            <w:r>
              <w:rPr>
                <w:rStyle w:val="Zkladntext265pt0"/>
              </w:rPr>
              <w:t xml:space="preserve">), který umí pracovat v horizontální i vertikální poloze, </w:t>
            </w:r>
            <w:proofErr w:type="spellStart"/>
            <w:r>
              <w:rPr>
                <w:rStyle w:val="Zkladntext265pt0"/>
              </w:rPr>
              <w:t>beznástrojová</w:t>
            </w:r>
            <w:proofErr w:type="spellEnd"/>
            <w:r>
              <w:rPr>
                <w:rStyle w:val="Zkladntext265pt0"/>
              </w:rPr>
              <w:t xml:space="preserve"> výměna komponent, možnost uzamčení skříně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Malý desktop (Smáli </w:t>
            </w:r>
            <w:proofErr w:type="spellStart"/>
            <w:r>
              <w:rPr>
                <w:rStyle w:val="Zkladntext265pt0"/>
              </w:rPr>
              <w:t>Form</w:t>
            </w:r>
            <w:proofErr w:type="spellEnd"/>
            <w:r>
              <w:rPr>
                <w:rStyle w:val="Zkladntext265pt0"/>
              </w:rPr>
              <w:t xml:space="preserve"> </w:t>
            </w:r>
            <w:proofErr w:type="spellStart"/>
            <w:r>
              <w:rPr>
                <w:rStyle w:val="Zkladntext265pt0"/>
              </w:rPr>
              <w:t>Factor</w:t>
            </w:r>
            <w:proofErr w:type="spellEnd"/>
            <w:r>
              <w:rPr>
                <w:rStyle w:val="Zkladntext265pt0"/>
              </w:rPr>
              <w:t xml:space="preserve">), který umí pracovat v </w:t>
            </w:r>
            <w:r>
              <w:rPr>
                <w:rStyle w:val="Zkladntext265pt0"/>
              </w:rPr>
              <w:t xml:space="preserve">horizontální i vertikální poloze, </w:t>
            </w:r>
            <w:proofErr w:type="spellStart"/>
            <w:r>
              <w:rPr>
                <w:rStyle w:val="Zkladntext265pt0"/>
              </w:rPr>
              <w:t>beznástrojová</w:t>
            </w:r>
            <w:proofErr w:type="spellEnd"/>
            <w:r>
              <w:rPr>
                <w:rStyle w:val="Zkladntext265pt0"/>
              </w:rPr>
              <w:t xml:space="preserve"> výměna komponent, možnost uzamčení skříně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Zdroj: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Odpovídající sestavě, účinnost alespoň 85% (certifikovaný 80PLUS Bronze)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 xml:space="preserve">Standard 255W PSU </w:t>
            </w:r>
            <w:proofErr w:type="spellStart"/>
            <w:r>
              <w:rPr>
                <w:rStyle w:val="Zkladntext265pt0"/>
              </w:rPr>
              <w:t>Active</w:t>
            </w:r>
            <w:proofErr w:type="spellEnd"/>
            <w:r>
              <w:rPr>
                <w:rStyle w:val="Zkladntext265pt0"/>
              </w:rPr>
              <w:t xml:space="preserve"> PFC; 255W up to 90% </w:t>
            </w:r>
            <w:proofErr w:type="spellStart"/>
            <w:r>
              <w:rPr>
                <w:rStyle w:val="Zkladntext265pt0"/>
              </w:rPr>
              <w:t>Efficient</w:t>
            </w:r>
            <w:proofErr w:type="spellEnd"/>
            <w:r>
              <w:rPr>
                <w:rStyle w:val="Zkladntext265pt0"/>
              </w:rPr>
              <w:t xml:space="preserve"> PSU (80 PLUS Gold); 255W up to</w:t>
            </w:r>
            <w:r>
              <w:rPr>
                <w:rStyle w:val="Zkladntext265pt0"/>
              </w:rPr>
              <w:t xml:space="preserve"> 85% </w:t>
            </w:r>
            <w:proofErr w:type="spellStart"/>
            <w:r>
              <w:rPr>
                <w:rStyle w:val="Zkladntext265pt0"/>
              </w:rPr>
              <w:t>Efficient</w:t>
            </w:r>
            <w:proofErr w:type="spellEnd"/>
            <w:r>
              <w:rPr>
                <w:rStyle w:val="Zkladntext265pt0"/>
              </w:rPr>
              <w:t xml:space="preserve"> PSU (80PLUS Bronze); ENERGY STAR 6.0 </w:t>
            </w:r>
            <w:proofErr w:type="spellStart"/>
            <w:r>
              <w:rPr>
                <w:rStyle w:val="Zkladntext265pt0"/>
              </w:rPr>
              <w:t>compliant</w:t>
            </w:r>
            <w:proofErr w:type="spellEnd"/>
            <w:r>
              <w:rPr>
                <w:rStyle w:val="Zkladntext265pt0"/>
              </w:rPr>
              <w:t xml:space="preserve">, </w:t>
            </w:r>
            <w:proofErr w:type="spellStart"/>
            <w:r>
              <w:rPr>
                <w:rStyle w:val="Zkladntext265pt0"/>
              </w:rPr>
              <w:t>Active</w:t>
            </w:r>
            <w:proofErr w:type="spellEnd"/>
            <w:r>
              <w:rPr>
                <w:rStyle w:val="Zkladntext265pt0"/>
              </w:rPr>
              <w:t xml:space="preserve"> PFC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Záruka: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Minimálně 3 roky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Záruka 36 měsíců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Servis: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Možnost zásahu zadavatele do PC v záruční době bez ztráty záruky.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ANO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Ovladače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Ovladače k PC musí být dostupné na stránce výrobce</w:t>
            </w:r>
            <w:r>
              <w:rPr>
                <w:rStyle w:val="Zkladntext265pt0"/>
              </w:rPr>
              <w:t xml:space="preserve"> PC. </w:t>
            </w:r>
            <w:proofErr w:type="spellStart"/>
            <w:r>
              <w:rPr>
                <w:rStyle w:val="Zkladntext265pt0"/>
              </w:rPr>
              <w:t>Uvecfte</w:t>
            </w:r>
            <w:proofErr w:type="spellEnd"/>
            <w:r>
              <w:rPr>
                <w:rStyle w:val="Zkladntext265pt0"/>
              </w:rPr>
              <w:t xml:space="preserve"> adresu.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hyperlink r:id="rId22" w:history="1">
              <w:r>
                <w:rPr>
                  <w:rStyle w:val="Hypertextovodkaz"/>
                  <w:lang w:val="en-US" w:eastAsia="en-US" w:bidi="en-US"/>
                </w:rPr>
                <w:t>https://www.dell.com/support/home/cz/cs</w:t>
              </w:r>
            </w:hyperlink>
          </w:p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/</w:t>
            </w:r>
            <w:proofErr w:type="spellStart"/>
            <w:r>
              <w:rPr>
                <w:rStyle w:val="Zkladntext265pt0"/>
              </w:rPr>
              <w:t>czbsdtl</w:t>
            </w:r>
            <w:proofErr w:type="spellEnd"/>
            <w:r>
              <w:rPr>
                <w:rStyle w:val="Zkladntext265pt0"/>
              </w:rPr>
              <w:t>/</w:t>
            </w:r>
            <w:proofErr w:type="spellStart"/>
            <w:r>
              <w:rPr>
                <w:rStyle w:val="Zkladntext265pt0"/>
              </w:rPr>
              <w:t>product</w:t>
            </w:r>
            <w:proofErr w:type="spellEnd"/>
            <w:r>
              <w:rPr>
                <w:rStyle w:val="Zkladntext265pt0"/>
              </w:rPr>
              <w:t>-</w:t>
            </w:r>
          </w:p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support/</w:t>
            </w:r>
            <w:proofErr w:type="spellStart"/>
            <w:r>
              <w:rPr>
                <w:rStyle w:val="Zkladntext265pt0"/>
              </w:rPr>
              <w:t>product</w:t>
            </w:r>
            <w:proofErr w:type="spellEnd"/>
            <w:r>
              <w:rPr>
                <w:rStyle w:val="Zkladntext265pt0"/>
              </w:rPr>
              <w:t>/optiplex-9020-</w:t>
            </w:r>
          </w:p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desktop/</w:t>
            </w:r>
            <w:proofErr w:type="spellStart"/>
            <w:r>
              <w:rPr>
                <w:rStyle w:val="Zkladntext265pt0"/>
              </w:rPr>
              <w:t>drivers</w:t>
            </w:r>
            <w:proofErr w:type="spellEnd"/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Ostatní: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PC mohou být nové i repasované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7002" w:hSpace="71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Repasované</w:t>
            </w:r>
          </w:p>
        </w:tc>
      </w:tr>
    </w:tbl>
    <w:p w:rsidR="00136487" w:rsidRDefault="00136487">
      <w:pPr>
        <w:framePr w:w="7002" w:hSpace="716" w:wrap="notBeside" w:vAnchor="text" w:hAnchor="text" w:xAlign="center" w:y="1"/>
        <w:rPr>
          <w:sz w:val="2"/>
          <w:szCs w:val="2"/>
        </w:rPr>
      </w:pPr>
    </w:p>
    <w:p w:rsidR="00136487" w:rsidRDefault="00136487">
      <w:pPr>
        <w:rPr>
          <w:sz w:val="2"/>
          <w:szCs w:val="2"/>
        </w:rPr>
      </w:pPr>
    </w:p>
    <w:p w:rsidR="00136487" w:rsidRDefault="0071085C">
      <w:pPr>
        <w:pStyle w:val="Zkladntext30"/>
        <w:shd w:val="clear" w:color="auto" w:fill="auto"/>
        <w:spacing w:before="344" w:after="0" w:line="200" w:lineRule="exact"/>
        <w:ind w:left="780"/>
        <w:jc w:val="left"/>
      </w:pPr>
      <w:r>
        <w:t>LCD MONITOR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2441"/>
        <w:gridCol w:w="2430"/>
      </w:tblGrid>
      <w:tr w:rsidR="0013648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0"/>
              </w:rPr>
              <w:t xml:space="preserve">Název </w:t>
            </w:r>
            <w:r>
              <w:rPr>
                <w:rStyle w:val="Zkladntext265pt0"/>
              </w:rPr>
              <w:t>parametru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0"/>
              </w:rPr>
              <w:t>Požadované parametry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  <w:jc w:val="center"/>
            </w:pPr>
            <w:r>
              <w:rPr>
                <w:rStyle w:val="Zkladntext265pt0"/>
              </w:rPr>
              <w:t>Nabídnuté parametry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Typ: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62" w:lineRule="exact"/>
              <w:ind w:firstLine="0"/>
            </w:pPr>
            <w:r>
              <w:rPr>
                <w:rStyle w:val="Zkladntext265pt0"/>
              </w:rPr>
              <w:t>Napište značku a přesné typové označení monitoru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Philips 243S5LHMB/00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Velikost obrazovky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Min. 22"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LED 23,6”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Poměr stran: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16:9 nebo 16:10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16:9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Rozlišení: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1920x1080 nebo 1680x1050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 xml:space="preserve">1 920 x 1 080 při </w:t>
            </w:r>
            <w:r>
              <w:rPr>
                <w:rStyle w:val="Zkladntext265pt0"/>
              </w:rPr>
              <w:t>60 Hz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Odezva: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5ms nebo nižší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 xml:space="preserve">1 </w:t>
            </w:r>
            <w:proofErr w:type="spellStart"/>
            <w:r>
              <w:rPr>
                <w:rStyle w:val="Zkladntext265pt0"/>
              </w:rPr>
              <w:t>ms</w:t>
            </w:r>
            <w:proofErr w:type="spellEnd"/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Jas: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min. 250cd/m2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250 cd/m2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Porty: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62" w:lineRule="exact"/>
              <w:ind w:firstLine="0"/>
              <w:jc w:val="both"/>
            </w:pPr>
            <w:r>
              <w:rPr>
                <w:rStyle w:val="Zkladntext265pt0"/>
              </w:rPr>
              <w:t>VGA, DVI nebo HDMI nebo Display port včetně kabeláže pro digitální připojení k nabízenému počítači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HDMI a VGA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Výškově nastavitelný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Monitor musí být výškově nastavitelný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Pivot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Záruka: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Minimálně 2 roky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36 Měsíců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Ostatní: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5pt0"/>
              </w:rPr>
              <w:t>LCD Monitory mohou být nové i repasované od stejného výrobce jako 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487" w:rsidRDefault="0071085C">
            <w:pPr>
              <w:pStyle w:val="Zkladntext20"/>
              <w:framePr w:w="6984" w:hSpace="706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Nové</w:t>
            </w:r>
          </w:p>
        </w:tc>
      </w:tr>
    </w:tbl>
    <w:p w:rsidR="00136487" w:rsidRDefault="00136487">
      <w:pPr>
        <w:framePr w:w="6984" w:hSpace="706" w:wrap="notBeside" w:vAnchor="text" w:hAnchor="text" w:xAlign="center" w:y="1"/>
        <w:rPr>
          <w:sz w:val="2"/>
          <w:szCs w:val="2"/>
        </w:rPr>
      </w:pPr>
    </w:p>
    <w:p w:rsidR="00136487" w:rsidRDefault="001364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2455"/>
      </w:tblGrid>
      <w:tr w:rsidR="0013648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Nemocnice Třinec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Počet kusů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PC SFF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55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LCD MONITOR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55</w:t>
            </w:r>
          </w:p>
        </w:tc>
      </w:tr>
      <w:tr w:rsidR="0013648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 xml:space="preserve">Windows Server 2016 </w:t>
            </w:r>
            <w:proofErr w:type="spellStart"/>
            <w:r>
              <w:rPr>
                <w:rStyle w:val="Zkladntext265pt0"/>
              </w:rPr>
              <w:t>Cal</w:t>
            </w:r>
            <w:proofErr w:type="spellEnd"/>
            <w:r>
              <w:rPr>
                <w:rStyle w:val="Zkladntext265pt0"/>
              </w:rPr>
              <w:t xml:space="preserve"> </w:t>
            </w:r>
            <w:proofErr w:type="spellStart"/>
            <w:r>
              <w:rPr>
                <w:rStyle w:val="Zkladntext265pt0"/>
              </w:rPr>
              <w:t>Device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487" w:rsidRDefault="0071085C">
            <w:pPr>
              <w:pStyle w:val="Zkladntext20"/>
              <w:framePr w:w="4565" w:hSpace="702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0"/>
              </w:rPr>
              <w:t>60</w:t>
            </w:r>
          </w:p>
        </w:tc>
      </w:tr>
    </w:tbl>
    <w:p w:rsidR="00136487" w:rsidRDefault="00136487">
      <w:pPr>
        <w:framePr w:w="4565" w:hSpace="702" w:wrap="notBeside" w:vAnchor="text" w:hAnchor="text" w:xAlign="center" w:y="1"/>
        <w:rPr>
          <w:sz w:val="2"/>
          <w:szCs w:val="2"/>
        </w:rPr>
      </w:pPr>
    </w:p>
    <w:p w:rsidR="00136487" w:rsidRDefault="00136487">
      <w:pPr>
        <w:rPr>
          <w:sz w:val="2"/>
          <w:szCs w:val="2"/>
        </w:rPr>
      </w:pPr>
    </w:p>
    <w:p w:rsidR="00136487" w:rsidRDefault="00136487">
      <w:pPr>
        <w:rPr>
          <w:sz w:val="2"/>
          <w:szCs w:val="2"/>
        </w:rPr>
      </w:pPr>
    </w:p>
    <w:sectPr w:rsidR="00136487">
      <w:pgSz w:w="11900" w:h="16840"/>
      <w:pgMar w:top="1367" w:right="1500" w:bottom="965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085C">
      <w:r>
        <w:separator/>
      </w:r>
    </w:p>
  </w:endnote>
  <w:endnote w:type="continuationSeparator" w:id="0">
    <w:p w:rsidR="00000000" w:rsidRDefault="007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87" w:rsidRDefault="00136487"/>
  </w:footnote>
  <w:footnote w:type="continuationSeparator" w:id="0">
    <w:p w:rsidR="00136487" w:rsidRDefault="001364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7" w:rsidRDefault="007108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6.25pt;margin-top:44.4pt;width:156.95pt;height:38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proofErr w:type="spellStart"/>
                <w:r>
                  <w:rPr>
                    <w:rStyle w:val="ZhlavneboZpat41ptTundkovn-2pt"/>
                  </w:rPr>
                  <w:t>tri</w:t>
                </w:r>
                <w:proofErr w:type="spellEnd"/>
                <w:r>
                  <w:rPr>
                    <w:rStyle w:val="ZhlavneboZpat41ptTundkovn-2pt"/>
                  </w:rPr>
                  <w:t>\&gt;</w:t>
                </w:r>
                <w:proofErr w:type="spellStart"/>
                <w:r>
                  <w:rPr>
                    <w:rStyle w:val="ZhlavneboZpat41ptTundkovn-2pt"/>
                  </w:rPr>
                  <w:t>ision</w:t>
                </w:r>
                <w:proofErr w:type="spellEnd"/>
              </w:p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1"/>
                  </w:rPr>
                  <w:t>MAPO GROUP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7" w:rsidRDefault="007108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6.25pt;margin-top:41.5pt;width:156.25pt;height:40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proofErr w:type="spellStart"/>
                <w:r>
                  <w:rPr>
                    <w:rStyle w:val="ZhlavneboZpat41ptTundkovn-2pt"/>
                  </w:rPr>
                  <w:t>triV</w:t>
                </w:r>
                <w:proofErr w:type="spellEnd"/>
                <w:r>
                  <w:rPr>
                    <w:rStyle w:val="ZhlavneboZpat41ptTundkovn-2pt"/>
                  </w:rPr>
                  <w:t>&gt;</w:t>
                </w:r>
                <w:proofErr w:type="spellStart"/>
                <w:r>
                  <w:rPr>
                    <w:rStyle w:val="ZhlavneboZpat41ptTundkovn-2pt"/>
                  </w:rPr>
                  <w:t>ision</w:t>
                </w:r>
                <w:proofErr w:type="spellEnd"/>
              </w:p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1"/>
                  </w:rPr>
                  <w:t>MAPO GROUP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7" w:rsidRDefault="007108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9.7pt;margin-top:40.3pt;width:156.95pt;height:44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proofErr w:type="spellStart"/>
                <w:r>
                  <w:rPr>
                    <w:rStyle w:val="ZhlavneboZpat36ptTundkovn-1pt"/>
                  </w:rPr>
                  <w:t>triV^ision</w:t>
                </w:r>
                <w:proofErr w:type="spellEnd"/>
              </w:p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1"/>
                  </w:rPr>
                  <w:t>MAPO GROUP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7" w:rsidRDefault="007108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65pt;margin-top:64.6pt;width:31.5pt;height:5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7pt"/>
                  </w:rPr>
                  <w:t xml:space="preserve">Příloha </w:t>
                </w:r>
                <w:proofErr w:type="gramStart"/>
                <w:r>
                  <w:rPr>
                    <w:rStyle w:val="ZhlavneboZpat7pt"/>
                  </w:rPr>
                  <w:t>č.1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7" w:rsidRDefault="007108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3.75pt;margin-top:28.05pt;width:156.25pt;height:44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proofErr w:type="spellStart"/>
                <w:r>
                  <w:rPr>
                    <w:rStyle w:val="ZhlavneboZpat41ptTundkovn-2pt"/>
                  </w:rPr>
                  <w:t>triVtision</w:t>
                </w:r>
                <w:proofErr w:type="spellEnd"/>
              </w:p>
              <w:p w:rsidR="00136487" w:rsidRDefault="0071085C">
                <w:pPr>
                  <w:pStyle w:val="ZhlavneboZpat0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ZhlavneboZpat1"/>
                  </w:rPr>
                  <w:t>MAPO GROUP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87" w:rsidRDefault="00136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6C9"/>
    <w:multiLevelType w:val="multilevel"/>
    <w:tmpl w:val="3F06147A"/>
    <w:lvl w:ilvl="0">
      <w:start w:val="1"/>
      <w:numFmt w:val="decimal"/>
      <w:lvlText w:val="7.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D28C4"/>
    <w:multiLevelType w:val="multilevel"/>
    <w:tmpl w:val="6008A458"/>
    <w:lvl w:ilvl="0">
      <w:start w:val="1"/>
      <w:numFmt w:val="decimal"/>
      <w:lvlText w:val="5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B56DB"/>
    <w:multiLevelType w:val="multilevel"/>
    <w:tmpl w:val="D01447B2"/>
    <w:lvl w:ilvl="0">
      <w:start w:val="1"/>
      <w:numFmt w:val="decimal"/>
      <w:lvlText w:val="3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A00FC"/>
    <w:multiLevelType w:val="multilevel"/>
    <w:tmpl w:val="E5BE4046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DD3F96"/>
    <w:multiLevelType w:val="multilevel"/>
    <w:tmpl w:val="48321D5C"/>
    <w:lvl w:ilvl="0">
      <w:start w:val="1"/>
      <w:numFmt w:val="decimal"/>
      <w:lvlText w:val="6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16DF5"/>
    <w:multiLevelType w:val="multilevel"/>
    <w:tmpl w:val="55A4E596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25AE5"/>
    <w:multiLevelType w:val="multilevel"/>
    <w:tmpl w:val="AED8282E"/>
    <w:lvl w:ilvl="0">
      <w:start w:val="1"/>
      <w:numFmt w:val="decimal"/>
      <w:lvlText w:val="7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532403"/>
    <w:multiLevelType w:val="multilevel"/>
    <w:tmpl w:val="5E2E6020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767DCB"/>
    <w:multiLevelType w:val="multilevel"/>
    <w:tmpl w:val="5D584F64"/>
    <w:lvl w:ilvl="0">
      <w:start w:val="8"/>
      <w:numFmt w:val="decimal"/>
      <w:lvlText w:val="10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1354EC"/>
    <w:multiLevelType w:val="multilevel"/>
    <w:tmpl w:val="2FAA1D44"/>
    <w:lvl w:ilvl="0">
      <w:start w:val="1"/>
      <w:numFmt w:val="decimal"/>
      <w:lvlText w:val="4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0A2FC0"/>
    <w:multiLevelType w:val="multilevel"/>
    <w:tmpl w:val="221A998A"/>
    <w:lvl w:ilvl="0">
      <w:start w:val="1"/>
      <w:numFmt w:val="decimal"/>
      <w:lvlText w:val="7.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487"/>
    <w:rsid w:val="00136487"/>
    <w:rsid w:val="007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7510E37B-3788-444C-AFF8-8701D75D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36ptTundkovn-1pt">
    <w:name w:val="Záhlaví nebo Zápatí + 36 pt;Tučné;Řádkování -1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75ptTunExact">
    <w:name w:val="Základní text (7) + 7;5 pt;Tučné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95ptExact">
    <w:name w:val="Základní text (8) + 9;5 pt Exact"/>
    <w:basedOn w:val="Zkladntext8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ArialNarrow12ptExact">
    <w:name w:val="Základní text (9) + Arial Narrow;12 pt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41ptTundkovn-2pt">
    <w:name w:val="Záhlaví nebo Zápatí + 41 pt;Tučné;Řádkování -2 pt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4Exact0">
    <w:name w:val="Nadpis #4 Exact"/>
    <w:basedOn w:val="Nadpis4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2Exact0">
    <w:name w:val="Nadpis #2 Exact"/>
    <w:basedOn w:val="Nadpis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1ptTunExact">
    <w:name w:val="Základní text (11) + 11 pt;Tučné Exact"/>
    <w:basedOn w:val="Zkladntext11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12TrebuchetMS75ptExact">
    <w:name w:val="Základní text (12) + Trebuchet MS;7;5 pt Exact"/>
    <w:basedOn w:val="Zkladntext1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Exact0">
    <w:name w:val="Základní text (14) Exact"/>
    <w:basedOn w:val="Zkladntext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KurzvaExact">
    <w:name w:val="Základní text (14) + Kurzíva Exact"/>
    <w:basedOn w:val="Zkladntext14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Exact1">
    <w:name w:val="Základní text (2)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50"/>
      <w:sz w:val="82"/>
      <w:szCs w:val="82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3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141414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Kurzva0">
    <w:name w:val="Základní text (2) + 4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0">
    <w:name w:val="Základní text (2) + 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libri6pt">
    <w:name w:val="Základní text (2) + Calibri;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Zkladntext2Calibri6pt0">
    <w:name w:val="Základní text (2) + Calibri;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1">
    <w:name w:val="Základní text (2) + 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2">
    <w:name w:val="Základní text (2) + 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3">
    <w:name w:val="Základní text (2) + 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6pt1">
    <w:name w:val="Základní text (2) + Calibri;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Kurzva1">
    <w:name w:val="Základní text (2) + 4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libri6pt2">
    <w:name w:val="Základní text (2) + Calibri;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51">
    <w:name w:val="Základní text (15)"/>
    <w:basedOn w:val="Zkladntext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7pt">
    <w:name w:val="Záhlaví nebo Zápatí + 7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6" w:lineRule="exact"/>
      <w:ind w:hanging="780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141414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080" w:after="7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720" w:after="4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240" w:line="619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900" w:after="180" w:line="0" w:lineRule="atLeast"/>
      <w:jc w:val="center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23" w:lineRule="exact"/>
      <w:ind w:firstLine="160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-50"/>
      <w:sz w:val="82"/>
      <w:szCs w:val="8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173" w:lineRule="exact"/>
    </w:pPr>
    <w:rPr>
      <w:rFonts w:ascii="AngsanaUPC" w:eastAsia="AngsanaUPC" w:hAnsi="AngsanaUPC" w:cs="AngsanaUP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3vision.cz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://www.passmark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3vision.cz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3visio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vision.cz" TargetMode="External"/><Relationship Id="rId19" Type="http://schemas.openxmlformats.org/officeDocument/2006/relationships/hyperlink" Target="http://www.3vision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jpeg"/><Relationship Id="rId22" Type="http://schemas.openxmlformats.org/officeDocument/2006/relationships/hyperlink" Target="https://www.dell.com/support/home/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2018-10-29T12:19:00Z</dcterms:created>
  <dcterms:modified xsi:type="dcterms:W3CDTF">2018-10-29T12:19:00Z</dcterms:modified>
</cp:coreProperties>
</file>