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23" w:rsidRDefault="00A04DF0">
      <w:pPr>
        <w:pStyle w:val="Nadpis120"/>
        <w:keepNext/>
        <w:keepLines/>
        <w:shd w:val="clear" w:color="auto" w:fill="auto"/>
        <w:spacing w:after="304" w:line="200" w:lineRule="exact"/>
      </w:pPr>
      <w:bookmarkStart w:id="0" w:name="bookmark0"/>
      <w:r>
        <w:t>KUPNÍ SMLOUVA</w:t>
      </w:r>
      <w:bookmarkEnd w:id="0"/>
    </w:p>
    <w:p w:rsidR="00B43A23" w:rsidRDefault="00A04DF0">
      <w:pPr>
        <w:pStyle w:val="Zkladntext1"/>
        <w:shd w:val="clear" w:color="auto" w:fill="auto"/>
        <w:spacing w:before="0"/>
        <w:ind w:left="20" w:firstLine="0"/>
      </w:pPr>
      <w:r>
        <w:t>Jiří Bejček</w:t>
      </w:r>
    </w:p>
    <w:p w:rsidR="00B43A23" w:rsidRDefault="00A04DF0">
      <w:pPr>
        <w:pStyle w:val="Zkladntext1"/>
        <w:shd w:val="clear" w:color="auto" w:fill="auto"/>
        <w:spacing w:before="0"/>
        <w:ind w:left="20" w:right="4040" w:firstLine="0"/>
      </w:pPr>
      <w:r>
        <w:t>GASTRO CENTRUM Luhy 7</w:t>
      </w:r>
    </w:p>
    <w:p w:rsidR="00B43A23" w:rsidRDefault="00A04DF0">
      <w:pPr>
        <w:pStyle w:val="Zkladntext1"/>
        <w:shd w:val="clear" w:color="auto" w:fill="auto"/>
        <w:spacing w:before="0"/>
        <w:ind w:left="20" w:right="4040" w:firstLine="0"/>
      </w:pPr>
      <w:r>
        <w:t>262 63 Kamýk nad Vltavou IČO 48957291 DIČ CZ5 7022103 3 8 Zastoupen: Jiřím Bejčkem</w:t>
      </w:r>
    </w:p>
    <w:p w:rsidR="00B43A23" w:rsidRDefault="00A04DF0">
      <w:pPr>
        <w:pStyle w:val="Zkladntext1"/>
        <w:shd w:val="clear" w:color="auto" w:fill="auto"/>
        <w:spacing w:before="0" w:after="130"/>
        <w:ind w:left="20" w:right="1420" w:firstLine="0"/>
      </w:pPr>
      <w:r>
        <w:t xml:space="preserve">Bankovní spojení: Komerční banka Příbrami, číslo účtu:  </w:t>
      </w:r>
      <w:r>
        <w:t>(dále jen „Prodávající“)</w:t>
      </w:r>
    </w:p>
    <w:p w:rsidR="00B43A23" w:rsidRDefault="00A04DF0">
      <w:pPr>
        <w:pStyle w:val="Zkladntext1"/>
        <w:shd w:val="clear" w:color="auto" w:fill="auto"/>
        <w:spacing w:before="0" w:after="112" w:line="200" w:lineRule="exact"/>
        <w:ind w:left="20" w:firstLine="0"/>
      </w:pPr>
      <w:r>
        <w:t>a</w:t>
      </w:r>
    </w:p>
    <w:p w:rsidR="00B43A23" w:rsidRDefault="00A04DF0">
      <w:pPr>
        <w:pStyle w:val="Zkladntext1"/>
        <w:shd w:val="clear" w:color="auto" w:fill="auto"/>
        <w:spacing w:before="0" w:line="302" w:lineRule="exact"/>
        <w:ind w:left="20" w:firstLine="0"/>
      </w:pPr>
      <w:r>
        <w:t>Základní škola, Příbram</w:t>
      </w:r>
      <w:r>
        <w:t xml:space="preserve"> VII,</w:t>
      </w:r>
    </w:p>
    <w:p w:rsidR="00B43A23" w:rsidRDefault="00A04DF0">
      <w:pPr>
        <w:pStyle w:val="Zkladntext1"/>
        <w:shd w:val="clear" w:color="auto" w:fill="auto"/>
        <w:spacing w:before="0" w:line="302" w:lineRule="exact"/>
        <w:ind w:left="20" w:right="1420" w:firstLine="0"/>
      </w:pPr>
      <w:r>
        <w:t>Bratří Čapků 279, příspěvková organizace 261 01 Příbram VII IČO: 71295003</w:t>
      </w:r>
    </w:p>
    <w:p w:rsidR="00B43A23" w:rsidRDefault="00A04DF0">
      <w:pPr>
        <w:pStyle w:val="Zkladntext1"/>
        <w:shd w:val="clear" w:color="auto" w:fill="auto"/>
        <w:spacing w:before="0" w:after="310"/>
        <w:ind w:left="20" w:right="1420" w:firstLine="0"/>
      </w:pPr>
      <w:r>
        <w:t>Zastoupená: Mgr. Alenou Mašíkovou, ředitel školy (dále jen „Kupující“)</w:t>
      </w:r>
    </w:p>
    <w:p w:rsidR="00B43A23" w:rsidRDefault="00A04DF0">
      <w:pPr>
        <w:pStyle w:val="Zkladntext1"/>
        <w:shd w:val="clear" w:color="auto" w:fill="auto"/>
        <w:spacing w:before="0" w:after="378" w:line="200" w:lineRule="exact"/>
        <w:ind w:left="20" w:firstLine="0"/>
      </w:pPr>
      <w:r>
        <w:t>uzavřeli níže uvedeného dne, měsíce a roku tuto</w:t>
      </w:r>
    </w:p>
    <w:p w:rsidR="00B43A23" w:rsidRDefault="00A04DF0">
      <w:pPr>
        <w:pStyle w:val="Zkladntext20"/>
        <w:shd w:val="clear" w:color="auto" w:fill="auto"/>
        <w:spacing w:before="0" w:after="243" w:line="200" w:lineRule="exact"/>
        <w:ind w:firstLine="0"/>
      </w:pPr>
      <w:r>
        <w:rPr>
          <w:rStyle w:val="Zkladntext2dkovn1pt"/>
          <w:b/>
          <w:bCs/>
        </w:rPr>
        <w:t>kupní smlouvu:</w:t>
      </w:r>
    </w:p>
    <w:p w:rsidR="00B43A23" w:rsidRDefault="00A04DF0">
      <w:pPr>
        <w:pStyle w:val="Nadpis10"/>
        <w:keepNext/>
        <w:keepLines/>
        <w:shd w:val="clear" w:color="auto" w:fill="auto"/>
        <w:spacing w:before="0" w:after="160" w:line="210" w:lineRule="exact"/>
        <w:ind w:left="20"/>
      </w:pPr>
      <w:bookmarkStart w:id="1" w:name="bookmark1"/>
      <w:r>
        <w:t>1 PŘEDMĚT SMLOUVY</w:t>
      </w:r>
      <w:bookmarkEnd w:id="1"/>
    </w:p>
    <w:p w:rsidR="00B43A23" w:rsidRDefault="00A04DF0">
      <w:pPr>
        <w:pStyle w:val="Zkladntext20"/>
        <w:numPr>
          <w:ilvl w:val="0"/>
          <w:numId w:val="1"/>
        </w:numPr>
        <w:shd w:val="clear" w:color="auto" w:fill="auto"/>
        <w:tabs>
          <w:tab w:val="left" w:pos="534"/>
          <w:tab w:val="left" w:pos="572"/>
        </w:tabs>
        <w:spacing w:before="0" w:after="0" w:line="240" w:lineRule="exact"/>
        <w:ind w:left="20" w:firstLine="0"/>
        <w:jc w:val="both"/>
      </w:pPr>
      <w:r>
        <w:t xml:space="preserve">Prodá vající tímto </w:t>
      </w:r>
      <w:r>
        <w:t>prodává Kupujícímu dále specifikované gastronomické</w:t>
      </w:r>
    </w:p>
    <w:p w:rsidR="00B43A23" w:rsidRDefault="00A04DF0">
      <w:pPr>
        <w:pStyle w:val="Zkladntext20"/>
        <w:shd w:val="clear" w:color="auto" w:fill="auto"/>
        <w:spacing w:before="0" w:after="22" w:line="240" w:lineRule="exact"/>
        <w:ind w:left="560" w:firstLine="0"/>
        <w:jc w:val="left"/>
      </w:pPr>
      <w:r>
        <w:t>zařízení:</w:t>
      </w:r>
    </w:p>
    <w:p w:rsidR="00B43A23" w:rsidRDefault="00A04DF0">
      <w:pPr>
        <w:pStyle w:val="Zkladntext1"/>
        <w:shd w:val="clear" w:color="auto" w:fill="auto"/>
        <w:spacing w:before="0"/>
        <w:ind w:left="560" w:firstLine="0"/>
      </w:pPr>
      <w:r>
        <w:t xml:space="preserve">-lks Konvektomat BLUE VISION elektrický, </w:t>
      </w:r>
      <w:r>
        <w:rPr>
          <w:rStyle w:val="ZkladntextTun"/>
        </w:rPr>
        <w:t>model B2011Í NEW ,</w:t>
      </w:r>
    </w:p>
    <w:p w:rsidR="00B43A23" w:rsidRDefault="00A04DF0">
      <w:pPr>
        <w:pStyle w:val="Zkladntext20"/>
        <w:shd w:val="clear" w:color="auto" w:fill="auto"/>
        <w:spacing w:before="0" w:after="0" w:line="288" w:lineRule="exact"/>
        <w:ind w:left="560" w:firstLine="0"/>
        <w:jc w:val="left"/>
      </w:pPr>
      <w:r>
        <w:t xml:space="preserve">Cena </w:t>
      </w:r>
      <w:r>
        <w:rPr>
          <w:rStyle w:val="Zkladntext2Netun"/>
        </w:rPr>
        <w:t xml:space="preserve">s </w:t>
      </w:r>
      <w:r>
        <w:t>DPH 21% = 407 250</w:t>
      </w:r>
    </w:p>
    <w:p w:rsidR="00B43A23" w:rsidRDefault="00A04DF0">
      <w:pPr>
        <w:pStyle w:val="Zkladntext1"/>
        <w:shd w:val="clear" w:color="auto" w:fill="auto"/>
        <w:spacing w:before="0"/>
        <w:ind w:left="560" w:right="1660" w:firstLine="0"/>
      </w:pPr>
      <w:r>
        <w:t xml:space="preserve">-1 ks Zavážecí vozík náhradní pro 2011, </w:t>
      </w:r>
      <w:r>
        <w:rPr>
          <w:rStyle w:val="ZkladntextTun"/>
        </w:rPr>
        <w:t>model HC99-2200 Cena s DPH 21% = 25 000</w:t>
      </w:r>
    </w:p>
    <w:p w:rsidR="00B43A23" w:rsidRDefault="00A04DF0">
      <w:pPr>
        <w:pStyle w:val="Zkladntext1"/>
        <w:shd w:val="clear" w:color="auto" w:fill="auto"/>
        <w:spacing w:before="0"/>
        <w:ind w:left="560" w:right="580" w:firstLine="0"/>
      </w:pPr>
      <w:r>
        <w:t xml:space="preserve">-lks Automatický změkčovač vody + lx balení tabletové soli 25kg, </w:t>
      </w:r>
      <w:r>
        <w:rPr>
          <w:rStyle w:val="ZkladntextTun"/>
        </w:rPr>
        <w:t>model B65 Cena s DPH 21% = 9 900</w:t>
      </w:r>
    </w:p>
    <w:p w:rsidR="00B43A23" w:rsidRDefault="00A04DF0">
      <w:pPr>
        <w:pStyle w:val="Zkladntext1"/>
        <w:shd w:val="clear" w:color="auto" w:fill="auto"/>
        <w:spacing w:before="0"/>
        <w:ind w:left="560" w:right="580" w:firstLine="0"/>
      </w:pPr>
      <w:r>
        <w:t xml:space="preserve">-lOks Gastronádoba nerezová plná lOcm vysoká, </w:t>
      </w:r>
      <w:r>
        <w:rPr>
          <w:rStyle w:val="ZkladntextTun"/>
        </w:rPr>
        <w:t>model GNl/1-100 Cena s DPH 21% = 4 500</w:t>
      </w:r>
    </w:p>
    <w:p w:rsidR="00B43A23" w:rsidRDefault="00A04DF0">
      <w:pPr>
        <w:pStyle w:val="Zkladntext1"/>
        <w:shd w:val="clear" w:color="auto" w:fill="auto"/>
        <w:spacing w:before="0"/>
        <w:ind w:left="560" w:right="580" w:firstLine="0"/>
      </w:pPr>
      <w:r>
        <w:t xml:space="preserve">-lOks Gastronádoba nerezová děrovaná lOcm vysoká, </w:t>
      </w:r>
      <w:r>
        <w:rPr>
          <w:rStyle w:val="ZkladntextTun"/>
        </w:rPr>
        <w:t xml:space="preserve">model GNDl/1-100 Cena </w:t>
      </w:r>
      <w:r>
        <w:t>s</w:t>
      </w:r>
      <w:r>
        <w:t xml:space="preserve"> </w:t>
      </w:r>
      <w:r>
        <w:rPr>
          <w:rStyle w:val="ZkladntextTun"/>
        </w:rPr>
        <w:t xml:space="preserve">DPH 21% </w:t>
      </w:r>
      <w:r>
        <w:t xml:space="preserve">= </w:t>
      </w:r>
      <w:r>
        <w:rPr>
          <w:rStyle w:val="ZkladntextTun"/>
        </w:rPr>
        <w:t>7 900</w:t>
      </w:r>
    </w:p>
    <w:p w:rsidR="00B43A23" w:rsidRDefault="00A04DF0">
      <w:pPr>
        <w:pStyle w:val="Zkladntext1"/>
        <w:shd w:val="clear" w:color="auto" w:fill="auto"/>
        <w:spacing w:before="0"/>
        <w:ind w:left="560" w:right="220" w:firstLine="0"/>
      </w:pPr>
      <w:r>
        <w:t xml:space="preserve">-lks Plynový kotel 250 litrů s komínkem odtahu celonerezový. </w:t>
      </w:r>
      <w:r>
        <w:rPr>
          <w:rStyle w:val="ZkladntextTun"/>
        </w:rPr>
        <w:t>model G-B-250/900 Cena s DPH 21% = 274 580</w:t>
      </w:r>
    </w:p>
    <w:p w:rsidR="00B43A23" w:rsidRDefault="00A04DF0">
      <w:pPr>
        <w:pStyle w:val="Zkladntext1"/>
        <w:shd w:val="clear" w:color="auto" w:fill="auto"/>
        <w:spacing w:before="0"/>
        <w:ind w:left="560" w:right="220" w:firstLine="0"/>
      </w:pPr>
      <w:r>
        <w:t xml:space="preserve">-lks Plynový sporák s el. Troubou celonerezový, </w:t>
      </w:r>
      <w:r>
        <w:rPr>
          <w:rStyle w:val="ZkladntextTun"/>
        </w:rPr>
        <w:t xml:space="preserve">model G-C-4/900 Cena </w:t>
      </w:r>
      <w:r>
        <w:t xml:space="preserve">s </w:t>
      </w:r>
      <w:r>
        <w:rPr>
          <w:rStyle w:val="ZkladntextTun"/>
        </w:rPr>
        <w:t xml:space="preserve">DPH 21% </w:t>
      </w:r>
      <w:r>
        <w:t xml:space="preserve">= </w:t>
      </w:r>
      <w:r>
        <w:rPr>
          <w:rStyle w:val="ZkladntextTun"/>
        </w:rPr>
        <w:t>93 480</w:t>
      </w:r>
    </w:p>
    <w:p w:rsidR="00B43A23" w:rsidRDefault="00A04DF0">
      <w:pPr>
        <w:pStyle w:val="Zkladntext1"/>
        <w:shd w:val="clear" w:color="auto" w:fill="auto"/>
        <w:spacing w:before="0"/>
        <w:ind w:left="560" w:right="220" w:firstLine="0"/>
      </w:pPr>
      <w:r>
        <w:t>-lks Elektrická pánev 80 litrů celonerezová, va</w:t>
      </w:r>
      <w:r>
        <w:t xml:space="preserve">na 0,54m2, </w:t>
      </w:r>
      <w:r>
        <w:rPr>
          <w:rStyle w:val="ZkladntextTun"/>
        </w:rPr>
        <w:t>model E-TBP-80/900 Cena s DPH 21% = 104 780</w:t>
      </w:r>
    </w:p>
    <w:p w:rsidR="00B43A23" w:rsidRDefault="00A04DF0">
      <w:pPr>
        <w:pStyle w:val="Zkladntext1"/>
        <w:shd w:val="clear" w:color="auto" w:fill="auto"/>
        <w:spacing w:before="0"/>
        <w:ind w:left="560" w:right="220" w:firstLine="0"/>
      </w:pPr>
      <w:r>
        <w:t xml:space="preserve">-lks Digestoř kondenzační originál na konvektomat RETIGO, </w:t>
      </w:r>
      <w:r>
        <w:rPr>
          <w:rStyle w:val="ZkladntextTun"/>
        </w:rPr>
        <w:t xml:space="preserve">model H14-9602 Cena </w:t>
      </w:r>
      <w:r>
        <w:t xml:space="preserve">s </w:t>
      </w:r>
      <w:r>
        <w:rPr>
          <w:rStyle w:val="ZkladntextTun"/>
        </w:rPr>
        <w:t>DPH 21% = 52 000</w:t>
      </w:r>
      <w:r>
        <w:br w:type="page"/>
      </w:r>
    </w:p>
    <w:p w:rsidR="00B43A23" w:rsidRDefault="00A04DF0">
      <w:pPr>
        <w:pStyle w:val="Zkladntext1"/>
        <w:shd w:val="clear" w:color="auto" w:fill="auto"/>
        <w:spacing w:before="0" w:after="132" w:line="298" w:lineRule="exact"/>
        <w:ind w:right="20" w:firstLine="120"/>
        <w:jc w:val="both"/>
      </w:pPr>
      <w:r>
        <w:lastRenderedPageBreak/>
        <w:t>(Dále jen gastronomické zařízení v 51. 1.1), za kupní cenu stanovenou v článku 2 této smlouvy a Kupujíc</w:t>
      </w:r>
      <w:r>
        <w:t>í gastronomické zařízení včl. 1.1, za tuto cenu do svého výlučného vlastnictví přijímá a kupuje.</w:t>
      </w:r>
    </w:p>
    <w:p w:rsidR="00B43A23" w:rsidRDefault="00A04DF0">
      <w:pPr>
        <w:pStyle w:val="Zkladntext20"/>
        <w:shd w:val="clear" w:color="auto" w:fill="auto"/>
        <w:spacing w:before="0" w:after="599" w:line="283" w:lineRule="exact"/>
        <w:ind w:left="580" w:right="20" w:firstLine="0"/>
        <w:jc w:val="both"/>
      </w:pPr>
      <w:r>
        <w:t xml:space="preserve">Prodávající </w:t>
      </w:r>
      <w:r>
        <w:rPr>
          <w:rStyle w:val="Zkladntext2Netun"/>
        </w:rPr>
        <w:t xml:space="preserve">se </w:t>
      </w:r>
      <w:r>
        <w:t xml:space="preserve">zavazuje předat </w:t>
      </w:r>
      <w:r>
        <w:rPr>
          <w:rStyle w:val="Zkladntext2Kurzva"/>
          <w:b/>
          <w:bCs/>
        </w:rPr>
        <w:t xml:space="preserve">výše uvedené gastronomické zařízení včl 1,1 </w:t>
      </w:r>
      <w:r>
        <w:t xml:space="preserve">Kupujícímu v místě sídla organizace Kupujícího nejpozději do </w:t>
      </w:r>
      <w:r>
        <w:rPr>
          <w:rStyle w:val="Zkladntext2Kurzva"/>
          <w:b/>
          <w:bCs/>
        </w:rPr>
        <w:t xml:space="preserve">7.5.2018 včetně </w:t>
      </w:r>
      <w:r>
        <w:rPr>
          <w:rStyle w:val="Zkladntext2Kurzva"/>
          <w:b/>
          <w:bCs/>
        </w:rPr>
        <w:t>vstupních revizí.</w:t>
      </w:r>
    </w:p>
    <w:p w:rsidR="00B43A23" w:rsidRDefault="00A04DF0">
      <w:pPr>
        <w:pStyle w:val="Nadpis10"/>
        <w:keepNext/>
        <w:keepLines/>
        <w:shd w:val="clear" w:color="auto" w:fill="auto"/>
        <w:spacing w:before="0" w:after="186" w:line="210" w:lineRule="exact"/>
      </w:pPr>
      <w:bookmarkStart w:id="2" w:name="bookmark2"/>
      <w:r>
        <w:t>2 KUPNÍ CENA</w:t>
      </w:r>
      <w:bookmarkEnd w:id="2"/>
    </w:p>
    <w:p w:rsidR="00B43A23" w:rsidRDefault="00A04DF0">
      <w:pPr>
        <w:pStyle w:val="Zkladntext20"/>
        <w:shd w:val="clear" w:color="auto" w:fill="auto"/>
        <w:spacing w:before="0" w:after="0" w:line="288" w:lineRule="exact"/>
        <w:ind w:right="20" w:firstLine="560"/>
        <w:jc w:val="left"/>
      </w:pPr>
      <w:r>
        <w:t xml:space="preserve">Smluvní strany se dohodly,že kupní cena gastronomického zařízení v čl.1.1 </w:t>
      </w:r>
      <w:r>
        <w:rPr>
          <w:rStyle w:val="Zkladntext2Netun"/>
        </w:rPr>
        <w:t xml:space="preserve">je </w:t>
      </w:r>
      <w:r>
        <w:t>za 809.413.22 Kě bez DPH 979.390,- Kě věetně DPH 21%.</w:t>
      </w:r>
    </w:p>
    <w:p w:rsidR="00B43A23" w:rsidRDefault="00A04DF0">
      <w:pPr>
        <w:pStyle w:val="Zkladntext1"/>
        <w:shd w:val="clear" w:color="auto" w:fill="auto"/>
        <w:spacing w:before="0" w:line="200" w:lineRule="exact"/>
        <w:ind w:firstLine="0"/>
        <w:sectPr w:rsidR="00B43A23">
          <w:type w:val="continuous"/>
          <w:pgSz w:w="11909" w:h="16838"/>
          <w:pgMar w:top="1795" w:right="1916" w:bottom="1795" w:left="1690" w:header="0" w:footer="3" w:gutter="0"/>
          <w:cols w:space="720"/>
          <w:noEndnote/>
          <w:docGrid w:linePitch="360"/>
        </w:sectPr>
      </w:pPr>
      <w:r>
        <w:rPr>
          <w:rStyle w:val="ZkladntextTun"/>
        </w:rPr>
        <w:t xml:space="preserve">Montáž: </w:t>
      </w:r>
      <w:r>
        <w:t>připojení na připravený elektrický a plynový vývod</w:t>
      </w:r>
    </w:p>
    <w:p w:rsidR="00B43A23" w:rsidRDefault="00B43A23">
      <w:pPr>
        <w:spacing w:line="14" w:lineRule="exact"/>
        <w:rPr>
          <w:sz w:val="2"/>
          <w:szCs w:val="2"/>
        </w:rPr>
      </w:pPr>
    </w:p>
    <w:p w:rsidR="00B43A23" w:rsidRDefault="00B43A23">
      <w:pPr>
        <w:rPr>
          <w:sz w:val="2"/>
          <w:szCs w:val="2"/>
        </w:rPr>
        <w:sectPr w:rsidR="00B43A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3A23" w:rsidRDefault="00A04DF0">
      <w:pPr>
        <w:pStyle w:val="Zkladntext20"/>
        <w:framePr w:w="2853" w:h="786" w:wrap="around" w:vAnchor="text" w:hAnchor="margin" w:x="3067" w:y="11"/>
        <w:shd w:val="clear" w:color="auto" w:fill="auto"/>
        <w:spacing w:before="0" w:after="333" w:line="190" w:lineRule="exact"/>
        <w:ind w:left="100" w:firstLine="0"/>
        <w:jc w:val="left"/>
      </w:pPr>
      <w:r>
        <w:rPr>
          <w:rStyle w:val="Zkladntext2Exact"/>
          <w:b/>
          <w:bCs/>
          <w:spacing w:val="0"/>
        </w:rPr>
        <w:t>10. 000,- Kě věetně DPH 21%</w:t>
      </w:r>
    </w:p>
    <w:p w:rsidR="00B43A23" w:rsidRDefault="00A04DF0">
      <w:pPr>
        <w:pStyle w:val="Zkladntext20"/>
        <w:framePr w:w="2853" w:h="786" w:wrap="around" w:vAnchor="text" w:hAnchor="margin" w:x="3067" w:y="11"/>
        <w:shd w:val="clear" w:color="auto" w:fill="auto"/>
        <w:spacing w:before="0" w:after="0" w:line="190" w:lineRule="exact"/>
        <w:ind w:left="200" w:firstLine="0"/>
        <w:jc w:val="left"/>
      </w:pPr>
      <w:r>
        <w:rPr>
          <w:rStyle w:val="Zkladntext2Exact"/>
          <w:b/>
          <w:bCs/>
          <w:spacing w:val="0"/>
        </w:rPr>
        <w:t>2.500,- Kč včetně DPH 21%</w:t>
      </w:r>
    </w:p>
    <w:p w:rsidR="00B43A23" w:rsidRDefault="00A04DF0">
      <w:pPr>
        <w:pStyle w:val="Zkladntext20"/>
        <w:shd w:val="clear" w:color="auto" w:fill="auto"/>
        <w:spacing w:before="0" w:after="0" w:line="293" w:lineRule="exact"/>
        <w:ind w:right="300" w:firstLine="320"/>
        <w:jc w:val="left"/>
      </w:pPr>
      <w:r>
        <w:t>8.264,46 bez DPH Doprava :</w:t>
      </w:r>
    </w:p>
    <w:p w:rsidR="00B43A23" w:rsidRDefault="00A04DF0">
      <w:pPr>
        <w:pStyle w:val="Zkladntext20"/>
        <w:shd w:val="clear" w:color="auto" w:fill="auto"/>
        <w:spacing w:before="0" w:after="0" w:line="293" w:lineRule="exact"/>
        <w:ind w:firstLine="320"/>
        <w:jc w:val="left"/>
        <w:sectPr w:rsidR="00B43A23">
          <w:type w:val="continuous"/>
          <w:pgSz w:w="11909" w:h="16838"/>
          <w:pgMar w:top="1611" w:right="7990" w:bottom="1789" w:left="1630" w:header="0" w:footer="3" w:gutter="0"/>
          <w:cols w:space="720"/>
          <w:noEndnote/>
          <w:docGrid w:linePitch="360"/>
        </w:sectPr>
      </w:pPr>
      <w:r>
        <w:t>2.066,12 bez DPH</w:t>
      </w:r>
    </w:p>
    <w:p w:rsidR="00B43A23" w:rsidRDefault="00B43A23">
      <w:pPr>
        <w:spacing w:before="61" w:after="61" w:line="240" w:lineRule="exact"/>
        <w:rPr>
          <w:sz w:val="19"/>
          <w:szCs w:val="19"/>
        </w:rPr>
      </w:pPr>
    </w:p>
    <w:p w:rsidR="00B43A23" w:rsidRDefault="00B43A23">
      <w:pPr>
        <w:rPr>
          <w:sz w:val="2"/>
          <w:szCs w:val="2"/>
        </w:rPr>
        <w:sectPr w:rsidR="00B43A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3A23" w:rsidRDefault="00A04DF0">
      <w:pPr>
        <w:pStyle w:val="Zkladntext20"/>
        <w:shd w:val="clear" w:color="auto" w:fill="auto"/>
        <w:spacing w:before="0" w:after="541" w:line="200" w:lineRule="exact"/>
        <w:ind w:left="600"/>
        <w:jc w:val="left"/>
      </w:pPr>
      <w:r>
        <w:t>Celková kupní cena: 819.743,80 bez DPH 991.890,00 Kč vě. DPH 21%</w:t>
      </w:r>
    </w:p>
    <w:p w:rsidR="00B43A23" w:rsidRDefault="00A04DF0">
      <w:pPr>
        <w:pStyle w:val="Zkladntext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632" w:line="240" w:lineRule="exact"/>
        <w:ind w:left="600" w:right="760"/>
      </w:pPr>
      <w:r>
        <w:t xml:space="preserve">Kupní cenu </w:t>
      </w:r>
      <w:r>
        <w:t>gastronomického zařízení zaplatí Kupující nejpozději do 14 dnů od data vystavení faktury.</w:t>
      </w:r>
    </w:p>
    <w:p w:rsidR="00B43A23" w:rsidRDefault="00A04DF0">
      <w:pPr>
        <w:pStyle w:val="Zkladntext1"/>
        <w:shd w:val="clear" w:color="auto" w:fill="auto"/>
        <w:spacing w:before="0" w:after="241" w:line="200" w:lineRule="exact"/>
        <w:ind w:left="600"/>
      </w:pPr>
      <w:r>
        <w:t>3 SMLUVNÍ ZÁRUKY</w:t>
      </w:r>
    </w:p>
    <w:p w:rsidR="00B43A23" w:rsidRDefault="00A04DF0">
      <w:pPr>
        <w:pStyle w:val="Zkladntext1"/>
        <w:numPr>
          <w:ilvl w:val="0"/>
          <w:numId w:val="3"/>
        </w:numPr>
        <w:shd w:val="clear" w:color="auto" w:fill="auto"/>
        <w:spacing w:before="0" w:after="60" w:line="240" w:lineRule="exact"/>
        <w:ind w:left="600" w:right="760"/>
      </w:pPr>
      <w:r>
        <w:t xml:space="preserve"> Prodávající poskytuje na výše uvedené zboží záruku v trvání </w:t>
      </w:r>
      <w:r>
        <w:rPr>
          <w:rStyle w:val="ZkladntextTun"/>
        </w:rPr>
        <w:t xml:space="preserve">24 měsíců, </w:t>
      </w:r>
      <w:r>
        <w:t>která počíná běžet ode dne předání na základě předávacího protokolu.</w:t>
      </w:r>
    </w:p>
    <w:p w:rsidR="00B43A23" w:rsidRDefault="00A04DF0">
      <w:pPr>
        <w:pStyle w:val="Zkladntext1"/>
        <w:numPr>
          <w:ilvl w:val="0"/>
          <w:numId w:val="3"/>
        </w:numPr>
        <w:shd w:val="clear" w:color="auto" w:fill="auto"/>
        <w:spacing w:before="0" w:after="29" w:line="240" w:lineRule="exact"/>
        <w:ind w:left="600" w:right="760"/>
      </w:pPr>
      <w:r>
        <w:t xml:space="preserve"> V případě vzniku záruční i pozáruční opravy bude Kupující uplatňovat tuto reklamaci písemnou nebo telefonickou formou na adresu:</w:t>
      </w:r>
    </w:p>
    <w:p w:rsidR="00B43A23" w:rsidRDefault="00A04DF0">
      <w:pPr>
        <w:pStyle w:val="Zkladntext30"/>
        <w:shd w:val="clear" w:color="auto" w:fill="auto"/>
        <w:spacing w:before="0" w:after="243"/>
        <w:ind w:left="600" w:right="1740"/>
      </w:pPr>
      <w:r>
        <w:rPr>
          <w:lang w:val="de-DE" w:eastAsia="de-DE" w:bidi="de-DE"/>
        </w:rPr>
        <w:t xml:space="preserve">GASTRO </w:t>
      </w:r>
      <w:r>
        <w:t xml:space="preserve">CENTRUM, Sevastopolské nám. </w:t>
      </w:r>
      <w:r>
        <w:rPr>
          <w:rStyle w:val="Zkladntext311pt"/>
        </w:rPr>
        <w:t xml:space="preserve">330, 261 01 Příbram II </w:t>
      </w:r>
      <w:r>
        <w:t xml:space="preserve">nebo na e-mail adresu: </w:t>
      </w:r>
      <w:hyperlink r:id="rId7" w:history="1">
        <w:r>
          <w:rPr>
            <w:rStyle w:val="Hypertextovodkaz"/>
            <w:lang w:val="en-US" w:eastAsia="en-US" w:bidi="en-US"/>
          </w:rPr>
          <w:t>bej</w:t>
        </w:r>
        <w:r>
          <w:rPr>
            <w:rStyle w:val="Hypertextovodkaz"/>
            <w:lang w:val="en-US" w:eastAsia="en-US" w:bidi="en-US"/>
          </w:rPr>
          <w:t>cek.gastro@seznam.cz</w:t>
        </w:r>
      </w:hyperlink>
    </w:p>
    <w:p w:rsidR="00B43A23" w:rsidRDefault="00A04DF0">
      <w:pPr>
        <w:pStyle w:val="Zkladntext20"/>
        <w:shd w:val="clear" w:color="auto" w:fill="auto"/>
        <w:spacing w:before="0" w:after="228" w:line="200" w:lineRule="exact"/>
        <w:ind w:left="600"/>
        <w:jc w:val="left"/>
      </w:pPr>
      <w:r>
        <w:t>4 ZÁVĚREČNÁ USTANOVENÍ</w:t>
      </w:r>
    </w:p>
    <w:p w:rsidR="00B43A23" w:rsidRDefault="00A04DF0">
      <w:pPr>
        <w:pStyle w:val="Zkladntext1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340" w:line="250" w:lineRule="exact"/>
        <w:ind w:left="600" w:right="760"/>
      </w:pPr>
      <w:r>
        <w:t>Tato smlouva vyjadřuje úplně a správně vůli smluvních stran. Tato smlouva byla uzavřena svobodně, vážně, určitě a nebyla uzavřena v tísni ani za nápadně nevýhodných podmínek.</w:t>
      </w:r>
    </w:p>
    <w:p w:rsidR="00B43A23" w:rsidRDefault="00B43A23">
      <w:pPr>
        <w:framePr w:h="1531" w:wrap="around" w:vAnchor="text" w:hAnchor="margin" w:x="486" w:y="419"/>
        <w:jc w:val="center"/>
        <w:rPr>
          <w:sz w:val="2"/>
          <w:szCs w:val="2"/>
        </w:rPr>
      </w:pPr>
      <w:bookmarkStart w:id="3" w:name="_GoBack"/>
      <w:bookmarkEnd w:id="3"/>
    </w:p>
    <w:p w:rsidR="00B43A23" w:rsidRDefault="00A04DF0">
      <w:pPr>
        <w:pStyle w:val="Zkladntext1"/>
        <w:shd w:val="clear" w:color="auto" w:fill="auto"/>
        <w:spacing w:before="0" w:line="200" w:lineRule="exact"/>
        <w:ind w:left="600"/>
      </w:pPr>
      <w:r>
        <w:t>V Příbrami dne 27.3 .2018</w:t>
      </w:r>
    </w:p>
    <w:p w:rsidR="00B43A23" w:rsidRDefault="00B43A23">
      <w:pPr>
        <w:framePr w:h="1128" w:wrap="notBeside" w:vAnchor="text" w:hAnchor="text" w:xAlign="right" w:y="1"/>
        <w:jc w:val="right"/>
        <w:rPr>
          <w:sz w:val="2"/>
          <w:szCs w:val="2"/>
        </w:rPr>
      </w:pPr>
    </w:p>
    <w:p w:rsidR="00B43A23" w:rsidRDefault="00B43A23" w:rsidP="00A04DF0">
      <w:pPr>
        <w:rPr>
          <w:sz w:val="2"/>
          <w:szCs w:val="2"/>
        </w:rPr>
      </w:pPr>
    </w:p>
    <w:sectPr w:rsidR="00B43A23">
      <w:type w:val="continuous"/>
      <w:pgSz w:w="11909" w:h="16838"/>
      <w:pgMar w:top="1581" w:right="1481" w:bottom="1759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F0" w:rsidRDefault="00A04DF0">
      <w:r>
        <w:separator/>
      </w:r>
    </w:p>
  </w:endnote>
  <w:endnote w:type="continuationSeparator" w:id="0">
    <w:p w:rsidR="00A04DF0" w:rsidRDefault="00A0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F0" w:rsidRDefault="00A04DF0"/>
  </w:footnote>
  <w:footnote w:type="continuationSeparator" w:id="0">
    <w:p w:rsidR="00A04DF0" w:rsidRDefault="00A04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92C"/>
    <w:multiLevelType w:val="multilevel"/>
    <w:tmpl w:val="DAB0185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C1441"/>
    <w:multiLevelType w:val="multilevel"/>
    <w:tmpl w:val="667E664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9E0C4B"/>
    <w:multiLevelType w:val="multilevel"/>
    <w:tmpl w:val="BC90521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80049C"/>
    <w:multiLevelType w:val="multilevel"/>
    <w:tmpl w:val="EA22A18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23"/>
    <w:rsid w:val="00A04DF0"/>
    <w:rsid w:val="00B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DB74-36D1-42AA-954A-6282B874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">
    <w:name w:val="Základní text (3) + 1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20" w:line="288" w:lineRule="exac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24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Sylfaen" w:eastAsia="Sylfaen" w:hAnsi="Sylfaen" w:cs="Sylfae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jcek.gastr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hoskoval</dc:creator>
  <cp:lastModifiedBy>Ludmila Hoskova</cp:lastModifiedBy>
  <cp:revision>1</cp:revision>
  <dcterms:created xsi:type="dcterms:W3CDTF">2018-08-23T08:55:00Z</dcterms:created>
  <dcterms:modified xsi:type="dcterms:W3CDTF">2018-08-23T08:57:00Z</dcterms:modified>
</cp:coreProperties>
</file>