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BD3" w:rsidRDefault="00F95BD3" w:rsidP="00F95BD3">
      <w:pPr>
        <w:rPr>
          <w:lang w:val="hu-HU"/>
        </w:rPr>
      </w:pPr>
    </w:p>
    <w:p w:rsidR="00F95BD3" w:rsidRDefault="00F95BD3" w:rsidP="00F95BD3">
      <w:pPr>
        <w:shd w:val="clear" w:color="auto" w:fill="FFFFFF"/>
        <w:rPr>
          <w:rFonts w:ascii="Arial" w:hAnsi="Arial" w:cs="Arial"/>
          <w:color w:val="1F497D"/>
          <w:sz w:val="20"/>
          <w:szCs w:val="20"/>
          <w:lang w:val="hu-HU" w:eastAsia="hu-HU"/>
        </w:rPr>
      </w:pPr>
      <w:r>
        <w:rPr>
          <w:rFonts w:ascii="Arial" w:hAnsi="Arial" w:cs="Arial"/>
          <w:color w:val="1F497D"/>
          <w:sz w:val="20"/>
          <w:szCs w:val="20"/>
          <w:lang w:val="hu-HU" w:eastAsia="hu-HU"/>
        </w:rPr>
        <w:t>Dobrý den,</w:t>
      </w:r>
    </w:p>
    <w:p w:rsidR="00F95BD3" w:rsidRDefault="00F95BD3" w:rsidP="00F95BD3">
      <w:pPr>
        <w:shd w:val="clear" w:color="auto" w:fill="FFFFFF"/>
        <w:rPr>
          <w:rFonts w:ascii="Arial" w:hAnsi="Arial" w:cs="Arial"/>
          <w:color w:val="1F497D"/>
          <w:sz w:val="20"/>
          <w:szCs w:val="20"/>
          <w:lang w:val="hu-HU" w:eastAsia="hu-HU"/>
        </w:rPr>
      </w:pPr>
      <w:r>
        <w:rPr>
          <w:rFonts w:ascii="Arial" w:hAnsi="Arial" w:cs="Arial"/>
          <w:color w:val="1F497D"/>
          <w:sz w:val="20"/>
          <w:szCs w:val="20"/>
          <w:lang w:val="hu-HU" w:eastAsia="hu-HU"/>
        </w:rPr>
        <w:t>potvrzuji přijetí objednávky.</w:t>
      </w:r>
    </w:p>
    <w:p w:rsidR="00F95BD3" w:rsidRDefault="00F95BD3" w:rsidP="00F95BD3">
      <w:pPr>
        <w:shd w:val="clear" w:color="auto" w:fill="FFFFFF"/>
        <w:rPr>
          <w:rFonts w:ascii="Arial" w:hAnsi="Arial" w:cs="Arial"/>
          <w:color w:val="1F497D"/>
          <w:sz w:val="20"/>
          <w:szCs w:val="20"/>
          <w:lang w:val="hu-HU" w:eastAsia="hu-HU"/>
        </w:rPr>
      </w:pPr>
      <w:r>
        <w:rPr>
          <w:rFonts w:ascii="Arial" w:hAnsi="Arial" w:cs="Arial"/>
          <w:color w:val="1F497D"/>
          <w:sz w:val="20"/>
          <w:szCs w:val="20"/>
          <w:lang w:val="hu-HU" w:eastAsia="hu-HU"/>
        </w:rPr>
        <w:t>Předpokádaný termín dodání je následující týden. </w:t>
      </w:r>
    </w:p>
    <w:p w:rsidR="00F95BD3" w:rsidRDefault="00F95BD3" w:rsidP="00F95BD3">
      <w:pPr>
        <w:rPr>
          <w:color w:val="1F497D"/>
          <w:lang w:val="hu-HU" w:eastAsia="hu-HU"/>
        </w:rPr>
      </w:pPr>
    </w:p>
    <w:p w:rsidR="00F95BD3" w:rsidRDefault="00F95BD3" w:rsidP="00F95BD3">
      <w:pPr>
        <w:rPr>
          <w:rFonts w:ascii="Arial" w:hAnsi="Arial" w:cs="Arial"/>
          <w:color w:val="000080"/>
          <w:sz w:val="20"/>
          <w:szCs w:val="20"/>
          <w:lang w:val="en-US" w:eastAsia="hu-HU"/>
        </w:rPr>
      </w:pPr>
      <w:r>
        <w:rPr>
          <w:rFonts w:ascii="Arial" w:hAnsi="Arial" w:cs="Arial"/>
          <w:color w:val="000080"/>
          <w:sz w:val="20"/>
          <w:szCs w:val="20"/>
          <w:lang w:val="en-US" w:eastAsia="hu-HU"/>
        </w:rPr>
        <w:t xml:space="preserve">S </w:t>
      </w:r>
      <w:proofErr w:type="spellStart"/>
      <w:r>
        <w:rPr>
          <w:rFonts w:ascii="Arial" w:hAnsi="Arial" w:cs="Arial"/>
          <w:color w:val="000080"/>
          <w:sz w:val="20"/>
          <w:szCs w:val="20"/>
          <w:lang w:val="en-US" w:eastAsia="hu-HU"/>
        </w:rPr>
        <w:t>pozdravem</w:t>
      </w:r>
      <w:proofErr w:type="spellEnd"/>
      <w:r>
        <w:rPr>
          <w:rFonts w:ascii="Arial" w:hAnsi="Arial" w:cs="Arial"/>
          <w:color w:val="000080"/>
          <w:sz w:val="20"/>
          <w:szCs w:val="20"/>
          <w:lang w:val="en-US" w:eastAsia="hu-HU"/>
        </w:rPr>
        <w:t>,</w:t>
      </w:r>
    </w:p>
    <w:p w:rsidR="00F95BD3" w:rsidRDefault="00F95BD3" w:rsidP="00F95BD3">
      <w:pPr>
        <w:rPr>
          <w:rFonts w:ascii="Arial" w:hAnsi="Arial" w:cs="Arial"/>
          <w:b/>
          <w:bCs/>
          <w:color w:val="000080"/>
          <w:sz w:val="20"/>
          <w:szCs w:val="20"/>
          <w:lang w:val="en-US" w:eastAsia="hu-HU"/>
        </w:rPr>
      </w:pPr>
    </w:p>
    <w:p w:rsidR="00F95BD3" w:rsidRDefault="00F95BD3" w:rsidP="00F95BD3">
      <w:pPr>
        <w:rPr>
          <w:rFonts w:ascii="Arial" w:hAnsi="Arial" w:cs="Arial"/>
          <w:b/>
          <w:bCs/>
          <w:color w:val="000080"/>
          <w:sz w:val="20"/>
          <w:szCs w:val="20"/>
          <w:lang w:val="en-US" w:eastAsia="hu-HU"/>
        </w:rPr>
      </w:pPr>
      <w:proofErr w:type="spellStart"/>
      <w:r>
        <w:rPr>
          <w:rFonts w:ascii="Arial" w:hAnsi="Arial" w:cs="Arial"/>
          <w:b/>
          <w:bCs/>
          <w:color w:val="000080"/>
          <w:sz w:val="20"/>
          <w:szCs w:val="20"/>
          <w:lang w:val="en-US" w:eastAsia="hu-HU"/>
        </w:rPr>
        <w:t>Zsolt</w:t>
      </w:r>
      <w:proofErr w:type="spellEnd"/>
      <w:r>
        <w:rPr>
          <w:rFonts w:ascii="Arial" w:hAnsi="Arial" w:cs="Arial"/>
          <w:b/>
          <w:bCs/>
          <w:color w:val="000080"/>
          <w:sz w:val="20"/>
          <w:szCs w:val="20"/>
          <w:lang w:val="en-US" w:eastAsia="hu-HU"/>
        </w:rPr>
        <w:t xml:space="preserve"> </w:t>
      </w:r>
      <w:proofErr w:type="spellStart"/>
      <w:r>
        <w:rPr>
          <w:rFonts w:ascii="Arial" w:hAnsi="Arial" w:cs="Arial"/>
          <w:b/>
          <w:bCs/>
          <w:color w:val="000080"/>
          <w:sz w:val="20"/>
          <w:szCs w:val="20"/>
          <w:lang w:val="en-US" w:eastAsia="hu-HU"/>
        </w:rPr>
        <w:t>Bödök</w:t>
      </w:r>
      <w:proofErr w:type="spellEnd"/>
    </w:p>
    <w:p w:rsidR="00F95BD3" w:rsidRDefault="00F95BD3" w:rsidP="00F95BD3">
      <w:pPr>
        <w:rPr>
          <w:rFonts w:ascii="Arial" w:hAnsi="Arial" w:cs="Arial"/>
          <w:color w:val="000080"/>
          <w:sz w:val="20"/>
          <w:szCs w:val="20"/>
          <w:lang w:val="en-US" w:eastAsia="hu-HU"/>
        </w:rPr>
      </w:pPr>
      <w:r>
        <w:rPr>
          <w:rFonts w:ascii="Arial" w:hAnsi="Arial" w:cs="Arial"/>
          <w:color w:val="000080"/>
          <w:sz w:val="20"/>
          <w:szCs w:val="20"/>
          <w:lang w:val="en-US" w:eastAsia="hu-HU"/>
        </w:rPr>
        <w:t>Customer Service Representative</w:t>
      </w:r>
    </w:p>
    <w:p w:rsidR="00F95BD3" w:rsidRDefault="00F95BD3" w:rsidP="00F95BD3">
      <w:pPr>
        <w:autoSpaceDE w:val="0"/>
        <w:autoSpaceDN w:val="0"/>
        <w:spacing w:before="100" w:beforeAutospacing="1" w:after="100" w:afterAutospacing="1"/>
        <w:rPr>
          <w:color w:val="1F497D"/>
          <w:lang w:val="hu-HU" w:eastAsia="hu-HU"/>
        </w:rPr>
      </w:pPr>
      <w:r>
        <w:rPr>
          <w:color w:val="1F497D"/>
          <w:lang w:val="hu-HU" w:eastAsia="hu-HU"/>
        </w:rPr>
        <w:t>Diasorin Order Entry Center</w:t>
      </w:r>
    </w:p>
    <w:tbl>
      <w:tblPr>
        <w:tblW w:w="6945" w:type="dxa"/>
        <w:tblCellMar>
          <w:left w:w="0" w:type="dxa"/>
          <w:right w:w="0" w:type="dxa"/>
        </w:tblCellMar>
        <w:tblLook w:val="04A0" w:firstRow="1" w:lastRow="0" w:firstColumn="1" w:lastColumn="0" w:noHBand="0" w:noVBand="1"/>
      </w:tblPr>
      <w:tblGrid>
        <w:gridCol w:w="6945"/>
      </w:tblGrid>
      <w:tr w:rsidR="00F95BD3" w:rsidTr="00F95BD3">
        <w:trPr>
          <w:trHeight w:val="301"/>
        </w:trPr>
        <w:tc>
          <w:tcPr>
            <w:tcW w:w="6945" w:type="dxa"/>
            <w:noWrap/>
            <w:tcMar>
              <w:top w:w="0" w:type="dxa"/>
              <w:left w:w="70" w:type="dxa"/>
              <w:bottom w:w="0" w:type="dxa"/>
              <w:right w:w="70" w:type="dxa"/>
            </w:tcMar>
            <w:vAlign w:val="center"/>
            <w:hideMark/>
          </w:tcPr>
          <w:p w:rsidR="00F95BD3" w:rsidRDefault="00F95BD3">
            <w:pPr>
              <w:spacing w:before="100" w:beforeAutospacing="1" w:after="100" w:afterAutospacing="1"/>
              <w:rPr>
                <w:color w:val="1F497D"/>
                <w:lang w:eastAsia="hu-HU"/>
              </w:rPr>
            </w:pPr>
            <w:r>
              <w:rPr>
                <w:rFonts w:ascii="Wingdings" w:hAnsi="Wingdings"/>
                <w:color w:val="1F497D"/>
                <w:lang w:eastAsia="hu-HU"/>
              </w:rPr>
              <w:t></w:t>
            </w:r>
            <w:r>
              <w:rPr>
                <w:b/>
                <w:bCs/>
                <w:color w:val="1F497D"/>
                <w:lang w:eastAsia="hu-HU"/>
              </w:rPr>
              <w:t xml:space="preserve"> </w:t>
            </w:r>
            <w:r>
              <w:rPr>
                <w:color w:val="1F497D"/>
                <w:lang w:eastAsia="hu-HU"/>
              </w:rPr>
              <w:t>/</w:t>
            </w:r>
            <w:r>
              <w:rPr>
                <w:rFonts w:ascii="Wingdings" w:hAnsi="Wingdings"/>
                <w:color w:val="1F497D"/>
                <w:lang w:eastAsia="hu-HU"/>
              </w:rPr>
              <w:t></w:t>
            </w:r>
            <w:r>
              <w:rPr>
                <w:color w:val="1F497D"/>
                <w:lang w:eastAsia="hu-HU"/>
              </w:rPr>
              <w:t xml:space="preserve"> </w:t>
            </w:r>
            <w:proofErr w:type="spellStart"/>
            <w:r>
              <w:rPr>
                <w:b/>
                <w:bCs/>
                <w:color w:val="1F497D"/>
                <w:lang w:eastAsia="hu-HU"/>
              </w:rPr>
              <w:t>Contact</w:t>
            </w:r>
            <w:proofErr w:type="spellEnd"/>
            <w:r>
              <w:rPr>
                <w:b/>
                <w:bCs/>
                <w:color w:val="1F497D"/>
                <w:lang w:eastAsia="hu-HU"/>
              </w:rPr>
              <w:t>:</w:t>
            </w:r>
            <w:r>
              <w:rPr>
                <w:color w:val="1F497D"/>
                <w:lang w:eastAsia="hu-HU"/>
              </w:rPr>
              <w:br/>
            </w:r>
            <w:hyperlink r:id="rId4" w:history="1">
              <w:r>
                <w:rPr>
                  <w:rStyle w:val="Hypertextovodkaz"/>
                  <w:lang w:eastAsia="hu-HU"/>
                </w:rPr>
                <w:t>ObjednavkyczechDiaSorin@dhl.com</w:t>
              </w:r>
            </w:hyperlink>
            <w:r>
              <w:rPr>
                <w:color w:val="1F497D"/>
                <w:lang w:eastAsia="hu-HU"/>
              </w:rPr>
              <w:t>; +420 (800) 022560</w:t>
            </w:r>
          </w:p>
          <w:p w:rsidR="00F95BD3" w:rsidRDefault="00F95BD3">
            <w:pPr>
              <w:spacing w:before="100" w:beforeAutospacing="1" w:after="100" w:afterAutospacing="1"/>
              <w:rPr>
                <w:color w:val="1F497D"/>
                <w:lang w:eastAsia="hu-HU"/>
              </w:rPr>
            </w:pPr>
            <w:hyperlink r:id="rId5" w:tgtFrame="_blank" w:history="1">
              <w:r>
                <w:rPr>
                  <w:rStyle w:val="Hypertextovodkaz"/>
                  <w:color w:val="1F497D"/>
                  <w:lang w:eastAsia="hu-HU"/>
                </w:rPr>
                <w:t>www.diasorin.com</w:t>
              </w:r>
            </w:hyperlink>
          </w:p>
          <w:p w:rsidR="00F95BD3" w:rsidRDefault="00F95BD3">
            <w:pPr>
              <w:spacing w:before="100" w:beforeAutospacing="1" w:after="100" w:afterAutospacing="1"/>
              <w:rPr>
                <w:color w:val="1F497D"/>
                <w:lang w:eastAsia="hu-HU"/>
              </w:rPr>
            </w:pPr>
            <w:r>
              <w:rPr>
                <w:b/>
                <w:bCs/>
                <w:i/>
                <w:iCs/>
                <w:color w:val="999999"/>
                <w:lang w:val="en-US" w:eastAsia="hu-HU"/>
              </w:rPr>
              <w:t>GO</w:t>
            </w:r>
            <w:r>
              <w:rPr>
                <w:b/>
                <w:bCs/>
                <w:i/>
                <w:iCs/>
                <w:color w:val="008000"/>
                <w:lang w:val="en-US" w:eastAsia="hu-HU"/>
              </w:rPr>
              <w:t>GREEN –</w:t>
            </w:r>
            <w:r>
              <w:rPr>
                <w:rFonts w:ascii="Arial" w:hAnsi="Arial" w:cs="Arial"/>
                <w:b/>
                <w:bCs/>
                <w:i/>
                <w:iCs/>
                <w:color w:val="000080"/>
                <w:sz w:val="20"/>
                <w:szCs w:val="20"/>
                <w:lang w:val="en-US" w:eastAsia="hu-HU"/>
              </w:rPr>
              <w:t xml:space="preserve"> </w:t>
            </w:r>
            <w:r>
              <w:rPr>
                <w:rFonts w:ascii="Arial" w:hAnsi="Arial" w:cs="Arial"/>
                <w:b/>
                <w:bCs/>
                <w:i/>
                <w:iCs/>
                <w:color w:val="008000"/>
                <w:sz w:val="20"/>
                <w:szCs w:val="20"/>
                <w:lang w:val="en-US" w:eastAsia="hu-HU"/>
              </w:rPr>
              <w:t>Climate Protection with DHL</w:t>
            </w:r>
            <w:r>
              <w:rPr>
                <w:rFonts w:ascii="Arial" w:hAnsi="Arial" w:cs="Arial"/>
                <w:b/>
                <w:bCs/>
                <w:i/>
                <w:iCs/>
                <w:color w:val="000080"/>
                <w:sz w:val="20"/>
                <w:szCs w:val="20"/>
                <w:lang w:val="en-US" w:eastAsia="hu-HU"/>
              </w:rPr>
              <w:br/>
            </w:r>
            <w:r>
              <w:rPr>
                <w:rFonts w:ascii="Verdana" w:hAnsi="Verdana"/>
                <w:noProof/>
                <w:color w:val="000080"/>
                <w:sz w:val="16"/>
                <w:szCs w:val="16"/>
                <w:lang w:eastAsia="hu-HU"/>
              </w:rPr>
              <w:drawing>
                <wp:inline distT="0" distB="0" distL="0" distR="0">
                  <wp:extent cx="2811780" cy="487680"/>
                  <wp:effectExtent l="0" t="0" r="7620" b="7620"/>
                  <wp:docPr id="1" name="Obrázek 1" descr="Description: Description: cid:image001.gif@01C97646.B6D3E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id:image001.gif@01C97646.B6D3EC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11780" cy="487680"/>
                          </a:xfrm>
                          <a:prstGeom prst="rect">
                            <a:avLst/>
                          </a:prstGeom>
                          <a:noFill/>
                          <a:ln>
                            <a:noFill/>
                          </a:ln>
                        </pic:spPr>
                      </pic:pic>
                    </a:graphicData>
                  </a:graphic>
                </wp:inline>
              </w:drawing>
            </w:r>
          </w:p>
        </w:tc>
      </w:tr>
    </w:tbl>
    <w:p w:rsidR="00F95BD3" w:rsidRDefault="00F95BD3" w:rsidP="00F95BD3">
      <w:pPr>
        <w:rPr>
          <w:lang w:val="hu-HU" w:eastAsia="hu-HU"/>
        </w:rPr>
      </w:pPr>
    </w:p>
    <w:p w:rsidR="00F95BD3" w:rsidRDefault="00F95BD3" w:rsidP="00F95BD3">
      <w:pPr>
        <w:rPr>
          <w:rFonts w:ascii="Arial" w:hAnsi="Arial" w:cs="Arial"/>
          <w:i/>
          <w:iCs/>
          <w:color w:val="000000"/>
          <w:sz w:val="20"/>
          <w:szCs w:val="20"/>
          <w:lang w:val="hu-HU" w:eastAsia="hu-HU"/>
        </w:rPr>
      </w:pPr>
      <w:r>
        <w:rPr>
          <w:rFonts w:ascii="Arial" w:hAnsi="Arial" w:cs="Arial"/>
          <w:i/>
          <w:iCs/>
          <w:color w:val="000000"/>
          <w:sz w:val="20"/>
          <w:szCs w:val="20"/>
          <w:lang w:val="hu-HU" w:eastAsia="hu-HU"/>
        </w:rPr>
        <w:t>„This message is from DHL Supply Chain Hungary Ltd. (H-2225 Üllő, Zöldmező utca. 1.) and may contain confidential business information. It is intended solely for the use of the individual to whom it is addressed. If you are not intended recipient, please contact the sender and delete this message and any attachment from your system. Unauthorized publication, use, dissemination, forwarding, printing or copying of this mail and its associated attachments is strictly prohibited.”</w:t>
      </w:r>
    </w:p>
    <w:p w:rsidR="00F95BD3" w:rsidRDefault="00F95BD3" w:rsidP="00F95BD3">
      <w:pPr>
        <w:rPr>
          <w:lang w:val="hu-HU"/>
        </w:rPr>
      </w:pPr>
    </w:p>
    <w:p w:rsidR="00D445A4" w:rsidRDefault="00D445A4">
      <w:bookmarkStart w:id="0" w:name="_GoBack"/>
      <w:bookmarkEnd w:id="0"/>
    </w:p>
    <w:sectPr w:rsidR="00D44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D3"/>
    <w:rsid w:val="00D445A4"/>
    <w:rsid w:val="00F95B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D0EC0-9DAD-4F4C-ADA0-3A726F37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BD3"/>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95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gif@01D46C57.B2DD9E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diasorin.com/" TargetMode="External"/><Relationship Id="rId4" Type="http://schemas.openxmlformats.org/officeDocument/2006/relationships/hyperlink" Target="mailto:ObjednavkyczechDiaSorin@dhl.com"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766</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Michalová Jana</dc:creator>
  <cp:keywords/>
  <dc:description/>
  <cp:lastModifiedBy>Michalová Jana</cp:lastModifiedBy>
  <cp:revision>1</cp:revision>
  <dcterms:created xsi:type="dcterms:W3CDTF">2018-10-26T11:29:00Z</dcterms:created>
  <dcterms:modified xsi:type="dcterms:W3CDTF">2018-10-26T11:29:00Z</dcterms:modified>
</cp:coreProperties>
</file>