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39" w:rsidRDefault="006B6E06">
      <w:pPr>
        <w:spacing w:line="6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0</wp:posOffset>
                </wp:positionV>
                <wp:extent cx="692150" cy="177800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39" w:rsidRDefault="006B6E06">
                            <w:pPr>
                              <w:pStyle w:val="Zkladntext3"/>
                              <w:shd w:val="clear" w:color="auto" w:fill="auto"/>
                              <w:spacing w:line="280" w:lineRule="exact"/>
                            </w:pPr>
                            <w:r>
                              <w:t>údržba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0;width:54.5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hp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QjQVpo0SMdDLqTA4psdfpOp+D00IGbGWAbuuwy1d29LL9pJOS6IWJHb5WSfUNJBexCe9N/dnXE&#10;0RZk23+UFYQheyMd0FCr1pYOioEAHbr0dOqMpVLC5jyJwhmclHAULhbLwHXOJ+l0uVPavKeyRdbI&#10;sILGO3ByuNfGkiHp5GJjCVkwzl3zubjYAMdxB0LDVXtmSbhe/kyCZLPcLGMvjuYbLw7y3Lst1rE3&#10;L8LFLH+Xr9d5+MvGDeO0YVVFhQ0z6SqM/6xvR4WPijgpS0vOKgtnKWm12665QgcCui7c50oOJ2c3&#10;/5KGKwLk8iKlMIqDuyjxivly4cVFPPOSRbD0gjC5S+ZBnMR5cZnSPRP031NCPUhuFs1GLZ1Jv8gt&#10;cN/r3EjaMgOTg7M2wyAH+KwTSa0CN6JytiGMj/azUlj651JAu6dGO71aiY5iNcN2ABQr4q2snkC5&#10;SoKyQIQw7sBopPqBUQ+jI8P6+54oihH/IED9ds5MhpqM7WQQUcLVDBuMRnNtxnm07xTbNYA8va9b&#10;eCEFc+o9szi+KxgHLonj6LLz5vm/8zoP2NVvAAAA//8DAFBLAwQUAAYACAAAACEAxf55fNoAAAAG&#10;AQAADwAAAGRycy9kb3ducmV2LnhtbEyPQU/DMAyF70j8h8hIXBBL20nTKE0nhODCjbELN68xbUXi&#10;VE3Wlv16vBNcLNvPeu9ztVu8UxONsQ9sIF9loIibYHtuDRw+Xu+3oGJCtugCk4EfirCrr68qLG2Y&#10;+Z2mfWqVmHAs0UCX0lBqHZuOPMZVGIhF+wqjxyTj2Go74izm3ukiyzbaY8+S0OFAzx013/uTN7BZ&#10;Xoa7twcq5nPjJv4853mi3Jjbm+XpEVSiJf0dwwVf0KEWpmM4sY3KGSjW8koyIPWirgtpjrLeZqDr&#10;Sv/Hr38BAAD//wMAUEsBAi0AFAAGAAgAAAAhALaDOJL+AAAA4QEAABMAAAAAAAAAAAAAAAAAAAAA&#10;AFtDb250ZW50X1R5cGVzXS54bWxQSwECLQAUAAYACAAAACEAOP0h/9YAAACUAQAACwAAAAAAAAAA&#10;AAAAAAAvAQAAX3JlbHMvLnJlbHNQSwECLQAUAAYACAAAACEAI/OYaa4CAACoBQAADgAAAAAAAAAA&#10;AAAAAAAuAgAAZHJzL2Uyb0RvYy54bWxQSwECLQAUAAYACAAAACEAxf55fNoAAAAGAQAADwAAAAAA&#10;AAAAAAAAAAAIBQAAZHJzL2Rvd25yZXYueG1sUEsFBgAAAAAEAAQA8wAAAA8GAAAAAA==&#10;" filled="f" stroked="f">
                <v:textbox style="mso-fit-shape-to-text:t" inset="0,0,0,0">
                  <w:txbxContent>
                    <w:p w:rsidR="00983539" w:rsidRDefault="006B6E06">
                      <w:pPr>
                        <w:pStyle w:val="Zkladntext3"/>
                        <w:shd w:val="clear" w:color="auto" w:fill="auto"/>
                        <w:spacing w:line="280" w:lineRule="exact"/>
                      </w:pPr>
                      <w:r>
                        <w:t>údržba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539" w:rsidRDefault="00983539">
      <w:pPr>
        <w:rPr>
          <w:sz w:val="2"/>
          <w:szCs w:val="2"/>
        </w:rPr>
        <w:sectPr w:rsidR="00983539">
          <w:type w:val="continuous"/>
          <w:pgSz w:w="11900" w:h="16840"/>
          <w:pgMar w:top="568" w:right="697" w:bottom="1640" w:left="5" w:header="0" w:footer="3" w:gutter="0"/>
          <w:cols w:space="720"/>
          <w:noEndnote/>
          <w:docGrid w:linePitch="360"/>
        </w:sectPr>
      </w:pPr>
    </w:p>
    <w:p w:rsidR="00983539" w:rsidRDefault="00983539">
      <w:pPr>
        <w:spacing w:line="130" w:lineRule="exact"/>
        <w:rPr>
          <w:sz w:val="10"/>
          <w:szCs w:val="10"/>
        </w:rPr>
      </w:pPr>
    </w:p>
    <w:p w:rsidR="00983539" w:rsidRDefault="00983539">
      <w:pPr>
        <w:rPr>
          <w:sz w:val="2"/>
          <w:szCs w:val="2"/>
        </w:rPr>
        <w:sectPr w:rsidR="00983539">
          <w:type w:val="continuous"/>
          <w:pgSz w:w="11900" w:h="16840"/>
          <w:pgMar w:top="1373" w:right="0" w:bottom="1699" w:left="0" w:header="0" w:footer="3" w:gutter="0"/>
          <w:cols w:space="720"/>
          <w:noEndnote/>
          <w:docGrid w:linePitch="360"/>
        </w:sectPr>
      </w:pPr>
    </w:p>
    <w:p w:rsidR="00983539" w:rsidRDefault="006B6E06">
      <w:pPr>
        <w:pStyle w:val="Zkladntext40"/>
        <w:shd w:val="clear" w:color="auto" w:fill="auto"/>
        <w:spacing w:after="254" w:line="320" w:lineRule="exact"/>
        <w:ind w:left="740"/>
      </w:pPr>
      <w:r>
        <w:rPr>
          <w:noProof/>
          <w:lang w:bidi="ar-SA"/>
        </w:rPr>
        <w:drawing>
          <wp:anchor distT="0" distB="132715" distL="63500" distR="63500" simplePos="0" relativeHeight="377487104" behindDoc="1" locked="0" layoutInCell="1" allowOverlap="1">
            <wp:simplePos x="0" y="0"/>
            <wp:positionH relativeFrom="margin">
              <wp:posOffset>-751205</wp:posOffset>
            </wp:positionH>
            <wp:positionV relativeFrom="paragraph">
              <wp:posOffset>-307975</wp:posOffset>
            </wp:positionV>
            <wp:extent cx="835025" cy="292735"/>
            <wp:effectExtent l="0" t="0" r="0" b="0"/>
            <wp:wrapTopAndBottom/>
            <wp:docPr id="8" name="obrázek 3" descr="C:\Users\tomsu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su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kladntext41"/>
          <w:b/>
          <w:bCs/>
        </w:rPr>
        <w:t>SMLOUVA O POSKYTNUTÍ VZDĚLÁVACÍCH SLUŽEB</w:t>
      </w:r>
    </w:p>
    <w:p w:rsidR="00983539" w:rsidRDefault="006B6E06">
      <w:pPr>
        <w:pStyle w:val="Nadpis20"/>
        <w:keepNext/>
        <w:keepLines/>
        <w:shd w:val="clear" w:color="auto" w:fill="auto"/>
        <w:spacing w:before="0" w:after="0" w:line="200" w:lineRule="exact"/>
        <w:ind w:left="4500"/>
      </w:pPr>
      <w:r>
        <w:rPr>
          <w:noProof/>
          <w:lang w:bidi="ar-SA"/>
        </w:rPr>
        <mc:AlternateContent>
          <mc:Choice Requires="wps">
            <w:drawing>
              <wp:anchor distT="0" distB="1942465" distL="1356360" distR="63500" simplePos="0" relativeHeight="377487105" behindDoc="1" locked="0" layoutInCell="1" allowOverlap="1">
                <wp:simplePos x="0" y="0"/>
                <wp:positionH relativeFrom="margin">
                  <wp:posOffset>4768850</wp:posOffset>
                </wp:positionH>
                <wp:positionV relativeFrom="paragraph">
                  <wp:posOffset>33655</wp:posOffset>
                </wp:positionV>
                <wp:extent cx="1591310" cy="254635"/>
                <wp:effectExtent l="0" t="2540" r="635" b="0"/>
                <wp:wrapSquare wrapText="lef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39" w:rsidRDefault="006B6E06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t xml:space="preserve">■ </w:t>
                            </w:r>
                            <w:r>
                              <w:rPr>
                                <w:rStyle w:val="Zkladntext76ptKurzvaExact"/>
                              </w:rPr>
                              <w:t>fWň</w:t>
                            </w:r>
                            <w:r>
                              <w:rPr>
                                <w:rStyle w:val="Zkladntext7MalpsmenaExact"/>
                              </w:rPr>
                              <w:t xml:space="preserve"> a údržba silnic vysočiny</w:t>
                            </w:r>
                          </w:p>
                          <w:p w:rsidR="00983539" w:rsidRDefault="006B6E06">
                            <w:pPr>
                              <w:pStyle w:val="Zkladntext80"/>
                              <w:shd w:val="clear" w:color="auto" w:fill="auto"/>
                            </w:pPr>
                            <w:r>
                              <w:rPr>
                                <w:rStyle w:val="Zkladntext88ptMalpsmenadkovn0ptExact"/>
                              </w:rPr>
                              <w:t>ač</w:t>
                            </w:r>
                            <w:r>
                              <w:rPr>
                                <w:rStyle w:val="Zkladntext88ptdkovn0ptExact"/>
                              </w:rPr>
                              <w:t xml:space="preserve"> organizace </w:t>
                            </w:r>
                            <w:r>
                              <w:rPr>
                                <w:rStyle w:val="Zkladntext8Exact"/>
                              </w:rPr>
                              <w:t>. 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5.5pt;margin-top:2.65pt;width:125.3pt;height:20.05pt;z-index:-125829375;visibility:visible;mso-wrap-style:square;mso-width-percent:0;mso-height-percent:0;mso-wrap-distance-left:106.8pt;mso-wrap-distance-top:0;mso-wrap-distance-right:5pt;mso-wrap-distance-bottom:15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VG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ChqU7fqQSc7jtw0wNsQ5ctU9XdieKrQlxsasL39EZK0deUlJCdb266F1dH&#10;HGVAdv0HUUIYctDCAg2VbE3poBgI0KFLj+fOmFQKEzKK/ZkPRwWcBVE4n0U2BEmm251U+h0VLTJG&#10;iiV03qKT453SJhuSTC4mGBc5axrb/YY/2wDHcQdiw1VzZrKwzfwRe/F2uV2GThjMt07oZZlzk29C&#10;Z577iyibZZtN5v80cf0wqVlZUm7CTMLywz9r3EnioyTO0lKiYaWBMykpud9tGomOBISd2+9UkAs3&#10;93katgjA5QUlPwi92yB28vly4YR5GDnxwls6nh/fxnMvjMMsf07pjnH675RQn+I4CqJRTL/l5tnv&#10;NTeStEzD6GhYm+Ll2YkkRoJbXtrWasKa0b4ohUn/qRTQ7qnRVrBGo6Na9bAb7MuwajZi3onyERQs&#10;BQgMtAhjD4xayO8Y9TBCUqy+HYikGDXvObwCM28mQ07GbjIIL+BqijVGo7nR41w6dJLta0Ce3tkN&#10;vJScWRE/ZXF6XzAWLJfTCDNz5/Lfej0N2vUvAAAA//8DAFBLAwQUAAYACAAAACEA/dzgg90AAAAJ&#10;AQAADwAAAGRycy9kb3ducmV2LnhtbEyPMU/DMBSEdyT+g/WQWBC1XZoAIS8VQrCwUVjY3PiRRMTP&#10;Uewmob8ed4LxdKe778rt4nox0Rg6zwh6pUAQ19523CB8vL9c34EI0bA1vWdC+KEA2+r8rDSF9TO/&#10;0bSLjUglHAqD0MY4FFKGuiVnwsoPxMn78qMzMcmxkXY0cyp3vVwrlUtnOk4LrRnoqaX6e3dwCPny&#10;PFy93tN6Ptb9xJ9HrSNpxMuL5fEBRKQl/oXhhJ/QoUpMe39gG0SPcJvp9CUiZDcgTr5SOgexR9hk&#10;G5BVKf8/qH4BAAD//wMAUEsBAi0AFAAGAAgAAAAhALaDOJL+AAAA4QEAABMAAAAAAAAAAAAAAAAA&#10;AAAAAFtDb250ZW50X1R5cGVzXS54bWxQSwECLQAUAAYACAAAACEAOP0h/9YAAACUAQAACwAAAAAA&#10;AAAAAAAAAAAvAQAAX3JlbHMvLnJlbHNQSwECLQAUAAYACAAAACEAcEblRq4CAACwBQAADgAAAAAA&#10;AAAAAAAAAAAuAgAAZHJzL2Uyb0RvYy54bWxQSwECLQAUAAYACAAAACEA/dzgg90AAAAJAQAADwAA&#10;AAAAAAAAAAAAAAAIBQAAZHJzL2Rvd25yZXYueG1sUEsFBgAAAAAEAAQA8wAAABIGAAAAAA==&#10;" filled="f" stroked="f">
                <v:textbox style="mso-fit-shape-to-text:t" inset="0,0,0,0">
                  <w:txbxContent>
                    <w:p w:rsidR="00983539" w:rsidRDefault="006B6E06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t xml:space="preserve">■ </w:t>
                      </w:r>
                      <w:r>
                        <w:rPr>
                          <w:rStyle w:val="Zkladntext76ptKurzvaExact"/>
                        </w:rPr>
                        <w:t>fWň</w:t>
                      </w:r>
                      <w:r>
                        <w:rPr>
                          <w:rStyle w:val="Zkladntext7MalpsmenaExact"/>
                        </w:rPr>
                        <w:t xml:space="preserve"> a údržba silnic vysočiny</w:t>
                      </w:r>
                    </w:p>
                    <w:p w:rsidR="00983539" w:rsidRDefault="006B6E06">
                      <w:pPr>
                        <w:pStyle w:val="Zkladntext80"/>
                        <w:shd w:val="clear" w:color="auto" w:fill="auto"/>
                      </w:pPr>
                      <w:r>
                        <w:rPr>
                          <w:rStyle w:val="Zkladntext88ptMalpsmenadkovn0ptExact"/>
                        </w:rPr>
                        <w:t>ač</w:t>
                      </w:r>
                      <w:r>
                        <w:rPr>
                          <w:rStyle w:val="Zkladntext88ptdkovn0ptExact"/>
                        </w:rPr>
                        <w:t xml:space="preserve"> organizace </w:t>
                      </w:r>
                      <w:r>
                        <w:rPr>
                          <w:rStyle w:val="Zkladntext8Exact"/>
                        </w:rPr>
                        <w:t>. REGISTROVÁNA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1"/>
      <w:r>
        <w:t>i.</w:t>
      </w:r>
      <w:bookmarkEnd w:id="0"/>
    </w:p>
    <w:p w:rsidR="00983539" w:rsidRDefault="006B6E06">
      <w:pPr>
        <w:pStyle w:val="Zkladntext50"/>
        <w:shd w:val="clear" w:color="auto" w:fill="auto"/>
        <w:spacing w:before="0" w:after="215" w:line="240" w:lineRule="exact"/>
      </w:pPr>
      <w:r>
        <w:t>Smluvní strany</w:t>
      </w:r>
    </w:p>
    <w:p w:rsidR="00983539" w:rsidRDefault="006B6E06">
      <w:pPr>
        <w:pStyle w:val="Zkladntext6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740"/>
      </w:pPr>
      <w:r>
        <w:t>Krajská správa a údržba silnic Vysočiny</w:t>
      </w:r>
    </w:p>
    <w:p w:rsidR="00983539" w:rsidRDefault="006B6E06">
      <w:pPr>
        <w:pStyle w:val="Zkladntext60"/>
        <w:shd w:val="clear" w:color="auto" w:fill="auto"/>
        <w:tabs>
          <w:tab w:val="left" w:pos="2828"/>
        </w:tabs>
        <w:spacing w:before="0"/>
        <w:ind w:left="740" w:firstLine="0"/>
        <w:jc w:val="left"/>
      </w:pPr>
      <w:r>
        <w:t xml:space="preserve">příspěvková organizace </w:t>
      </w:r>
      <w:r>
        <w:t>Kosovská 16, 586 01 Jihlava IČ: 00090450</w:t>
      </w:r>
      <w:r>
        <w:tab/>
        <w:t>DIČ: CZ00090450</w:t>
      </w:r>
    </w:p>
    <w:p w:rsidR="00983539" w:rsidRDefault="006B6E06">
      <w:pPr>
        <w:pStyle w:val="Zkladntext60"/>
        <w:shd w:val="clear" w:color="auto" w:fill="auto"/>
        <w:spacing w:before="0" w:after="87"/>
        <w:ind w:left="740" w:firstLine="0"/>
        <w:jc w:val="left"/>
      </w:pPr>
      <w:r>
        <w:t>zastoupená: Ing. Janem Míkou, MBA, ředitelem organizace (dále jen ,,objednatel“)</w:t>
      </w:r>
    </w:p>
    <w:p w:rsidR="00983539" w:rsidRDefault="006B6E06">
      <w:pPr>
        <w:pStyle w:val="Zkladntext60"/>
        <w:shd w:val="clear" w:color="auto" w:fill="auto"/>
        <w:spacing w:before="0" w:after="151" w:line="240" w:lineRule="exact"/>
        <w:ind w:firstLine="0"/>
      </w:pPr>
      <w:r>
        <w:t>a</w:t>
      </w:r>
    </w:p>
    <w:p w:rsidR="00983539" w:rsidRDefault="006B6E06">
      <w:pPr>
        <w:pStyle w:val="Zkladntext60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left="740"/>
      </w:pPr>
      <w:r>
        <w:t>Vyšší odborná škola stavební a Střední škola stavební Vysoké Mýto Komenského 1, 566 01 Vysoké Mýto</w:t>
      </w:r>
    </w:p>
    <w:p w:rsidR="00983539" w:rsidRDefault="006B6E06">
      <w:pPr>
        <w:pStyle w:val="Zkladntext60"/>
        <w:shd w:val="clear" w:color="auto" w:fill="auto"/>
        <w:tabs>
          <w:tab w:val="left" w:pos="2828"/>
        </w:tabs>
        <w:spacing w:before="0"/>
        <w:ind w:left="740" w:firstLine="0"/>
      </w:pPr>
      <w:r>
        <w:t>IČ: 49314785</w:t>
      </w:r>
      <w:r>
        <w:tab/>
        <w:t>DIČ:</w:t>
      </w:r>
      <w:r>
        <w:t xml:space="preserve"> CZ49314785</w:t>
      </w:r>
    </w:p>
    <w:p w:rsidR="00983539" w:rsidRDefault="006B6E06">
      <w:pPr>
        <w:pStyle w:val="Zkladntext60"/>
        <w:shd w:val="clear" w:color="auto" w:fill="auto"/>
        <w:spacing w:before="0" w:after="544"/>
        <w:ind w:left="740" w:firstLine="0"/>
        <w:jc w:val="left"/>
      </w:pPr>
      <w:r>
        <w:t>zastoupená: Ing. Jiřím Skalickým, ředitelem školy (dále jen „poskytovatel")</w:t>
      </w:r>
    </w:p>
    <w:p w:rsidR="00983539" w:rsidRDefault="006B6E06">
      <w:pPr>
        <w:pStyle w:val="Zkladntext60"/>
        <w:shd w:val="clear" w:color="auto" w:fill="auto"/>
        <w:spacing w:before="0" w:after="323" w:line="269" w:lineRule="exact"/>
        <w:ind w:firstLine="0"/>
      </w:pPr>
      <w:r>
        <w:t xml:space="preserve">Smluvní strany se dohodly, že ve smyslu § 1746 odst. 2 zákona č. 89/2012 Sb., občanského zákoníku, uzavírají tuto Smlouvu o zabezpečení vzdělávací aktivity zaměstnanců </w:t>
      </w:r>
      <w:r>
        <w:t>objednatele za následujících podmínek:</w:t>
      </w:r>
    </w:p>
    <w:p w:rsidR="00983539" w:rsidRDefault="006B6E06">
      <w:pPr>
        <w:pStyle w:val="Zkladntext50"/>
        <w:shd w:val="clear" w:color="auto" w:fill="auto"/>
        <w:spacing w:before="0" w:after="0" w:line="240" w:lineRule="exact"/>
        <w:ind w:left="4500"/>
        <w:jc w:val="left"/>
      </w:pPr>
      <w:r>
        <w:t>II.</w:t>
      </w:r>
    </w:p>
    <w:p w:rsidR="00983539" w:rsidRDefault="006B6E06">
      <w:pPr>
        <w:pStyle w:val="Zkladntext50"/>
        <w:shd w:val="clear" w:color="auto" w:fill="auto"/>
        <w:spacing w:before="0" w:after="215" w:line="240" w:lineRule="exact"/>
        <w:ind w:left="40"/>
        <w:jc w:val="center"/>
      </w:pPr>
      <w:r>
        <w:t>Předmět smlouvy</w:t>
      </w:r>
    </w:p>
    <w:p w:rsidR="00983539" w:rsidRDefault="006B6E06">
      <w:pPr>
        <w:pStyle w:val="Zkladntext60"/>
        <w:numPr>
          <w:ilvl w:val="0"/>
          <w:numId w:val="2"/>
        </w:numPr>
        <w:shd w:val="clear" w:color="auto" w:fill="auto"/>
        <w:tabs>
          <w:tab w:val="left" w:pos="743"/>
        </w:tabs>
        <w:spacing w:before="0"/>
        <w:ind w:left="740"/>
      </w:pPr>
      <w:r>
        <w:t>Poskytovatel se zavazuje zajistit vzdělávací přípravný kurz k vykonání maturitní zkoušky v oboru Dopravní stavitelství pro zaměstnance objednatele.</w:t>
      </w:r>
    </w:p>
    <w:p w:rsidR="00983539" w:rsidRDefault="006B6E06">
      <w:pPr>
        <w:pStyle w:val="Zkladntext6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267"/>
        <w:ind w:left="740"/>
      </w:pPr>
      <w:r>
        <w:t>Účelem kurzu je výuka účastníků kurzu v oboru Dop</w:t>
      </w:r>
      <w:r>
        <w:t>ravní stavitelství podle obsahové náplně, která je přílohou č. 1 této smlouvy, směřující k vykonání maturitní zkoušky.</w:t>
      </w:r>
    </w:p>
    <w:p w:rsidR="00983539" w:rsidRDefault="006B6E06">
      <w:pPr>
        <w:pStyle w:val="Zkladntext50"/>
        <w:shd w:val="clear" w:color="auto" w:fill="auto"/>
        <w:spacing w:before="0" w:after="0" w:line="240" w:lineRule="exact"/>
        <w:ind w:left="4380"/>
        <w:jc w:val="left"/>
      </w:pPr>
      <w:r>
        <w:t>III.</w:t>
      </w:r>
    </w:p>
    <w:p w:rsidR="00983539" w:rsidRDefault="006B6E06">
      <w:pPr>
        <w:pStyle w:val="Zkladntext50"/>
        <w:shd w:val="clear" w:color="auto" w:fill="auto"/>
        <w:spacing w:before="0" w:after="211" w:line="240" w:lineRule="exact"/>
        <w:ind w:left="40"/>
        <w:jc w:val="center"/>
      </w:pPr>
      <w:r>
        <w:t>Místo a doba konání kurzu</w:t>
      </w:r>
    </w:p>
    <w:p w:rsidR="00983539" w:rsidRDefault="006B6E06">
      <w:pPr>
        <w:pStyle w:val="Zkladntext60"/>
        <w:numPr>
          <w:ilvl w:val="0"/>
          <w:numId w:val="3"/>
        </w:numPr>
        <w:shd w:val="clear" w:color="auto" w:fill="auto"/>
        <w:tabs>
          <w:tab w:val="left" w:pos="743"/>
        </w:tabs>
        <w:spacing w:before="0"/>
        <w:ind w:left="740"/>
      </w:pPr>
      <w:r>
        <w:t>Vzdělávací aktivita bude probíhat v prostorách školy ve Vysokém Mýtě podle časového harmonogramu.</w:t>
      </w:r>
    </w:p>
    <w:p w:rsidR="00983539" w:rsidRDefault="006B6E06">
      <w:pPr>
        <w:pStyle w:val="Zkladntext60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267"/>
        <w:ind w:left="740"/>
      </w:pPr>
      <w:r>
        <w:t xml:space="preserve">Doba </w:t>
      </w:r>
      <w:r>
        <w:t xml:space="preserve">trvání výuky v kurzu je rozdělena do dvou školních roků 2018/2019 a 2019/2020, tak aby navazovala na případné vykonání maturitní zkoušky v řádném termínu státních </w:t>
      </w:r>
      <w:r>
        <w:lastRenderedPageBreak/>
        <w:t>maturit v roce 2020.</w:t>
      </w:r>
    </w:p>
    <w:p w:rsidR="00983539" w:rsidRDefault="006B6E06">
      <w:pPr>
        <w:pStyle w:val="Zkladntext50"/>
        <w:shd w:val="clear" w:color="auto" w:fill="auto"/>
        <w:spacing w:before="0" w:after="0" w:line="240" w:lineRule="exact"/>
        <w:ind w:left="4380"/>
        <w:jc w:val="left"/>
      </w:pPr>
      <w:r>
        <w:t>IV.</w:t>
      </w:r>
    </w:p>
    <w:p w:rsidR="00983539" w:rsidRDefault="006B6E06">
      <w:pPr>
        <w:pStyle w:val="Zkladntext50"/>
        <w:shd w:val="clear" w:color="auto" w:fill="auto"/>
        <w:spacing w:before="0" w:after="206" w:line="240" w:lineRule="exact"/>
        <w:ind w:left="40"/>
        <w:jc w:val="center"/>
      </w:pPr>
      <w:r>
        <w:t>Cena a platební podmínky</w:t>
      </w:r>
    </w:p>
    <w:p w:rsidR="00983539" w:rsidRDefault="006B6E06">
      <w:pPr>
        <w:pStyle w:val="Zkladntext60"/>
        <w:numPr>
          <w:ilvl w:val="0"/>
          <w:numId w:val="4"/>
        </w:numPr>
        <w:shd w:val="clear" w:color="auto" w:fill="auto"/>
        <w:tabs>
          <w:tab w:val="left" w:pos="743"/>
        </w:tabs>
        <w:spacing w:before="0"/>
        <w:ind w:left="740"/>
      </w:pPr>
      <w:r>
        <w:t xml:space="preserve">Cena za poskytnutí celého kurzu - účastnický poplatek pro jednoho zaměstnance - </w:t>
      </w:r>
      <w:r>
        <w:rPr>
          <w:rStyle w:val="Zkladntext61"/>
        </w:rPr>
        <w:t>viz příloha č. 2</w:t>
      </w:r>
      <w:r>
        <w:t>. K ceně bude připočtena DPH ve výši 21 %.</w:t>
      </w:r>
    </w:p>
    <w:p w:rsidR="00983539" w:rsidRDefault="006B6E06">
      <w:pPr>
        <w:pStyle w:val="Zkladntext60"/>
        <w:numPr>
          <w:ilvl w:val="0"/>
          <w:numId w:val="4"/>
        </w:numPr>
        <w:shd w:val="clear" w:color="auto" w:fill="auto"/>
        <w:tabs>
          <w:tab w:val="left" w:pos="767"/>
        </w:tabs>
        <w:spacing w:before="0" w:after="219"/>
        <w:ind w:left="740"/>
      </w:pPr>
      <w:r>
        <w:t xml:space="preserve">Celková cena kurzu za všechny účastníky (zaměstnance objednatele) bude uhrazena ve dvou splátkách - první školní rok </w:t>
      </w:r>
      <w:r>
        <w:t>2018/2019 do 30. 11. 2018, druhá splátka školní rok 2019/2020 do 30. 11. 2019 - na základě faktur - daňových dokladů vystavených</w:t>
      </w:r>
      <w:r>
        <w:br w:type="page"/>
      </w:r>
      <w:r>
        <w:lastRenderedPageBreak/>
        <w:t>poskytovatelem. Přílohou faktury bude vždy jmenný seznam účastníků kurzu, příp. maturantů, včetně evidence jejich docházky k da</w:t>
      </w:r>
      <w:r>
        <w:t>tu fakturace.</w:t>
      </w:r>
    </w:p>
    <w:p w:rsidR="00983539" w:rsidRDefault="006B6E06">
      <w:pPr>
        <w:pStyle w:val="Nadpis10"/>
        <w:keepNext/>
        <w:keepLines/>
        <w:shd w:val="clear" w:color="auto" w:fill="auto"/>
        <w:spacing w:before="0" w:after="0" w:line="300" w:lineRule="exact"/>
        <w:ind w:left="40"/>
      </w:pPr>
      <w:bookmarkStart w:id="1" w:name="bookmark2"/>
      <w:r>
        <w:t>v.</w:t>
      </w:r>
      <w:bookmarkEnd w:id="1"/>
    </w:p>
    <w:p w:rsidR="00983539" w:rsidRDefault="006B6E06">
      <w:pPr>
        <w:pStyle w:val="Zkladntext50"/>
        <w:shd w:val="clear" w:color="auto" w:fill="auto"/>
        <w:spacing w:before="0" w:after="220" w:line="240" w:lineRule="exact"/>
        <w:ind w:left="40"/>
        <w:jc w:val="center"/>
      </w:pPr>
      <w:r>
        <w:t>Povinnosti smluvních stran</w:t>
      </w:r>
    </w:p>
    <w:p w:rsidR="00983539" w:rsidRDefault="006B6E06">
      <w:pPr>
        <w:pStyle w:val="Zkladntext60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740" w:hanging="340"/>
      </w:pPr>
      <w:r>
        <w:t>Objednatel předá po podpisu této smlouvy závazný seznam svých zaměstnanců účastnících se předmětného kurzu a uhradí včas a ve stanovené výši faktury za poskytnuté vzdělávací služby.</w:t>
      </w:r>
    </w:p>
    <w:p w:rsidR="00983539" w:rsidRDefault="006B6E06">
      <w:pPr>
        <w:pStyle w:val="Zkladntext60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740" w:hanging="340"/>
      </w:pPr>
      <w:r>
        <w:t xml:space="preserve">Poskytovatel stanoví </w:t>
      </w:r>
      <w:r>
        <w:t xml:space="preserve">účastníkům kurzu studijní a výcvikové povinnosti, poskytne jim potřebné materiály a informace mající vztah k účasti na vzdělávací aktivitě. V průběhu kurzu povede prokazatelnou evidenci docházky (prezence) účastníků kurzu a evidenci výuky (třídní knihu) v </w:t>
      </w:r>
      <w:r>
        <w:t>minimálním rozsahu, čímž je datum a čas, téma, počet hodin, jméno osoby provádějící přípravu či ověření získaných znalostí a dovedností. Bez zbytečného odkladu je poskytovatel povinen informovat objednatele pokud vzniknou překážky, které znemožní realizaci</w:t>
      </w:r>
      <w:r>
        <w:t xml:space="preserve"> vzdělávací aktivity, či o všech změnách v harmonogramu realizace kurzu. Úspěšným absolventům kurzu bude vydáno Osvědčení a nabídnuto vykonání maturitní zkoušky v oboru Dopravní stavitelství v termínu státních maturit ve škole. Cena za vykonání maturitní z</w:t>
      </w:r>
      <w:r>
        <w:t>koušky činí 1 500,- Kč a zahrnuje vystavení Osvědčení o jednotlivé maturitní zkoušce pro úspěšné maturanty.</w:t>
      </w:r>
    </w:p>
    <w:p w:rsidR="00983539" w:rsidRDefault="006B6E06">
      <w:pPr>
        <w:pStyle w:val="Zkladntext60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740" w:hanging="340"/>
      </w:pPr>
      <w:r>
        <w:t xml:space="preserve">Poskytovatel se zavazuje při poskytování služby postupovat s veškerou odbornou péčí a dodržovat všechny právní předpisy vztahující se k poskytované </w:t>
      </w:r>
      <w:r>
        <w:t>službě. Současně je povinen:</w:t>
      </w:r>
    </w:p>
    <w:p w:rsidR="00983539" w:rsidRDefault="006B6E06">
      <w:pPr>
        <w:pStyle w:val="Zkladntext60"/>
        <w:numPr>
          <w:ilvl w:val="0"/>
          <w:numId w:val="6"/>
        </w:numPr>
        <w:shd w:val="clear" w:color="auto" w:fill="auto"/>
        <w:tabs>
          <w:tab w:val="left" w:pos="1048"/>
        </w:tabs>
        <w:spacing w:before="0"/>
        <w:ind w:left="980" w:right="440" w:hanging="240"/>
        <w:jc w:val="left"/>
      </w:pPr>
      <w:r>
        <w:t>umožnit objednateli provést kontrolu veškerých dokladů souvisejících s plněním této smlouvy</w:t>
      </w:r>
    </w:p>
    <w:p w:rsidR="00983539" w:rsidRDefault="006B6E06">
      <w:pPr>
        <w:pStyle w:val="Zkladntext60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left="980" w:hanging="240"/>
        <w:jc w:val="left"/>
      </w:pPr>
      <w:r>
        <w:t>umožnit všem subjektům oprávněným k výkonu kontroly provést kontrolu dokladů souvisejících s plněním této smlouvy, a to po dobu danou p</w:t>
      </w:r>
      <w:r>
        <w:t>rávními předpisy ČR</w:t>
      </w:r>
    </w:p>
    <w:p w:rsidR="00983539" w:rsidRDefault="006B6E06">
      <w:pPr>
        <w:pStyle w:val="Zkladntext60"/>
        <w:shd w:val="clear" w:color="auto" w:fill="auto"/>
        <w:spacing w:before="0"/>
        <w:ind w:left="980" w:firstLine="0"/>
        <w:jc w:val="left"/>
      </w:pPr>
      <w:r>
        <w:t>k jejich archivaci (zákon o účetnictví, zákon o dani z přidané hodnoty, v jejich platném znění).</w:t>
      </w:r>
    </w:p>
    <w:p w:rsidR="00983539" w:rsidRDefault="006B6E06">
      <w:pPr>
        <w:pStyle w:val="Zkladntext60"/>
        <w:numPr>
          <w:ilvl w:val="0"/>
          <w:numId w:val="5"/>
        </w:numPr>
        <w:shd w:val="clear" w:color="auto" w:fill="auto"/>
        <w:tabs>
          <w:tab w:val="left" w:pos="783"/>
        </w:tabs>
        <w:spacing w:before="0" w:after="60"/>
        <w:ind w:left="740" w:hanging="340"/>
      </w:pPr>
      <w:r>
        <w:t>Poskytovatel neprodleně informuje objednatele o neúčasti zaměstnance na kurzu a o dalších skutečnostech, které mohou mít vliv na plnění pře</w:t>
      </w:r>
      <w:r>
        <w:t>dmětu této smlouvy.</w:t>
      </w:r>
    </w:p>
    <w:p w:rsidR="00983539" w:rsidRDefault="006B6E06">
      <w:pPr>
        <w:pStyle w:val="Zkladntext60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740" w:hanging="340"/>
      </w:pPr>
      <w:r>
        <w:t>Dále se poskytovatel zavazuje uchovávat veškeré dokumenty a účetní doklady související s realizací kurzu v souladu splatnými právními předpisy, s údaji o účastnících kurzu nakládat v souladu s nařízením evropského parlamentu a rady (EU)</w:t>
      </w:r>
      <w:r>
        <w:t xml:space="preserve"> 2016/679 na ochranu osobních údajů neboli GDPR a vystavit daňové doklady za poskytnutí kurzu dle čl. IV. této smlouvy.</w:t>
      </w:r>
    </w:p>
    <w:p w:rsidR="00983539" w:rsidRDefault="006B6E06">
      <w:pPr>
        <w:pStyle w:val="Zkladntext60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740" w:hanging="340"/>
      </w:pPr>
      <w:r>
        <w:t xml:space="preserve">Po ukončení vzdělávací aktivity zašle poskytovatel objednateli nejpozději do 10 kalendářních dnů závěrečný protokol, který bude </w:t>
      </w:r>
      <w:r>
        <w:t>minimálně obsahovat:</w:t>
      </w:r>
    </w:p>
    <w:p w:rsidR="00983539" w:rsidRDefault="006B6E06">
      <w:pPr>
        <w:pStyle w:val="Zkladntext60"/>
        <w:numPr>
          <w:ilvl w:val="0"/>
          <w:numId w:val="7"/>
        </w:numPr>
        <w:shd w:val="clear" w:color="auto" w:fill="auto"/>
        <w:tabs>
          <w:tab w:val="left" w:pos="783"/>
        </w:tabs>
        <w:spacing w:before="0"/>
        <w:ind w:left="580" w:firstLine="0"/>
      </w:pPr>
      <w:r>
        <w:t>seznam zaměstnanců, kteří úspěšně ukončili školení,</w:t>
      </w:r>
    </w:p>
    <w:p w:rsidR="00983539" w:rsidRDefault="006B6E06">
      <w:pPr>
        <w:pStyle w:val="Zkladntext60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327"/>
        <w:ind w:left="860" w:hanging="280"/>
        <w:jc w:val="left"/>
      </w:pPr>
      <w:r>
        <w:t>seznam zaměstnanců, kteří vzdělávací aktivitu nedokončili nebo ukončili neúspěšně, spolu s informací o délce absolvování kurzu a o důvodech neúspěchu.</w:t>
      </w:r>
    </w:p>
    <w:p w:rsidR="00983539" w:rsidRDefault="006B6E06">
      <w:pPr>
        <w:pStyle w:val="Nadpis420"/>
        <w:keepNext/>
        <w:keepLines/>
        <w:shd w:val="clear" w:color="auto" w:fill="auto"/>
        <w:spacing w:before="0" w:after="0" w:line="240" w:lineRule="exact"/>
        <w:ind w:left="40"/>
      </w:pPr>
      <w:bookmarkStart w:id="2" w:name="bookmark3"/>
      <w:r>
        <w:t>VI.</w:t>
      </w:r>
      <w:bookmarkEnd w:id="2"/>
    </w:p>
    <w:p w:rsidR="00983539" w:rsidRDefault="006B6E06">
      <w:pPr>
        <w:pStyle w:val="Zkladntext50"/>
        <w:shd w:val="clear" w:color="auto" w:fill="auto"/>
        <w:spacing w:before="0" w:after="211" w:line="240" w:lineRule="exact"/>
        <w:ind w:left="40"/>
        <w:jc w:val="center"/>
      </w:pPr>
      <w:r>
        <w:t>Ostatní ujednání</w:t>
      </w:r>
    </w:p>
    <w:p w:rsidR="00983539" w:rsidRDefault="006B6E06">
      <w:pPr>
        <w:pStyle w:val="Zkladntext60"/>
        <w:shd w:val="clear" w:color="auto" w:fill="auto"/>
        <w:spacing w:before="0"/>
        <w:ind w:left="740" w:hanging="340"/>
      </w:pPr>
      <w:r>
        <w:t>1) Ustanove</w:t>
      </w:r>
      <w:r>
        <w:t>ní této smlouvy lze doplňovat, měnit nebo rušit pouze písemnými dodatky podepsanými oprávněnými zástupci obou smluvních stran, a to na návrh kterékoli z nich.</w:t>
      </w:r>
      <w:r>
        <w:br w:type="page"/>
      </w:r>
    </w:p>
    <w:p w:rsidR="00983539" w:rsidRDefault="006B6E06">
      <w:pPr>
        <w:pStyle w:val="Zkladntext60"/>
        <w:numPr>
          <w:ilvl w:val="0"/>
          <w:numId w:val="8"/>
        </w:numPr>
        <w:shd w:val="clear" w:color="auto" w:fill="auto"/>
        <w:tabs>
          <w:tab w:val="left" w:pos="795"/>
        </w:tabs>
        <w:spacing w:before="0"/>
        <w:ind w:left="800"/>
      </w:pPr>
      <w:r>
        <w:lastRenderedPageBreak/>
        <w:t>Tato smlouva nabývá platnosti podpisem smluvních stran a účinnosti dnem registrace v registru sm</w:t>
      </w:r>
      <w:r>
        <w:t>luv. Je vyhotovena ve dvou stejnopisech, z nichž každý má platnost originálu, přičemž každá smluvní strana obdrží jedno vyhotovení.</w:t>
      </w:r>
    </w:p>
    <w:p w:rsidR="00983539" w:rsidRDefault="006B6E06">
      <w:pPr>
        <w:pStyle w:val="Zkladntext60"/>
        <w:numPr>
          <w:ilvl w:val="0"/>
          <w:numId w:val="8"/>
        </w:numPr>
        <w:shd w:val="clear" w:color="auto" w:fill="auto"/>
        <w:tabs>
          <w:tab w:val="left" w:pos="795"/>
        </w:tabs>
        <w:spacing w:before="0"/>
        <w:ind w:left="800"/>
      </w:pPr>
      <w:r>
        <w:t>Právní vztahy touto smlouvou neupravené se řídí příslušnými ustanoveními zákona č. 89/2012 Sb., občanský zákoník.</w:t>
      </w:r>
    </w:p>
    <w:p w:rsidR="00983539" w:rsidRDefault="006B6E06">
      <w:pPr>
        <w:pStyle w:val="Zkladntext60"/>
        <w:numPr>
          <w:ilvl w:val="0"/>
          <w:numId w:val="8"/>
        </w:numPr>
        <w:shd w:val="clear" w:color="auto" w:fill="auto"/>
        <w:tabs>
          <w:tab w:val="left" w:pos="795"/>
        </w:tabs>
        <w:spacing w:before="0" w:line="317" w:lineRule="exact"/>
        <w:ind w:left="800"/>
      </w:pPr>
      <w:r>
        <w:rPr>
          <w:noProof/>
          <w:lang w:bidi="ar-SA"/>
        </w:rPr>
        <mc:AlternateContent>
          <mc:Choice Requires="wps">
            <w:drawing>
              <wp:anchor distT="0" distB="85090" distL="63500" distR="63500" simplePos="0" relativeHeight="377487106" behindDoc="1" locked="0" layoutInCell="1" allowOverlap="1">
                <wp:simplePos x="0" y="0"/>
                <wp:positionH relativeFrom="margin">
                  <wp:posOffset>3188335</wp:posOffset>
                </wp:positionH>
                <wp:positionV relativeFrom="paragraph">
                  <wp:posOffset>2950210</wp:posOffset>
                </wp:positionV>
                <wp:extent cx="1517650" cy="152400"/>
                <wp:effectExtent l="0" t="0" r="0" b="381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39" w:rsidRDefault="006B6E06">
                            <w:pPr>
                              <w:pStyle w:val="Zkladntext6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 xml:space="preserve">Ve </w:t>
                            </w:r>
                            <w:r>
                              <w:rPr>
                                <w:rStyle w:val="Zkladntext6Exact"/>
                              </w:rPr>
                              <w:t>Vysokém Mýtě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1.05pt;margin-top:232.3pt;width:119.5pt;height:12pt;z-index:-125829374;visibility:visible;mso-wrap-style:square;mso-width-percent:0;mso-height-percent:0;mso-wrap-distance-left:5pt;mso-wrap-distance-top:0;mso-wrap-distance-right: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parwIAALA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jHipIMWPdJRozsxoshUZ+hVCkYPPZjpEa6hyzZT1d+L8ptCXKwbwnf0VkoxNJRUEJ1vXrrPnk44&#10;yoBsh4+iAjdkr4UFGmvZmdJBMRCgQ5eeTp0xoZTGZeQv4ghUJej8KAg92zqXpPPrXir9nooOGSHD&#10;Ejpv0cnhXmkTDUlnE+OMi4K1re1+yy8uwHC6Ad/w1OhMFLaZPxMv2Sw3y9AJg3jjhF6eO7fFOnTi&#10;wl9E+bt8vc79X8avH6YNqyrKjZuZWH74Z407UnyixIlaSrSsMnAmJCV323Ur0YEAsQv72ZqD5mzm&#10;XoZhiwC5vEjJh2reBYlTxMuFExZh5CQLb+l4fnKXxF6YhHlxmdI94/TfU0JDhpMoiCYynYN+kZtn&#10;v9e5kbRjGlZHy7oML09GJDUU3PDKtlYT1k7ys1KY8M+lgHbPjbaENRyd2KrH7WgnI5jnYCuqJ2Cw&#10;FEAw4CKsPRAaIX9gNMAKybD6vieSYtR+4DAFZt/MgpyF7SwQXsLTDGuMJnGtp7207yXbNYA8z9kt&#10;TErBLInNSE1RHOcL1oLN5bjCzN55/m+tzot29RsAAP//AwBQSwMEFAAGAAgAAAAhAIBjD2XeAAAA&#10;CwEAAA8AAABkcnMvZG93bnJldi54bWxMj8FOhDAQhu8mvkMzJl7MbinBLiJlY4xevLl68daFEYh0&#10;SmgXcJ/e8aTH+efLP9+U+9UNYsYp9J4MqG0CAqn2TU+tgfe3500OIkRLjR08oYFvDLCvLi9KWzR+&#10;oVecD7EVXEKhsAa6GMdCylB36GzY+hGJd59+cjbyOLWymezC5W6QaZJo6WxPfKGzIz52WH8dTs6A&#10;Xp/Gm5c7TJdzPcz0cVYqojLm+mp9uAcRcY1/MPzqszpU7HT0J2qCGAzcJqli1ECmMw2CiV2mODly&#10;kucaZFXK/z9UPwAAAP//AwBQSwECLQAUAAYACAAAACEAtoM4kv4AAADhAQAAEwAAAAAAAAAAAAAA&#10;AAAAAAAAW0NvbnRlbnRfVHlwZXNdLnhtbFBLAQItABQABgAIAAAAIQA4/SH/1gAAAJQBAAALAAAA&#10;AAAAAAAAAAAAAC8BAABfcmVscy8ucmVsc1BLAQItABQABgAIAAAAIQBF4sparwIAALAFAAAOAAAA&#10;AAAAAAAAAAAAAC4CAABkcnMvZTJvRG9jLnhtbFBLAQItABQABgAIAAAAIQCAYw9l3gAAAAsBAAAP&#10;AAAAAAAAAAAAAAAAAAkFAABkcnMvZG93bnJldi54bWxQSwUGAAAAAAQABADzAAAAFAYAAAAA&#10;" filled="f" stroked="f">
                <v:textbox style="mso-fit-shape-to-text:t" inset="0,0,0,0">
                  <w:txbxContent>
                    <w:p w:rsidR="00983539" w:rsidRDefault="006B6E06">
                      <w:pPr>
                        <w:pStyle w:val="Zkladntext6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6Exact"/>
                        </w:rPr>
                        <w:t xml:space="preserve">Ve </w:t>
                      </w:r>
                      <w:r>
                        <w:rPr>
                          <w:rStyle w:val="Zkladntext6Exact"/>
                        </w:rPr>
                        <w:t>Vysokém Mýtě dne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375" distL="63500" distR="2267585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2959735</wp:posOffset>
                </wp:positionV>
                <wp:extent cx="920750" cy="152400"/>
                <wp:effectExtent l="2540" t="0" r="635" b="381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39" w:rsidRDefault="006B6E06">
                            <w:pPr>
                              <w:pStyle w:val="Zkladntext6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.05pt;margin-top:233.05pt;width:72.5pt;height:12pt;z-index:-125829373;visibility:visible;mso-wrap-style:square;mso-width-percent:0;mso-height-percent:0;mso-wrap-distance-left:5pt;mso-wrap-distance-top:0;mso-wrap-distance-right:178.55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RqsA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hxEkLFD3QQaO1GNDMVKfvVAJO9x246QG2gWWbqeruRPFdIS42NeF7upJS9DUlJUTnm5vus6sj&#10;jjIgu/6TKOEZctDCAg2VbE3poBgI0IGlxzMzJpQCNuPAm0dwUsCRHwWhZ5lzSTJd7qTSH6hokTFS&#10;LIF4C06Od0qbYEgyuZi3uMhZ01jyG/5iAxzHHXgarpozE4Tl8in24u1iuwidMJhtndDLMmeVb0Jn&#10;lvvzKLvONpvM/2Xe9cOkZmVJuXlm0pUf/hlvJ4WPijgrS4mGlQbOhKTkfrdpJDoS0HVuP1tyOLm4&#10;uS/DsEWAXF6l5EM110Hs5LPF3AnzMHLiubdwPD9exzMvjMMsf5nSHeP031NCPbAaBdGopUvQr3Lz&#10;7Pc2N5K0TMPkaFib4sXZiSRGgVteWmo1Yc1oPyuFCf9SCqB7Itrq1Uh0FKsedoNtjOupDXaifAQB&#10;SwECAy3C1AOjFvInRj1MkBSrHwciKUbNRw5NYMbNZMjJ2E0G4QVcTbHGaDQ3ehxLh06yfQ3IU5ut&#10;oFFyZkVsOmqM4tReMBVsLqcJZsbO83/rdZmzy98AAAD//wMAUEsDBBQABgAIAAAAIQBGoxfN2wAA&#10;AAgBAAAPAAAAZHJzL2Rvd25yZXYueG1sTI8xT8MwEIV3JP6DdUgsqHVclYiGOBVCsLBRWNjc+JpE&#10;2OcodpPQX89lgu29e6d335X72Tsx4hC7QBrUOgOBVAfbUaPh8+N19QAiJkPWuECo4Qcj7Kvrq9IU&#10;Nkz0juMhNYJLKBZGQ5tSX0gZ6xa9ievQI3F2CoM3ie3QSDuYicu9k5ssy6U3HfGF1vT43GL9fTh7&#10;Dfn80t+97XAzXWo30tdFqYRK69ub+ekRRMI5/S3Dgs/oUDHTMZzJRuEWL5KGbZ6zWOLtPYsjT3aZ&#10;AlmV8v8D1S8AAAD//wMAUEsBAi0AFAAGAAgAAAAhALaDOJL+AAAA4QEAABMAAAAAAAAAAAAAAAAA&#10;AAAAAFtDb250ZW50X1R5cGVzXS54bWxQSwECLQAUAAYACAAAACEAOP0h/9YAAACUAQAACwAAAAAA&#10;AAAAAAAAAAAvAQAAX3JlbHMvLnJlbHNQSwECLQAUAAYACAAAACEAMxaEarACAACvBQAADgAAAAAA&#10;AAAAAAAAAAAuAgAAZHJzL2Uyb0RvYy54bWxQSwECLQAUAAYACAAAACEARqMXzdsAAAAIAQAADwAA&#10;AAAAAAAAAAAAAAAKBQAAZHJzL2Rvd25yZXYueG1sUEsFBgAAAAAEAAQA8wAAABIGAAAAAA==&#10;" filled="f" stroked="f">
                <v:textbox style="mso-fit-shape-to-text:t" inset="0,0,0,0">
                  <w:txbxContent>
                    <w:p w:rsidR="00983539" w:rsidRDefault="006B6E06">
                      <w:pPr>
                        <w:pStyle w:val="Zkladntext6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6Exact"/>
                        </w:rPr>
                        <w:t>V Jihlavě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610" distB="0" distL="1151890" distR="1231265" simplePos="0" relativeHeight="377487108" behindDoc="1" locked="0" layoutInCell="1" allowOverlap="1">
                <wp:simplePos x="0" y="0"/>
                <wp:positionH relativeFrom="margin">
                  <wp:posOffset>1151890</wp:posOffset>
                </wp:positionH>
                <wp:positionV relativeFrom="paragraph">
                  <wp:posOffset>3026410</wp:posOffset>
                </wp:positionV>
                <wp:extent cx="804545" cy="190500"/>
                <wp:effectExtent l="1270" t="0" r="3810" b="381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39" w:rsidRDefault="006B6E06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3" w:name="bookmark0"/>
                            <w:r>
                              <w:t>22</w:t>
                            </w:r>
                            <w:r>
                              <w:rPr>
                                <w:rStyle w:val="Nadpis345ptTunMtko100Exact"/>
                              </w:rPr>
                              <w:t xml:space="preserve">. </w:t>
                            </w:r>
                            <w:r>
                              <w:t>10</w:t>
                            </w:r>
                            <w:r>
                              <w:rPr>
                                <w:rStyle w:val="Nadpis345ptTunMtko100Exact"/>
                              </w:rPr>
                              <w:t xml:space="preserve">, </w:t>
                            </w:r>
                            <w:r>
                              <w:t>2018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90.7pt;margin-top:238.3pt;width:63.35pt;height:15pt;z-index:-125829372;visibility:visible;mso-wrap-style:square;mso-width-percent:0;mso-height-percent:0;mso-wrap-distance-left:90.7pt;mso-wrap-distance-top:4.3pt;mso-wrap-distance-right:9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SnsAIAAK8FAAAOAAAAZHJzL2Uyb0RvYy54bWysVG1vmzAQ/j5p/8Hyd4rJIAmopGpDmCZ1&#10;L1K7H+CACdbAZrYT6Kb9951NSJr2y7SND9Zhn5+75+7xXd8MbYMOTGkuRYqDK4IRE4Usudil+Otj&#10;7i0x0oaKkjZSsBQ/MY1vVm/fXPddwmaylk3JFAIQoZO+S3FtTJf4vi5q1lJ9JTsm4LCSqqUGftXO&#10;LxXtAb1t/Bkhc7+XquyULJjWsJuNh3jl8KuKFeZzVWlmUJNiyM24Vbl1a1d/dU2TnaJdzYtjGvQv&#10;smgpFxD0BJVRQ9Fe8VdQLS+U1LIyV4VsfVlVvGCOA7AJyAs2DzXtmOMCxdHdqUz6/8EWnw5fFOJl&#10;ikOMBG2hRY9sMOhODmhhq9N3OgGnhw7czADb0GXHVHf3svimkZDrmoodu1VK9jWjJWQX2Jv+s6sj&#10;jrYg2/6jLCEM3RvpgIZKtbZ0UAwE6NClp1NnbCoFbC5JGIURRgUcBTGJiOucT5Ppcqe0ec9ki6yR&#10;YgWNd+D0cK+NTYYmk4uNJWTOm8Y1vxEXG+A47kBouGrPbBKulz9jEm+Wm2XohbP5xgtJlnm3+Tr0&#10;5nmwiLJ32XqdBb9s3CBMal6WTNgwk66C8M/6dlT4qIiTsrRseGnhbEpa7bbrRqEDBV3n7nMlh5Oz&#10;m3+ZhisCcHlBKZiF5G4We/l8ufDCPIy8eEGWHgniu3hOwjjM8ktK91ywf6eE+hTH0SwatXRO+gU3&#10;4r7X3GjScgOTo+GtVYf9rBNNrAI3onS2obwZ7WelsOmfSwHtnhrt9GolOorVDNvh+DAAzGp5K8sn&#10;ELCSIDBQKUw9MGqpfmDUwwRJsf6+p4ph1HwQ8AjsuJkMNRnbyaCigKspNhiN5tqMY2nfKb6rAXl6&#10;ZrfwUHLuRHzO4vi8YCo4LscJZsfO83/ndZ6zq98AAAD//wMAUEsDBBQABgAIAAAAIQCAuBtB3gAA&#10;AAsBAAAPAAAAZHJzL2Rvd25yZXYueG1sTI/BTsMwDIbvSLxDZCQuiCUZo5TSdEIILtw2uHDLGtNW&#10;NE7VZG3Z02NOcPztT78/l9vF92LCMXaBDOiVAoFUB9dRY+D97eU6BxGTJWf7QGjgGyNsq/Oz0hYu&#10;zLTDaZ8awSUUC2ugTWkopIx1i97GVRiQePcZRm8Tx7GRbrQzl/terpXKpLcd8YXWDvjUYv21P3oD&#10;2fI8XL3e43o+1f1EHyetE2pjLi+WxwcQCZf0B8OvPqtDxU6HcCQXRc851xtGDWzusgwEEzcq1yAO&#10;Bm4VT2RVyv8/VD8AAAD//wMAUEsBAi0AFAAGAAgAAAAhALaDOJL+AAAA4QEAABMAAAAAAAAAAAAA&#10;AAAAAAAAAFtDb250ZW50X1R5cGVzXS54bWxQSwECLQAUAAYACAAAACEAOP0h/9YAAACUAQAACwAA&#10;AAAAAAAAAAAAAAAvAQAAX3JlbHMvLnJlbHNQSwECLQAUAAYACAAAACEAgRB0p7ACAACvBQAADgAA&#10;AAAAAAAAAAAAAAAuAgAAZHJzL2Uyb0RvYy54bWxQSwECLQAUAAYACAAAACEAgLgbQd4AAAALAQAA&#10;DwAAAAAAAAAAAAAAAAAKBQAAZHJzL2Rvd25yZXYueG1sUEsFBgAAAAAEAAQA8wAAABUGAAAAAA==&#10;" filled="f" stroked="f">
                <v:textbox style="mso-fit-shape-to-text:t" inset="0,0,0,0">
                  <w:txbxContent>
                    <w:p w:rsidR="00983539" w:rsidRDefault="006B6E06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4" w:name="bookmark0"/>
                      <w:r>
                        <w:t>22</w:t>
                      </w:r>
                      <w:r>
                        <w:rPr>
                          <w:rStyle w:val="Nadpis345ptTunMtko100Exact"/>
                        </w:rPr>
                        <w:t xml:space="preserve">. </w:t>
                      </w:r>
                      <w:r>
                        <w:t>10</w:t>
                      </w:r>
                      <w:r>
                        <w:rPr>
                          <w:rStyle w:val="Nadpis345ptTunMtko100Exact"/>
                        </w:rPr>
                        <w:t xml:space="preserve">, </w:t>
                      </w:r>
                      <w:r>
                        <w:t>2018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Poskytovatel souhlasí s případným zveřejněním této smlouvy, a to včetně identifikačních údajů.</w:t>
      </w:r>
    </w:p>
    <w:p w:rsidR="00983539" w:rsidRDefault="006B6E06">
      <w:pPr>
        <w:pStyle w:val="Zkladntext60"/>
        <w:shd w:val="clear" w:color="auto" w:fill="auto"/>
        <w:spacing w:before="0" w:line="240" w:lineRule="exact"/>
        <w:ind w:left="41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584960" distL="63500" distR="63500" simplePos="0" relativeHeight="377487109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-42545</wp:posOffset>
                </wp:positionV>
                <wp:extent cx="981710" cy="152400"/>
                <wp:effectExtent l="0" t="0" r="3810" b="3175"/>
                <wp:wrapSquare wrapText="righ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39" w:rsidRDefault="006B6E06">
                            <w:pPr>
                              <w:pStyle w:val="Zkladntext6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>Za 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.5pt;margin-top:-3.35pt;width:77.3pt;height:12pt;z-index:-125829371;visibility:visible;mso-wrap-style:square;mso-width-percent:0;mso-height-percent:0;mso-wrap-distance-left:5pt;mso-wrap-distance-top:0;mso-wrap-distance-right:5pt;mso-wrap-distance-bottom:12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34sA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uMBGmBogc2GHQrBxTb6vSdTsHpvgM3M8A2sOwy1d2dpN81EnJdE7FjN0rJvmakhOhCe9N/dnXE&#10;0RZk23+SJTxD9kY6oKFSrS0dFAMBOrD0eGLGhkJhM4nDZQgnFI7C+SwKHHM+SafLndLmA5MtskaG&#10;FRDvwMnhThsbDEknF/uWkAVvGkd+I15sgOO4A0/DVXtmg3BcPiVBsok3ceRFs8XGi4I8926KdeQt&#10;inA5zy/z9ToPf9l3wyiteVkyYZ+ZdBVGf8bbUeGjIk7K0rLhpYWzIWm1264bhQ4EdF24z5UcTs5u&#10;/sswXBEgl1cphVDN21niFYt46UVFNPeSZRB7QZjcJosgSqK8eJnSHRfs31NCPbA6n81HLZ2DfpVb&#10;4L63uZG05QYmR8PbDMcnJ5JaBW5E6ag1hDej/awUNvxzKYDuiWinVyvRUaxm2A6uMeZTG2xl+QgC&#10;VhIEBlqEqQdGLdVPjHqYIBnWP/ZEMYyajwKawI6byVCTsZ0MIihczbDBaDTXZhxL+07xXQ3IU5vd&#10;QKMU3InYdtQYxbG9YCq4XI4TzI6d5//O6zxnV78BAAD//wMAUEsDBBQABgAIAAAAIQAHn54b3QAA&#10;AAgBAAAPAAAAZHJzL2Rvd25yZXYueG1sTI8xT8MwEIV3JP6DdUgsqHXcirQNcSqEYGGjsLC58ZFE&#10;2OcodpPQX891gunu9J7efa/cz96JEYfYBdKglhkIpDrYjhoNH+8viy2ImAxZ4wKhhh+MsK+ur0pT&#10;2DDRG46H1AgOoVgYDW1KfSFlrFv0Ji5Dj8TaVxi8SXwOjbSDmTjcO7nKslx60xF/aE2PTy3W34eT&#10;15DPz/3d6w5X07l2I32elUqotL69mR8fQCSc058ZLviMDhUzHcOJbBROw0JxlcQz34C46PfrHMSR&#10;l80aZFXK/wWqXwAAAP//AwBQSwECLQAUAAYACAAAACEAtoM4kv4AAADhAQAAEwAAAAAAAAAAAAAA&#10;AAAAAAAAW0NvbnRlbnRfVHlwZXNdLnhtbFBLAQItABQABgAIAAAAIQA4/SH/1gAAAJQBAAALAAAA&#10;AAAAAAAAAAAAAC8BAABfcmVscy8ucmVsc1BLAQItABQABgAIAAAAIQDkJL34sAIAAK8FAAAOAAAA&#10;AAAAAAAAAAAAAC4CAABkcnMvZTJvRG9jLnhtbFBLAQItABQABgAIAAAAIQAHn54b3QAAAAgBAAAP&#10;AAAAAAAAAAAAAAAAAAoFAABkcnMvZG93bnJldi54bWxQSwUGAAAAAAQABADzAAAAFAYAAAAA&#10;" filled="f" stroked="f">
                <v:textbox style="mso-fit-shape-to-text:t" inset="0,0,0,0">
                  <w:txbxContent>
                    <w:p w:rsidR="00983539" w:rsidRDefault="006B6E06">
                      <w:pPr>
                        <w:pStyle w:val="Zkladntext6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6Exact"/>
                        </w:rPr>
                        <w:t>Za objednatele: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55345" distL="426720" distR="1390015" simplePos="0" relativeHeight="377487111" behindDoc="1" locked="0" layoutInCell="1" allowOverlap="1">
                <wp:simplePos x="0" y="0"/>
                <wp:positionH relativeFrom="margin">
                  <wp:posOffset>426720</wp:posOffset>
                </wp:positionH>
                <wp:positionV relativeFrom="paragraph">
                  <wp:posOffset>1708150</wp:posOffset>
                </wp:positionV>
                <wp:extent cx="1365250" cy="347980"/>
                <wp:effectExtent l="0" t="4445" r="0" b="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39" w:rsidRDefault="006B6E06">
                            <w:pPr>
                              <w:pStyle w:val="Zkladntext6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6Exact"/>
                              </w:rPr>
                              <w:t>Ing. Jan Mika, MBA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3.6pt;margin-top:134.5pt;width:107.5pt;height:27.4pt;z-index:-125829369;visibility:visible;mso-wrap-style:square;mso-width-percent:0;mso-height-percent:0;mso-wrap-distance-left:33.6pt;mso-wrap-distance-top:0;mso-wrap-distance-right:109.45pt;mso-wrap-distance-bottom:6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d/sQIAALE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jAiJMOKHqgo0a3YkS+bc/QqxS87nvw0yPsA822VNXfifK7QlysG8J39EZKMTSUVADPN411n101&#10;hKhUmSDb4ZOoIA/Za2EDjbXsTO+gGwiiA02PJ2oMltKkvIwWwQKOSji7DJdJbMG5JJ1v91LpD1R0&#10;yBgZlkC9jU4Od0obNCSdXUwyLgrWtpb+lr/YAMdpB3LDVXNmUFg2nxIv2cSbOHTCINo4oZfnzk2x&#10;Dp2o8JeL/DJfr3P/l8nrh2nDqopyk2ZWlh/+GXNHjU+aOGlLiZZVJpyBpORuu24lOhBQdmE/23M4&#10;Obu5L2HYJkAtr0ryg9C7DRKniOKlExbhwkmWXux4fnKbRF6YhHnxsqQ7xum/l4SGDCdA6iSmM+hX&#10;tXn2e1sbSTumYXa0rMtwfHIiqZHghleWWk1YO9nPWmHgn1sBdM9EW8EajU5q1eN2tE8jMtmNfrei&#10;egQFSwECAy3C3AOjEfInRgPMkAyrH3siKUbtRw6vwAyc2ZCzsZ0Nwku4mmGN0WSu9TSY9r1kuwYi&#10;z+/sBl5KwayIzyiO7wvmgq3lOMPM4Hn+b73Ok3b1GwAA//8DAFBLAwQUAAYACAAAACEAOOCNaN0A&#10;AAAKAQAADwAAAGRycy9kb3ducmV2LnhtbEyPsU7EMAyGdyTeITISC+LS5qTSK01PCMHCxsHClmtM&#10;W5E4VZNryz09ZoLR9q/P31/vV+/EjFMcAmnINxkIpDbYgToN72/PtyWImAxZ4wKhhm+MsG8uL2pT&#10;2bDQK86H1AmGUKyMhj6lsZIytj16EzdhROLbZ5i8STxOnbSTWRjunVRZVkhvBuIPvRnxscf263Dy&#10;Gor1abx52aFazq2b6eOc5wlzra+v1od7EAnX9BeGX31Wh4adjuFENgrHjDvFSQ2q2HEnDqhS8eao&#10;Yau2Jcimlv8rND8AAAD//wMAUEsBAi0AFAAGAAgAAAAhALaDOJL+AAAA4QEAABMAAAAAAAAAAAAA&#10;AAAAAAAAAFtDb250ZW50X1R5cGVzXS54bWxQSwECLQAUAAYACAAAACEAOP0h/9YAAACUAQAACwAA&#10;AAAAAAAAAAAAAAAvAQAAX3JlbHMvLnJlbHNQSwECLQAUAAYACAAAACEAG+BXf7ECAACxBQAADgAA&#10;AAAAAAAAAAAAAAAuAgAAZHJzL2Uyb0RvYy54bWxQSwECLQAUAAYACAAAACEAOOCNaN0AAAAKAQAA&#10;DwAAAAAAAAAAAAAAAAALBQAAZHJzL2Rvd25yZXYueG1sUEsFBgAAAAAEAAQA8wAAABUGAAAAAA==&#10;" filled="f" stroked="f">
                <v:textbox style="mso-fit-shape-to-text:t" inset="0,0,0,0">
                  <w:txbxContent>
                    <w:p w:rsidR="00983539" w:rsidRDefault="006B6E06">
                      <w:pPr>
                        <w:pStyle w:val="Zkladntext6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6Exact"/>
                        </w:rPr>
                        <w:t>Ing. Jan Mika, MBA ředitel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55905" simplePos="0" relativeHeight="377487112" behindDoc="1" locked="0" layoutInCell="1" allowOverlap="1">
                <wp:simplePos x="0" y="0"/>
                <wp:positionH relativeFrom="margin">
                  <wp:posOffset>3181985</wp:posOffset>
                </wp:positionH>
                <wp:positionV relativeFrom="paragraph">
                  <wp:posOffset>1127760</wp:posOffset>
                </wp:positionV>
                <wp:extent cx="2426335" cy="598805"/>
                <wp:effectExtent l="254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39" w:rsidRDefault="0098353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83539" w:rsidRDefault="006B6E06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Exact0"/>
                              </w:rPr>
                              <w:t xml:space="preserve">Vyšší </w:t>
                            </w:r>
                            <w:r>
                              <w:rPr>
                                <w:rStyle w:val="Titulekobrzku2Exact1"/>
                              </w:rPr>
                              <w:t xml:space="preserve">odborná škola stavební </w:t>
                            </w:r>
                            <w:r>
                              <w:rPr>
                                <w:rStyle w:val="Titulekobrzku2Exact0"/>
                              </w:rPr>
                              <w:t xml:space="preserve">.* </w:t>
                            </w:r>
                            <w:r>
                              <w:rPr>
                                <w:rStyle w:val="Titulekobrzku2Exact1"/>
                              </w:rPr>
                              <w:t>Střední škola stavební Vysoké Mýto</w:t>
                            </w:r>
                          </w:p>
                          <w:p w:rsidR="00983539" w:rsidRDefault="006B6E0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>Komenského 1/11, 566 19 Vysoké Mýto</w:t>
                            </w: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 xml:space="preserve"> IČ: 49314785, DIČ: CZ49314785</w:t>
                            </w:r>
                          </w:p>
                          <w:p w:rsidR="00983539" w:rsidRDefault="006B6E06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819"/>
                              </w:tabs>
                              <w:jc w:val="both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>tel.: 465 420 314</w:t>
                            </w: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ab/>
                              <w:t>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50.55pt;margin-top:88.8pt;width:191.05pt;height:47.15pt;z-index:-125829368;visibility:visible;mso-wrap-style:square;mso-width-percent:0;mso-height-percent:0;mso-wrap-distance-left:5pt;mso-wrap-distance-top:0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NFrg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36Rn6FUKXvc9+OkR9o2roar6O1F+VYiLdUP4jt5IKYaGkgrCszfds6sT&#10;jjIg2+GDqOAdstfCAo217AwgZAMBOpTp8VQaE0sJm0EYLC4vI4xKOIuSOPYiE5xL0vl2L5V+R0WH&#10;jJFhCaW36ORwp/TkOruYx7goWNva8rf82QZgTjvwNlw1ZyYKW80fiZds4k0cOhDPxgm9PHduinXo&#10;LAp/GeWX+Xqd+z/Nu36YNqyqKDfPzMrywz+r3FHjkyZO2lKiZZWBMyEpuduuW4kOBJRd2O+YkDM3&#10;93kYNl/A5QUlPwi92yBxikW8dMIijJxk6cWO5ye3ycILkzAvnlO6Y5z+OyU0ZDiJgmgS02+5efZ7&#10;zY2kHdMwO1rWZTg+OZHUSHDDK1taTVg72WepMOE/pQLKPRfaCtZodFKrHrejbY3l3AdbUT2CgqUA&#10;gYFMYe6B0Qj5HaMBZkiG1bc9kRSj9j2HLjADZzbkbGxng/ASrmZYYzSZaz0Npn0v2a4B5LnPbqBT&#10;CmZFbFpqigIYmAXMBcvlOMPM4DlfW6+nSbv6BQAA//8DAFBLAwQUAAYACAAAACEAHPFLdd4AAAAL&#10;AQAADwAAAGRycy9kb3ducmV2LnhtbEyPQU+EMBCF7yb+h2ZMvBi3FCOwSNkYoxdvrl68dWEEYjsl&#10;tAu4v97x5B4n78t731S71Vkx4xQGTxrUJgGB1Ph2oE7Dx/vLbQEiREOtsZ5Qww8G2NWXF5UpW7/Q&#10;G8772AkuoVAaDX2MYyllaHp0Jmz8iMTZl5+ciXxOnWwns3C5szJNkkw6MxAv9GbEpx6b7/3RacjW&#10;5/HmdYvpcmrsTJ8npSIqra+v1scHEBHX+A/Dnz6rQ81OB3+kNgir4T5RilEO8jwDwURR3KUgDhrS&#10;XG1B1pU8/6H+BQAA//8DAFBLAQItABQABgAIAAAAIQC2gziS/gAAAOEBAAATAAAAAAAAAAAAAAAA&#10;AAAAAABbQ29udGVudF9UeXBlc10ueG1sUEsBAi0AFAAGAAgAAAAhADj9If/WAAAAlAEAAAsAAAAA&#10;AAAAAAAAAAAALwEAAF9yZWxzLy5yZWxzUEsBAi0AFAAGAAgAAAAhAFLHQ0WuAgAAsQUAAA4AAAAA&#10;AAAAAAAAAAAALgIAAGRycy9lMm9Eb2MueG1sUEsBAi0AFAAGAAgAAAAhABzxS3XeAAAACwEAAA8A&#10;AAAAAAAAAAAAAAAACAUAAGRycy9kb3ducmV2LnhtbFBLBQYAAAAABAAEAPMAAAATBgAAAAA=&#10;" filled="f" stroked="f">
                <v:textbox style="mso-fit-shape-to-text:t" inset="0,0,0,0">
                  <w:txbxContent>
                    <w:p w:rsidR="00983539" w:rsidRDefault="0098353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83539" w:rsidRDefault="006B6E06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Exact0"/>
                        </w:rPr>
                        <w:t xml:space="preserve">Vyšší </w:t>
                      </w:r>
                      <w:r>
                        <w:rPr>
                          <w:rStyle w:val="Titulekobrzku2Exact1"/>
                        </w:rPr>
                        <w:t xml:space="preserve">odborná škola stavební </w:t>
                      </w:r>
                      <w:r>
                        <w:rPr>
                          <w:rStyle w:val="Titulekobrzku2Exact0"/>
                        </w:rPr>
                        <w:t xml:space="preserve">.* </w:t>
                      </w:r>
                      <w:r>
                        <w:rPr>
                          <w:rStyle w:val="Titulekobrzku2Exact1"/>
                        </w:rPr>
                        <w:t>Střední škola stavební Vysoké Mýto</w:t>
                      </w:r>
                    </w:p>
                    <w:p w:rsidR="00983539" w:rsidRDefault="006B6E06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  <w:b/>
                          <w:bCs/>
                        </w:rPr>
                        <w:t>Komenského 1/11, 566 19 Vysoké Mýto</w:t>
                      </w:r>
                      <w:r>
                        <w:rPr>
                          <w:rStyle w:val="TitulekobrzkuExact0"/>
                          <w:b/>
                          <w:bCs/>
                        </w:rPr>
                        <w:t xml:space="preserve"> IČ: 49314785, DIČ: CZ49314785</w:t>
                      </w:r>
                    </w:p>
                    <w:p w:rsidR="00983539" w:rsidRDefault="006B6E06">
                      <w:pPr>
                        <w:pStyle w:val="Titulekobrzku"/>
                        <w:shd w:val="clear" w:color="auto" w:fill="auto"/>
                        <w:tabs>
                          <w:tab w:val="left" w:pos="1819"/>
                        </w:tabs>
                        <w:jc w:val="both"/>
                      </w:pPr>
                      <w:r>
                        <w:rPr>
                          <w:rStyle w:val="TitulekobrzkuExact0"/>
                          <w:b/>
                          <w:bCs/>
                        </w:rPr>
                        <w:t>tel.: 465 420 314</w:t>
                      </w:r>
                      <w:r>
                        <w:rPr>
                          <w:rStyle w:val="TitulekobrzkuExact0"/>
                          <w:b/>
                          <w:bCs/>
                        </w:rPr>
                        <w:tab/>
                        <w:t>(6)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 poskytovatele:</w:t>
      </w:r>
    </w:p>
    <w:p w:rsidR="00983539" w:rsidRDefault="006B6E06">
      <w:pPr>
        <w:pStyle w:val="Zkladntext90"/>
        <w:shd w:val="clear" w:color="auto" w:fill="auto"/>
        <w:ind w:left="840" w:right="6100"/>
      </w:pPr>
      <w:r>
        <w:rPr>
          <w:rStyle w:val="Zkladntext91"/>
          <w:b/>
          <w:bCs/>
        </w:rPr>
        <w:t>Krajská správa a údržba £23 silnic Vysočiny</w:t>
      </w:r>
    </w:p>
    <w:p w:rsidR="00983539" w:rsidRDefault="006B6E06">
      <w:pPr>
        <w:pStyle w:val="Zkladntext80"/>
        <w:shd w:val="clear" w:color="auto" w:fill="auto"/>
        <w:spacing w:line="202" w:lineRule="exact"/>
        <w:ind w:left="840" w:right="5820" w:firstLine="420"/>
      </w:pPr>
      <w:r>
        <w:rPr>
          <w:rStyle w:val="Zkladntext81"/>
        </w:rPr>
        <w:t xml:space="preserve">příspěvková organizace Kosnvská </w:t>
      </w:r>
      <w:r>
        <w:rPr>
          <w:rStyle w:val="Zkladntext8Candara11ptTundkovn0pt"/>
        </w:rPr>
        <w:t>1122</w:t>
      </w:r>
      <w:r>
        <w:rPr>
          <w:rStyle w:val="Zkladntext81"/>
        </w:rPr>
        <w:t>/</w:t>
      </w:r>
      <w:r>
        <w:rPr>
          <w:rStyle w:val="Zkladntext8Candara11ptTundkovn0pt"/>
        </w:rPr>
        <w:t>16</w:t>
      </w:r>
      <w:r>
        <w:rPr>
          <w:rStyle w:val="Zkladntext81"/>
        </w:rPr>
        <w:t xml:space="preserve">, 586 </w:t>
      </w:r>
      <w:r>
        <w:rPr>
          <w:rStyle w:val="Zkladntext8Candara11ptTundkovn0pt"/>
        </w:rPr>
        <w:t>01</w:t>
      </w:r>
      <w:r>
        <w:rPr>
          <w:rStyle w:val="Zkladntext81"/>
        </w:rPr>
        <w:t xml:space="preserve"> liblava IČO: </w:t>
      </w:r>
      <w:r>
        <w:rPr>
          <w:rStyle w:val="Zkladntext8Malpsmena"/>
        </w:rPr>
        <w:t>uj0904.Su.</w:t>
      </w:r>
      <w:r>
        <w:rPr>
          <w:rStyle w:val="Zkladntext81"/>
          <w:lang w:val="en-US" w:eastAsia="en-US" w:bidi="en-US"/>
        </w:rPr>
        <w:t xml:space="preserve"> </w:t>
      </w:r>
      <w:r>
        <w:rPr>
          <w:rStyle w:val="Zkladntext81"/>
        </w:rPr>
        <w:t xml:space="preserve">let: 557 VI7 </w:t>
      </w:r>
      <w:r>
        <w:t>P '</w:t>
      </w:r>
      <w:r>
        <w:br w:type="page"/>
      </w:r>
    </w:p>
    <w:p w:rsidR="00983539" w:rsidRDefault="006B6E06">
      <w:pPr>
        <w:pStyle w:val="Zkladntext100"/>
        <w:shd w:val="clear" w:color="auto" w:fill="auto"/>
        <w:spacing w:after="461" w:line="280" w:lineRule="exact"/>
        <w:ind w:left="300"/>
      </w:pPr>
      <w:r>
        <w:lastRenderedPageBreak/>
        <w:t xml:space="preserve">Příloha </w:t>
      </w:r>
      <w:r>
        <w:rPr>
          <w:rStyle w:val="Zkladntext101"/>
          <w:b/>
          <w:bCs/>
        </w:rPr>
        <w:t>č</w:t>
      </w:r>
      <w:r>
        <w:t xml:space="preserve">. </w:t>
      </w:r>
      <w:r>
        <w:rPr>
          <w:rStyle w:val="Zkladntext101"/>
          <w:b/>
          <w:bCs/>
        </w:rPr>
        <w:t>1:</w:t>
      </w:r>
      <w:r>
        <w:t xml:space="preserve"> Obor Dopravní stavitelst</w:t>
      </w:r>
      <w:r>
        <w:rPr>
          <w:rStyle w:val="Zkladntext101"/>
          <w:b/>
          <w:bCs/>
        </w:rPr>
        <w:t>ví -</w:t>
      </w:r>
      <w:r>
        <w:t xml:space="preserve"> obsahová</w:t>
      </w:r>
      <w:r>
        <w:t xml:space="preserve"> náplň</w:t>
      </w:r>
    </w:p>
    <w:p w:rsidR="00983539" w:rsidRDefault="006B6E06">
      <w:pPr>
        <w:pStyle w:val="Zkladntext110"/>
        <w:shd w:val="clear" w:color="auto" w:fill="auto"/>
        <w:spacing w:before="0"/>
        <w:ind w:left="300" w:right="2040"/>
      </w:pPr>
      <w:r>
        <w:rPr>
          <w:rStyle w:val="Zkladntext111"/>
          <w:b/>
          <w:bCs/>
        </w:rPr>
        <w:t>NÁPLŇ PŘEDMĚTŮ MOSTNÍ STAVBY</w:t>
      </w:r>
      <w:r>
        <w:t xml:space="preserve"> ( 55 hodin 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664"/>
        </w:tabs>
        <w:spacing w:before="0"/>
        <w:ind w:left="300"/>
        <w:jc w:val="both"/>
      </w:pPr>
      <w:r>
        <w:t>Historický vývoj mostního stavitelství - 7 hodin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62"/>
        </w:tabs>
        <w:ind w:left="660"/>
      </w:pPr>
      <w:r>
        <w:t>Starověk (1)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62"/>
        </w:tabs>
        <w:ind w:left="660"/>
      </w:pPr>
      <w:r>
        <w:t>Středověk (1)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62"/>
        </w:tabs>
        <w:ind w:left="660"/>
      </w:pPr>
      <w:r>
        <w:t>Novověk, současnost, budoucnost ( 5 )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664"/>
        </w:tabs>
        <w:spacing w:before="0"/>
        <w:ind w:left="300"/>
        <w:jc w:val="both"/>
      </w:pPr>
      <w:r>
        <w:t>Základní části mostů a mostní názvosloví - 5 hodin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62"/>
        </w:tabs>
        <w:ind w:left="660"/>
      </w:pPr>
      <w:r>
        <w:t>Části mostní konstrukce (1)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62"/>
        </w:tabs>
        <w:ind w:left="660"/>
      </w:pPr>
      <w:r>
        <w:t xml:space="preserve">Návrhové </w:t>
      </w:r>
      <w:r>
        <w:t>charakteristiky mostů (1)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67"/>
        </w:tabs>
        <w:ind w:left="660"/>
      </w:pPr>
      <w:r>
        <w:t>Rozdělení a prostorová úprava mostů ( 3 )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664"/>
        </w:tabs>
        <w:spacing w:before="0"/>
        <w:ind w:left="300"/>
        <w:jc w:val="both"/>
      </w:pPr>
      <w:r>
        <w:t>Zatížení mostů od dopravy dle ČSN EN 1991-2 - 4 hodiny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67"/>
        </w:tabs>
        <w:ind w:left="660"/>
      </w:pPr>
      <w:r>
        <w:t>Návrhové situace (1)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67"/>
        </w:tabs>
        <w:ind w:left="660"/>
      </w:pPr>
      <w:r>
        <w:t>Zatížení od dopravy mostů pozemních komunikací ( 3 )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664"/>
        </w:tabs>
        <w:spacing w:before="0"/>
        <w:ind w:left="300"/>
        <w:jc w:val="both"/>
      </w:pPr>
      <w:r>
        <w:t>Architektonické a estetické ztvárnění mostů - 2 hodiny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Rozd</w:t>
      </w:r>
      <w:r>
        <w:t>ělení architektonických zásad ( 2 )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664"/>
        </w:tabs>
        <w:spacing w:before="0"/>
        <w:ind w:left="300"/>
        <w:jc w:val="both"/>
      </w:pPr>
      <w:r>
        <w:t>Spodní stavba mostů - 2 hodiny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Opěra a její části (1)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Pilíř a pylon a jejich součásti (1)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664"/>
        </w:tabs>
        <w:spacing w:before="0"/>
        <w:ind w:left="300"/>
        <w:jc w:val="both"/>
      </w:pPr>
      <w:r>
        <w:t>Rozdělení nosných konstrukcí mostů dle materiálu -1 hodina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664"/>
        </w:tabs>
        <w:spacing w:before="0"/>
        <w:ind w:left="300"/>
        <w:jc w:val="both"/>
      </w:pPr>
      <w:r>
        <w:t>Ocelové mostní konstrukce - 9 hodin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 xml:space="preserve">Druhy mostovek dle polohy a </w:t>
      </w:r>
      <w:r>
        <w:t>provedení ( 3 )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Hlavní nosník plnostěnný, příhradový a obloukový ( 6 )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664"/>
        </w:tabs>
        <w:spacing w:before="0"/>
        <w:ind w:left="300"/>
        <w:jc w:val="both"/>
      </w:pPr>
      <w:r>
        <w:t>Lanový systém mostů - 2 hodiny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Mosty visuté (1)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Mosty zavěšené (1)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664"/>
        </w:tabs>
        <w:spacing w:before="0"/>
        <w:ind w:left="300"/>
        <w:jc w:val="both"/>
      </w:pPr>
      <w:r>
        <w:t>Betonové mostní konstrukce -15 hodin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67"/>
        </w:tabs>
        <w:ind w:left="660"/>
      </w:pPr>
      <w:r>
        <w:t>Podstata PB, zavedení předpětí, ztráty předpínací síly ( 3 )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Materiál pro předpín</w:t>
      </w:r>
      <w:r>
        <w:t>ání, předpínací systémy ( 2 )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Prefabrikované konstrukce { 2 )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Deskové mosty monolitické ( 2 )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Trámové mosty monolitické ( 2 )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Rámové a integrované mosty (1)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172"/>
        </w:tabs>
        <w:ind w:left="660"/>
      </w:pPr>
      <w:r>
        <w:t>Obloukové mosty monolitické ( 3 )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left="300"/>
        <w:jc w:val="both"/>
      </w:pPr>
      <w:r>
        <w:t>Příslušenství mostů - 4 hodiny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660"/>
          <w:tab w:val="left" w:pos="913"/>
        </w:tabs>
        <w:ind w:left="300"/>
      </w:pPr>
      <w:r>
        <w:t xml:space="preserve">Mostní ložiska a mostní závěry (4 </w:t>
      </w:r>
      <w:r>
        <w:t>)</w:t>
      </w:r>
    </w:p>
    <w:p w:rsidR="00983539" w:rsidRDefault="006B6E06">
      <w:pPr>
        <w:pStyle w:val="Zkladntext11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left="300"/>
        <w:jc w:val="both"/>
      </w:pPr>
      <w:r>
        <w:t>Technologie výstavby monolitických mostních konstrukcí - 4 hodiny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273"/>
        </w:tabs>
        <w:ind w:left="660"/>
      </w:pPr>
      <w:r>
        <w:t>Pevná a posuvná skruž (1)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273"/>
        </w:tabs>
        <w:ind w:left="660"/>
      </w:pPr>
      <w:r>
        <w:t>Letmá betonáž ( 2 )</w:t>
      </w:r>
    </w:p>
    <w:p w:rsidR="00983539" w:rsidRDefault="006B6E06">
      <w:pPr>
        <w:pStyle w:val="Zkladntext20"/>
        <w:numPr>
          <w:ilvl w:val="1"/>
          <w:numId w:val="9"/>
        </w:numPr>
        <w:shd w:val="clear" w:color="auto" w:fill="auto"/>
        <w:tabs>
          <w:tab w:val="left" w:pos="1273"/>
        </w:tabs>
        <w:ind w:left="660"/>
        <w:sectPr w:rsidR="00983539">
          <w:type w:val="continuous"/>
          <w:pgSz w:w="11900" w:h="16840"/>
          <w:pgMar w:top="1373" w:right="1477" w:bottom="1699" w:left="1188" w:header="0" w:footer="3" w:gutter="0"/>
          <w:cols w:space="720"/>
          <w:noEndnote/>
          <w:docGrid w:linePitch="360"/>
        </w:sectPr>
      </w:pPr>
      <w:r>
        <w:t>Vysouvání nosných konstrukcí mostů (1)</w:t>
      </w:r>
    </w:p>
    <w:p w:rsidR="00983539" w:rsidRDefault="006B6E06">
      <w:pPr>
        <w:pStyle w:val="Nadpis40"/>
        <w:keepNext/>
        <w:keepLines/>
        <w:shd w:val="clear" w:color="auto" w:fill="auto"/>
        <w:ind w:left="300"/>
      </w:pPr>
      <w:bookmarkStart w:id="5" w:name="bookmark4"/>
      <w:r>
        <w:rPr>
          <w:rStyle w:val="Nadpis41"/>
          <w:b/>
          <w:bCs/>
        </w:rPr>
        <w:lastRenderedPageBreak/>
        <w:t>STAVBA SILNIC A DÁLNIC</w:t>
      </w:r>
      <w:r>
        <w:t xml:space="preserve"> { 62 hodin )</w:t>
      </w:r>
      <w:bookmarkEnd w:id="5"/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13"/>
        </w:tabs>
        <w:ind w:left="300"/>
      </w:pPr>
      <w:bookmarkStart w:id="6" w:name="bookmark5"/>
      <w:r>
        <w:t xml:space="preserve">Historický vývoj a význam pozemních </w:t>
      </w:r>
      <w:r>
        <w:t>komunikací - 2 hodiny</w:t>
      </w:r>
      <w:bookmarkEnd w:id="6"/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13"/>
        </w:tabs>
        <w:ind w:left="300"/>
      </w:pPr>
      <w:bookmarkStart w:id="7" w:name="bookmark6"/>
      <w:r>
        <w:t>Druhy a typy pozemních komunikací - 3 hodiny</w:t>
      </w:r>
      <w:bookmarkEnd w:id="7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Vývoj silnic na našem území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>Zákon č.13/97 Sb. o pozemních komunikacích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>Kategorie silnic a dálnic dle ČSN 73 6101 (1)</w:t>
      </w:r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13"/>
        </w:tabs>
        <w:ind w:left="300"/>
      </w:pPr>
      <w:bookmarkStart w:id="8" w:name="bookmark7"/>
      <w:r>
        <w:t>Základní názvosloví dle ČSN 73 6100 - 2 hodiny</w:t>
      </w:r>
      <w:bookmarkEnd w:id="8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 xml:space="preserve">Návrhové prvky </w:t>
      </w:r>
      <w:r>
        <w:t>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>Části koruny silniční komunikace (1)</w:t>
      </w:r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13"/>
        </w:tabs>
        <w:ind w:left="300"/>
      </w:pPr>
      <w:bookmarkStart w:id="9" w:name="bookmark8"/>
      <w:r>
        <w:t>Zásady navrhování silnic a dálnic -15 hodin</w:t>
      </w:r>
      <w:bookmarkEnd w:id="9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82"/>
        </w:tabs>
        <w:spacing w:line="264" w:lineRule="exact"/>
        <w:ind w:left="660"/>
      </w:pPr>
      <w:r>
        <w:t>Zásady návrhu, umístění stavby, návrhová rychlost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82"/>
        </w:tabs>
        <w:spacing w:line="264" w:lineRule="exact"/>
        <w:ind w:left="660"/>
      </w:pPr>
      <w:r>
        <w:t>Směrové návrhové prvky ( 3 )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82"/>
        </w:tabs>
        <w:spacing w:line="264" w:lineRule="exact"/>
        <w:ind w:left="660"/>
      </w:pPr>
      <w:r>
        <w:t>Výpočet směrového oblouku - kružnicový se symetrickými přechodnicemi ( 2 )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82"/>
        </w:tabs>
        <w:spacing w:line="264" w:lineRule="exact"/>
        <w:ind w:left="660"/>
      </w:pPr>
      <w:r>
        <w:t xml:space="preserve">Motivy </w:t>
      </w:r>
      <w:r>
        <w:t>směrového vedení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82"/>
        </w:tabs>
        <w:spacing w:line="264" w:lineRule="exact"/>
        <w:ind w:left="660"/>
      </w:pPr>
      <w:r>
        <w:t>Výškové návrhové prvky ( 2 )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82"/>
        </w:tabs>
        <w:spacing w:line="264" w:lineRule="exact"/>
        <w:ind w:left="660"/>
      </w:pPr>
      <w:r>
        <w:t>Výpočet výškových oblouků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82"/>
        </w:tabs>
        <w:spacing w:line="264" w:lineRule="exact"/>
        <w:ind w:left="660"/>
      </w:pPr>
      <w:r>
        <w:t>Návrhové prvky příčného řezu ( 2 )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82"/>
        </w:tabs>
        <w:spacing w:line="264" w:lineRule="exact"/>
        <w:ind w:left="660"/>
      </w:pPr>
      <w:r>
        <w:t>Návrh vzestupnice a výpočet klopení ( 3 )</w:t>
      </w:r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13"/>
        </w:tabs>
        <w:ind w:left="300"/>
      </w:pPr>
      <w:bookmarkStart w:id="10" w:name="bookmark9"/>
      <w:r>
        <w:t>Stavba zemního tělesa -10 hodin</w:t>
      </w:r>
      <w:bookmarkEnd w:id="10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Rozdělení zemních prací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Návrh zemního tělesa, geotechnické kate</w:t>
      </w:r>
      <w:r>
        <w:t>gorie ( 2 )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Části zemního tělesa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Druhy a provedení násypových svahů ( 2 )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>Zářezové svahy, skalní zářez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>Stabilita svahů, zlepšování stability ( 2 )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>Zemní pláň a aktivní zóna (1)</w:t>
      </w:r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13"/>
        </w:tabs>
        <w:ind w:left="300"/>
      </w:pPr>
      <w:bookmarkStart w:id="11" w:name="bookmark10"/>
      <w:r>
        <w:t>Odvodňovací zařízení - 4 hodiny</w:t>
      </w:r>
      <w:bookmarkEnd w:id="11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>Klasifikace dešťových vod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>Odvodnění</w:t>
      </w:r>
      <w:r>
        <w:t xml:space="preserve"> zemní pláně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7"/>
        </w:tabs>
        <w:spacing w:line="264" w:lineRule="exact"/>
        <w:ind w:left="660"/>
      </w:pPr>
      <w:r>
        <w:t>Odvedení povrchové vody ( 2 )</w:t>
      </w:r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13"/>
        </w:tabs>
        <w:ind w:left="300"/>
      </w:pPr>
      <w:bookmarkStart w:id="12" w:name="bookmark11"/>
      <w:r>
        <w:t>Objekty v zemním tělese - 7 hodin</w:t>
      </w:r>
      <w:bookmarkEnd w:id="12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Opěrná zeď, druhy zdí, návrh a posudek gravitační zdi ( 2 )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Zárubní a obkladní zdi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Rozdělení propustků dle otvoru a materiálu ( 2 )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Návrh trubního propustku ( 2 )</w:t>
      </w:r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13"/>
        </w:tabs>
        <w:ind w:left="300"/>
      </w:pPr>
      <w:bookmarkStart w:id="13" w:name="bookmark12"/>
      <w:r>
        <w:t xml:space="preserve">Návrh a </w:t>
      </w:r>
      <w:r>
        <w:t>rozdělení silničních vozovek - 3 hodiny</w:t>
      </w:r>
      <w:bookmarkEnd w:id="13"/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13"/>
        </w:tabs>
        <w:ind w:left="300"/>
      </w:pPr>
      <w:bookmarkStart w:id="14" w:name="bookmark13"/>
      <w:r>
        <w:t>Konstrukční vrstvy vozovek - 4 hodiny</w:t>
      </w:r>
      <w:bookmarkEnd w:id="14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Ochranné vrstvy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Podkladní vrstvy nestmelené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1172"/>
        </w:tabs>
        <w:spacing w:line="264" w:lineRule="exact"/>
        <w:ind w:left="660"/>
      </w:pPr>
      <w:r>
        <w:t>Podkladní vrstvy ze stmeleného kameniva ( 2 )</w:t>
      </w:r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59"/>
        </w:tabs>
        <w:ind w:left="300"/>
      </w:pPr>
      <w:bookmarkStart w:id="15" w:name="bookmark14"/>
      <w:r>
        <w:t>Staviva asfaltových vozovek - 4 hodiny</w:t>
      </w:r>
      <w:bookmarkEnd w:id="15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922"/>
        </w:tabs>
        <w:spacing w:line="264" w:lineRule="exact"/>
        <w:ind w:left="300"/>
      </w:pPr>
      <w:r>
        <w:t>Kamenivo a filer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922"/>
        </w:tabs>
        <w:spacing w:line="264" w:lineRule="exact"/>
        <w:ind w:left="300"/>
      </w:pPr>
      <w:r>
        <w:t xml:space="preserve">Asfalty a jejich </w:t>
      </w:r>
      <w:r>
        <w:t>úpravy ( 3 )</w:t>
      </w:r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59"/>
        </w:tabs>
        <w:ind w:left="300"/>
      </w:pPr>
      <w:bookmarkStart w:id="16" w:name="bookmark15"/>
      <w:r>
        <w:t>Asfaltové kryty vozovek - 5 hodin</w:t>
      </w:r>
      <w:bookmarkEnd w:id="16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918"/>
        </w:tabs>
        <w:spacing w:line="264" w:lineRule="exact"/>
        <w:ind w:left="300"/>
      </w:pPr>
      <w:r>
        <w:t>Postřikové technologie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922"/>
        </w:tabs>
        <w:spacing w:line="264" w:lineRule="exact"/>
        <w:ind w:left="300"/>
      </w:pPr>
      <w:r>
        <w:t>Asfaltové směsi a vrstvy ( 3 )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922"/>
        </w:tabs>
        <w:spacing w:line="264" w:lineRule="exact"/>
        <w:ind w:left="300"/>
      </w:pPr>
      <w:r>
        <w:t>Speciální a tenké úpravy (1)</w:t>
      </w:r>
    </w:p>
    <w:p w:rsidR="00983539" w:rsidRDefault="006B6E06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759"/>
        </w:tabs>
        <w:ind w:left="300"/>
      </w:pPr>
      <w:bookmarkStart w:id="17" w:name="bookmark16"/>
      <w:r>
        <w:t>Stroje na asfaltové směsi - 3 hodiny</w:t>
      </w:r>
      <w:bookmarkEnd w:id="17"/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922"/>
        </w:tabs>
        <w:spacing w:line="264" w:lineRule="exact"/>
        <w:ind w:left="300"/>
      </w:pPr>
      <w:r>
        <w:t>Výroba směsi - obalovna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922"/>
        </w:tabs>
        <w:spacing w:line="264" w:lineRule="exact"/>
        <w:ind w:left="300"/>
      </w:pPr>
      <w:r>
        <w:t>Doprava a uložení směsi - finišer (1)</w:t>
      </w:r>
    </w:p>
    <w:p w:rsidR="00983539" w:rsidRDefault="006B6E06">
      <w:pPr>
        <w:pStyle w:val="Zkladntext20"/>
        <w:numPr>
          <w:ilvl w:val="1"/>
          <w:numId w:val="10"/>
        </w:numPr>
        <w:shd w:val="clear" w:color="auto" w:fill="auto"/>
        <w:tabs>
          <w:tab w:val="left" w:pos="922"/>
        </w:tabs>
        <w:spacing w:line="264" w:lineRule="exact"/>
        <w:ind w:left="300"/>
      </w:pPr>
      <w:r>
        <w:t>Hutnění asfaltové s</w:t>
      </w:r>
      <w:r>
        <w:t>měsi (1)</w:t>
      </w:r>
    </w:p>
    <w:p w:rsidR="00983539" w:rsidRDefault="006B6E06">
      <w:pPr>
        <w:pStyle w:val="Zkladntext110"/>
        <w:shd w:val="clear" w:color="auto" w:fill="auto"/>
        <w:spacing w:before="0" w:line="264" w:lineRule="exact"/>
        <w:ind w:left="540"/>
        <w:jc w:val="both"/>
      </w:pPr>
      <w:r>
        <w:rPr>
          <w:rStyle w:val="Zkladntext111"/>
          <w:b/>
          <w:bCs/>
        </w:rPr>
        <w:t>MÍSTNÍ KOMUNIKACE</w:t>
      </w:r>
      <w:r>
        <w:t xml:space="preserve"> ( 33 hodin 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46"/>
        </w:tabs>
        <w:spacing w:before="0" w:line="264" w:lineRule="exact"/>
        <w:ind w:left="540"/>
        <w:jc w:val="both"/>
      </w:pPr>
      <w:r>
        <w:lastRenderedPageBreak/>
        <w:t>Historický vznik městských sídel -1 hodina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46"/>
        </w:tabs>
        <w:spacing w:before="0" w:line="264" w:lineRule="exact"/>
        <w:ind w:left="540"/>
        <w:jc w:val="both"/>
      </w:pPr>
      <w:r>
        <w:t>Rozdělení místních komunikací a jejich skladebné prvky - 2 hodiny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Rozdělení dle Zákona č. 13/97 Sb. a podle funkce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Skladebné prvky mezikřižovatkových úseků (1)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46"/>
        </w:tabs>
        <w:spacing w:before="0" w:line="264" w:lineRule="exact"/>
        <w:ind w:left="540"/>
        <w:jc w:val="both"/>
      </w:pPr>
      <w:r>
        <w:t xml:space="preserve">Příčné </w:t>
      </w:r>
      <w:r>
        <w:t>uspořádání PMK - 2 hodiny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07"/>
        </w:tabs>
        <w:spacing w:line="264" w:lineRule="exact"/>
        <w:ind w:left="900"/>
      </w:pPr>
      <w:r>
        <w:t>Uspořádání pruhů a pásů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07"/>
        </w:tabs>
        <w:spacing w:line="264" w:lineRule="exact"/>
        <w:ind w:left="900"/>
      </w:pPr>
      <w:r>
        <w:t>Základní typy ve funkčních skupinách (1)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46"/>
        </w:tabs>
        <w:spacing w:before="0" w:line="264" w:lineRule="exact"/>
        <w:ind w:left="540"/>
        <w:jc w:val="both"/>
      </w:pPr>
      <w:r>
        <w:t>Návrhové prvky pro motorovou dopravu - 3 hodiny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7"/>
        </w:tabs>
        <w:spacing w:line="264" w:lineRule="exact"/>
        <w:ind w:left="900"/>
      </w:pPr>
      <w:r>
        <w:t>Návrhová rychlost, rozhled, směrové návrhové prvky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7"/>
        </w:tabs>
        <w:spacing w:line="264" w:lineRule="exact"/>
        <w:ind w:left="900"/>
      </w:pPr>
      <w:r>
        <w:t>Výškové návrhové prvky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7"/>
        </w:tabs>
        <w:spacing w:line="264" w:lineRule="exact"/>
        <w:ind w:left="900"/>
      </w:pPr>
      <w:r>
        <w:t>Návrhové prvky příčného řezu (1</w:t>
      </w:r>
      <w:r>
        <w:t>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46"/>
        </w:tabs>
        <w:spacing w:before="0" w:line="264" w:lineRule="exact"/>
        <w:ind w:left="540"/>
        <w:jc w:val="both"/>
      </w:pPr>
      <w:r>
        <w:t>Konstrukce vozovek - 3 hodiny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Konstrukční vrstvy dle TP 170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Katalog poruch netuhých vozovek ( TP 82 )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Předcházení poruchám a odstraňování poruch (1)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46"/>
        </w:tabs>
        <w:spacing w:before="0" w:line="264" w:lineRule="exact"/>
        <w:ind w:left="540"/>
        <w:jc w:val="both"/>
      </w:pPr>
      <w:r>
        <w:t>Komunikace pro chodce - 5 hodin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Uspořádání chodníků a průchozí prostor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 xml:space="preserve">Konstrukce chodníků a </w:t>
      </w:r>
      <w:r>
        <w:t>domovních vjezdů ( 2 )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Přechody pro chodce a místa pro přecházení, bezbariérovost ( 2 )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46"/>
        </w:tabs>
        <w:spacing w:before="0" w:line="264" w:lineRule="exact"/>
        <w:ind w:left="540"/>
        <w:jc w:val="both"/>
      </w:pPr>
      <w:r>
        <w:t>Dopravní plochy - 5 hodin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Výhybny a obratiště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Odstavné a parkovací plochy ( 4 )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46"/>
        </w:tabs>
        <w:spacing w:before="0" w:line="264" w:lineRule="exact"/>
        <w:ind w:left="540"/>
        <w:jc w:val="both"/>
      </w:pPr>
      <w:r>
        <w:t>Odvodnění místních komunikací - 2 hodiny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 xml:space="preserve">Odvodnění pláně a odvedení povrchové vody </w:t>
      </w:r>
      <w:r>
        <w:t>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2"/>
        </w:tabs>
        <w:spacing w:line="264" w:lineRule="exact"/>
        <w:ind w:left="900"/>
      </w:pPr>
      <w:r>
        <w:t>Rozmístění uličních vpustí a odvodnění křižovatek (1)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46"/>
        </w:tabs>
        <w:spacing w:before="0" w:line="264" w:lineRule="exact"/>
        <w:ind w:left="540"/>
        <w:jc w:val="both"/>
      </w:pPr>
      <w:r>
        <w:t>Inženýrské sítě - 2 hodiny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7"/>
        </w:tabs>
        <w:spacing w:line="264" w:lineRule="exact"/>
        <w:ind w:left="900"/>
      </w:pPr>
      <w:r>
        <w:t>Prostorové uspořádání sítí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417"/>
        </w:tabs>
        <w:spacing w:line="264" w:lineRule="exact"/>
        <w:ind w:left="900"/>
      </w:pPr>
      <w:r>
        <w:t>Sdružené trasy městských vedení (1)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94"/>
        </w:tabs>
        <w:spacing w:before="0" w:line="264" w:lineRule="exact"/>
        <w:ind w:left="540"/>
        <w:jc w:val="both"/>
      </w:pPr>
      <w:r>
        <w:t>Vybavení pozemních komunikací - 4 hodiny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162"/>
        </w:tabs>
        <w:spacing w:line="264" w:lineRule="exact"/>
        <w:ind w:left="540"/>
      </w:pPr>
      <w:r>
        <w:t>Dopravní zařízení vodící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162"/>
        </w:tabs>
        <w:spacing w:line="264" w:lineRule="exact"/>
        <w:ind w:left="540"/>
      </w:pPr>
      <w:r>
        <w:t>Dopravní zařízení záchytné ( 3 )</w:t>
      </w:r>
    </w:p>
    <w:p w:rsidR="00983539" w:rsidRDefault="006B6E06">
      <w:pPr>
        <w:pStyle w:val="Zkladntext11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264" w:lineRule="exact"/>
        <w:ind w:left="540"/>
        <w:jc w:val="both"/>
      </w:pPr>
      <w:r>
        <w:t>Negativní vlivy dopravních procesu - 4 hodiny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162"/>
        </w:tabs>
        <w:spacing w:line="264" w:lineRule="exact"/>
        <w:ind w:left="540"/>
      </w:pPr>
      <w:r>
        <w:t>Exhalace, vibrace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162"/>
        </w:tabs>
        <w:spacing w:line="264" w:lineRule="exact"/>
        <w:ind w:left="540"/>
      </w:pPr>
      <w:r>
        <w:t>Výpočet a měření hladiny hluku (1)</w:t>
      </w:r>
    </w:p>
    <w:p w:rsidR="00983539" w:rsidRDefault="006B6E06">
      <w:pPr>
        <w:pStyle w:val="Zkladntext20"/>
        <w:numPr>
          <w:ilvl w:val="1"/>
          <w:numId w:val="11"/>
        </w:numPr>
        <w:shd w:val="clear" w:color="auto" w:fill="auto"/>
        <w:tabs>
          <w:tab w:val="left" w:pos="1162"/>
        </w:tabs>
        <w:spacing w:line="264" w:lineRule="exact"/>
        <w:ind w:left="540"/>
        <w:sectPr w:rsidR="00983539">
          <w:pgSz w:w="11900" w:h="16840"/>
          <w:pgMar w:top="1611" w:right="1851" w:bottom="1491" w:left="815" w:header="0" w:footer="3" w:gutter="0"/>
          <w:cols w:space="720"/>
          <w:noEndnote/>
          <w:docGrid w:linePitch="360"/>
        </w:sectPr>
      </w:pPr>
      <w:r>
        <w:t>Aktivní a pasivní protihluková opatření ( 2 )</w:t>
      </w:r>
    </w:p>
    <w:p w:rsidR="00983539" w:rsidRDefault="006B6E06">
      <w:pPr>
        <w:pStyle w:val="Zkladntext110"/>
        <w:shd w:val="clear" w:color="auto" w:fill="auto"/>
        <w:spacing w:before="0" w:line="264" w:lineRule="exact"/>
        <w:ind w:left="280"/>
        <w:jc w:val="both"/>
      </w:pPr>
      <w:r>
        <w:rPr>
          <w:rStyle w:val="Zkladntext111"/>
          <w:b/>
          <w:bCs/>
        </w:rPr>
        <w:lastRenderedPageBreak/>
        <w:t>ŽELEZNIČNÍ STAVBY</w:t>
      </w:r>
      <w:r>
        <w:t xml:space="preserve"> (54 hodin 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695"/>
        </w:tabs>
        <w:spacing w:before="0" w:line="264" w:lineRule="exact"/>
        <w:ind w:left="280"/>
        <w:jc w:val="both"/>
      </w:pPr>
      <w:r>
        <w:t>Dějinný vývoj železničního stavitelství - 2 hodiny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1207"/>
        </w:tabs>
        <w:spacing w:line="264" w:lineRule="exact"/>
        <w:ind w:left="700"/>
      </w:pPr>
      <w:r>
        <w:t>His</w:t>
      </w:r>
      <w:r>
        <w:t>torický vývoj železnice ve světě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1207"/>
        </w:tabs>
        <w:spacing w:line="264" w:lineRule="exact"/>
        <w:ind w:left="700"/>
      </w:pPr>
      <w:r>
        <w:t>Současnost a budoucnost železnice (1)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695"/>
        </w:tabs>
        <w:spacing w:before="0" w:line="264" w:lineRule="exact"/>
        <w:ind w:left="280"/>
        <w:jc w:val="both"/>
      </w:pPr>
      <w:r>
        <w:t>Názvosloví železnic -1 hodina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695"/>
        </w:tabs>
        <w:spacing w:before="0" w:line="264" w:lineRule="exact"/>
        <w:ind w:left="280"/>
        <w:jc w:val="both"/>
      </w:pPr>
      <w:r>
        <w:t>Rozdělení železnic, zákony a předpisy - 2 hodiny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Rozdělení železnic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Zákon č.266/94 Sb. o drahách, služební předpisy {1)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695"/>
        </w:tabs>
        <w:spacing w:before="0" w:line="264" w:lineRule="exact"/>
        <w:ind w:left="280"/>
        <w:jc w:val="both"/>
      </w:pPr>
      <w:r>
        <w:t>Železniční vozy a vozidla -</w:t>
      </w:r>
      <w:r>
        <w:t xml:space="preserve"> 2 hodiny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7"/>
        </w:tabs>
        <w:spacing w:line="264" w:lineRule="exact"/>
        <w:ind w:left="280"/>
      </w:pPr>
      <w:r>
        <w:t>Rozdělení a značení hnacích vozidel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7"/>
        </w:tabs>
        <w:spacing w:line="264" w:lineRule="exact"/>
        <w:ind w:left="280"/>
      </w:pPr>
      <w:r>
        <w:t>Dvojkolí (1)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695"/>
        </w:tabs>
        <w:spacing w:before="0" w:line="264" w:lineRule="exact"/>
        <w:ind w:left="280"/>
        <w:jc w:val="both"/>
      </w:pPr>
      <w:r>
        <w:t>Konstrukční uspořádání koleje - 7 hodin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Rozchod koleje a jeho rozšíření ( 2 )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Vzájemná výšková poloha kolejnicových pásů, druhy převýšení ( 3 )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Lineární a Blossova vzestupnice ( 2 )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695"/>
        </w:tabs>
        <w:spacing w:before="0" w:line="264" w:lineRule="exact"/>
        <w:ind w:left="280"/>
        <w:jc w:val="both"/>
      </w:pPr>
      <w:r>
        <w:t>Směrové pom</w:t>
      </w:r>
      <w:r>
        <w:t>ěry - 4 hodiny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87"/>
        </w:tabs>
        <w:spacing w:line="264" w:lineRule="exact"/>
        <w:ind w:left="280"/>
      </w:pPr>
      <w:r>
        <w:t>Důvod užití přechodnice a druhy přechodnic ( 2 )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Příklad - výpočet geometrického uspořádání koleje ( 2 )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695"/>
        </w:tabs>
        <w:spacing w:before="0" w:line="264" w:lineRule="exact"/>
        <w:ind w:left="280"/>
        <w:jc w:val="both"/>
      </w:pPr>
      <w:r>
        <w:t>Sklonové poměry koleje - 3 hodiny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Směrodatný sklon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Zaoblení lomu sklonu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Výpočet psaného podélného profilu (1)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695"/>
        </w:tabs>
        <w:spacing w:before="0" w:line="264" w:lineRule="exact"/>
        <w:ind w:left="280"/>
        <w:jc w:val="both"/>
      </w:pPr>
      <w:r>
        <w:t>Části železničního</w:t>
      </w:r>
      <w:r>
        <w:t xml:space="preserve"> svršku - 9 hodin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Kolejové lože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Konvenční a nekonvenční podpory koleje ( 3 )</w:t>
      </w:r>
    </w:p>
    <w:p w:rsidR="00983539" w:rsidRDefault="006B6E06">
      <w:pPr>
        <w:pStyle w:val="Zkladntext20"/>
        <w:numPr>
          <w:ilvl w:val="0"/>
          <w:numId w:val="13"/>
        </w:numPr>
        <w:shd w:val="clear" w:color="auto" w:fill="auto"/>
        <w:tabs>
          <w:tab w:val="left" w:pos="792"/>
        </w:tabs>
        <w:spacing w:line="264" w:lineRule="exact"/>
        <w:ind w:left="280"/>
      </w:pPr>
      <w:r>
        <w:t>Kolejnice a drobné kolejivo ( 5 )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695"/>
        </w:tabs>
        <w:spacing w:before="0" w:line="264" w:lineRule="exact"/>
        <w:ind w:left="280"/>
        <w:jc w:val="both"/>
      </w:pPr>
      <w:r>
        <w:t>Konstrukce železničního svršku - 4 hodiny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87"/>
        </w:tabs>
        <w:spacing w:line="264" w:lineRule="exact"/>
        <w:ind w:left="280"/>
      </w:pPr>
      <w:r>
        <w:t>Rozdělení pražců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87"/>
        </w:tabs>
        <w:spacing w:line="264" w:lineRule="exact"/>
        <w:ind w:left="280"/>
      </w:pPr>
      <w:r>
        <w:t>Dilatační styky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797"/>
        </w:tabs>
        <w:spacing w:line="264" w:lineRule="exact"/>
        <w:ind w:left="280"/>
      </w:pPr>
      <w:r>
        <w:t>Teorie a zřízení bezstykové koleje ( 2 )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734"/>
        </w:tabs>
        <w:spacing w:before="0" w:line="264" w:lineRule="exact"/>
        <w:ind w:left="280"/>
        <w:jc w:val="both"/>
      </w:pPr>
      <w:r>
        <w:t xml:space="preserve">Rozvětvení a </w:t>
      </w:r>
      <w:r>
        <w:t>proniky kolejí - 4 hodiny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Části jednoduché výhybky ( 2 )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Zobrazování a značení výhybek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Složitější typy výhybek (1)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739"/>
        </w:tabs>
        <w:spacing w:before="0" w:line="264" w:lineRule="exact"/>
        <w:ind w:left="280"/>
        <w:jc w:val="both"/>
      </w:pPr>
      <w:r>
        <w:t>Železniční doprava - 2 hodiny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Dopravny a jejich rozdělení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Organizace dopravy, grafikon (1)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739"/>
        </w:tabs>
        <w:spacing w:before="0" w:line="264" w:lineRule="exact"/>
        <w:ind w:left="280"/>
        <w:jc w:val="both"/>
      </w:pPr>
      <w:r>
        <w:t>Navrhování železničních stanic - 7 hodin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Rozdělení a očíslování kolejí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Směrové a sklonové poměry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Odvodnění stanic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Návrh kolejiště, matečná kolej a stromkové zhlaví ( 2 )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Rozdělení a návrh nástupiště ( 2 )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739"/>
        </w:tabs>
        <w:spacing w:before="0" w:line="264" w:lineRule="exact"/>
        <w:ind w:left="280"/>
        <w:jc w:val="both"/>
      </w:pPr>
      <w:r>
        <w:t>Železniční přejezdy a přechody - 5 hodin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902"/>
        </w:tabs>
        <w:spacing w:line="264" w:lineRule="exact"/>
        <w:ind w:left="280"/>
      </w:pPr>
      <w:r>
        <w:t xml:space="preserve">Stavební rozměry železničního přejezdu </w:t>
      </w:r>
      <w:r>
        <w:t>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902"/>
        </w:tabs>
        <w:spacing w:line="264" w:lineRule="exact"/>
        <w:ind w:left="280"/>
      </w:pPr>
      <w:r>
        <w:t>Přejezdová zabezpečovací zařízení, rozhled ( 2 )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902"/>
        </w:tabs>
        <w:spacing w:line="264" w:lineRule="exact"/>
        <w:ind w:left="280"/>
      </w:pPr>
      <w:r>
        <w:t>Stavební provedení železničního přejezdu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902"/>
        </w:tabs>
        <w:spacing w:line="264" w:lineRule="exact"/>
        <w:ind w:left="280"/>
      </w:pPr>
      <w:r>
        <w:t>Příklad řešení železničního přejezdu (1)</w:t>
      </w:r>
    </w:p>
    <w:p w:rsidR="00983539" w:rsidRDefault="006B6E06">
      <w:pPr>
        <w:pStyle w:val="Zkladntext110"/>
        <w:numPr>
          <w:ilvl w:val="0"/>
          <w:numId w:val="12"/>
        </w:numPr>
        <w:shd w:val="clear" w:color="auto" w:fill="auto"/>
        <w:tabs>
          <w:tab w:val="left" w:pos="739"/>
        </w:tabs>
        <w:spacing w:before="0" w:line="264" w:lineRule="exact"/>
        <w:ind w:left="280"/>
        <w:jc w:val="both"/>
      </w:pPr>
      <w:r>
        <w:t>Zarážedla, zásady navrhování vleček - 2 hodiny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Druhy zarážedel (1)</w:t>
      </w:r>
    </w:p>
    <w:p w:rsidR="00983539" w:rsidRDefault="006B6E06">
      <w:pPr>
        <w:pStyle w:val="Zkladntext20"/>
        <w:numPr>
          <w:ilvl w:val="1"/>
          <w:numId w:val="12"/>
        </w:numPr>
        <w:shd w:val="clear" w:color="auto" w:fill="auto"/>
        <w:tabs>
          <w:tab w:val="left" w:pos="898"/>
        </w:tabs>
        <w:spacing w:line="264" w:lineRule="exact"/>
        <w:ind w:left="280"/>
      </w:pPr>
      <w:r>
        <w:t>Kolejiště vleček průjezdné, úvraťové a smyčkové (1</w:t>
      </w:r>
      <w:r>
        <w:t>)</w:t>
      </w:r>
    </w:p>
    <w:p w:rsidR="00983539" w:rsidRDefault="006B6E06">
      <w:pPr>
        <w:pStyle w:val="Zkladntext110"/>
        <w:shd w:val="clear" w:color="auto" w:fill="auto"/>
        <w:spacing w:before="0" w:line="264" w:lineRule="exact"/>
        <w:jc w:val="both"/>
      </w:pPr>
      <w:r>
        <w:rPr>
          <w:rStyle w:val="Zkladntext111"/>
          <w:b/>
          <w:bCs/>
        </w:rPr>
        <w:t>PODZEMNÍ STAVBY</w:t>
      </w:r>
      <w:r>
        <w:t xml:space="preserve"> (11 hodin )</w:t>
      </w:r>
    </w:p>
    <w:p w:rsidR="00983539" w:rsidRDefault="006B6E06">
      <w:pPr>
        <w:pStyle w:val="Zkladntext110"/>
        <w:numPr>
          <w:ilvl w:val="0"/>
          <w:numId w:val="14"/>
        </w:numPr>
        <w:shd w:val="clear" w:color="auto" w:fill="auto"/>
        <w:tabs>
          <w:tab w:val="left" w:pos="366"/>
        </w:tabs>
        <w:spacing w:before="0" w:line="264" w:lineRule="exact"/>
        <w:jc w:val="both"/>
      </w:pPr>
      <w:r>
        <w:lastRenderedPageBreak/>
        <w:t>Historický vývoj podzemního stavitelství - 2 hodiny</w:t>
      </w:r>
    </w:p>
    <w:p w:rsidR="00983539" w:rsidRDefault="006B6E06">
      <w:pPr>
        <w:pStyle w:val="Zkladntext20"/>
        <w:numPr>
          <w:ilvl w:val="1"/>
          <w:numId w:val="14"/>
        </w:numPr>
        <w:shd w:val="clear" w:color="auto" w:fill="auto"/>
        <w:tabs>
          <w:tab w:val="left" w:pos="902"/>
        </w:tabs>
        <w:spacing w:line="264" w:lineRule="exact"/>
        <w:ind w:left="400"/>
      </w:pPr>
      <w:r>
        <w:t>Nejstarší tunelová díla ve světě a v ČR</w:t>
      </w:r>
    </w:p>
    <w:p w:rsidR="00983539" w:rsidRDefault="006B6E06">
      <w:pPr>
        <w:pStyle w:val="Zkladntext20"/>
        <w:numPr>
          <w:ilvl w:val="1"/>
          <w:numId w:val="14"/>
        </w:numPr>
        <w:shd w:val="clear" w:color="auto" w:fill="auto"/>
        <w:tabs>
          <w:tab w:val="left" w:pos="902"/>
        </w:tabs>
        <w:spacing w:line="264" w:lineRule="exact"/>
        <w:ind w:left="400"/>
      </w:pPr>
      <w:r>
        <w:t>Současná rekordní díla ve světě a v ČR</w:t>
      </w:r>
    </w:p>
    <w:p w:rsidR="00983539" w:rsidRDefault="006B6E06">
      <w:pPr>
        <w:pStyle w:val="Zkladntext110"/>
        <w:numPr>
          <w:ilvl w:val="0"/>
          <w:numId w:val="14"/>
        </w:numPr>
        <w:shd w:val="clear" w:color="auto" w:fill="auto"/>
        <w:tabs>
          <w:tab w:val="left" w:pos="366"/>
        </w:tabs>
        <w:spacing w:before="0" w:line="264" w:lineRule="exact"/>
        <w:jc w:val="both"/>
      </w:pPr>
      <w:r>
        <w:t>Rozdělení podzemních staveb -1 hodina</w:t>
      </w:r>
    </w:p>
    <w:p w:rsidR="00983539" w:rsidRDefault="006B6E06">
      <w:pPr>
        <w:pStyle w:val="Zkladntext110"/>
        <w:numPr>
          <w:ilvl w:val="0"/>
          <w:numId w:val="14"/>
        </w:numPr>
        <w:shd w:val="clear" w:color="auto" w:fill="auto"/>
        <w:tabs>
          <w:tab w:val="left" w:pos="366"/>
        </w:tabs>
        <w:spacing w:before="0" w:line="264" w:lineRule="exact"/>
        <w:jc w:val="both"/>
      </w:pPr>
      <w:r>
        <w:t>Základní názvosloví -1 hodina</w:t>
      </w:r>
    </w:p>
    <w:p w:rsidR="00983539" w:rsidRDefault="006B6E06">
      <w:pPr>
        <w:pStyle w:val="Zkladntext110"/>
        <w:numPr>
          <w:ilvl w:val="0"/>
          <w:numId w:val="14"/>
        </w:numPr>
        <w:shd w:val="clear" w:color="auto" w:fill="auto"/>
        <w:tabs>
          <w:tab w:val="left" w:pos="366"/>
        </w:tabs>
        <w:spacing w:before="0" w:line="264" w:lineRule="exact"/>
        <w:jc w:val="both"/>
      </w:pPr>
      <w:r>
        <w:t xml:space="preserve">Přehled tunelovacích </w:t>
      </w:r>
      <w:r>
        <w:t>systémů a metod - 2 hodiny</w:t>
      </w:r>
    </w:p>
    <w:p w:rsidR="00983539" w:rsidRDefault="006B6E06">
      <w:pPr>
        <w:pStyle w:val="Zkladntext20"/>
        <w:numPr>
          <w:ilvl w:val="1"/>
          <w:numId w:val="14"/>
        </w:numPr>
        <w:shd w:val="clear" w:color="auto" w:fill="auto"/>
        <w:tabs>
          <w:tab w:val="left" w:pos="922"/>
        </w:tabs>
        <w:spacing w:line="264" w:lineRule="exact"/>
        <w:ind w:left="400"/>
      </w:pPr>
      <w:r>
        <w:t>Klasické a moderní tunelovací systémy (1)</w:t>
      </w:r>
    </w:p>
    <w:p w:rsidR="00983539" w:rsidRDefault="006B6E06">
      <w:pPr>
        <w:pStyle w:val="Zkladntext20"/>
        <w:numPr>
          <w:ilvl w:val="1"/>
          <w:numId w:val="14"/>
        </w:numPr>
        <w:shd w:val="clear" w:color="auto" w:fill="auto"/>
        <w:tabs>
          <w:tab w:val="left" w:pos="922"/>
        </w:tabs>
        <w:spacing w:line="264" w:lineRule="exact"/>
        <w:ind w:left="400"/>
      </w:pPr>
      <w:r>
        <w:t>Modifikovaná rakouská tunelovací metoda (1)</w:t>
      </w:r>
    </w:p>
    <w:p w:rsidR="00983539" w:rsidRDefault="006B6E06">
      <w:pPr>
        <w:pStyle w:val="Zkladntext110"/>
        <w:numPr>
          <w:ilvl w:val="0"/>
          <w:numId w:val="14"/>
        </w:numPr>
        <w:shd w:val="clear" w:color="auto" w:fill="auto"/>
        <w:tabs>
          <w:tab w:val="left" w:pos="366"/>
        </w:tabs>
        <w:spacing w:before="0" w:line="264" w:lineRule="exact"/>
        <w:jc w:val="both"/>
      </w:pPr>
      <w:r>
        <w:t>Moderní tunelovací metody - 5 hodin</w:t>
      </w:r>
    </w:p>
    <w:p w:rsidR="00983539" w:rsidRDefault="006B6E06">
      <w:pPr>
        <w:pStyle w:val="Zkladntext20"/>
        <w:numPr>
          <w:ilvl w:val="1"/>
          <w:numId w:val="14"/>
        </w:numPr>
        <w:shd w:val="clear" w:color="auto" w:fill="auto"/>
        <w:tabs>
          <w:tab w:val="left" w:pos="912"/>
        </w:tabs>
        <w:spacing w:line="264" w:lineRule="exact"/>
        <w:ind w:left="400"/>
      </w:pPr>
      <w:r>
        <w:t>Nová rakouská tunelovací metoda ( NATM ) a její modifikace ( 2 )</w:t>
      </w:r>
    </w:p>
    <w:p w:rsidR="00983539" w:rsidRDefault="006B6E06">
      <w:pPr>
        <w:pStyle w:val="Zkladntext20"/>
        <w:numPr>
          <w:ilvl w:val="1"/>
          <w:numId w:val="14"/>
        </w:numPr>
        <w:shd w:val="clear" w:color="auto" w:fill="auto"/>
        <w:tabs>
          <w:tab w:val="left" w:pos="912"/>
        </w:tabs>
        <w:spacing w:after="480" w:line="264" w:lineRule="exact"/>
        <w:ind w:left="400"/>
      </w:pPr>
      <w:r>
        <w:t>Razící stroje (TBM ) a razící štíty ( SM )</w:t>
      </w:r>
      <w:r>
        <w:t>, stroj SM EPB při ražbě metra v Praze ( 3 )</w:t>
      </w:r>
    </w:p>
    <w:p w:rsidR="00983539" w:rsidRDefault="006B6E06">
      <w:pPr>
        <w:pStyle w:val="Zkladntext110"/>
        <w:shd w:val="clear" w:color="auto" w:fill="auto"/>
        <w:spacing w:before="0" w:line="264" w:lineRule="exact"/>
        <w:jc w:val="both"/>
      </w:pPr>
      <w:r>
        <w:rPr>
          <w:rStyle w:val="Zkladntext111"/>
          <w:b/>
          <w:bCs/>
        </w:rPr>
        <w:t>KONSTRUKČNÍ PROJEKT</w:t>
      </w:r>
      <w:r>
        <w:t xml:space="preserve"> ( 35 hodin )</w:t>
      </w:r>
    </w:p>
    <w:p w:rsidR="00983539" w:rsidRDefault="006B6E06">
      <w:pPr>
        <w:pStyle w:val="Zkladntext110"/>
        <w:shd w:val="clear" w:color="auto" w:fill="auto"/>
        <w:spacing w:before="0" w:line="264" w:lineRule="exact"/>
        <w:jc w:val="both"/>
      </w:pPr>
      <w:r>
        <w:t>Výpočet a konstruování silniční komunikace kategorie S 9,5 /60 do zadaného směrového polygonu s následujícími přílohami:</w:t>
      </w:r>
    </w:p>
    <w:p w:rsidR="00983539" w:rsidRDefault="006B6E06">
      <w:pPr>
        <w:pStyle w:val="Zkladntext20"/>
        <w:numPr>
          <w:ilvl w:val="0"/>
          <w:numId w:val="15"/>
        </w:numPr>
        <w:shd w:val="clear" w:color="auto" w:fill="auto"/>
        <w:tabs>
          <w:tab w:val="left" w:pos="902"/>
        </w:tabs>
        <w:spacing w:line="264" w:lineRule="exact"/>
        <w:ind w:left="400"/>
      </w:pPr>
      <w:r>
        <w:t>Technická zpráva</w:t>
      </w:r>
    </w:p>
    <w:p w:rsidR="00983539" w:rsidRDefault="006B6E06">
      <w:pPr>
        <w:pStyle w:val="Zkladntext20"/>
        <w:numPr>
          <w:ilvl w:val="0"/>
          <w:numId w:val="15"/>
        </w:numPr>
        <w:shd w:val="clear" w:color="auto" w:fill="auto"/>
        <w:tabs>
          <w:tab w:val="left" w:pos="902"/>
        </w:tabs>
        <w:spacing w:line="264" w:lineRule="exact"/>
        <w:ind w:left="400"/>
      </w:pPr>
      <w:r>
        <w:t>Podrobná situace</w:t>
      </w:r>
    </w:p>
    <w:p w:rsidR="00983539" w:rsidRDefault="006B6E06">
      <w:pPr>
        <w:pStyle w:val="Zkladntext20"/>
        <w:numPr>
          <w:ilvl w:val="0"/>
          <w:numId w:val="15"/>
        </w:numPr>
        <w:shd w:val="clear" w:color="auto" w:fill="auto"/>
        <w:tabs>
          <w:tab w:val="left" w:pos="902"/>
        </w:tabs>
        <w:spacing w:line="264" w:lineRule="exact"/>
        <w:ind w:left="400"/>
      </w:pPr>
      <w:r>
        <w:t>Podélný profil</w:t>
      </w:r>
    </w:p>
    <w:p w:rsidR="00983539" w:rsidRDefault="006B6E06">
      <w:pPr>
        <w:pStyle w:val="Zkladntext20"/>
        <w:numPr>
          <w:ilvl w:val="0"/>
          <w:numId w:val="15"/>
        </w:numPr>
        <w:shd w:val="clear" w:color="auto" w:fill="auto"/>
        <w:tabs>
          <w:tab w:val="left" w:pos="907"/>
        </w:tabs>
        <w:spacing w:line="264" w:lineRule="exact"/>
        <w:ind w:left="400"/>
      </w:pPr>
      <w:r>
        <w:t xml:space="preserve">Vzorový </w:t>
      </w:r>
      <w:r>
        <w:t>příčný řez v přímé</w:t>
      </w:r>
    </w:p>
    <w:p w:rsidR="00983539" w:rsidRDefault="006B6E06">
      <w:pPr>
        <w:pStyle w:val="Zkladntext20"/>
        <w:numPr>
          <w:ilvl w:val="0"/>
          <w:numId w:val="15"/>
        </w:numPr>
        <w:shd w:val="clear" w:color="auto" w:fill="auto"/>
        <w:tabs>
          <w:tab w:val="left" w:pos="907"/>
        </w:tabs>
        <w:spacing w:line="264" w:lineRule="exact"/>
        <w:ind w:left="400"/>
      </w:pPr>
      <w:r>
        <w:t>Vzorový příčný řez v oblouku</w:t>
      </w:r>
    </w:p>
    <w:p w:rsidR="00983539" w:rsidRDefault="006B6E06">
      <w:pPr>
        <w:pStyle w:val="Zkladntext20"/>
        <w:numPr>
          <w:ilvl w:val="0"/>
          <w:numId w:val="15"/>
        </w:numPr>
        <w:shd w:val="clear" w:color="auto" w:fill="auto"/>
        <w:tabs>
          <w:tab w:val="left" w:pos="907"/>
        </w:tabs>
        <w:spacing w:line="264" w:lineRule="exact"/>
        <w:ind w:left="400"/>
      </w:pPr>
      <w:r>
        <w:t>Pracovní příčné řezy</w:t>
      </w:r>
    </w:p>
    <w:p w:rsidR="00983539" w:rsidRDefault="006B6E06">
      <w:pPr>
        <w:pStyle w:val="Zkladntext20"/>
        <w:numPr>
          <w:ilvl w:val="0"/>
          <w:numId w:val="15"/>
        </w:numPr>
        <w:shd w:val="clear" w:color="auto" w:fill="auto"/>
        <w:tabs>
          <w:tab w:val="left" w:pos="907"/>
        </w:tabs>
        <w:spacing w:line="264" w:lineRule="exact"/>
        <w:ind w:left="400"/>
      </w:pPr>
      <w:r>
        <w:t>Psaný podélný profil</w:t>
      </w:r>
    </w:p>
    <w:p w:rsidR="00983539" w:rsidRDefault="006B6E06">
      <w:pPr>
        <w:pStyle w:val="Zkladntext20"/>
        <w:numPr>
          <w:ilvl w:val="0"/>
          <w:numId w:val="15"/>
        </w:numPr>
        <w:shd w:val="clear" w:color="auto" w:fill="auto"/>
        <w:tabs>
          <w:tab w:val="left" w:pos="907"/>
        </w:tabs>
        <w:spacing w:line="264" w:lineRule="exact"/>
        <w:ind w:left="400"/>
      </w:pPr>
      <w:r>
        <w:t>Výpočty</w:t>
      </w:r>
    </w:p>
    <w:p w:rsidR="00983539" w:rsidRDefault="006B6E06">
      <w:pPr>
        <w:pStyle w:val="Zkladntext20"/>
        <w:numPr>
          <w:ilvl w:val="0"/>
          <w:numId w:val="16"/>
        </w:numPr>
        <w:shd w:val="clear" w:color="auto" w:fill="auto"/>
        <w:tabs>
          <w:tab w:val="left" w:pos="2109"/>
        </w:tabs>
        <w:spacing w:line="264" w:lineRule="exact"/>
        <w:ind w:left="1120"/>
      </w:pPr>
      <w:r>
        <w:t>Směrové návrhové prvky včetně vytyčení</w:t>
      </w:r>
    </w:p>
    <w:p w:rsidR="00983539" w:rsidRDefault="006B6E06">
      <w:pPr>
        <w:pStyle w:val="Zkladntext20"/>
        <w:numPr>
          <w:ilvl w:val="0"/>
          <w:numId w:val="16"/>
        </w:numPr>
        <w:shd w:val="clear" w:color="auto" w:fill="auto"/>
        <w:tabs>
          <w:tab w:val="left" w:pos="2109"/>
        </w:tabs>
        <w:spacing w:line="264" w:lineRule="exact"/>
        <w:ind w:left="1120"/>
      </w:pPr>
      <w:r>
        <w:t>Výškové návrhové prvky</w:t>
      </w:r>
    </w:p>
    <w:p w:rsidR="00983539" w:rsidRDefault="006B6E06">
      <w:pPr>
        <w:pStyle w:val="Zkladntext20"/>
        <w:numPr>
          <w:ilvl w:val="0"/>
          <w:numId w:val="16"/>
        </w:numPr>
        <w:shd w:val="clear" w:color="auto" w:fill="auto"/>
        <w:tabs>
          <w:tab w:val="left" w:pos="2109"/>
        </w:tabs>
        <w:spacing w:line="264" w:lineRule="exact"/>
        <w:ind w:left="1120"/>
      </w:pPr>
      <w:r>
        <w:t>Klopení a vzestupnice</w:t>
      </w:r>
    </w:p>
    <w:p w:rsidR="00983539" w:rsidRDefault="006B6E06">
      <w:pPr>
        <w:pStyle w:val="Zkladntext20"/>
        <w:numPr>
          <w:ilvl w:val="0"/>
          <w:numId w:val="16"/>
        </w:numPr>
        <w:shd w:val="clear" w:color="auto" w:fill="auto"/>
        <w:tabs>
          <w:tab w:val="left" w:pos="2109"/>
        </w:tabs>
        <w:spacing w:line="264" w:lineRule="exact"/>
        <w:ind w:left="1120"/>
        <w:sectPr w:rsidR="00983539">
          <w:pgSz w:w="11900" w:h="16840"/>
          <w:pgMar w:top="1597" w:right="1605" w:bottom="1500" w:left="1060" w:header="0" w:footer="3" w:gutter="0"/>
          <w:cols w:space="720"/>
          <w:noEndnote/>
          <w:docGrid w:linePitch="360"/>
        </w:sectPr>
      </w:pPr>
      <w:r>
        <w:t>Konstrukce vozovky</w:t>
      </w:r>
    </w:p>
    <w:p w:rsidR="00983539" w:rsidRDefault="00983539" w:rsidP="006B6E06">
      <w:pPr>
        <w:pStyle w:val="Zkladntext100"/>
        <w:shd w:val="clear" w:color="auto" w:fill="auto"/>
        <w:spacing w:after="762" w:line="280" w:lineRule="exact"/>
      </w:pPr>
      <w:bookmarkStart w:id="18" w:name="_GoBack"/>
      <w:bookmarkEnd w:id="18"/>
    </w:p>
    <w:sectPr w:rsidR="00983539">
      <w:pgSz w:w="11900" w:h="16840"/>
      <w:pgMar w:top="1735" w:right="1668" w:bottom="1735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06" w:rsidRDefault="006B6E06">
      <w:r>
        <w:separator/>
      </w:r>
    </w:p>
  </w:endnote>
  <w:endnote w:type="continuationSeparator" w:id="0">
    <w:p w:rsidR="006B6E06" w:rsidRDefault="006B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06" w:rsidRDefault="006B6E06"/>
  </w:footnote>
  <w:footnote w:type="continuationSeparator" w:id="0">
    <w:p w:rsidR="006B6E06" w:rsidRDefault="006B6E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C41"/>
    <w:multiLevelType w:val="multilevel"/>
    <w:tmpl w:val="2FF67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8350F"/>
    <w:multiLevelType w:val="multilevel"/>
    <w:tmpl w:val="746A9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35A3B"/>
    <w:multiLevelType w:val="multilevel"/>
    <w:tmpl w:val="8CC04C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855FB7"/>
    <w:multiLevelType w:val="multilevel"/>
    <w:tmpl w:val="9830E37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53247"/>
    <w:multiLevelType w:val="multilevel"/>
    <w:tmpl w:val="3692F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702D46"/>
    <w:multiLevelType w:val="multilevel"/>
    <w:tmpl w:val="12C2192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4BB4"/>
    <w:multiLevelType w:val="multilevel"/>
    <w:tmpl w:val="0574A26C"/>
    <w:lvl w:ilvl="0">
      <w:start w:val="2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80607C"/>
    <w:multiLevelType w:val="multilevel"/>
    <w:tmpl w:val="7276A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A30200"/>
    <w:multiLevelType w:val="multilevel"/>
    <w:tmpl w:val="F69A3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5E1C3D"/>
    <w:multiLevelType w:val="multilevel"/>
    <w:tmpl w:val="EA846AA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844403"/>
    <w:multiLevelType w:val="multilevel"/>
    <w:tmpl w:val="E27415D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E025EA"/>
    <w:multiLevelType w:val="multilevel"/>
    <w:tmpl w:val="87B6BB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125454"/>
    <w:multiLevelType w:val="multilevel"/>
    <w:tmpl w:val="C748B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7A656F"/>
    <w:multiLevelType w:val="multilevel"/>
    <w:tmpl w:val="5470D55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7837AB"/>
    <w:multiLevelType w:val="multilevel"/>
    <w:tmpl w:val="96D8608E"/>
    <w:lvl w:ilvl="0">
      <w:start w:val="1"/>
      <w:numFmt w:val="decimal"/>
      <w:lvlText w:val="1.8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D265C9"/>
    <w:multiLevelType w:val="multilevel"/>
    <w:tmpl w:val="4A16A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B44318"/>
    <w:multiLevelType w:val="multilevel"/>
    <w:tmpl w:val="66C4C58A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9"/>
    <w:rsid w:val="006B6E06"/>
    <w:rsid w:val="009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E0B06FF"/>
  <w15:docId w15:val="{6570DE64-E28F-4715-96F7-971079D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6ptKurzvaExact">
    <w:name w:val="Základní text (7) + 6 pt;Kurzíva Exact"/>
    <w:basedOn w:val="Zkladntext7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MalpsmenaExact">
    <w:name w:val="Základní text (7) + Malá písmena Exact"/>
    <w:basedOn w:val="Zkladntext7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88ptMalpsmenadkovn0ptExact">
    <w:name w:val="Základní text (8) + 8 pt;Malá písmena;Řádkování 0 pt Exact"/>
    <w:basedOn w:val="Zkladntext8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16"/>
      <w:szCs w:val="16"/>
      <w:u w:val="none"/>
    </w:rPr>
  </w:style>
  <w:style w:type="character" w:customStyle="1" w:styleId="Zkladntext88ptdkovn0ptExact">
    <w:name w:val="Základní text (8) + 8 pt;Řádkování 0 pt Exac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Nadpis345ptTunMtko100Exact">
    <w:name w:val="Nadpis #3 + 4;5 pt;Tučné;Měřítko 100%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0">
    <w:name w:val="Titulek obrázku (2) Exact"/>
    <w:basedOn w:val="Titulekobrzk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Candara11ptTundkovn0pt">
    <w:name w:val="Základní text (8) + Candara;11 pt;Tučné;Řádkování 0 pt"/>
    <w:basedOn w:val="Zkladntext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1">
    <w:name w:val="Základní text (11)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02">
    <w:name w:val="Základní text (10)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Kurzva">
    <w:name w:val="Základní text (12) + Kurzíva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28"/>
      <w:szCs w:val="2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11" w:lineRule="exact"/>
    </w:pPr>
    <w:rPr>
      <w:rFonts w:ascii="Calibri" w:eastAsia="Calibri" w:hAnsi="Calibri" w:cs="Calibri"/>
      <w:spacing w:val="-1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w w:val="60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2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8" w:lineRule="exac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outlineLvl w:val="1"/>
    </w:pPr>
    <w:rPr>
      <w:rFonts w:ascii="Consolas" w:eastAsia="Consolas" w:hAnsi="Consolas" w:cs="Consolas"/>
      <w:b/>
      <w:bCs/>
      <w:spacing w:val="-30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jc w:val="center"/>
      <w:outlineLvl w:val="0"/>
    </w:pPr>
    <w:rPr>
      <w:rFonts w:ascii="Verdana" w:eastAsia="Verdana" w:hAnsi="Verdana" w:cs="Verdana"/>
      <w:spacing w:val="-30"/>
      <w:sz w:val="30"/>
      <w:szCs w:val="3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35" w:lineRule="exact"/>
      <w:ind w:firstLine="220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540"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exact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840" w:after="780" w:line="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780" w:after="120"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Alena</dc:creator>
  <cp:lastModifiedBy>Tomšů Alena</cp:lastModifiedBy>
  <cp:revision>1</cp:revision>
  <dcterms:created xsi:type="dcterms:W3CDTF">2018-10-26T11:41:00Z</dcterms:created>
  <dcterms:modified xsi:type="dcterms:W3CDTF">2018-10-26T11:43:00Z</dcterms:modified>
</cp:coreProperties>
</file>