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BF" w:rsidRPr="001527BF" w:rsidRDefault="001527BF" w:rsidP="0056630B">
      <w:pPr>
        <w:jc w:val="center"/>
        <w:rPr>
          <w:b/>
          <w:sz w:val="18"/>
          <w:szCs w:val="18"/>
        </w:rPr>
      </w:pPr>
    </w:p>
    <w:p w:rsidR="001527BF" w:rsidRPr="001527BF" w:rsidRDefault="001527BF" w:rsidP="0056630B">
      <w:pPr>
        <w:jc w:val="center"/>
        <w:rPr>
          <w:b/>
          <w:sz w:val="18"/>
          <w:szCs w:val="18"/>
        </w:rPr>
      </w:pPr>
    </w:p>
    <w:p w:rsidR="008018A9" w:rsidRPr="0056630B" w:rsidRDefault="00285C44" w:rsidP="0056630B">
      <w:pPr>
        <w:jc w:val="center"/>
        <w:rPr>
          <w:b/>
          <w:sz w:val="22"/>
          <w:szCs w:val="18"/>
        </w:rPr>
      </w:pPr>
      <w:r w:rsidRPr="0056630B">
        <w:rPr>
          <w:b/>
          <w:sz w:val="22"/>
          <w:szCs w:val="18"/>
        </w:rPr>
        <w:t xml:space="preserve">DODATEK </w:t>
      </w:r>
      <w:r w:rsidR="001124B9">
        <w:rPr>
          <w:b/>
          <w:sz w:val="22"/>
          <w:szCs w:val="18"/>
        </w:rPr>
        <w:t>Č</w:t>
      </w:r>
      <w:r w:rsidR="00D43F4C">
        <w:rPr>
          <w:b/>
          <w:sz w:val="22"/>
          <w:szCs w:val="18"/>
        </w:rPr>
        <w:t>.</w:t>
      </w:r>
      <w:r w:rsidR="006E487B">
        <w:rPr>
          <w:b/>
          <w:sz w:val="22"/>
          <w:szCs w:val="18"/>
        </w:rPr>
        <w:t xml:space="preserve"> </w:t>
      </w:r>
      <w:r w:rsidR="00D43F4C">
        <w:rPr>
          <w:b/>
          <w:sz w:val="22"/>
          <w:szCs w:val="18"/>
        </w:rPr>
        <w:t>1</w:t>
      </w:r>
    </w:p>
    <w:p w:rsidR="00DE4B9E" w:rsidRPr="0056630B" w:rsidRDefault="00147B59" w:rsidP="0056630B">
      <w:pPr>
        <w:jc w:val="center"/>
        <w:rPr>
          <w:b/>
          <w:sz w:val="22"/>
          <w:szCs w:val="18"/>
        </w:rPr>
      </w:pPr>
      <w:r w:rsidRPr="0056630B">
        <w:rPr>
          <w:b/>
          <w:sz w:val="22"/>
          <w:szCs w:val="18"/>
        </w:rPr>
        <w:t xml:space="preserve">KE SMLOUVĚ O ÚVĚRU </w:t>
      </w:r>
      <w:r w:rsidR="001124B9">
        <w:rPr>
          <w:b/>
          <w:sz w:val="22"/>
          <w:szCs w:val="18"/>
        </w:rPr>
        <w:t>Č</w:t>
      </w:r>
      <w:r w:rsidRPr="0056630B">
        <w:rPr>
          <w:b/>
          <w:sz w:val="22"/>
          <w:szCs w:val="18"/>
        </w:rPr>
        <w:t xml:space="preserve">. </w:t>
      </w:r>
      <w:r w:rsidR="007C6160">
        <w:rPr>
          <w:b/>
          <w:sz w:val="22"/>
          <w:szCs w:val="18"/>
        </w:rPr>
        <w:t>17010576</w:t>
      </w:r>
      <w:r w:rsidR="000309FA">
        <w:rPr>
          <w:b/>
          <w:sz w:val="22"/>
          <w:szCs w:val="18"/>
        </w:rPr>
        <w:t>/18</w:t>
      </w:r>
    </w:p>
    <w:p w:rsidR="001C0AE0" w:rsidRPr="0056630B" w:rsidRDefault="001C0AE0" w:rsidP="0056630B">
      <w:pPr>
        <w:jc w:val="center"/>
        <w:rPr>
          <w:b/>
          <w:sz w:val="18"/>
          <w:szCs w:val="18"/>
        </w:rPr>
      </w:pPr>
    </w:p>
    <w:p w:rsidR="00571996" w:rsidRPr="0056630B" w:rsidRDefault="00571996" w:rsidP="0056630B">
      <w:pPr>
        <w:widowControl w:val="0"/>
        <w:autoSpaceDE w:val="0"/>
        <w:autoSpaceDN w:val="0"/>
        <w:adjustRightInd w:val="0"/>
        <w:spacing w:line="228" w:lineRule="atLeast"/>
        <w:jc w:val="both"/>
        <w:rPr>
          <w:rFonts w:cs="Arial"/>
          <w:color w:val="000000"/>
          <w:sz w:val="18"/>
          <w:szCs w:val="18"/>
        </w:rPr>
        <w:sectPr w:rsidR="00571996" w:rsidRPr="0056630B" w:rsidSect="00D46DC1">
          <w:footerReference w:type="default" r:id="rId8"/>
          <w:headerReference w:type="first" r:id="rId9"/>
          <w:footerReference w:type="first" r:id="rId10"/>
          <w:pgSz w:w="11906" w:h="16838" w:code="9"/>
          <w:pgMar w:top="1474" w:right="1418" w:bottom="1871" w:left="1814" w:header="737" w:footer="737" w:gutter="0"/>
          <w:cols w:space="708"/>
          <w:formProt w:val="0"/>
          <w:titlePg/>
          <w:docGrid w:linePitch="360"/>
        </w:sect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2"/>
      </w:tblGrid>
      <w:tr w:rsidR="0056630B" w:rsidRPr="0001728F" w:rsidTr="00AC0B1A">
        <w:tc>
          <w:tcPr>
            <w:tcW w:w="4395" w:type="dxa"/>
          </w:tcPr>
          <w:p w:rsidR="0056630B" w:rsidRPr="0001728F" w:rsidRDefault="0056630B" w:rsidP="0056630B">
            <w:pPr>
              <w:rPr>
                <w:sz w:val="18"/>
                <w:szCs w:val="18"/>
              </w:rPr>
            </w:pPr>
            <w:r w:rsidRPr="0001728F">
              <w:rPr>
                <w:sz w:val="18"/>
                <w:szCs w:val="18"/>
              </w:rPr>
              <w:lastRenderedPageBreak/>
              <w:t>Identifikace poskytovatele úvěru:</w:t>
            </w:r>
          </w:p>
        </w:tc>
        <w:tc>
          <w:tcPr>
            <w:tcW w:w="4252" w:type="dxa"/>
          </w:tcPr>
          <w:p w:rsidR="0056630B" w:rsidRPr="0001728F" w:rsidRDefault="0056630B" w:rsidP="0056630B">
            <w:pPr>
              <w:rPr>
                <w:sz w:val="18"/>
                <w:szCs w:val="18"/>
              </w:rPr>
            </w:pPr>
            <w:r w:rsidRPr="0001728F">
              <w:rPr>
                <w:sz w:val="18"/>
                <w:szCs w:val="18"/>
              </w:rPr>
              <w:t>Identifikace příjemce úvěru:</w:t>
            </w:r>
          </w:p>
        </w:tc>
      </w:tr>
      <w:tr w:rsidR="0056630B" w:rsidRPr="0001728F" w:rsidTr="00AC0B1A">
        <w:trPr>
          <w:trHeight w:val="2076"/>
        </w:trPr>
        <w:tc>
          <w:tcPr>
            <w:tcW w:w="4395" w:type="dxa"/>
          </w:tcPr>
          <w:p w:rsidR="0056630B" w:rsidRPr="0001728F" w:rsidRDefault="0056630B" w:rsidP="0056630B">
            <w:pPr>
              <w:rPr>
                <w:b/>
                <w:sz w:val="18"/>
                <w:szCs w:val="18"/>
              </w:rPr>
            </w:pPr>
          </w:p>
          <w:p w:rsidR="0056630B" w:rsidRPr="0001728F" w:rsidRDefault="0056630B" w:rsidP="0056630B">
            <w:pPr>
              <w:rPr>
                <w:b/>
                <w:sz w:val="18"/>
                <w:szCs w:val="18"/>
              </w:rPr>
            </w:pPr>
            <w:r w:rsidRPr="0001728F">
              <w:rPr>
                <w:b/>
                <w:sz w:val="18"/>
                <w:szCs w:val="18"/>
              </w:rPr>
              <w:t>SG</w:t>
            </w:r>
            <w:smartTag w:uri="urn:schemas-microsoft-com:office:smarttags" w:element="PersonName">
              <w:r w:rsidRPr="0001728F">
                <w:rPr>
                  <w:b/>
                  <w:sz w:val="18"/>
                  <w:szCs w:val="18"/>
                </w:rPr>
                <w:t xml:space="preserve"> </w:t>
              </w:r>
            </w:smartTag>
            <w:r w:rsidRPr="0001728F">
              <w:rPr>
                <w:b/>
                <w:sz w:val="18"/>
                <w:szCs w:val="18"/>
              </w:rPr>
              <w:t>Equipment</w:t>
            </w:r>
            <w:smartTag w:uri="urn:schemas-microsoft-com:office:smarttags" w:element="PersonName">
              <w:r w:rsidRPr="0001728F">
                <w:rPr>
                  <w:b/>
                  <w:sz w:val="18"/>
                  <w:szCs w:val="18"/>
                </w:rPr>
                <w:t xml:space="preserve"> </w:t>
              </w:r>
            </w:smartTag>
            <w:r w:rsidRPr="0001728F">
              <w:rPr>
                <w:b/>
                <w:sz w:val="18"/>
                <w:szCs w:val="18"/>
              </w:rPr>
              <w:t>Finance Czech</w:t>
            </w:r>
            <w:smartTag w:uri="urn:schemas-microsoft-com:office:smarttags" w:element="PersonName">
              <w:r w:rsidRPr="0001728F">
                <w:rPr>
                  <w:b/>
                  <w:sz w:val="18"/>
                  <w:szCs w:val="18"/>
                </w:rPr>
                <w:t xml:space="preserve"> </w:t>
              </w:r>
            </w:smartTag>
            <w:r w:rsidRPr="0001728F">
              <w:rPr>
                <w:b/>
                <w:sz w:val="18"/>
                <w:szCs w:val="18"/>
              </w:rPr>
              <w:t>Republic</w:t>
            </w:r>
            <w:smartTag w:uri="urn:schemas-microsoft-com:office:smarttags" w:element="PersonName">
              <w:r w:rsidRPr="0001728F">
                <w:rPr>
                  <w:b/>
                  <w:sz w:val="18"/>
                  <w:szCs w:val="18"/>
                </w:rPr>
                <w:t xml:space="preserve"> </w:t>
              </w:r>
            </w:smartTag>
            <w:r w:rsidRPr="0001728F">
              <w:rPr>
                <w:b/>
                <w:sz w:val="18"/>
                <w:szCs w:val="18"/>
              </w:rPr>
              <w:t>s.r.o.</w:t>
            </w:r>
          </w:p>
          <w:p w:rsidR="0056630B" w:rsidRDefault="0056630B" w:rsidP="0056630B">
            <w:pPr>
              <w:rPr>
                <w:sz w:val="18"/>
                <w:szCs w:val="18"/>
              </w:rPr>
            </w:pPr>
          </w:p>
          <w:p w:rsidR="0056630B" w:rsidRPr="0001728F" w:rsidRDefault="0056630B" w:rsidP="0056630B">
            <w:pPr>
              <w:rPr>
                <w:sz w:val="18"/>
                <w:szCs w:val="18"/>
              </w:rPr>
            </w:pPr>
            <w:r>
              <w:rPr>
                <w:sz w:val="18"/>
                <w:szCs w:val="18"/>
              </w:rPr>
              <w:t>náměstí Junkových 2772/1</w:t>
            </w:r>
            <w:r w:rsidRPr="0001728F">
              <w:rPr>
                <w:sz w:val="18"/>
                <w:szCs w:val="18"/>
              </w:rPr>
              <w:t xml:space="preserve">, </w:t>
            </w:r>
          </w:p>
          <w:p w:rsidR="0056630B" w:rsidRPr="0001728F" w:rsidRDefault="0056630B" w:rsidP="0056630B">
            <w:pPr>
              <w:rPr>
                <w:sz w:val="18"/>
                <w:szCs w:val="18"/>
              </w:rPr>
            </w:pPr>
            <w:r w:rsidRPr="0001728F">
              <w:rPr>
                <w:sz w:val="18"/>
                <w:szCs w:val="18"/>
              </w:rPr>
              <w:t>1</w:t>
            </w:r>
            <w:r>
              <w:rPr>
                <w:sz w:val="18"/>
                <w:szCs w:val="18"/>
              </w:rPr>
              <w:t>55</w:t>
            </w:r>
            <w:r w:rsidRPr="0001728F">
              <w:rPr>
                <w:sz w:val="18"/>
                <w:szCs w:val="18"/>
              </w:rPr>
              <w:t xml:space="preserve"> 00 Praha </w:t>
            </w:r>
            <w:r>
              <w:rPr>
                <w:sz w:val="18"/>
                <w:szCs w:val="18"/>
              </w:rPr>
              <w:t>5</w:t>
            </w:r>
          </w:p>
          <w:p w:rsidR="0056630B" w:rsidRPr="0001728F" w:rsidRDefault="0056630B" w:rsidP="0056630B">
            <w:pPr>
              <w:rPr>
                <w:sz w:val="18"/>
                <w:szCs w:val="18"/>
              </w:rPr>
            </w:pPr>
            <w:r w:rsidRPr="0001728F">
              <w:rPr>
                <w:sz w:val="18"/>
                <w:szCs w:val="18"/>
              </w:rPr>
              <w:t>IČ:</w:t>
            </w:r>
            <w:smartTag w:uri="urn:schemas-microsoft-com:office:smarttags" w:element="PersonName">
              <w:r w:rsidRPr="0001728F">
                <w:rPr>
                  <w:sz w:val="18"/>
                  <w:szCs w:val="18"/>
                </w:rPr>
                <w:t xml:space="preserve"> </w:t>
              </w:r>
            </w:smartTag>
            <w:r w:rsidRPr="0001728F">
              <w:rPr>
                <w:sz w:val="18"/>
                <w:szCs w:val="18"/>
              </w:rPr>
              <w:tab/>
              <w:t>61061344</w:t>
            </w:r>
          </w:p>
          <w:p w:rsidR="0056630B" w:rsidRPr="0001728F" w:rsidRDefault="0056630B" w:rsidP="0056630B">
            <w:pPr>
              <w:rPr>
                <w:sz w:val="18"/>
                <w:szCs w:val="18"/>
              </w:rPr>
            </w:pPr>
            <w:r w:rsidRPr="0001728F">
              <w:rPr>
                <w:sz w:val="18"/>
                <w:szCs w:val="18"/>
              </w:rPr>
              <w:t>DIČ:</w:t>
            </w:r>
            <w:r w:rsidRPr="0001728F">
              <w:rPr>
                <w:sz w:val="18"/>
                <w:szCs w:val="18"/>
              </w:rPr>
              <w:tab/>
              <w:t>CZ61061344</w:t>
            </w:r>
          </w:p>
          <w:p w:rsidR="0056630B" w:rsidRPr="0001728F" w:rsidRDefault="0056630B" w:rsidP="0056630B">
            <w:pPr>
              <w:rPr>
                <w:sz w:val="18"/>
                <w:szCs w:val="18"/>
              </w:rPr>
            </w:pPr>
            <w:r w:rsidRPr="0001728F">
              <w:rPr>
                <w:sz w:val="18"/>
                <w:szCs w:val="18"/>
              </w:rPr>
              <w:t>Zápis v OR: Městský</w:t>
            </w:r>
            <w:smartTag w:uri="urn:schemas-microsoft-com:office:smarttags" w:element="PersonName">
              <w:r w:rsidRPr="0001728F">
                <w:rPr>
                  <w:sz w:val="18"/>
                  <w:szCs w:val="18"/>
                </w:rPr>
                <w:t xml:space="preserve"> </w:t>
              </w:r>
            </w:smartTag>
            <w:r w:rsidRPr="0001728F">
              <w:rPr>
                <w:sz w:val="18"/>
                <w:szCs w:val="18"/>
              </w:rPr>
              <w:t>soud</w:t>
            </w:r>
            <w:smartTag w:uri="urn:schemas-microsoft-com:office:smarttags" w:element="PersonName">
              <w:r w:rsidRPr="0001728F">
                <w:rPr>
                  <w:sz w:val="18"/>
                  <w:szCs w:val="18"/>
                </w:rPr>
                <w:t xml:space="preserve"> </w:t>
              </w:r>
            </w:smartTag>
            <w:r w:rsidRPr="0001728F">
              <w:rPr>
                <w:sz w:val="18"/>
                <w:szCs w:val="18"/>
              </w:rPr>
              <w:t>Praha, C43038</w:t>
            </w:r>
          </w:p>
          <w:p w:rsidR="0056630B" w:rsidRPr="0001728F" w:rsidRDefault="0056630B" w:rsidP="0056630B">
            <w:pPr>
              <w:rPr>
                <w:sz w:val="18"/>
                <w:szCs w:val="18"/>
              </w:rPr>
            </w:pPr>
          </w:p>
          <w:p w:rsidR="0056630B" w:rsidRPr="0001728F" w:rsidRDefault="0056630B" w:rsidP="0056630B">
            <w:pPr>
              <w:rPr>
                <w:b/>
                <w:sz w:val="18"/>
                <w:szCs w:val="18"/>
              </w:rPr>
            </w:pPr>
            <w:r w:rsidRPr="0001728F">
              <w:rPr>
                <w:sz w:val="18"/>
                <w:szCs w:val="18"/>
              </w:rPr>
              <w:t>-</w:t>
            </w:r>
            <w:smartTag w:uri="urn:schemas-microsoft-com:office:smarttags" w:element="PersonName">
              <w:r w:rsidRPr="0001728F">
                <w:rPr>
                  <w:sz w:val="18"/>
                  <w:szCs w:val="18"/>
                </w:rPr>
                <w:t xml:space="preserve"> </w:t>
              </w:r>
            </w:smartTag>
            <w:r w:rsidRPr="0001728F">
              <w:rPr>
                <w:sz w:val="18"/>
                <w:szCs w:val="18"/>
              </w:rPr>
              <w:t>dále</w:t>
            </w:r>
            <w:smartTag w:uri="urn:schemas-microsoft-com:office:smarttags" w:element="PersonName">
              <w:r w:rsidRPr="0001728F">
                <w:rPr>
                  <w:sz w:val="18"/>
                  <w:szCs w:val="18"/>
                </w:rPr>
                <w:t xml:space="preserve"> </w:t>
              </w:r>
            </w:smartTag>
            <w:r w:rsidRPr="0001728F">
              <w:rPr>
                <w:sz w:val="18"/>
                <w:szCs w:val="18"/>
              </w:rPr>
              <w:t xml:space="preserve">jen </w:t>
            </w:r>
            <w:r>
              <w:rPr>
                <w:b/>
                <w:sz w:val="18"/>
                <w:szCs w:val="18"/>
              </w:rPr>
              <w:t>poskytovatel úvěru</w:t>
            </w:r>
            <w:r w:rsidRPr="0001728F">
              <w:rPr>
                <w:b/>
                <w:sz w:val="18"/>
                <w:szCs w:val="18"/>
              </w:rPr>
              <w:t xml:space="preserve"> </w:t>
            </w:r>
            <w:r w:rsidRPr="0001728F">
              <w:rPr>
                <w:sz w:val="18"/>
                <w:szCs w:val="18"/>
              </w:rPr>
              <w:t>-</w:t>
            </w:r>
          </w:p>
        </w:tc>
        <w:tc>
          <w:tcPr>
            <w:tcW w:w="4252" w:type="dxa"/>
          </w:tcPr>
          <w:p w:rsidR="0056630B" w:rsidRPr="0001728F" w:rsidRDefault="0056630B" w:rsidP="0056630B">
            <w:pPr>
              <w:rPr>
                <w:b/>
                <w:sz w:val="18"/>
                <w:szCs w:val="18"/>
              </w:rPr>
            </w:pPr>
          </w:p>
          <w:p w:rsidR="0056630B" w:rsidRPr="001A05BD" w:rsidRDefault="001A05BD" w:rsidP="0056630B">
            <w:pPr>
              <w:rPr>
                <w:b/>
                <w:sz w:val="16"/>
                <w:szCs w:val="18"/>
              </w:rPr>
            </w:pPr>
            <w:r w:rsidRPr="001A05BD">
              <w:rPr>
                <w:b/>
                <w:sz w:val="18"/>
              </w:rPr>
              <w:t>Technické služby města Liberce a.s.</w:t>
            </w:r>
          </w:p>
          <w:p w:rsidR="0056630B" w:rsidRPr="0001728F" w:rsidRDefault="0056630B" w:rsidP="0056630B">
            <w:pPr>
              <w:rPr>
                <w:b/>
                <w:sz w:val="18"/>
                <w:szCs w:val="18"/>
              </w:rPr>
            </w:pPr>
          </w:p>
          <w:p w:rsidR="001A05BD" w:rsidRDefault="001A05BD" w:rsidP="001A05BD">
            <w:pPr>
              <w:pStyle w:val="sTabnorm"/>
            </w:pPr>
            <w:r>
              <w:t>Erbenova 376/2</w:t>
            </w:r>
            <w:r w:rsidR="00242F6A">
              <w:t>,</w:t>
            </w:r>
          </w:p>
          <w:p w:rsidR="0056630B" w:rsidRPr="001A05BD" w:rsidRDefault="001A05BD" w:rsidP="0056630B">
            <w:pPr>
              <w:rPr>
                <w:sz w:val="16"/>
                <w:szCs w:val="18"/>
              </w:rPr>
            </w:pPr>
            <w:r w:rsidRPr="001A05BD">
              <w:rPr>
                <w:sz w:val="18"/>
              </w:rPr>
              <w:t>460 08 Liberec 8</w:t>
            </w:r>
          </w:p>
          <w:p w:rsidR="0056630B" w:rsidRPr="0001728F" w:rsidRDefault="0056630B" w:rsidP="0056630B">
            <w:pPr>
              <w:rPr>
                <w:sz w:val="18"/>
                <w:szCs w:val="18"/>
              </w:rPr>
            </w:pPr>
            <w:r w:rsidRPr="0001728F">
              <w:rPr>
                <w:sz w:val="18"/>
                <w:szCs w:val="18"/>
              </w:rPr>
              <w:t xml:space="preserve">IČ: </w:t>
            </w:r>
            <w:r w:rsidRPr="0001728F">
              <w:rPr>
                <w:sz w:val="18"/>
                <w:szCs w:val="18"/>
              </w:rPr>
              <w:tab/>
            </w:r>
            <w:r w:rsidR="001A05BD">
              <w:rPr>
                <w:sz w:val="18"/>
                <w:szCs w:val="18"/>
              </w:rPr>
              <w:t>25007017</w:t>
            </w:r>
          </w:p>
          <w:p w:rsidR="0056630B" w:rsidRPr="0001728F" w:rsidRDefault="0056630B" w:rsidP="0056630B">
            <w:pPr>
              <w:rPr>
                <w:sz w:val="18"/>
                <w:szCs w:val="18"/>
              </w:rPr>
            </w:pPr>
            <w:r w:rsidRPr="0001728F">
              <w:rPr>
                <w:sz w:val="18"/>
                <w:szCs w:val="18"/>
              </w:rPr>
              <w:t xml:space="preserve">DIČ: </w:t>
            </w:r>
            <w:r w:rsidRPr="0001728F">
              <w:rPr>
                <w:sz w:val="18"/>
                <w:szCs w:val="18"/>
              </w:rPr>
              <w:tab/>
            </w:r>
            <w:r w:rsidR="001A05BD">
              <w:rPr>
                <w:sz w:val="18"/>
                <w:szCs w:val="18"/>
              </w:rPr>
              <w:t>CZ25007017</w:t>
            </w:r>
          </w:p>
          <w:p w:rsidR="0056630B" w:rsidRPr="0001728F" w:rsidRDefault="0056630B" w:rsidP="0056630B">
            <w:pPr>
              <w:rPr>
                <w:sz w:val="18"/>
                <w:szCs w:val="18"/>
              </w:rPr>
            </w:pPr>
            <w:r w:rsidRPr="0001728F">
              <w:rPr>
                <w:sz w:val="18"/>
                <w:szCs w:val="18"/>
              </w:rPr>
              <w:t xml:space="preserve">Zápis v OR: </w:t>
            </w:r>
            <w:r w:rsidR="001A05BD">
              <w:rPr>
                <w:sz w:val="18"/>
                <w:szCs w:val="18"/>
              </w:rPr>
              <w:t>Krajský soud v Ústí nad Labem, B877</w:t>
            </w:r>
          </w:p>
          <w:p w:rsidR="0056630B" w:rsidRPr="0001728F" w:rsidRDefault="0056630B" w:rsidP="0056630B">
            <w:pPr>
              <w:rPr>
                <w:sz w:val="18"/>
                <w:szCs w:val="18"/>
              </w:rPr>
            </w:pPr>
          </w:p>
          <w:p w:rsidR="0056630B" w:rsidRPr="0001728F" w:rsidRDefault="0056630B" w:rsidP="0056630B">
            <w:pPr>
              <w:rPr>
                <w:b/>
                <w:sz w:val="18"/>
                <w:szCs w:val="18"/>
              </w:rPr>
            </w:pPr>
            <w:r w:rsidRPr="0001728F">
              <w:rPr>
                <w:sz w:val="18"/>
                <w:szCs w:val="18"/>
              </w:rPr>
              <w:t>-</w:t>
            </w:r>
            <w:smartTag w:uri="urn:schemas-microsoft-com:office:smarttags" w:element="PersonName">
              <w:r w:rsidRPr="0001728F">
                <w:rPr>
                  <w:sz w:val="18"/>
                  <w:szCs w:val="18"/>
                </w:rPr>
                <w:t xml:space="preserve"> </w:t>
              </w:r>
            </w:smartTag>
            <w:r w:rsidRPr="0001728F">
              <w:rPr>
                <w:sz w:val="18"/>
                <w:szCs w:val="18"/>
              </w:rPr>
              <w:t>dále</w:t>
            </w:r>
            <w:smartTag w:uri="urn:schemas-microsoft-com:office:smarttags" w:element="PersonName">
              <w:r w:rsidRPr="0001728F">
                <w:rPr>
                  <w:sz w:val="18"/>
                  <w:szCs w:val="18"/>
                </w:rPr>
                <w:t xml:space="preserve"> </w:t>
              </w:r>
            </w:smartTag>
            <w:r w:rsidRPr="0001728F">
              <w:rPr>
                <w:sz w:val="18"/>
                <w:szCs w:val="18"/>
              </w:rPr>
              <w:t xml:space="preserve">jen </w:t>
            </w:r>
            <w:r w:rsidRPr="0001728F">
              <w:rPr>
                <w:b/>
                <w:sz w:val="18"/>
                <w:szCs w:val="18"/>
              </w:rPr>
              <w:t>příjemce úvěru</w:t>
            </w:r>
            <w:smartTag w:uri="urn:schemas-microsoft-com:office:smarttags" w:element="PersonName">
              <w:r w:rsidRPr="0001728F">
                <w:rPr>
                  <w:sz w:val="18"/>
                  <w:szCs w:val="18"/>
                </w:rPr>
                <w:t xml:space="preserve"> </w:t>
              </w:r>
            </w:smartTag>
            <w:r w:rsidRPr="0001728F">
              <w:rPr>
                <w:sz w:val="18"/>
                <w:szCs w:val="18"/>
              </w:rPr>
              <w:t>-</w:t>
            </w:r>
            <w:smartTag w:uri="urn:schemas-microsoft-com:office:smarttags" w:element="PersonName">
              <w:r w:rsidRPr="0001728F">
                <w:rPr>
                  <w:sz w:val="18"/>
                  <w:szCs w:val="18"/>
                </w:rPr>
                <w:t xml:space="preserve"> </w:t>
              </w:r>
            </w:smartTag>
          </w:p>
        </w:tc>
      </w:tr>
    </w:tbl>
    <w:p w:rsidR="00F24A8C" w:rsidRPr="0056630B" w:rsidRDefault="00F24A8C" w:rsidP="0056630B">
      <w:pPr>
        <w:widowControl w:val="0"/>
        <w:autoSpaceDE w:val="0"/>
        <w:autoSpaceDN w:val="0"/>
        <w:adjustRightInd w:val="0"/>
        <w:spacing w:line="228" w:lineRule="atLeast"/>
        <w:jc w:val="both"/>
        <w:rPr>
          <w:rFonts w:cs="Arial"/>
          <w:color w:val="000000"/>
          <w:sz w:val="18"/>
          <w:szCs w:val="18"/>
        </w:rPr>
      </w:pPr>
    </w:p>
    <w:p w:rsidR="00336E0A" w:rsidRPr="0056630B" w:rsidRDefault="00336E0A" w:rsidP="0056630B">
      <w:pPr>
        <w:widowControl w:val="0"/>
        <w:autoSpaceDE w:val="0"/>
        <w:autoSpaceDN w:val="0"/>
        <w:adjustRightInd w:val="0"/>
        <w:spacing w:line="228" w:lineRule="atLeast"/>
        <w:jc w:val="both"/>
        <w:rPr>
          <w:rFonts w:cs="Arial"/>
          <w:color w:val="000000"/>
          <w:sz w:val="18"/>
          <w:szCs w:val="18"/>
        </w:rPr>
      </w:pPr>
    </w:p>
    <w:p w:rsidR="009A7E68" w:rsidRPr="0056630B" w:rsidRDefault="00A35D88" w:rsidP="0056630B">
      <w:pPr>
        <w:autoSpaceDE w:val="0"/>
        <w:autoSpaceDN w:val="0"/>
        <w:adjustRightInd w:val="0"/>
        <w:jc w:val="both"/>
        <w:rPr>
          <w:rFonts w:cs="Arial"/>
          <w:color w:val="000000"/>
          <w:sz w:val="18"/>
          <w:szCs w:val="18"/>
        </w:rPr>
      </w:pPr>
      <w:r w:rsidRPr="0056630B">
        <w:rPr>
          <w:rFonts w:cs="Arial"/>
          <w:color w:val="000000"/>
          <w:sz w:val="18"/>
          <w:szCs w:val="18"/>
        </w:rPr>
        <w:t xml:space="preserve">Poskytovatel úvěru a příjemce úvěru uzavřeli shora uvedenou smlouvu o úvěru (dále jen „smlouva“). </w:t>
      </w:r>
      <w:r w:rsidR="009A7E68" w:rsidRPr="0056630B">
        <w:rPr>
          <w:rFonts w:cs="Arial"/>
          <w:color w:val="000000"/>
          <w:sz w:val="18"/>
          <w:szCs w:val="18"/>
        </w:rPr>
        <w:t>Obě smluvní strany se dohodly na uzavření následujícího dodatku ke smlouvě:</w:t>
      </w:r>
    </w:p>
    <w:p w:rsidR="003C4861" w:rsidRDefault="003C4861" w:rsidP="002748ED">
      <w:pPr>
        <w:pStyle w:val="sNadpis2"/>
      </w:pPr>
    </w:p>
    <w:p w:rsidR="00A35D88" w:rsidRPr="0056630B" w:rsidRDefault="00A35D88" w:rsidP="0056630B">
      <w:pPr>
        <w:jc w:val="both"/>
        <w:rPr>
          <w:rFonts w:cs="Arial"/>
          <w:b/>
          <w:sz w:val="18"/>
          <w:szCs w:val="18"/>
        </w:rPr>
      </w:pPr>
      <w:r w:rsidRPr="0056630B">
        <w:rPr>
          <w:rFonts w:cs="Arial"/>
          <w:b/>
          <w:sz w:val="18"/>
          <w:szCs w:val="18"/>
        </w:rPr>
        <w:t xml:space="preserve">Dosavadní znění čl. </w:t>
      </w:r>
      <w:r w:rsidR="002748ED">
        <w:rPr>
          <w:rFonts w:cs="Arial"/>
          <w:b/>
          <w:sz w:val="18"/>
          <w:szCs w:val="18"/>
        </w:rPr>
        <w:t>1</w:t>
      </w:r>
      <w:r w:rsidRPr="0056630B">
        <w:rPr>
          <w:rFonts w:cs="Arial"/>
          <w:b/>
          <w:sz w:val="18"/>
          <w:szCs w:val="18"/>
        </w:rPr>
        <w:t xml:space="preserve"> odst. </w:t>
      </w:r>
      <w:r w:rsidR="002748ED">
        <w:rPr>
          <w:rFonts w:cs="Arial"/>
          <w:b/>
          <w:sz w:val="18"/>
          <w:szCs w:val="18"/>
        </w:rPr>
        <w:t>1</w:t>
      </w:r>
      <w:r w:rsidRPr="0056630B">
        <w:rPr>
          <w:rFonts w:cs="Arial"/>
          <w:b/>
          <w:sz w:val="18"/>
          <w:szCs w:val="18"/>
        </w:rPr>
        <w:t>.</w:t>
      </w:r>
      <w:r w:rsidR="002748ED">
        <w:rPr>
          <w:rFonts w:cs="Arial"/>
          <w:b/>
          <w:sz w:val="18"/>
          <w:szCs w:val="18"/>
        </w:rPr>
        <w:t>6</w:t>
      </w:r>
      <w:r w:rsidRPr="0056630B">
        <w:rPr>
          <w:rFonts w:cs="Arial"/>
          <w:b/>
          <w:sz w:val="18"/>
          <w:szCs w:val="18"/>
        </w:rPr>
        <w:t xml:space="preserve"> smlouvy; </w:t>
      </w:r>
      <w:r w:rsidR="002748ED">
        <w:rPr>
          <w:rFonts w:cs="Arial"/>
          <w:b/>
          <w:sz w:val="18"/>
          <w:szCs w:val="18"/>
        </w:rPr>
        <w:t>Předmět a účel smlouvy</w:t>
      </w:r>
      <w:r w:rsidRPr="0056630B">
        <w:rPr>
          <w:rFonts w:cs="Arial"/>
          <w:b/>
          <w:sz w:val="18"/>
          <w:szCs w:val="18"/>
        </w:rPr>
        <w:t xml:space="preserve"> </w:t>
      </w:r>
      <w:r w:rsidR="002748ED">
        <w:rPr>
          <w:rFonts w:cs="Arial"/>
          <w:b/>
          <w:sz w:val="18"/>
          <w:szCs w:val="18"/>
        </w:rPr>
        <w:t>v původním znění</w:t>
      </w:r>
      <w:r w:rsidRPr="0056630B">
        <w:rPr>
          <w:rFonts w:cs="Arial"/>
          <w:b/>
          <w:sz w:val="18"/>
          <w:szCs w:val="18"/>
        </w:rPr>
        <w:t>:</w:t>
      </w:r>
    </w:p>
    <w:p w:rsidR="007B73C9" w:rsidRDefault="002748ED" w:rsidP="002748ED">
      <w:pPr>
        <w:autoSpaceDE w:val="0"/>
        <w:autoSpaceDN w:val="0"/>
        <w:adjustRightInd w:val="0"/>
        <w:jc w:val="both"/>
        <w:rPr>
          <w:i/>
          <w:color w:val="808080" w:themeColor="background1" w:themeShade="80"/>
          <w:sz w:val="18"/>
        </w:rPr>
      </w:pPr>
      <w:r>
        <w:rPr>
          <w:i/>
          <w:color w:val="808080" w:themeColor="background1" w:themeShade="80"/>
          <w:sz w:val="18"/>
        </w:rPr>
        <w:t>„</w:t>
      </w:r>
      <w:r w:rsidRPr="002748ED">
        <w:rPr>
          <w:i/>
          <w:color w:val="808080" w:themeColor="background1" w:themeShade="80"/>
          <w:sz w:val="18"/>
        </w:rPr>
        <w:t>Příjemce úvěru je povinen za peněžní a obchodní činnost poskytovatele úvěru hradit poskytovateli úvěru poplatky v souladu s aktuálním sazebníkem poskytovatele úvěru. S aktuální verzí sazebníku je možno se seznámit v sídle poskytovatele úvěru, na jeho internetových stránkách [www.sgef.cz] a v provozních prostorách poboček poskytovatele úvěru. Aktuální verzi sazebníku zašle poskytovatel úvěru příjemci úvěru na jeho výslovnou žádost. Příjemce úvěru prohlašuje, že je mu aktuální verze sazebníku známa a souhlasí s oprávněním poskytovatele úvěru k aktualizaci sazebníku dle aktuálního vývoje tržních podmínek.</w:t>
      </w:r>
      <w:r>
        <w:rPr>
          <w:i/>
          <w:color w:val="808080" w:themeColor="background1" w:themeShade="80"/>
          <w:sz w:val="18"/>
        </w:rPr>
        <w:t>“</w:t>
      </w:r>
    </w:p>
    <w:p w:rsidR="002748ED" w:rsidRDefault="002748ED" w:rsidP="002748ED">
      <w:pPr>
        <w:autoSpaceDE w:val="0"/>
        <w:autoSpaceDN w:val="0"/>
        <w:adjustRightInd w:val="0"/>
        <w:jc w:val="both"/>
        <w:rPr>
          <w:b/>
          <w:sz w:val="18"/>
        </w:rPr>
      </w:pPr>
      <w:r>
        <w:rPr>
          <w:b/>
          <w:sz w:val="18"/>
        </w:rPr>
        <w:t>se nahrazuje novým zněním:</w:t>
      </w:r>
    </w:p>
    <w:p w:rsidR="002748ED" w:rsidRDefault="002748ED" w:rsidP="002748ED">
      <w:pPr>
        <w:autoSpaceDE w:val="0"/>
        <w:autoSpaceDN w:val="0"/>
        <w:adjustRightInd w:val="0"/>
        <w:jc w:val="both"/>
        <w:rPr>
          <w:sz w:val="18"/>
        </w:rPr>
      </w:pPr>
      <w:r w:rsidRPr="002748ED">
        <w:rPr>
          <w:sz w:val="18"/>
        </w:rPr>
        <w:t>Příjemce úvěru je povinen za peněžní a obchodní činnost poskytovatele úvěru hradit poskytovateli úvěru poplatky v souladu se sazebníkem poskytovatele úvěru, který je přiložen.</w:t>
      </w:r>
    </w:p>
    <w:p w:rsidR="002748ED" w:rsidRPr="002748ED" w:rsidRDefault="002748ED" w:rsidP="002748ED">
      <w:pPr>
        <w:pStyle w:val="sNadpis2"/>
      </w:pPr>
    </w:p>
    <w:p w:rsidR="00356F4E" w:rsidRDefault="002748ED" w:rsidP="002748ED">
      <w:pPr>
        <w:autoSpaceDE w:val="0"/>
        <w:autoSpaceDN w:val="0"/>
        <w:adjustRightInd w:val="0"/>
        <w:rPr>
          <w:rFonts w:cs="Arial"/>
          <w:b/>
          <w:sz w:val="18"/>
          <w:szCs w:val="18"/>
        </w:rPr>
      </w:pPr>
      <w:r w:rsidRPr="0056630B">
        <w:rPr>
          <w:rFonts w:cs="Arial"/>
          <w:b/>
          <w:sz w:val="18"/>
          <w:szCs w:val="18"/>
        </w:rPr>
        <w:t xml:space="preserve">Dosavadní znění čl. </w:t>
      </w:r>
      <w:r>
        <w:rPr>
          <w:rFonts w:cs="Arial"/>
          <w:b/>
          <w:sz w:val="18"/>
          <w:szCs w:val="18"/>
        </w:rPr>
        <w:t>1</w:t>
      </w:r>
      <w:r w:rsidRPr="0056630B">
        <w:rPr>
          <w:rFonts w:cs="Arial"/>
          <w:b/>
          <w:sz w:val="18"/>
          <w:szCs w:val="18"/>
        </w:rPr>
        <w:t xml:space="preserve"> odst. </w:t>
      </w:r>
      <w:r>
        <w:rPr>
          <w:rFonts w:cs="Arial"/>
          <w:b/>
          <w:sz w:val="18"/>
          <w:szCs w:val="18"/>
        </w:rPr>
        <w:t>1</w:t>
      </w:r>
      <w:r w:rsidRPr="0056630B">
        <w:rPr>
          <w:rFonts w:cs="Arial"/>
          <w:b/>
          <w:sz w:val="18"/>
          <w:szCs w:val="18"/>
        </w:rPr>
        <w:t>.</w:t>
      </w:r>
      <w:r>
        <w:rPr>
          <w:rFonts w:cs="Arial"/>
          <w:b/>
          <w:sz w:val="18"/>
          <w:szCs w:val="18"/>
        </w:rPr>
        <w:t>8</w:t>
      </w:r>
      <w:r w:rsidRPr="0056630B">
        <w:rPr>
          <w:rFonts w:cs="Arial"/>
          <w:b/>
          <w:sz w:val="18"/>
          <w:szCs w:val="18"/>
        </w:rPr>
        <w:t xml:space="preserve"> smlouvy; </w:t>
      </w:r>
      <w:r>
        <w:rPr>
          <w:rFonts w:cs="Arial"/>
          <w:b/>
          <w:sz w:val="18"/>
          <w:szCs w:val="18"/>
        </w:rPr>
        <w:t>Předmět a účel smlouvy</w:t>
      </w:r>
      <w:r w:rsidRPr="0056630B">
        <w:rPr>
          <w:rFonts w:cs="Arial"/>
          <w:b/>
          <w:sz w:val="18"/>
          <w:szCs w:val="18"/>
        </w:rPr>
        <w:t xml:space="preserve"> </w:t>
      </w:r>
      <w:r>
        <w:rPr>
          <w:rFonts w:cs="Arial"/>
          <w:b/>
          <w:sz w:val="18"/>
          <w:szCs w:val="18"/>
        </w:rPr>
        <w:t>v původním znění</w:t>
      </w:r>
      <w:r w:rsidRPr="0056630B">
        <w:rPr>
          <w:rFonts w:cs="Arial"/>
          <w:b/>
          <w:sz w:val="18"/>
          <w:szCs w:val="18"/>
        </w:rPr>
        <w:t>:</w:t>
      </w:r>
    </w:p>
    <w:p w:rsidR="002748ED" w:rsidRDefault="002748ED" w:rsidP="002748ED">
      <w:pPr>
        <w:autoSpaceDE w:val="0"/>
        <w:autoSpaceDN w:val="0"/>
        <w:adjustRightInd w:val="0"/>
        <w:jc w:val="both"/>
        <w:rPr>
          <w:i/>
          <w:color w:val="808080" w:themeColor="background1" w:themeShade="80"/>
          <w:sz w:val="18"/>
        </w:rPr>
      </w:pPr>
      <w:r>
        <w:rPr>
          <w:i/>
          <w:color w:val="808080" w:themeColor="background1" w:themeShade="80"/>
          <w:sz w:val="18"/>
        </w:rPr>
        <w:t>„</w:t>
      </w:r>
      <w:r w:rsidRPr="002748ED">
        <w:rPr>
          <w:i/>
          <w:color w:val="808080" w:themeColor="background1" w:themeShade="80"/>
          <w:sz w:val="18"/>
        </w:rPr>
        <w:t>V případě, že na straně příjemce úvěru nastanou nebo budou existovat takové skutečnosti, které povedou k výpovědi závazku z této smlouvy o úvěru ze strany poskytovatele úvěru, je poskytovatel úvěru oprávněn požadovat po příjemci úvěru smluvní pokutu až do výše 5 % z celkové sjednané výše úvěru, jakož i okamžité vrácení veškerých případných poskytnutých plateb, a to spolu s úrokem ve výši 0,05 % denně. Smluvní pokuta je splatná ve lhůtě uvedené na faktuře/daňovém dokladu vystaveném poskytovatelem úvěru na příjemce úvěru.</w:t>
      </w:r>
      <w:r>
        <w:rPr>
          <w:i/>
          <w:color w:val="808080" w:themeColor="background1" w:themeShade="80"/>
          <w:sz w:val="18"/>
        </w:rPr>
        <w:t>“</w:t>
      </w:r>
    </w:p>
    <w:p w:rsidR="002748ED" w:rsidRDefault="002748ED" w:rsidP="002748ED">
      <w:pPr>
        <w:autoSpaceDE w:val="0"/>
        <w:autoSpaceDN w:val="0"/>
        <w:adjustRightInd w:val="0"/>
        <w:jc w:val="both"/>
        <w:rPr>
          <w:b/>
          <w:sz w:val="18"/>
        </w:rPr>
      </w:pPr>
      <w:r>
        <w:rPr>
          <w:b/>
          <w:sz w:val="18"/>
        </w:rPr>
        <w:t>se nahrazuje novým zněním:</w:t>
      </w:r>
    </w:p>
    <w:p w:rsidR="002748ED" w:rsidRDefault="002748ED" w:rsidP="002748ED">
      <w:pPr>
        <w:autoSpaceDE w:val="0"/>
        <w:autoSpaceDN w:val="0"/>
        <w:adjustRightInd w:val="0"/>
        <w:jc w:val="both"/>
        <w:rPr>
          <w:sz w:val="18"/>
        </w:rPr>
      </w:pPr>
      <w:r w:rsidRPr="002748ED">
        <w:rPr>
          <w:sz w:val="18"/>
        </w:rPr>
        <w:t>V případě, že na straně příjemce úvěru nastanou nebo budou existovat takové skutečnosti, které povedou k výpovědi závazku z této smlouvy o úvěru ze strany poskytovatele úvěru, je poskytovatel úvěru oprávněn požadovat po příjemci úvěru smluvní pokutu až do výše 2 % z celkové sjednané výše úvěru. Smluvní pokuta je splatná ve lhůtě uvedené na faktuře/daňovém dokladu vystaveném poskytovatelem úvěru na příjemce úvěru.</w:t>
      </w:r>
    </w:p>
    <w:p w:rsidR="002748ED" w:rsidRPr="002748ED" w:rsidRDefault="002748ED" w:rsidP="002748ED">
      <w:pPr>
        <w:pStyle w:val="sNadpis2"/>
      </w:pPr>
    </w:p>
    <w:p w:rsidR="007B73C9" w:rsidRDefault="002748ED" w:rsidP="002748ED">
      <w:pPr>
        <w:rPr>
          <w:rFonts w:cs="Arial"/>
          <w:b/>
          <w:sz w:val="18"/>
          <w:szCs w:val="18"/>
        </w:rPr>
      </w:pPr>
      <w:r w:rsidRPr="0056630B">
        <w:rPr>
          <w:rFonts w:cs="Arial"/>
          <w:b/>
          <w:sz w:val="18"/>
          <w:szCs w:val="18"/>
        </w:rPr>
        <w:t xml:space="preserve">Dosavadní znění čl. </w:t>
      </w:r>
      <w:r>
        <w:rPr>
          <w:rFonts w:cs="Arial"/>
          <w:b/>
          <w:sz w:val="18"/>
          <w:szCs w:val="18"/>
        </w:rPr>
        <w:t>3</w:t>
      </w:r>
      <w:r w:rsidRPr="0056630B">
        <w:rPr>
          <w:rFonts w:cs="Arial"/>
          <w:b/>
          <w:sz w:val="18"/>
          <w:szCs w:val="18"/>
        </w:rPr>
        <w:t xml:space="preserve"> odst. </w:t>
      </w:r>
      <w:r>
        <w:rPr>
          <w:rFonts w:cs="Arial"/>
          <w:b/>
          <w:sz w:val="18"/>
          <w:szCs w:val="18"/>
        </w:rPr>
        <w:t>3</w:t>
      </w:r>
      <w:r w:rsidRPr="0056630B">
        <w:rPr>
          <w:rFonts w:cs="Arial"/>
          <w:b/>
          <w:sz w:val="18"/>
          <w:szCs w:val="18"/>
        </w:rPr>
        <w:t>.</w:t>
      </w:r>
      <w:r>
        <w:rPr>
          <w:rFonts w:cs="Arial"/>
          <w:b/>
          <w:sz w:val="18"/>
          <w:szCs w:val="18"/>
        </w:rPr>
        <w:t>2</w:t>
      </w:r>
      <w:r w:rsidRPr="0056630B">
        <w:rPr>
          <w:rFonts w:cs="Arial"/>
          <w:b/>
          <w:sz w:val="18"/>
          <w:szCs w:val="18"/>
        </w:rPr>
        <w:t xml:space="preserve"> smlouvy; </w:t>
      </w:r>
      <w:r>
        <w:rPr>
          <w:rFonts w:cs="Arial"/>
          <w:b/>
          <w:sz w:val="18"/>
          <w:szCs w:val="18"/>
        </w:rPr>
        <w:t>Pojištění</w:t>
      </w:r>
      <w:r w:rsidRPr="0056630B">
        <w:rPr>
          <w:rFonts w:cs="Arial"/>
          <w:b/>
          <w:sz w:val="18"/>
          <w:szCs w:val="18"/>
        </w:rPr>
        <w:t xml:space="preserve"> </w:t>
      </w:r>
      <w:r>
        <w:rPr>
          <w:rFonts w:cs="Arial"/>
          <w:b/>
          <w:sz w:val="18"/>
          <w:szCs w:val="18"/>
        </w:rPr>
        <w:t>v původním znění</w:t>
      </w:r>
      <w:r w:rsidRPr="0056630B">
        <w:rPr>
          <w:rFonts w:cs="Arial"/>
          <w:b/>
          <w:sz w:val="18"/>
          <w:szCs w:val="18"/>
        </w:rPr>
        <w:t>:</w:t>
      </w:r>
    </w:p>
    <w:p w:rsidR="002748ED" w:rsidRPr="002748ED" w:rsidRDefault="002748ED" w:rsidP="002748ED">
      <w:pPr>
        <w:pStyle w:val="sOdstavec"/>
        <w:numPr>
          <w:ilvl w:val="0"/>
          <w:numId w:val="0"/>
        </w:numPr>
        <w:tabs>
          <w:tab w:val="clear" w:pos="567"/>
        </w:tabs>
        <w:rPr>
          <w:i/>
          <w:color w:val="808080" w:themeColor="background1" w:themeShade="80"/>
          <w:szCs w:val="18"/>
        </w:rPr>
      </w:pPr>
      <w:r>
        <w:rPr>
          <w:i/>
          <w:color w:val="808080" w:themeColor="background1" w:themeShade="80"/>
          <w:szCs w:val="18"/>
        </w:rPr>
        <w:t>„</w:t>
      </w:r>
      <w:r w:rsidRPr="002748ED">
        <w:rPr>
          <w:i/>
          <w:color w:val="808080" w:themeColor="background1" w:themeShade="80"/>
          <w:szCs w:val="18"/>
        </w:rPr>
        <w:t>Pojištění předmětu financování proti všem rizikům a nebezpečím v daném oboru obvyklým v závislosti na předmětu financování, zejména havarijní pojištění, popř. pojištění strojů (dále jen „</w:t>
      </w:r>
      <w:r w:rsidRPr="002748ED">
        <w:rPr>
          <w:b/>
          <w:i/>
          <w:color w:val="808080" w:themeColor="background1" w:themeShade="80"/>
          <w:szCs w:val="18"/>
        </w:rPr>
        <w:t>škodní pojištění</w:t>
      </w:r>
      <w:r w:rsidRPr="002748ED">
        <w:rPr>
          <w:i/>
          <w:color w:val="808080" w:themeColor="background1" w:themeShade="80"/>
          <w:szCs w:val="18"/>
        </w:rPr>
        <w:t>“) sjedná smluvní strana uvedená v článku 1 odst. 1.4 této smlouvy o úvěru.</w:t>
      </w:r>
    </w:p>
    <w:p w:rsidR="002748ED" w:rsidRPr="002748ED" w:rsidRDefault="002748ED" w:rsidP="002748ED">
      <w:pPr>
        <w:pStyle w:val="sOdstavec1"/>
        <w:ind w:left="0"/>
        <w:rPr>
          <w:i/>
          <w:color w:val="808080" w:themeColor="background1" w:themeShade="80"/>
        </w:rPr>
      </w:pPr>
      <w:r w:rsidRPr="002748ED">
        <w:rPr>
          <w:i/>
          <w:color w:val="808080" w:themeColor="background1" w:themeShade="80"/>
        </w:rPr>
        <w:t>V případě, že škodní pojištění sjednává poskytovatel úvěru, pojistí poskytovatel úvěru předmět financování na náklady příjemce úvěru na celou dobu splácení úvěru, nedohodnou-li se strany jinak.</w:t>
      </w:r>
    </w:p>
    <w:p w:rsidR="002748ED" w:rsidRDefault="002748ED" w:rsidP="002748ED">
      <w:pPr>
        <w:jc w:val="both"/>
        <w:rPr>
          <w:i/>
          <w:color w:val="808080" w:themeColor="background1" w:themeShade="80"/>
          <w:sz w:val="18"/>
          <w:szCs w:val="18"/>
        </w:rPr>
      </w:pPr>
      <w:r w:rsidRPr="002748ED">
        <w:rPr>
          <w:i/>
          <w:color w:val="808080" w:themeColor="background1" w:themeShade="80"/>
          <w:sz w:val="18"/>
          <w:szCs w:val="18"/>
        </w:rPr>
        <w:lastRenderedPageBreak/>
        <w:t xml:space="preserve">V případě, že škodní pojištění sjednává příjemce úvěru, je příjemce úvěru povinen předem odsouhlasit s poskytovatelem úvěru výběr renomovaného pojistitele, rozsah pojistného krytí a výši spoluúčasti. K okamžiku přechodu nebezpečí škody na předmětu financování na příjemce úvěru, nejpozději však v den fyzického převzetí předmětu financování je příjemce úvěru povinen uzavřít pojistnou smlouvu, ve které bude sjednáno škodní pojištění dle parametrů schválených poskytovatelem úvěru a s dobou trvání pojištění do ukončení doby splácení dle článku 1 odst. 1.4 této smlouvy o úvěru. Pojistné plnění musí být vinkulováno ve prospěch poskytovatele úvěru. Pojistnou smlouvu a potvrzení o vinkulaci je povinen příjemce úvěru předložit poskytovateli úvěru nejpozději v den poskytnutí úvěru v souladu s článkem 2 odst. 2.2 písm. d) této smlouvy o úvěru. Poskytovatel úvěru je dále oprávněn požadovat doložení zaplacení příslušného pojistného vztahujícího se ke </w:t>
      </w:r>
      <w:proofErr w:type="spellStart"/>
      <w:r w:rsidRPr="002748ED">
        <w:rPr>
          <w:i/>
          <w:color w:val="808080" w:themeColor="background1" w:themeShade="80"/>
          <w:sz w:val="18"/>
          <w:szCs w:val="18"/>
        </w:rPr>
        <w:t>škodnímu</w:t>
      </w:r>
      <w:proofErr w:type="spellEnd"/>
      <w:r w:rsidRPr="002748ED">
        <w:rPr>
          <w:i/>
          <w:color w:val="808080" w:themeColor="background1" w:themeShade="80"/>
          <w:sz w:val="18"/>
          <w:szCs w:val="18"/>
        </w:rPr>
        <w:t xml:space="preserve"> pojištění. V případě, že ke dni poskytnutí úvěru příjemce úvěru nepředloží poskytovateli úvěru uzavřenou smlouvu o </w:t>
      </w:r>
      <w:proofErr w:type="spellStart"/>
      <w:r w:rsidRPr="002748ED">
        <w:rPr>
          <w:i/>
          <w:color w:val="808080" w:themeColor="background1" w:themeShade="80"/>
          <w:sz w:val="18"/>
          <w:szCs w:val="18"/>
        </w:rPr>
        <w:t>škodním</w:t>
      </w:r>
      <w:proofErr w:type="spellEnd"/>
      <w:r w:rsidRPr="002748ED">
        <w:rPr>
          <w:i/>
          <w:color w:val="808080" w:themeColor="background1" w:themeShade="80"/>
          <w:sz w:val="18"/>
          <w:szCs w:val="18"/>
        </w:rPr>
        <w:t xml:space="preserve"> pojištění předmětu financování a potvrzení o vinkulaci pojistného plnění ve prospěch poskytovatele úvěru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Příjemce úvěru je povinen pojistit předmět financování na novou hodnotu. Pojištění předmětu financování na časovou hodnotu je příjemce úvěru povinen předem písemně odsouhlasit s poskytovatelem úvěru. Dojde-li k jakékoli škodní události na předmětu financování, která nebude vzhledem k pojištění předmětu financování na časovou hodnotu plně kryta plněním pojistitele, je příjemce úvěru povinen poskytovatele úvěru o této skutečnosti neprodleně informovat. Škodu, která nebude hrazena pojistitelem, nese v plné výši příjemce úvěru.</w:t>
      </w:r>
      <w:r>
        <w:rPr>
          <w:i/>
          <w:color w:val="808080" w:themeColor="background1" w:themeShade="80"/>
          <w:sz w:val="18"/>
          <w:szCs w:val="18"/>
        </w:rPr>
        <w:t>“</w:t>
      </w:r>
    </w:p>
    <w:p w:rsidR="002748ED" w:rsidRPr="002748ED" w:rsidRDefault="002748ED" w:rsidP="002748ED">
      <w:pPr>
        <w:jc w:val="both"/>
        <w:rPr>
          <w:rFonts w:cs="Arial"/>
          <w:b/>
          <w:sz w:val="18"/>
          <w:szCs w:val="18"/>
        </w:rPr>
      </w:pPr>
      <w:r w:rsidRPr="002748ED">
        <w:rPr>
          <w:b/>
          <w:sz w:val="18"/>
          <w:szCs w:val="18"/>
        </w:rPr>
        <w:t>se nahrazuje novým zněním:</w:t>
      </w:r>
    </w:p>
    <w:p w:rsidR="002748ED" w:rsidRPr="002748ED" w:rsidRDefault="002748ED" w:rsidP="002748ED">
      <w:pPr>
        <w:pStyle w:val="sOdstavec"/>
        <w:numPr>
          <w:ilvl w:val="0"/>
          <w:numId w:val="0"/>
        </w:numPr>
        <w:tabs>
          <w:tab w:val="clear" w:pos="567"/>
        </w:tabs>
        <w:rPr>
          <w:szCs w:val="18"/>
        </w:rPr>
      </w:pPr>
      <w:r w:rsidRPr="002748ED">
        <w:rPr>
          <w:szCs w:val="18"/>
        </w:rPr>
        <w:t>Pojištění předmětu financování proti všem rizikům a nebezpečím v daném oboru obvyklým v závislosti na předmětu financování, zejména havarijní pojištění, popř. pojištění strojů (dále jen „</w:t>
      </w:r>
      <w:r w:rsidRPr="002748ED">
        <w:rPr>
          <w:b/>
          <w:szCs w:val="18"/>
        </w:rPr>
        <w:t>škodní pojištění</w:t>
      </w:r>
      <w:r w:rsidRPr="002748ED">
        <w:rPr>
          <w:szCs w:val="18"/>
        </w:rPr>
        <w:t>“) sjedná smluvní strana uvedená v článku 1 odst. 1.4 této smlouvy o úvěru.</w:t>
      </w:r>
    </w:p>
    <w:p w:rsidR="002748ED" w:rsidRPr="002748ED" w:rsidRDefault="002748ED" w:rsidP="002748ED">
      <w:pPr>
        <w:pStyle w:val="sOdstavec1"/>
        <w:ind w:left="0"/>
      </w:pPr>
      <w:r w:rsidRPr="002748ED">
        <w:t>V případě, že škodní pojištění sjednává poskytovatel úvěru, pojistí poskytovatel úvěru předmět financování na náklady příjemce úvěru na celou dobu splácení úvěru, nedohodnou-li se strany jinak.</w:t>
      </w:r>
    </w:p>
    <w:p w:rsidR="002748ED" w:rsidRDefault="002748ED" w:rsidP="002748ED">
      <w:pPr>
        <w:jc w:val="both"/>
        <w:rPr>
          <w:sz w:val="18"/>
          <w:szCs w:val="18"/>
        </w:rPr>
      </w:pPr>
      <w:r w:rsidRPr="002748ED">
        <w:rPr>
          <w:sz w:val="18"/>
          <w:szCs w:val="18"/>
        </w:rPr>
        <w:t xml:space="preserve">V případě, že škodní pojištění sjednává příjemce úvěru, je příjemce úvěru povinen předem odsouhlasit s poskytovatelem úvěru výběr renomovaného pojistitele, rozsah pojistného krytí a výši spoluúčasti. K okamžiku přechodu nebezpečí škody na předmětu financování na příjemce úvěru, nejpozději však v den fyzického převzetí předmětu financování je příjemce úvěru povinen uzavřít pojistnou smlouvu, ve které bude sjednáno škodní pojištění dle parametrů schválených poskytovatelem úvěru. Příjemce úvěru je povinen mít po celou dobu splácení dle článku 1 odst. 1.4 této smlouvy o úvěru uzavřeno pojištění. Pojistné plnění musí být vinkulováno ve prospěch poskytovatele úvěru. Pojistnou smlouvu a potvrzení o vinkulaci je povinen příjemce úvěru předložit poskytovateli úvěru nejpozději v den poskytnutí úvěru v souladu s článkem 2 odst. 2.2 písm. d) této smlouvy o úvěru. Poskytovatel úvěru je dále oprávněn požadovat doložení zaplacení příslušného pojistného vztahujícího se ke </w:t>
      </w:r>
      <w:proofErr w:type="spellStart"/>
      <w:r w:rsidRPr="002748ED">
        <w:rPr>
          <w:sz w:val="18"/>
          <w:szCs w:val="18"/>
        </w:rPr>
        <w:t>škodnímu</w:t>
      </w:r>
      <w:proofErr w:type="spellEnd"/>
      <w:r w:rsidRPr="002748ED">
        <w:rPr>
          <w:sz w:val="18"/>
          <w:szCs w:val="18"/>
        </w:rPr>
        <w:t xml:space="preserve"> pojištění. V případě, že ke dni poskytnutí úvěru příjemce úvěru nepředloží poskytovateli úvěru uzavřenou smlouvu o </w:t>
      </w:r>
      <w:proofErr w:type="spellStart"/>
      <w:r w:rsidRPr="002748ED">
        <w:rPr>
          <w:sz w:val="18"/>
          <w:szCs w:val="18"/>
        </w:rPr>
        <w:t>škodním</w:t>
      </w:r>
      <w:proofErr w:type="spellEnd"/>
      <w:r w:rsidRPr="002748ED">
        <w:rPr>
          <w:sz w:val="18"/>
          <w:szCs w:val="18"/>
        </w:rPr>
        <w:t xml:space="preserve"> pojištění předmětu financování a potvrzení o vinkulaci pojistného plnění ve prospěch poskytovatele úvěru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Příjemce úvěru je povinen pojistit předmět financování na novou hodnotu. Pojištění předmětu financování na časovou hodnotu je příjemce úvěru povinen předem písemně odsouhlasit s poskytovatelem úvěru. Dojde-li k jakékoli škodní události na předmětu financování, která nebude vzhledem k pojištění předmětu financování na časovou hodnotu plně kryta plněním pojistitele, je příjemce úvěru povinen poskytovatele úvěru o této skutečnosti neprodleně informovat. Škodu, která nebude hrazena pojistitelem, nese v plné výši příjemce úvěru.</w:t>
      </w:r>
    </w:p>
    <w:p w:rsidR="002748ED" w:rsidRPr="002748ED" w:rsidRDefault="002748ED" w:rsidP="002748ED">
      <w:pPr>
        <w:pStyle w:val="sNadpis2"/>
      </w:pPr>
    </w:p>
    <w:p w:rsidR="002748ED" w:rsidRPr="001A05BD" w:rsidRDefault="002748ED" w:rsidP="001A05BD">
      <w:pPr>
        <w:rPr>
          <w:b/>
          <w:sz w:val="18"/>
        </w:rPr>
      </w:pPr>
      <w:r w:rsidRPr="001A05BD">
        <w:rPr>
          <w:b/>
          <w:sz w:val="18"/>
        </w:rPr>
        <w:t>Dosavadní znění čl. 3 odst. 3.</w:t>
      </w:r>
      <w:r w:rsidR="00336EED">
        <w:rPr>
          <w:b/>
          <w:sz w:val="18"/>
        </w:rPr>
        <w:t>6</w:t>
      </w:r>
      <w:r w:rsidRPr="001A05BD">
        <w:rPr>
          <w:b/>
          <w:sz w:val="18"/>
        </w:rPr>
        <w:t xml:space="preserve"> smlouvy; Pojištění v původním znění:</w:t>
      </w:r>
    </w:p>
    <w:p w:rsidR="002748ED" w:rsidRDefault="001A05BD" w:rsidP="001A05BD">
      <w:pPr>
        <w:jc w:val="both"/>
        <w:rPr>
          <w:i/>
          <w:color w:val="808080" w:themeColor="background1" w:themeShade="80"/>
          <w:sz w:val="18"/>
        </w:rPr>
      </w:pPr>
      <w:r w:rsidRPr="001A05BD">
        <w:rPr>
          <w:i/>
          <w:color w:val="808080" w:themeColor="background1" w:themeShade="80"/>
          <w:sz w:val="18"/>
        </w:rPr>
        <w:t>„</w:t>
      </w:r>
      <w:r w:rsidR="002748ED" w:rsidRPr="001A05BD">
        <w:rPr>
          <w:i/>
          <w:color w:val="808080" w:themeColor="background1" w:themeShade="80"/>
          <w:sz w:val="18"/>
        </w:rPr>
        <w:t>Eventuální pojistné plnění hrazené z pojištění bude vyplaceno ve prospěch poskytovatele úvěru a bude po úplném pokrytí vlastních škod poskytovatele úvěru použito na úhradu dluhů příjemce úvěru vůči poskytovateli úvěru, a to až do výše dlužné částky z této smlouvy o úvěru. Příjemce úvěru dále souhlasí s tím, aby si poskytovatel úvěru dle svého uvážení případnou zbývající část pojistného plnění ponechal a následně ji použil na úhradu budoucích dluhů příjemce úvěru, v rozsahu odpovídajícím svou výší maximálně třem splátkám, vyplývajících z této smlouvy o úvěru anebo z jiných dohod, smluv a ujednání uzavřených s poskytovatelem úvěru anebo případné přebytky v plném rozsahu či částečně příjemci úvěru vyplatil.</w:t>
      </w:r>
      <w:r w:rsidRPr="001A05BD">
        <w:rPr>
          <w:i/>
          <w:color w:val="808080" w:themeColor="background1" w:themeShade="80"/>
          <w:sz w:val="18"/>
        </w:rPr>
        <w:t>“</w:t>
      </w:r>
    </w:p>
    <w:p w:rsidR="001A05BD" w:rsidRDefault="001A05BD" w:rsidP="001A05BD">
      <w:pPr>
        <w:jc w:val="both"/>
        <w:rPr>
          <w:b/>
          <w:sz w:val="18"/>
          <w:szCs w:val="18"/>
        </w:rPr>
      </w:pPr>
      <w:r w:rsidRPr="002748ED">
        <w:rPr>
          <w:b/>
          <w:sz w:val="18"/>
          <w:szCs w:val="18"/>
        </w:rPr>
        <w:t>se nahrazuje novým zněním:</w:t>
      </w:r>
    </w:p>
    <w:p w:rsidR="001A05BD" w:rsidRDefault="001A05BD" w:rsidP="001A05BD">
      <w:pPr>
        <w:jc w:val="both"/>
        <w:rPr>
          <w:sz w:val="18"/>
        </w:rPr>
      </w:pPr>
      <w:r w:rsidRPr="001A05BD">
        <w:rPr>
          <w:sz w:val="18"/>
        </w:rPr>
        <w:lastRenderedPageBreak/>
        <w:t>Pokud nebude příjemce úvěru v prodlení, bude eventuální pojistné plnění hrazené z pojištění vyplaceno ve prospěch poskytovatele úvěru a bude po úplném pokrytí vlastních škod poskytovatele úvěru použito na úhradu splatných dluhů příjemce úvěru vůči poskytovateli úvěru. Pokud bude příjemce úvěru v prodlení, bude eventuální pojistné plnění hrazené z pojištění vyplaceno ve prospěch poskytovatele úvěru a bude po úplném pokrytí vlastních škod poskytovatele úvěru použito na úhradu dluhů příjemce úvěru vůči poskytovateli úvěru, a to až do výše dlužné částky z této smlouvy o úvěru. Pro případ, že bude příjemce úvěru v prodlení, příjemce úvěru dále souhlasí s tím, aby si poskytovatel úvěru dle svého uvážení případnou zbývající část pojistného plnění ponechal a následně ji použil na úhradu budoucích dluhů příjemce úvěru, v rozsahu odpovídajícím svou výší maximálně třem splátkám, vyplývajících z této smlouvy o úvěru anebo z jiných dohod, smluv a ujednání uzavřených s poskytovatelem úvěru anebo případné přebytky v plném rozsahu či částečně příjemci úvěru vyplatil.</w:t>
      </w:r>
    </w:p>
    <w:p w:rsidR="001A05BD" w:rsidRPr="001A05BD" w:rsidRDefault="001A05BD" w:rsidP="001A05BD">
      <w:pPr>
        <w:pStyle w:val="sNadpis2"/>
      </w:pPr>
    </w:p>
    <w:p w:rsidR="0056630B" w:rsidRPr="0056630B" w:rsidRDefault="001A05BD" w:rsidP="001A05BD">
      <w:pPr>
        <w:autoSpaceDE w:val="0"/>
        <w:autoSpaceDN w:val="0"/>
        <w:adjustRightInd w:val="0"/>
        <w:rPr>
          <w:rFonts w:cs="Arial"/>
          <w:b/>
          <w:color w:val="000000"/>
          <w:sz w:val="18"/>
          <w:szCs w:val="18"/>
        </w:rPr>
      </w:pPr>
      <w:r w:rsidRPr="001A05BD">
        <w:rPr>
          <w:b/>
          <w:sz w:val="18"/>
        </w:rPr>
        <w:t xml:space="preserve">Dosavadní znění čl. </w:t>
      </w:r>
      <w:r>
        <w:rPr>
          <w:b/>
          <w:sz w:val="18"/>
        </w:rPr>
        <w:t>4</w:t>
      </w:r>
      <w:r w:rsidR="00336EED">
        <w:rPr>
          <w:b/>
          <w:sz w:val="18"/>
        </w:rPr>
        <w:t xml:space="preserve"> odst. 4</w:t>
      </w:r>
      <w:r w:rsidRPr="001A05BD">
        <w:rPr>
          <w:b/>
          <w:sz w:val="18"/>
        </w:rPr>
        <w:t>.</w:t>
      </w:r>
      <w:r>
        <w:rPr>
          <w:b/>
          <w:sz w:val="18"/>
        </w:rPr>
        <w:t>3</w:t>
      </w:r>
      <w:r w:rsidRPr="001A05BD">
        <w:rPr>
          <w:b/>
          <w:sz w:val="18"/>
        </w:rPr>
        <w:t xml:space="preserve"> smlouvy; </w:t>
      </w:r>
      <w:r>
        <w:rPr>
          <w:b/>
          <w:sz w:val="18"/>
        </w:rPr>
        <w:t>Konstrukce úrokové sazby</w:t>
      </w:r>
      <w:r w:rsidRPr="001A05BD">
        <w:rPr>
          <w:b/>
          <w:sz w:val="18"/>
        </w:rPr>
        <w:t xml:space="preserve"> v původním znění:</w:t>
      </w:r>
    </w:p>
    <w:p w:rsidR="001A05BD" w:rsidRDefault="001A05BD" w:rsidP="0056630B">
      <w:pPr>
        <w:jc w:val="both"/>
        <w:rPr>
          <w:i/>
          <w:color w:val="808080" w:themeColor="background1" w:themeShade="80"/>
          <w:sz w:val="18"/>
        </w:rPr>
      </w:pPr>
      <w:r>
        <w:rPr>
          <w:i/>
          <w:color w:val="808080" w:themeColor="background1" w:themeShade="80"/>
          <w:sz w:val="18"/>
        </w:rPr>
        <w:t>„</w:t>
      </w:r>
      <w:r w:rsidRPr="001A05BD">
        <w:rPr>
          <w:i/>
          <w:color w:val="808080" w:themeColor="background1" w:themeShade="80"/>
          <w:sz w:val="18"/>
        </w:rPr>
        <w:t>Poskytovatel úvěru a příjemce úvěru si ujednali vyloučení aplikace § 1805 odst. 2 občanského zákoníku na tuto smlouvu o úvěru, tedy si dohodli, že poskytovatel úvěru je oprávněn požadovat další úroky, včetně úroků z prodlení, v souladu s touto smlouvou o úvěru, přestože tyto úroky budou činit tolik nebo více než jistina dle této smlouvy o úvěru.</w:t>
      </w:r>
      <w:r>
        <w:rPr>
          <w:i/>
          <w:color w:val="808080" w:themeColor="background1" w:themeShade="80"/>
          <w:sz w:val="18"/>
        </w:rPr>
        <w:t>“</w:t>
      </w:r>
    </w:p>
    <w:p w:rsidR="001A05BD" w:rsidRDefault="001A05BD" w:rsidP="0056630B">
      <w:pPr>
        <w:jc w:val="both"/>
        <w:rPr>
          <w:b/>
          <w:sz w:val="18"/>
        </w:rPr>
      </w:pPr>
      <w:r>
        <w:rPr>
          <w:b/>
          <w:sz w:val="18"/>
        </w:rPr>
        <w:t>s</w:t>
      </w:r>
      <w:r w:rsidRPr="001A05BD">
        <w:rPr>
          <w:b/>
          <w:sz w:val="18"/>
        </w:rPr>
        <w:t>e bez náhrady ruší.</w:t>
      </w:r>
    </w:p>
    <w:p w:rsidR="001A05BD" w:rsidRPr="001A05BD" w:rsidRDefault="001A05BD" w:rsidP="001A05BD">
      <w:pPr>
        <w:pStyle w:val="sNadpis2"/>
      </w:pPr>
    </w:p>
    <w:p w:rsidR="001A05BD" w:rsidRDefault="001A05BD" w:rsidP="0056630B">
      <w:pPr>
        <w:jc w:val="both"/>
        <w:rPr>
          <w:b/>
          <w:sz w:val="18"/>
        </w:rPr>
      </w:pPr>
      <w:r w:rsidRPr="001A05BD">
        <w:rPr>
          <w:b/>
          <w:sz w:val="18"/>
        </w:rPr>
        <w:t xml:space="preserve">Dosavadní znění čl. </w:t>
      </w:r>
      <w:r>
        <w:rPr>
          <w:b/>
          <w:sz w:val="18"/>
        </w:rPr>
        <w:t>7</w:t>
      </w:r>
      <w:r w:rsidRPr="001A05BD">
        <w:rPr>
          <w:b/>
          <w:sz w:val="18"/>
        </w:rPr>
        <w:t xml:space="preserve"> odst. </w:t>
      </w:r>
      <w:r>
        <w:rPr>
          <w:b/>
          <w:sz w:val="18"/>
        </w:rPr>
        <w:t>7</w:t>
      </w:r>
      <w:r w:rsidRPr="001A05BD">
        <w:rPr>
          <w:b/>
          <w:sz w:val="18"/>
        </w:rPr>
        <w:t>.</w:t>
      </w:r>
      <w:r>
        <w:rPr>
          <w:b/>
          <w:sz w:val="18"/>
        </w:rPr>
        <w:t>3</w:t>
      </w:r>
      <w:r w:rsidRPr="001A05BD">
        <w:rPr>
          <w:b/>
          <w:sz w:val="18"/>
        </w:rPr>
        <w:t xml:space="preserve"> smlouvy; </w:t>
      </w:r>
      <w:r>
        <w:rPr>
          <w:b/>
          <w:sz w:val="18"/>
        </w:rPr>
        <w:t>Zajištění úvěru</w:t>
      </w:r>
      <w:r w:rsidRPr="001A05BD">
        <w:rPr>
          <w:b/>
          <w:sz w:val="18"/>
        </w:rPr>
        <w:t xml:space="preserve"> v původním znění:</w:t>
      </w:r>
    </w:p>
    <w:p w:rsidR="001A05BD" w:rsidRDefault="001A05BD" w:rsidP="0056630B">
      <w:pPr>
        <w:jc w:val="both"/>
        <w:rPr>
          <w:i/>
          <w:color w:val="808080" w:themeColor="background1" w:themeShade="80"/>
          <w:sz w:val="18"/>
        </w:rPr>
      </w:pPr>
      <w:r>
        <w:rPr>
          <w:i/>
          <w:color w:val="808080" w:themeColor="background1" w:themeShade="80"/>
          <w:sz w:val="18"/>
        </w:rPr>
        <w:t>„</w:t>
      </w:r>
      <w:r w:rsidRPr="001A05BD">
        <w:rPr>
          <w:i/>
          <w:color w:val="808080" w:themeColor="background1" w:themeShade="80"/>
          <w:sz w:val="18"/>
        </w:rPr>
        <w:t>Příjemce úvěru po dobu trvání zajišťovacího instrumentu podle tohoto článku opatří předmět financování nebo jiný předmět zajišťovacího instrumentu (společně dále též jen „</w:t>
      </w:r>
      <w:r w:rsidRPr="001A05BD">
        <w:rPr>
          <w:b/>
          <w:i/>
          <w:color w:val="808080" w:themeColor="background1" w:themeShade="80"/>
          <w:sz w:val="18"/>
        </w:rPr>
        <w:t>předmět zajištění“</w:t>
      </w:r>
      <w:r w:rsidRPr="001A05BD">
        <w:rPr>
          <w:i/>
          <w:color w:val="808080" w:themeColor="background1" w:themeShade="80"/>
          <w:sz w:val="18"/>
        </w:rPr>
        <w:t>) viditelnou a trvanlivou informací o tom, že předmět zajištění je předmětem zajišťovacího instrumentu podle tohoto článku zřízeného ve prospěch poskytovatele úvěru.</w:t>
      </w:r>
      <w:r>
        <w:rPr>
          <w:i/>
          <w:color w:val="808080" w:themeColor="background1" w:themeShade="80"/>
          <w:sz w:val="18"/>
        </w:rPr>
        <w:t>“</w:t>
      </w:r>
    </w:p>
    <w:p w:rsidR="001A05BD" w:rsidRDefault="001A05BD" w:rsidP="0056630B">
      <w:pPr>
        <w:jc w:val="both"/>
        <w:rPr>
          <w:b/>
          <w:sz w:val="18"/>
        </w:rPr>
      </w:pPr>
      <w:r>
        <w:rPr>
          <w:b/>
          <w:sz w:val="18"/>
        </w:rPr>
        <w:t>s</w:t>
      </w:r>
      <w:r w:rsidRPr="001A05BD">
        <w:rPr>
          <w:b/>
          <w:sz w:val="18"/>
        </w:rPr>
        <w:t>e bez náhrady ruší.</w:t>
      </w:r>
    </w:p>
    <w:p w:rsidR="001A05BD" w:rsidRPr="001A05BD" w:rsidRDefault="001A05BD" w:rsidP="001A05BD">
      <w:pPr>
        <w:pStyle w:val="sNadpis2"/>
      </w:pPr>
    </w:p>
    <w:p w:rsidR="001A05BD" w:rsidRDefault="001A05BD" w:rsidP="0056630B">
      <w:pPr>
        <w:jc w:val="both"/>
        <w:rPr>
          <w:b/>
          <w:sz w:val="18"/>
        </w:rPr>
      </w:pPr>
      <w:r w:rsidRPr="001A05BD">
        <w:rPr>
          <w:b/>
          <w:sz w:val="18"/>
        </w:rPr>
        <w:t xml:space="preserve">Dosavadní znění čl. </w:t>
      </w:r>
      <w:r>
        <w:rPr>
          <w:b/>
          <w:sz w:val="18"/>
        </w:rPr>
        <w:t>8</w:t>
      </w:r>
      <w:r w:rsidRPr="001A05BD">
        <w:rPr>
          <w:b/>
          <w:sz w:val="18"/>
        </w:rPr>
        <w:t xml:space="preserve"> odst. </w:t>
      </w:r>
      <w:r>
        <w:rPr>
          <w:b/>
          <w:sz w:val="18"/>
        </w:rPr>
        <w:t>8</w:t>
      </w:r>
      <w:r w:rsidRPr="001A05BD">
        <w:rPr>
          <w:b/>
          <w:sz w:val="18"/>
        </w:rPr>
        <w:t>.</w:t>
      </w:r>
      <w:r>
        <w:rPr>
          <w:b/>
          <w:sz w:val="18"/>
        </w:rPr>
        <w:t>3</w:t>
      </w:r>
      <w:r w:rsidRPr="001A05BD">
        <w:rPr>
          <w:b/>
          <w:sz w:val="18"/>
        </w:rPr>
        <w:t xml:space="preserve"> smlouvy; </w:t>
      </w:r>
      <w:r>
        <w:rPr>
          <w:b/>
          <w:sz w:val="18"/>
        </w:rPr>
        <w:t>Předčasná splatnost úvěru a předčasné ukončení závazku ze smlouvy o úvěru se devátá odrážka</w:t>
      </w:r>
      <w:r w:rsidRPr="001A05BD">
        <w:rPr>
          <w:b/>
          <w:sz w:val="18"/>
        </w:rPr>
        <w:t xml:space="preserve"> v původním znění:</w:t>
      </w:r>
    </w:p>
    <w:p w:rsidR="001A05BD" w:rsidRPr="001A05BD" w:rsidRDefault="001A05BD" w:rsidP="0056630B">
      <w:pPr>
        <w:jc w:val="both"/>
        <w:rPr>
          <w:b/>
          <w:i/>
          <w:color w:val="808080" w:themeColor="background1" w:themeShade="80"/>
          <w:sz w:val="16"/>
        </w:rPr>
      </w:pPr>
      <w:r w:rsidRPr="001A05BD">
        <w:rPr>
          <w:i/>
          <w:color w:val="808080" w:themeColor="background1" w:themeShade="80"/>
          <w:sz w:val="18"/>
        </w:rPr>
        <w:t>„- příjemce úvěru neplní svoje povinnosti vyplývající z pojistných smluv, nebo když poskytovateli úvěru neprodleně nesdělí vznik pojistné události, dále jestliže příjemce úvěru neuzavřel pojistnou smlouvu, ač k tomu byl povinen a/nebo pojistná smlouva byla ukončena a/nebo  nehradí-li pojistné řádně a včas, dále v případě, že příjemce úvěru v průběhu trvání této smlouvy o úvěru pojistnou smlouvu změní bez předchozího písemného souhlasu poskytovatele úvěru,"</w:t>
      </w:r>
    </w:p>
    <w:p w:rsidR="001A05BD" w:rsidRDefault="001A05BD" w:rsidP="0056630B">
      <w:pPr>
        <w:jc w:val="both"/>
        <w:rPr>
          <w:b/>
          <w:sz w:val="18"/>
        </w:rPr>
      </w:pPr>
      <w:r w:rsidRPr="002748ED">
        <w:rPr>
          <w:b/>
          <w:sz w:val="18"/>
          <w:szCs w:val="18"/>
        </w:rPr>
        <w:t>se nahrazuje novým zněním:</w:t>
      </w:r>
    </w:p>
    <w:p w:rsidR="001A05BD" w:rsidRDefault="001A05BD" w:rsidP="0056630B">
      <w:pPr>
        <w:jc w:val="both"/>
        <w:rPr>
          <w:sz w:val="18"/>
        </w:rPr>
      </w:pPr>
      <w:r>
        <w:rPr>
          <w:sz w:val="18"/>
        </w:rPr>
        <w:t xml:space="preserve">- </w:t>
      </w:r>
      <w:r w:rsidRPr="001A05BD">
        <w:rPr>
          <w:sz w:val="18"/>
        </w:rPr>
        <w:t>příjemce úvěru neplní svoje povinnosti vyplývající z pojistných smluv, jestliže příjemce úvěru neuzavřel pojistnou smlouvu, ač k tomu byl povinen a/nebo pojistná smlouva byla ukončena a/nebo  nehradí-li pojistné řádně a včas, dále v případě, že příjemce úvěru v průběhu trvání této smlouvy o úvěru pojistnou smlouvu změní bez předchozího písemného souhlasu poskytovatele úvěru,</w:t>
      </w:r>
    </w:p>
    <w:p w:rsidR="001A05BD" w:rsidRPr="001A05BD" w:rsidRDefault="001A05BD" w:rsidP="001A05BD">
      <w:pPr>
        <w:pStyle w:val="sNadpis2"/>
      </w:pPr>
    </w:p>
    <w:p w:rsidR="001A05BD" w:rsidRDefault="001A05BD" w:rsidP="0056630B">
      <w:pPr>
        <w:jc w:val="both"/>
        <w:rPr>
          <w:rFonts w:cs="Arial"/>
          <w:sz w:val="18"/>
          <w:szCs w:val="18"/>
        </w:rPr>
      </w:pPr>
      <w:r w:rsidRPr="001A05BD">
        <w:rPr>
          <w:b/>
          <w:sz w:val="18"/>
        </w:rPr>
        <w:t xml:space="preserve">Dosavadní znění čl. </w:t>
      </w:r>
      <w:r>
        <w:rPr>
          <w:b/>
          <w:sz w:val="18"/>
        </w:rPr>
        <w:t>8</w:t>
      </w:r>
      <w:r w:rsidRPr="001A05BD">
        <w:rPr>
          <w:b/>
          <w:sz w:val="18"/>
        </w:rPr>
        <w:t xml:space="preserve"> odst. </w:t>
      </w:r>
      <w:r>
        <w:rPr>
          <w:b/>
          <w:sz w:val="18"/>
        </w:rPr>
        <w:t>8</w:t>
      </w:r>
      <w:r w:rsidRPr="001A05BD">
        <w:rPr>
          <w:b/>
          <w:sz w:val="18"/>
        </w:rPr>
        <w:t>.</w:t>
      </w:r>
      <w:r>
        <w:rPr>
          <w:b/>
          <w:sz w:val="18"/>
        </w:rPr>
        <w:t>5</w:t>
      </w:r>
      <w:r w:rsidRPr="001A05BD">
        <w:rPr>
          <w:b/>
          <w:sz w:val="18"/>
        </w:rPr>
        <w:t xml:space="preserve"> smlouvy; </w:t>
      </w:r>
      <w:r>
        <w:rPr>
          <w:b/>
          <w:sz w:val="18"/>
        </w:rPr>
        <w:t>Předčasná splatnost úvěru a předčasné ukončení závazku ze smlouvy o úvěru</w:t>
      </w:r>
      <w:r w:rsidRPr="001A05BD">
        <w:rPr>
          <w:b/>
          <w:sz w:val="18"/>
        </w:rPr>
        <w:t xml:space="preserve"> v původním znění:</w:t>
      </w:r>
    </w:p>
    <w:p w:rsidR="001A05BD" w:rsidRDefault="001A05BD" w:rsidP="0056630B">
      <w:pPr>
        <w:jc w:val="both"/>
        <w:rPr>
          <w:i/>
          <w:color w:val="808080" w:themeColor="background1" w:themeShade="80"/>
          <w:sz w:val="18"/>
        </w:rPr>
      </w:pPr>
      <w:r>
        <w:rPr>
          <w:i/>
          <w:color w:val="808080" w:themeColor="background1" w:themeShade="80"/>
          <w:sz w:val="18"/>
        </w:rPr>
        <w:t>„</w:t>
      </w:r>
      <w:r w:rsidRPr="001A05BD">
        <w:rPr>
          <w:i/>
          <w:color w:val="808080" w:themeColor="background1" w:themeShade="80"/>
          <w:sz w:val="18"/>
        </w:rPr>
        <w:t>Nastane-li situace uvedená v článku 8 odst. 8.1 a 8.3 je příjemce úvěru zároveň povinen uhradit částku odpovídající svou výší výši úroku, který by jinak poskytovateli úvěru náležel za časové období od data předčasné splatnosti úvěru do data splatnosti poslední splátky úvěru v souladu s předpisem splátek platným v den předcházející dni, kdy došlo k předčasné splatnosti úvěru. Povinnost příjemce úvěru uhradit poskytovateli úvěru všechny již splatné splátky úvěru a případné úroky z prodlení zůstává nedotčena. Právo poskytovatele úvěru na případnou náhradu škody zůstává nedotčeno. Dále je poskytovatel úvěru v takovém případě oprávněn požadovat smluvní pokutu až do výše 5 % z celkové výše poskytnutého úvěru. Smluvní pokutu a ostatní platby dle tohoto odstavce jsou splatné ve lhůtách uvedených na faktuře/daňovém dokladu vystaveném poskytovatelem úvěru na příjemce úvěru.</w:t>
      </w:r>
      <w:r>
        <w:rPr>
          <w:i/>
          <w:color w:val="808080" w:themeColor="background1" w:themeShade="80"/>
          <w:sz w:val="18"/>
        </w:rPr>
        <w:t>“</w:t>
      </w:r>
    </w:p>
    <w:p w:rsidR="001A05BD" w:rsidRDefault="001A05BD" w:rsidP="0056630B">
      <w:pPr>
        <w:jc w:val="both"/>
      </w:pPr>
      <w:r w:rsidRPr="002748ED">
        <w:rPr>
          <w:b/>
          <w:sz w:val="18"/>
          <w:szCs w:val="18"/>
        </w:rPr>
        <w:lastRenderedPageBreak/>
        <w:t>se nahrazuje novým zněním:</w:t>
      </w:r>
    </w:p>
    <w:p w:rsidR="001A05BD" w:rsidRDefault="001A05BD" w:rsidP="0056630B">
      <w:pPr>
        <w:jc w:val="both"/>
        <w:rPr>
          <w:sz w:val="18"/>
        </w:rPr>
      </w:pPr>
      <w:r w:rsidRPr="001A05BD">
        <w:rPr>
          <w:sz w:val="18"/>
        </w:rPr>
        <w:t>Nastane-li situace uvedená v článku 8 odst. 8.1 a 8.3 je příjemce úvěru zároveň povinen uhradit částku odpovídající svou výší výši úroku, který by jinak poskytovateli úvěru náležel za časové období od data předčasné splatnosti úvěru do data splatnosti poslední splátky úvěru v souladu s předpisem splátek platným v den předcházející dni, kdy došlo k předčasné splatnosti úvěru. Povinnost příjemce úvěru uhradit poskytovateli úvěru všechny již splatné splátky úvěru a případné úroky z prodlení zůstává nedotčena. Právo poskytovatele úvěru na případnou náhradu škody zůstává nedotčeno</w:t>
      </w:r>
      <w:r>
        <w:rPr>
          <w:sz w:val="18"/>
        </w:rPr>
        <w:t>.</w:t>
      </w:r>
    </w:p>
    <w:p w:rsidR="001A05BD" w:rsidRPr="001A05BD" w:rsidRDefault="001A05BD" w:rsidP="001A05BD">
      <w:pPr>
        <w:pStyle w:val="sNadpis2"/>
      </w:pPr>
    </w:p>
    <w:p w:rsidR="009A7E68" w:rsidRPr="0056630B" w:rsidRDefault="009A7E68" w:rsidP="0056630B">
      <w:pPr>
        <w:jc w:val="both"/>
        <w:rPr>
          <w:rFonts w:cs="Arial"/>
          <w:b/>
          <w:sz w:val="18"/>
          <w:szCs w:val="18"/>
        </w:rPr>
      </w:pPr>
      <w:r w:rsidRPr="0056630B">
        <w:rPr>
          <w:rFonts w:cs="Arial"/>
          <w:sz w:val="18"/>
          <w:szCs w:val="18"/>
        </w:rPr>
        <w:t>Ujednání tohoto dodatku se okamžikem podpisu dodatku oběma smluvními stranami stávají nedílnou součástí smlouvy a jsou plně účinná bez ohledu na případná odchylná ustanovení smlouvy týkající se účinnosti jejích jednotlivých ustanovení.</w:t>
      </w:r>
    </w:p>
    <w:p w:rsidR="009A7E68" w:rsidRPr="0056630B" w:rsidRDefault="009A7E68" w:rsidP="0056630B">
      <w:pPr>
        <w:jc w:val="both"/>
        <w:rPr>
          <w:rFonts w:cs="Arial"/>
          <w:sz w:val="18"/>
          <w:szCs w:val="18"/>
        </w:rPr>
      </w:pPr>
    </w:p>
    <w:p w:rsidR="009A7E68" w:rsidRPr="0056630B" w:rsidRDefault="009A7E68" w:rsidP="0056630B">
      <w:pPr>
        <w:jc w:val="both"/>
        <w:rPr>
          <w:rFonts w:cs="Arial"/>
          <w:sz w:val="18"/>
          <w:szCs w:val="18"/>
        </w:rPr>
      </w:pPr>
      <w:r w:rsidRPr="0056630B">
        <w:rPr>
          <w:rFonts w:cs="Arial"/>
          <w:sz w:val="18"/>
          <w:szCs w:val="18"/>
        </w:rPr>
        <w:t>Příjemce úvěru může návrh dodatku přijmout pouze ve znění navrhovaném poskytovatelem úvěru s vyloučením možného přijetí návrhu s dodatkem nebo odchylkou.</w:t>
      </w:r>
    </w:p>
    <w:p w:rsidR="009A7E68" w:rsidRPr="0056630B" w:rsidRDefault="009A7E68" w:rsidP="0056630B">
      <w:pPr>
        <w:jc w:val="both"/>
        <w:rPr>
          <w:rFonts w:cs="Arial"/>
          <w:sz w:val="18"/>
          <w:szCs w:val="18"/>
        </w:rPr>
      </w:pPr>
    </w:p>
    <w:p w:rsidR="009A7E68" w:rsidRPr="0056630B" w:rsidRDefault="009A7E68" w:rsidP="0056630B">
      <w:pPr>
        <w:jc w:val="both"/>
        <w:rPr>
          <w:rFonts w:cs="Arial"/>
          <w:sz w:val="18"/>
          <w:szCs w:val="18"/>
        </w:rPr>
      </w:pPr>
      <w:r w:rsidRPr="0056630B">
        <w:rPr>
          <w:rFonts w:cs="Arial"/>
          <w:sz w:val="18"/>
          <w:szCs w:val="18"/>
        </w:rPr>
        <w:t>Příjemce úvěru prohlašuje, že při jednání o uzavření tohoto dodatku mu byly sděleny všechny pro něj relevantní skutkové a právní okolnosti k posouzení možnosti uzavřít tento dodatek, a že neočekává ani nepožaduje od poskytovatele úvěru žádné další informace v této věci.</w:t>
      </w:r>
    </w:p>
    <w:p w:rsidR="009A7E68" w:rsidRPr="0056630B" w:rsidRDefault="009A7E68" w:rsidP="0056630B">
      <w:pPr>
        <w:jc w:val="both"/>
        <w:rPr>
          <w:rFonts w:cs="Arial"/>
          <w:sz w:val="18"/>
          <w:szCs w:val="18"/>
        </w:rPr>
      </w:pPr>
    </w:p>
    <w:p w:rsidR="00051C36" w:rsidRPr="00051C36" w:rsidRDefault="009A7E68" w:rsidP="00051C36">
      <w:pPr>
        <w:jc w:val="both"/>
        <w:rPr>
          <w:sz w:val="18"/>
          <w:szCs w:val="18"/>
        </w:rPr>
      </w:pPr>
      <w:r w:rsidRPr="0056630B">
        <w:rPr>
          <w:sz w:val="18"/>
          <w:szCs w:val="18"/>
        </w:rPr>
        <w:t xml:space="preserve">Tento dodatek se řídí českým právním řádem. </w:t>
      </w:r>
      <w:r w:rsidR="00051C36" w:rsidRPr="00051C36">
        <w:rPr>
          <w:bCs/>
          <w:sz w:val="18"/>
          <w:szCs w:val="18"/>
        </w:rPr>
        <w:t>Všechny spory vznikající z t</w:t>
      </w:r>
      <w:r w:rsidR="00EC1D07">
        <w:rPr>
          <w:bCs/>
          <w:sz w:val="18"/>
          <w:szCs w:val="18"/>
        </w:rPr>
        <w:t>oho</w:t>
      </w:r>
      <w:r w:rsidR="00051C36" w:rsidRPr="00051C36">
        <w:rPr>
          <w:bCs/>
          <w:sz w:val="18"/>
          <w:szCs w:val="18"/>
        </w:rPr>
        <w:t xml:space="preserve">to </w:t>
      </w:r>
      <w:r w:rsidR="00EC1D07">
        <w:rPr>
          <w:bCs/>
          <w:sz w:val="18"/>
          <w:szCs w:val="18"/>
        </w:rPr>
        <w:t xml:space="preserve">dodatku </w:t>
      </w:r>
      <w:r w:rsidR="00051C36" w:rsidRPr="00051C36">
        <w:rPr>
          <w:bCs/>
          <w:sz w:val="18"/>
          <w:szCs w:val="18"/>
        </w:rPr>
        <w:t xml:space="preserve"> a v souvislosti s ní</w:t>
      </w:r>
      <w:r w:rsidR="00EC1D07">
        <w:rPr>
          <w:bCs/>
          <w:sz w:val="18"/>
          <w:szCs w:val="18"/>
        </w:rPr>
        <w:t>m</w:t>
      </w:r>
      <w:r w:rsidR="00051C36" w:rsidRPr="00051C36">
        <w:rPr>
          <w:bCs/>
          <w:sz w:val="18"/>
          <w:szCs w:val="18"/>
        </w:rPr>
        <w:t xml:space="preserve"> budou rozhodovány s konečnou platností u Rozhodčího soudu při Hospodářské komoře České republiky a Agrární komoře České republiky podle jeho řádu třemi rozhodci.</w:t>
      </w:r>
    </w:p>
    <w:p w:rsidR="004D4D94" w:rsidRPr="0056630B" w:rsidRDefault="004D4D94" w:rsidP="0056630B">
      <w:pPr>
        <w:rPr>
          <w:sz w:val="18"/>
          <w:szCs w:val="18"/>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1"/>
        <w:gridCol w:w="4642"/>
      </w:tblGrid>
      <w:tr w:rsidR="00D43F4C" w:rsidTr="00B40D7A">
        <w:trPr>
          <w:trHeight w:val="483"/>
          <w:jc w:val="center"/>
        </w:trPr>
        <w:tc>
          <w:tcPr>
            <w:tcW w:w="4642" w:type="dxa"/>
            <w:gridSpan w:val="2"/>
            <w:tcBorders>
              <w:bottom w:val="single" w:sz="4" w:space="0" w:color="auto"/>
            </w:tcBorders>
            <w:vAlign w:val="bottom"/>
          </w:tcPr>
          <w:p w:rsidR="00D43F4C" w:rsidRDefault="00D43F4C" w:rsidP="00B40D7A">
            <w:pPr>
              <w:pStyle w:val="sTabnorm"/>
              <w:keepNext/>
              <w:keepLines/>
              <w:spacing w:before="240"/>
              <w:jc w:val="center"/>
            </w:pPr>
            <w:r>
              <w:t xml:space="preserve">Praha, </w:t>
            </w:r>
            <w:r w:rsidR="000309FA">
              <w:t>……………</w:t>
            </w:r>
          </w:p>
          <w:p w:rsidR="00D43F4C" w:rsidRDefault="00D43F4C" w:rsidP="00B40D7A">
            <w:pPr>
              <w:pStyle w:val="sTabnorm"/>
              <w:keepNext/>
              <w:keepLines/>
              <w:jc w:val="center"/>
            </w:pPr>
            <w:r>
              <w:t>Místo, datum</w:t>
            </w:r>
          </w:p>
        </w:tc>
        <w:tc>
          <w:tcPr>
            <w:tcW w:w="4642" w:type="dxa"/>
            <w:tcBorders>
              <w:bottom w:val="single" w:sz="4" w:space="0" w:color="auto"/>
            </w:tcBorders>
            <w:vAlign w:val="bottom"/>
          </w:tcPr>
          <w:p w:rsidR="00D43F4C" w:rsidRDefault="00D43F4C" w:rsidP="00B40D7A">
            <w:pPr>
              <w:pStyle w:val="sTabnorm"/>
              <w:keepNext/>
              <w:keepLines/>
              <w:spacing w:before="240"/>
              <w:jc w:val="center"/>
            </w:pPr>
            <w:r>
              <w:t xml:space="preserve">Liberec, </w:t>
            </w:r>
            <w:r w:rsidR="000309FA">
              <w:t>……………….</w:t>
            </w:r>
          </w:p>
          <w:p w:rsidR="00D43F4C" w:rsidRDefault="00D43F4C" w:rsidP="00B40D7A">
            <w:pPr>
              <w:pStyle w:val="sTabnorm"/>
              <w:keepNext/>
              <w:keepLines/>
              <w:jc w:val="center"/>
            </w:pPr>
            <w:r>
              <w:t>Místo, datum</w:t>
            </w:r>
          </w:p>
        </w:tc>
      </w:tr>
      <w:tr w:rsidR="00D43F4C" w:rsidTr="00B40D7A">
        <w:trPr>
          <w:trHeight w:val="215"/>
          <w:jc w:val="center"/>
        </w:trPr>
        <w:tc>
          <w:tcPr>
            <w:tcW w:w="4642" w:type="dxa"/>
            <w:gridSpan w:val="2"/>
            <w:tcBorders>
              <w:bottom w:val="nil"/>
            </w:tcBorders>
          </w:tcPr>
          <w:p w:rsidR="00D43F4C" w:rsidRDefault="00D43F4C" w:rsidP="00B40D7A">
            <w:pPr>
              <w:pStyle w:val="sTabbold"/>
            </w:pPr>
            <w:r>
              <w:rPr>
                <w:b w:val="0"/>
              </w:rPr>
              <w:t>Poskytovatel financování:</w:t>
            </w:r>
          </w:p>
        </w:tc>
        <w:tc>
          <w:tcPr>
            <w:tcW w:w="4642" w:type="dxa"/>
            <w:tcBorders>
              <w:bottom w:val="nil"/>
            </w:tcBorders>
          </w:tcPr>
          <w:p w:rsidR="00D43F4C" w:rsidRDefault="00D43F4C" w:rsidP="00B40D7A">
            <w:pPr>
              <w:pStyle w:val="sTabbold"/>
            </w:pPr>
            <w:r>
              <w:rPr>
                <w:b w:val="0"/>
              </w:rPr>
              <w:t>Příjemce financování:</w:t>
            </w:r>
          </w:p>
        </w:tc>
      </w:tr>
      <w:tr w:rsidR="00D43F4C" w:rsidTr="00B40D7A">
        <w:trPr>
          <w:trHeight w:val="258"/>
          <w:jc w:val="center"/>
        </w:trPr>
        <w:tc>
          <w:tcPr>
            <w:tcW w:w="4642" w:type="dxa"/>
            <w:gridSpan w:val="2"/>
            <w:tcBorders>
              <w:top w:val="nil"/>
            </w:tcBorders>
          </w:tcPr>
          <w:p w:rsidR="00D43F4C" w:rsidRDefault="00D43F4C" w:rsidP="00B40D7A">
            <w:pPr>
              <w:pStyle w:val="sTabbold"/>
              <w:spacing w:after="60"/>
              <w:rPr>
                <w:b w:val="0"/>
              </w:rPr>
            </w:pPr>
            <w:r>
              <w:t>SG Equipment Finance Czech Republic s.r.o.</w:t>
            </w:r>
          </w:p>
        </w:tc>
        <w:tc>
          <w:tcPr>
            <w:tcW w:w="4642" w:type="dxa"/>
            <w:tcBorders>
              <w:top w:val="nil"/>
            </w:tcBorders>
          </w:tcPr>
          <w:p w:rsidR="00D43F4C" w:rsidRDefault="00D43F4C" w:rsidP="00B40D7A">
            <w:pPr>
              <w:pStyle w:val="sTabbold"/>
              <w:rPr>
                <w:b w:val="0"/>
              </w:rPr>
            </w:pPr>
            <w:r>
              <w:t>Technické služby města Liberce a.s.</w:t>
            </w:r>
          </w:p>
        </w:tc>
      </w:tr>
      <w:tr w:rsidR="00F368BA" w:rsidTr="009F5EF5">
        <w:trPr>
          <w:jc w:val="center"/>
        </w:trPr>
        <w:tc>
          <w:tcPr>
            <w:tcW w:w="2321" w:type="dxa"/>
            <w:tcBorders>
              <w:bottom w:val="nil"/>
              <w:right w:val="nil"/>
            </w:tcBorders>
          </w:tcPr>
          <w:p w:rsidR="00F368BA" w:rsidRPr="003F3EF5" w:rsidRDefault="00F368BA" w:rsidP="00F368BA">
            <w:pPr>
              <w:jc w:val="center"/>
              <w:rPr>
                <w:sz w:val="18"/>
              </w:rPr>
            </w:pPr>
          </w:p>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w:t>
            </w:r>
          </w:p>
          <w:p w:rsidR="00F368BA" w:rsidRPr="003F3EF5" w:rsidRDefault="00F368BA" w:rsidP="00F368BA">
            <w:pPr>
              <w:jc w:val="center"/>
              <w:rPr>
                <w:sz w:val="18"/>
              </w:rPr>
            </w:pPr>
            <w:r w:rsidRPr="003F3EF5">
              <w:rPr>
                <w:sz w:val="18"/>
              </w:rPr>
              <w:t>Podpis</w:t>
            </w:r>
          </w:p>
        </w:tc>
        <w:tc>
          <w:tcPr>
            <w:tcW w:w="2321" w:type="dxa"/>
            <w:tcBorders>
              <w:left w:val="nil"/>
              <w:bottom w:val="nil"/>
            </w:tcBorders>
          </w:tcPr>
          <w:p w:rsidR="00F368BA" w:rsidRPr="003F3EF5" w:rsidRDefault="00F368BA" w:rsidP="00F368BA">
            <w:pPr>
              <w:jc w:val="center"/>
              <w:rPr>
                <w:sz w:val="18"/>
              </w:rPr>
            </w:pPr>
          </w:p>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w:t>
            </w:r>
          </w:p>
          <w:p w:rsidR="00F368BA" w:rsidRPr="003F3EF5" w:rsidRDefault="00F368BA" w:rsidP="00F368BA">
            <w:pPr>
              <w:jc w:val="center"/>
              <w:rPr>
                <w:sz w:val="18"/>
              </w:rPr>
            </w:pPr>
            <w:r w:rsidRPr="003F3EF5">
              <w:rPr>
                <w:sz w:val="18"/>
              </w:rPr>
              <w:t>Podpis</w:t>
            </w:r>
          </w:p>
        </w:tc>
        <w:tc>
          <w:tcPr>
            <w:tcW w:w="4642" w:type="dxa"/>
            <w:tcBorders>
              <w:bottom w:val="nil"/>
            </w:tcBorders>
          </w:tcPr>
          <w:p w:rsidR="00F368BA" w:rsidRPr="003F3EF5" w:rsidRDefault="00F368BA" w:rsidP="00F368BA">
            <w:pPr>
              <w:jc w:val="center"/>
              <w:rPr>
                <w:sz w:val="18"/>
              </w:rPr>
            </w:pPr>
          </w:p>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w:t>
            </w:r>
          </w:p>
          <w:p w:rsidR="00F368BA" w:rsidRPr="003F3EF5" w:rsidRDefault="00F368BA" w:rsidP="00F368BA">
            <w:pPr>
              <w:jc w:val="center"/>
              <w:rPr>
                <w:sz w:val="18"/>
              </w:rPr>
            </w:pPr>
            <w:r w:rsidRPr="003F3EF5">
              <w:rPr>
                <w:sz w:val="18"/>
              </w:rPr>
              <w:t>Podpis</w:t>
            </w:r>
          </w:p>
        </w:tc>
      </w:tr>
      <w:tr w:rsidR="00F368BA" w:rsidTr="009F5EF5">
        <w:trPr>
          <w:jc w:val="center"/>
        </w:trPr>
        <w:tc>
          <w:tcPr>
            <w:tcW w:w="2321" w:type="dxa"/>
            <w:tcBorders>
              <w:top w:val="nil"/>
              <w:bottom w:val="nil"/>
              <w:right w:val="nil"/>
            </w:tcBorders>
          </w:tcPr>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Jméno</w:t>
            </w:r>
          </w:p>
        </w:tc>
        <w:tc>
          <w:tcPr>
            <w:tcW w:w="2321" w:type="dxa"/>
            <w:tcBorders>
              <w:top w:val="nil"/>
              <w:left w:val="nil"/>
              <w:bottom w:val="nil"/>
            </w:tcBorders>
          </w:tcPr>
          <w:p w:rsidR="00F368BA" w:rsidRPr="003F3EF5" w:rsidRDefault="00F368BA" w:rsidP="00F368BA">
            <w:pPr>
              <w:jc w:val="center"/>
              <w:rPr>
                <w:sz w:val="18"/>
              </w:rPr>
            </w:pPr>
          </w:p>
          <w:p w:rsidR="00F368BA" w:rsidRPr="003F3EF5" w:rsidRDefault="00F368BA" w:rsidP="00F368BA">
            <w:pPr>
              <w:jc w:val="center"/>
              <w:rPr>
                <w:sz w:val="18"/>
              </w:rPr>
            </w:pPr>
            <w:r w:rsidRPr="003F3EF5">
              <w:rPr>
                <w:sz w:val="18"/>
              </w:rPr>
              <w:t>Jméno</w:t>
            </w:r>
          </w:p>
        </w:tc>
        <w:tc>
          <w:tcPr>
            <w:tcW w:w="4642" w:type="dxa"/>
            <w:tcBorders>
              <w:top w:val="nil"/>
              <w:bottom w:val="nil"/>
            </w:tcBorders>
          </w:tcPr>
          <w:p w:rsidR="00F368BA" w:rsidRPr="003F3EF5" w:rsidRDefault="00F368BA" w:rsidP="00F368BA">
            <w:pPr>
              <w:jc w:val="center"/>
              <w:rPr>
                <w:sz w:val="18"/>
              </w:rPr>
            </w:pPr>
          </w:p>
          <w:p w:rsidR="00F368BA" w:rsidRPr="00995945" w:rsidRDefault="00F368BA" w:rsidP="00F368BA">
            <w:pPr>
              <w:jc w:val="center"/>
              <w:rPr>
                <w:sz w:val="18"/>
              </w:rPr>
            </w:pPr>
            <w:bookmarkStart w:id="0" w:name="_GoBack"/>
            <w:bookmarkEnd w:id="0"/>
            <w:r w:rsidRPr="00995945">
              <w:rPr>
                <w:sz w:val="18"/>
              </w:rPr>
              <w:t>Jméno</w:t>
            </w:r>
          </w:p>
        </w:tc>
      </w:tr>
      <w:tr w:rsidR="00F368BA" w:rsidTr="009F5EF5">
        <w:trPr>
          <w:trHeight w:val="475"/>
          <w:jc w:val="center"/>
        </w:trPr>
        <w:tc>
          <w:tcPr>
            <w:tcW w:w="2321" w:type="dxa"/>
            <w:tcBorders>
              <w:top w:val="nil"/>
              <w:right w:val="nil"/>
            </w:tcBorders>
          </w:tcPr>
          <w:p w:rsidR="00F368BA" w:rsidRPr="003F3EF5" w:rsidRDefault="00F368BA" w:rsidP="00F368BA">
            <w:pPr>
              <w:jc w:val="center"/>
              <w:rPr>
                <w:sz w:val="18"/>
              </w:rPr>
            </w:pPr>
          </w:p>
          <w:p w:rsidR="00F368BA" w:rsidRPr="003F3EF5" w:rsidRDefault="00F368BA" w:rsidP="00F368BA">
            <w:pPr>
              <w:jc w:val="center"/>
              <w:rPr>
                <w:sz w:val="18"/>
              </w:rPr>
            </w:pPr>
            <w:r>
              <w:rPr>
                <w:sz w:val="18"/>
              </w:rPr>
              <w:t>zmocněnec</w:t>
            </w:r>
          </w:p>
          <w:p w:rsidR="00F368BA" w:rsidRPr="003F3EF5" w:rsidRDefault="00F368BA" w:rsidP="00F368BA">
            <w:pPr>
              <w:jc w:val="center"/>
              <w:rPr>
                <w:sz w:val="18"/>
              </w:rPr>
            </w:pPr>
            <w:r w:rsidRPr="003F3EF5">
              <w:rPr>
                <w:sz w:val="18"/>
              </w:rPr>
              <w:t>Funkce</w:t>
            </w:r>
          </w:p>
        </w:tc>
        <w:tc>
          <w:tcPr>
            <w:tcW w:w="2321" w:type="dxa"/>
            <w:tcBorders>
              <w:top w:val="nil"/>
              <w:left w:val="nil"/>
            </w:tcBorders>
          </w:tcPr>
          <w:p w:rsidR="00F368BA" w:rsidRPr="003F3EF5" w:rsidRDefault="00F368BA" w:rsidP="00F368BA">
            <w:pPr>
              <w:jc w:val="center"/>
              <w:rPr>
                <w:sz w:val="18"/>
              </w:rPr>
            </w:pPr>
          </w:p>
          <w:p w:rsidR="00F368BA" w:rsidRPr="003F3EF5" w:rsidRDefault="00F368BA" w:rsidP="00F368BA">
            <w:pPr>
              <w:jc w:val="center"/>
              <w:rPr>
                <w:sz w:val="18"/>
              </w:rPr>
            </w:pPr>
            <w:r>
              <w:rPr>
                <w:sz w:val="18"/>
              </w:rPr>
              <w:t>zmocněnec</w:t>
            </w:r>
          </w:p>
          <w:p w:rsidR="00F368BA" w:rsidRPr="003F3EF5" w:rsidRDefault="00F368BA" w:rsidP="00F368BA">
            <w:pPr>
              <w:jc w:val="center"/>
              <w:rPr>
                <w:sz w:val="18"/>
              </w:rPr>
            </w:pPr>
            <w:r w:rsidRPr="003F3EF5">
              <w:rPr>
                <w:sz w:val="18"/>
              </w:rPr>
              <w:t>Funkce</w:t>
            </w:r>
          </w:p>
        </w:tc>
        <w:tc>
          <w:tcPr>
            <w:tcW w:w="4642" w:type="dxa"/>
            <w:tcBorders>
              <w:top w:val="nil"/>
            </w:tcBorders>
          </w:tcPr>
          <w:p w:rsidR="00F368BA" w:rsidRPr="003F3EF5" w:rsidRDefault="00F368BA" w:rsidP="00F368BA">
            <w:pPr>
              <w:jc w:val="center"/>
              <w:rPr>
                <w:sz w:val="18"/>
              </w:rPr>
            </w:pPr>
          </w:p>
          <w:p w:rsidR="00F368BA" w:rsidRPr="003F3EF5" w:rsidRDefault="00F368BA" w:rsidP="00F368BA">
            <w:pPr>
              <w:jc w:val="center"/>
              <w:rPr>
                <w:sz w:val="18"/>
              </w:rPr>
            </w:pPr>
            <w:r>
              <w:rPr>
                <w:sz w:val="18"/>
              </w:rPr>
              <w:t>Předseda představenstva</w:t>
            </w:r>
          </w:p>
          <w:p w:rsidR="00F368BA" w:rsidRPr="003F3EF5" w:rsidRDefault="00F368BA" w:rsidP="00F368BA">
            <w:pPr>
              <w:jc w:val="center"/>
              <w:rPr>
                <w:sz w:val="18"/>
              </w:rPr>
            </w:pPr>
            <w:r w:rsidRPr="003F3EF5">
              <w:rPr>
                <w:sz w:val="18"/>
              </w:rPr>
              <w:t>Funkce</w:t>
            </w:r>
          </w:p>
        </w:tc>
      </w:tr>
    </w:tbl>
    <w:p w:rsidR="00C0309A" w:rsidRPr="0056630B" w:rsidRDefault="00C0309A" w:rsidP="0056630B">
      <w:pPr>
        <w:rPr>
          <w:sz w:val="18"/>
          <w:szCs w:val="18"/>
        </w:rPr>
      </w:pPr>
    </w:p>
    <w:sectPr w:rsidR="00C0309A" w:rsidRPr="0056630B" w:rsidSect="00571996">
      <w:type w:val="continuous"/>
      <w:pgSz w:w="11906" w:h="16838" w:code="9"/>
      <w:pgMar w:top="1474" w:right="1418" w:bottom="1871" w:left="1814" w:header="737" w:footer="73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01A" w:rsidRDefault="007D701A">
      <w:r>
        <w:separator/>
      </w:r>
    </w:p>
  </w:endnote>
  <w:endnote w:type="continuationSeparator" w:id="0">
    <w:p w:rsidR="007D701A" w:rsidRDefault="007D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CD" w:rsidRPr="0047008C" w:rsidRDefault="00B26ACD" w:rsidP="0047008C">
    <w:pPr>
      <w:pStyle w:val="Zpat"/>
      <w:tabs>
        <w:tab w:val="clear" w:pos="4536"/>
        <w:tab w:val="clear" w:pos="9072"/>
        <w:tab w:val="center" w:pos="4111"/>
        <w:tab w:val="right" w:pos="8647"/>
      </w:tabs>
      <w:ind w:left="-1077"/>
      <w:rPr>
        <w:rFonts w:cs="Arial"/>
        <w:sz w:val="16"/>
        <w:szCs w:val="16"/>
      </w:rPr>
    </w:pPr>
    <w:r w:rsidRPr="00B53D7A">
      <w:rPr>
        <w:rFonts w:cs="Arial"/>
        <w:sz w:val="12"/>
        <w:szCs w:val="12"/>
      </w:rPr>
      <w:tab/>
    </w:r>
    <w:r w:rsidRPr="0047008C">
      <w:rPr>
        <w:rStyle w:val="slostrnky"/>
        <w:rFonts w:cs="Arial"/>
        <w:sz w:val="16"/>
        <w:szCs w:val="16"/>
      </w:rPr>
      <w:fldChar w:fldCharType="begin"/>
    </w:r>
    <w:r w:rsidRPr="0047008C">
      <w:rPr>
        <w:rStyle w:val="slostrnky"/>
        <w:rFonts w:cs="Arial"/>
        <w:sz w:val="16"/>
        <w:szCs w:val="16"/>
      </w:rPr>
      <w:instrText xml:space="preserve"> PAGE </w:instrText>
    </w:r>
    <w:r w:rsidRPr="0047008C">
      <w:rPr>
        <w:rStyle w:val="slostrnky"/>
        <w:rFonts w:cs="Arial"/>
        <w:sz w:val="16"/>
        <w:szCs w:val="16"/>
      </w:rPr>
      <w:fldChar w:fldCharType="separate"/>
    </w:r>
    <w:r w:rsidR="00431ED8">
      <w:rPr>
        <w:rStyle w:val="slostrnky"/>
        <w:rFonts w:cs="Arial"/>
        <w:noProof/>
        <w:sz w:val="16"/>
        <w:szCs w:val="16"/>
      </w:rPr>
      <w:t>4</w:t>
    </w:r>
    <w:r w:rsidRPr="0047008C">
      <w:rPr>
        <w:rStyle w:val="slostrnky"/>
        <w:rFonts w:cs="Arial"/>
        <w:sz w:val="16"/>
        <w:szCs w:val="16"/>
      </w:rPr>
      <w:fldChar w:fldCharType="end"/>
    </w:r>
    <w:r w:rsidRPr="0047008C">
      <w:rPr>
        <w:rStyle w:val="slostrnky"/>
        <w:rFonts w:cs="Arial"/>
        <w:sz w:val="16"/>
        <w:szCs w:val="16"/>
      </w:rPr>
      <w:t xml:space="preserve"> / </w:t>
    </w:r>
    <w:r w:rsidRPr="0047008C">
      <w:rPr>
        <w:rStyle w:val="slostrnky"/>
        <w:rFonts w:cs="Arial"/>
        <w:sz w:val="16"/>
        <w:szCs w:val="16"/>
      </w:rPr>
      <w:fldChar w:fldCharType="begin"/>
    </w:r>
    <w:r w:rsidRPr="0047008C">
      <w:rPr>
        <w:rStyle w:val="slostrnky"/>
        <w:rFonts w:cs="Arial"/>
        <w:sz w:val="16"/>
        <w:szCs w:val="16"/>
      </w:rPr>
      <w:instrText xml:space="preserve"> NUMPAGES </w:instrText>
    </w:r>
    <w:r w:rsidRPr="0047008C">
      <w:rPr>
        <w:rStyle w:val="slostrnky"/>
        <w:rFonts w:cs="Arial"/>
        <w:sz w:val="16"/>
        <w:szCs w:val="16"/>
      </w:rPr>
      <w:fldChar w:fldCharType="separate"/>
    </w:r>
    <w:r w:rsidR="00431ED8">
      <w:rPr>
        <w:rStyle w:val="slostrnky"/>
        <w:rFonts w:cs="Arial"/>
        <w:noProof/>
        <w:sz w:val="16"/>
        <w:szCs w:val="16"/>
      </w:rPr>
      <w:t>4</w:t>
    </w:r>
    <w:r w:rsidRPr="0047008C">
      <w:rPr>
        <w:rStyle w:val="slostrnky"/>
        <w:rFonts w:cs="Arial"/>
        <w:sz w:val="16"/>
        <w:szCs w:val="16"/>
      </w:rPr>
      <w:fldChar w:fldCharType="end"/>
    </w:r>
    <w:r w:rsidRPr="0047008C">
      <w:rPr>
        <w:rStyle w:val="slostrnky"/>
        <w:rFonts w:cs="Arial"/>
        <w:sz w:val="16"/>
        <w:szCs w:val="16"/>
      </w:rPr>
      <w:tab/>
      <w:t>CZ_</w:t>
    </w:r>
    <w:r w:rsidR="00814A92">
      <w:rPr>
        <w:rStyle w:val="slostrnky"/>
        <w:rFonts w:cs="Arial"/>
        <w:sz w:val="16"/>
        <w:szCs w:val="16"/>
      </w:rPr>
      <w:t>NVK</w:t>
    </w:r>
    <w:r w:rsidRPr="0047008C">
      <w:rPr>
        <w:rStyle w:val="slostrnky"/>
        <w:rFonts w:cs="Arial"/>
        <w:sz w:val="16"/>
        <w:szCs w:val="16"/>
      </w:rPr>
      <w:t>_017_400_</w:t>
    </w:r>
    <w:r w:rsidR="00814A92">
      <w:rPr>
        <w:rStyle w:val="slostrnky"/>
        <w:rFonts w:cs="Arial"/>
        <w:sz w:val="16"/>
        <w:szCs w:val="16"/>
      </w:rPr>
      <w:t>2</w:t>
    </w:r>
    <w:r w:rsidR="00AC0B1A">
      <w:rPr>
        <w:rStyle w:val="slostrnky"/>
        <w:rFonts w:cs="Arial"/>
        <w:sz w:val="16"/>
        <w:szCs w:val="16"/>
      </w:rPr>
      <w:t>80</w:t>
    </w:r>
    <w:r w:rsidRPr="0047008C">
      <w:rPr>
        <w:rStyle w:val="slostrnky"/>
        <w:rFonts w:cs="Arial"/>
        <w:sz w:val="16"/>
        <w:szCs w:val="16"/>
      </w:rPr>
      <w:t>_c</w:t>
    </w:r>
  </w:p>
  <w:p w:rsidR="00B26ACD" w:rsidRPr="00B53D7A" w:rsidRDefault="00B26ACD" w:rsidP="00147B59">
    <w:pPr>
      <w:pStyle w:val="Zpat"/>
      <w:tabs>
        <w:tab w:val="left" w:pos="7860"/>
      </w:tabs>
      <w:rPr>
        <w:rFonts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CD" w:rsidRPr="0047008C" w:rsidRDefault="00B26ACD" w:rsidP="0047008C">
    <w:pPr>
      <w:pStyle w:val="Zpat"/>
      <w:tabs>
        <w:tab w:val="clear" w:pos="4536"/>
        <w:tab w:val="clear" w:pos="9072"/>
        <w:tab w:val="center" w:pos="4111"/>
        <w:tab w:val="right" w:pos="8647"/>
      </w:tabs>
      <w:ind w:left="-1077"/>
      <w:rPr>
        <w:rFonts w:cs="Arial"/>
        <w:sz w:val="16"/>
        <w:szCs w:val="16"/>
      </w:rPr>
    </w:pPr>
    <w:r w:rsidRPr="00B53D7A">
      <w:rPr>
        <w:rFonts w:cs="Arial"/>
        <w:sz w:val="12"/>
        <w:szCs w:val="12"/>
      </w:rPr>
      <w:tab/>
    </w:r>
    <w:r w:rsidRPr="0047008C">
      <w:rPr>
        <w:rStyle w:val="slostrnky"/>
        <w:rFonts w:cs="Arial"/>
        <w:sz w:val="16"/>
        <w:szCs w:val="16"/>
      </w:rPr>
      <w:fldChar w:fldCharType="begin"/>
    </w:r>
    <w:r w:rsidRPr="0047008C">
      <w:rPr>
        <w:rStyle w:val="slostrnky"/>
        <w:rFonts w:cs="Arial"/>
        <w:sz w:val="16"/>
        <w:szCs w:val="16"/>
      </w:rPr>
      <w:instrText xml:space="preserve"> PAGE </w:instrText>
    </w:r>
    <w:r w:rsidRPr="0047008C">
      <w:rPr>
        <w:rStyle w:val="slostrnky"/>
        <w:rFonts w:cs="Arial"/>
        <w:sz w:val="16"/>
        <w:szCs w:val="16"/>
      </w:rPr>
      <w:fldChar w:fldCharType="separate"/>
    </w:r>
    <w:r w:rsidR="00431ED8">
      <w:rPr>
        <w:rStyle w:val="slostrnky"/>
        <w:rFonts w:cs="Arial"/>
        <w:noProof/>
        <w:sz w:val="16"/>
        <w:szCs w:val="16"/>
      </w:rPr>
      <w:t>1</w:t>
    </w:r>
    <w:r w:rsidRPr="0047008C">
      <w:rPr>
        <w:rStyle w:val="slostrnky"/>
        <w:rFonts w:cs="Arial"/>
        <w:sz w:val="16"/>
        <w:szCs w:val="16"/>
      </w:rPr>
      <w:fldChar w:fldCharType="end"/>
    </w:r>
    <w:r w:rsidRPr="0047008C">
      <w:rPr>
        <w:rStyle w:val="slostrnky"/>
        <w:rFonts w:cs="Arial"/>
        <w:sz w:val="16"/>
        <w:szCs w:val="16"/>
      </w:rPr>
      <w:t xml:space="preserve"> / </w:t>
    </w:r>
    <w:r w:rsidRPr="0047008C">
      <w:rPr>
        <w:rStyle w:val="slostrnky"/>
        <w:rFonts w:cs="Arial"/>
        <w:sz w:val="16"/>
        <w:szCs w:val="16"/>
      </w:rPr>
      <w:fldChar w:fldCharType="begin"/>
    </w:r>
    <w:r w:rsidRPr="0047008C">
      <w:rPr>
        <w:rStyle w:val="slostrnky"/>
        <w:rFonts w:cs="Arial"/>
        <w:sz w:val="16"/>
        <w:szCs w:val="16"/>
      </w:rPr>
      <w:instrText xml:space="preserve"> NUMPAGES </w:instrText>
    </w:r>
    <w:r w:rsidRPr="0047008C">
      <w:rPr>
        <w:rStyle w:val="slostrnky"/>
        <w:rFonts w:cs="Arial"/>
        <w:sz w:val="16"/>
        <w:szCs w:val="16"/>
      </w:rPr>
      <w:fldChar w:fldCharType="separate"/>
    </w:r>
    <w:r w:rsidR="00431ED8">
      <w:rPr>
        <w:rStyle w:val="slostrnky"/>
        <w:rFonts w:cs="Arial"/>
        <w:noProof/>
        <w:sz w:val="16"/>
        <w:szCs w:val="16"/>
      </w:rPr>
      <w:t>4</w:t>
    </w:r>
    <w:r w:rsidRPr="0047008C">
      <w:rPr>
        <w:rStyle w:val="slostrnky"/>
        <w:rFonts w:cs="Arial"/>
        <w:sz w:val="16"/>
        <w:szCs w:val="16"/>
      </w:rPr>
      <w:fldChar w:fldCharType="end"/>
    </w:r>
    <w:r w:rsidR="00814A92">
      <w:rPr>
        <w:rStyle w:val="slostrnky"/>
        <w:rFonts w:cs="Arial"/>
        <w:sz w:val="16"/>
        <w:szCs w:val="16"/>
      </w:rPr>
      <w:tab/>
      <w:t>CZ_NVK</w:t>
    </w:r>
    <w:r w:rsidRPr="0047008C">
      <w:rPr>
        <w:rStyle w:val="slostrnky"/>
        <w:rFonts w:cs="Arial"/>
        <w:sz w:val="16"/>
        <w:szCs w:val="16"/>
      </w:rPr>
      <w:t>_017_400_</w:t>
    </w:r>
    <w:r w:rsidR="00814A92">
      <w:rPr>
        <w:rStyle w:val="slostrnky"/>
        <w:rFonts w:cs="Arial"/>
        <w:sz w:val="16"/>
        <w:szCs w:val="16"/>
      </w:rPr>
      <w:t>2</w:t>
    </w:r>
    <w:r w:rsidR="00AC0B1A">
      <w:rPr>
        <w:rStyle w:val="slostrnky"/>
        <w:rFonts w:cs="Arial"/>
        <w:sz w:val="16"/>
        <w:szCs w:val="16"/>
      </w:rPr>
      <w:t>80</w:t>
    </w:r>
    <w:r w:rsidRPr="0047008C">
      <w:rPr>
        <w:rStyle w:val="slostrnky"/>
        <w:rFonts w:cs="Arial"/>
        <w:sz w:val="16"/>
        <w:szCs w:val="16"/>
      </w:rPr>
      <w:t>_c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01A" w:rsidRDefault="007D701A">
      <w:r>
        <w:separator/>
      </w:r>
    </w:p>
  </w:footnote>
  <w:footnote w:type="continuationSeparator" w:id="0">
    <w:p w:rsidR="007D701A" w:rsidRDefault="007D7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CD" w:rsidRDefault="00E86DBB" w:rsidP="00C4492C">
    <w:pPr>
      <w:pStyle w:val="Zhlav"/>
      <w:ind w:left="-1077"/>
    </w:pPr>
    <w:r>
      <w:rPr>
        <w:noProof/>
      </w:rPr>
      <w:drawing>
        <wp:anchor distT="0" distB="0" distL="0" distR="0" simplePos="0" relativeHeight="251657728" behindDoc="1" locked="0" layoutInCell="0" allowOverlap="0">
          <wp:simplePos x="0" y="0"/>
          <wp:positionH relativeFrom="page">
            <wp:posOffset>152400</wp:posOffset>
          </wp:positionH>
          <wp:positionV relativeFrom="page">
            <wp:posOffset>9525</wp:posOffset>
          </wp:positionV>
          <wp:extent cx="7531100" cy="1292225"/>
          <wp:effectExtent l="0" t="0" r="0" b="3175"/>
          <wp:wrapNone/>
          <wp:docPr id="2" name="Picture 1" descr="Description: New.letterhead.tiff_grey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letterhead.tiff_grey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292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4C0F"/>
    <w:multiLevelType w:val="hybridMultilevel"/>
    <w:tmpl w:val="516AD578"/>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
    <w:nsid w:val="161A062A"/>
    <w:multiLevelType w:val="multilevel"/>
    <w:tmpl w:val="8898A7E2"/>
    <w:lvl w:ilvl="0">
      <w:start w:val="1"/>
      <w:numFmt w:val="upperRoman"/>
      <w:pStyle w:val="sNadpis2"/>
      <w:lvlText w:val="%1."/>
      <w:lvlJc w:val="right"/>
      <w:pPr>
        <w:ind w:left="360" w:hanging="360"/>
      </w:pPr>
      <w:rPr>
        <w:rFonts w:hint="default"/>
      </w:rPr>
    </w:lvl>
    <w:lvl w:ilvl="1">
      <w:start w:val="1"/>
      <w:numFmt w:val="decimal"/>
      <w:pStyle w:val="sOdstavec"/>
      <w:lvlText w:val="%1.%2"/>
      <w:lvlJc w:val="left"/>
      <w:pPr>
        <w:tabs>
          <w:tab w:val="num" w:pos="2836"/>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20"/>
        </w:tabs>
        <w:ind w:left="964" w:hanging="244"/>
      </w:pPr>
      <w:rPr>
        <w:rFonts w:hint="default"/>
      </w:rPr>
    </w:lvl>
    <w:lvl w:ilvl="3">
      <w:start w:val="1"/>
      <w:numFmt w:val="decimal"/>
      <w:lvlText w:val="%1.%2.%3.%4."/>
      <w:lvlJc w:val="left"/>
      <w:pPr>
        <w:tabs>
          <w:tab w:val="left" w:pos="720"/>
        </w:tabs>
        <w:ind w:left="1728" w:hanging="648"/>
      </w:pPr>
      <w:rPr>
        <w:rFonts w:hint="default"/>
      </w:rPr>
    </w:lvl>
    <w:lvl w:ilvl="4">
      <w:start w:val="1"/>
      <w:numFmt w:val="decimal"/>
      <w:lvlText w:val="%1.%2.%3.%4.%5."/>
      <w:lvlJc w:val="left"/>
      <w:pPr>
        <w:tabs>
          <w:tab w:val="left" w:pos="720"/>
        </w:tabs>
        <w:ind w:left="2232" w:hanging="792"/>
      </w:pPr>
      <w:rPr>
        <w:rFonts w:hint="default"/>
      </w:rPr>
    </w:lvl>
    <w:lvl w:ilvl="5">
      <w:start w:val="1"/>
      <w:numFmt w:val="decimal"/>
      <w:lvlText w:val="%1.%2.%3.%4.%5.%6."/>
      <w:lvlJc w:val="left"/>
      <w:pPr>
        <w:tabs>
          <w:tab w:val="left" w:pos="720"/>
        </w:tabs>
        <w:ind w:left="2736" w:hanging="936"/>
      </w:pPr>
      <w:rPr>
        <w:rFonts w:hint="default"/>
      </w:rPr>
    </w:lvl>
    <w:lvl w:ilvl="6">
      <w:start w:val="1"/>
      <w:numFmt w:val="decimal"/>
      <w:lvlText w:val="%1.%2.%3.%4.%5.%6.%7."/>
      <w:lvlJc w:val="left"/>
      <w:pPr>
        <w:tabs>
          <w:tab w:val="left" w:pos="720"/>
        </w:tabs>
        <w:ind w:left="3240" w:hanging="1080"/>
      </w:pPr>
      <w:rPr>
        <w:rFonts w:hint="default"/>
      </w:rPr>
    </w:lvl>
    <w:lvl w:ilvl="7">
      <w:start w:val="1"/>
      <w:numFmt w:val="decimal"/>
      <w:lvlText w:val="%1.%2.%3.%4.%5.%6.%7.%8."/>
      <w:lvlJc w:val="left"/>
      <w:pPr>
        <w:tabs>
          <w:tab w:val="left" w:pos="720"/>
        </w:tabs>
        <w:ind w:left="3744" w:hanging="1224"/>
      </w:pPr>
      <w:rPr>
        <w:rFonts w:hint="default"/>
      </w:rPr>
    </w:lvl>
    <w:lvl w:ilvl="8">
      <w:start w:val="1"/>
      <w:numFmt w:val="decimal"/>
      <w:lvlText w:val="%1.%2.%3.%4.%5.%6.%7.%8.%9."/>
      <w:lvlJc w:val="left"/>
      <w:pPr>
        <w:tabs>
          <w:tab w:val="left" w:pos="720"/>
        </w:tabs>
        <w:ind w:left="4320" w:hanging="1440"/>
      </w:pPr>
      <w:rPr>
        <w:rFonts w:hint="default"/>
      </w:rPr>
    </w:lvl>
  </w:abstractNum>
  <w:abstractNum w:abstractNumId="2">
    <w:nsid w:val="26042DA8"/>
    <w:multiLevelType w:val="hybridMultilevel"/>
    <w:tmpl w:val="8F2852A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3155D40"/>
    <w:multiLevelType w:val="hybridMultilevel"/>
    <w:tmpl w:val="427016E2"/>
    <w:lvl w:ilvl="0" w:tplc="8A6AA26A">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4">
    <w:nsid w:val="361A456B"/>
    <w:multiLevelType w:val="multilevel"/>
    <w:tmpl w:val="2AF2CC9E"/>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nsid w:val="365A6764"/>
    <w:multiLevelType w:val="multilevel"/>
    <w:tmpl w:val="FADED5E4"/>
    <w:lvl w:ilvl="0">
      <w:start w:val="1"/>
      <w:numFmt w:val="decimal"/>
      <w:lvlText w:val="%1."/>
      <w:lvlJc w:val="left"/>
      <w:pPr>
        <w:tabs>
          <w:tab w:val="left" w:pos="708"/>
        </w:tabs>
        <w:ind w:left="360" w:hanging="360"/>
      </w:pPr>
      <w:rPr>
        <w:rFonts w:hint="default"/>
      </w:rPr>
    </w:lvl>
    <w:lvl w:ilvl="1">
      <w:start w:val="1"/>
      <w:numFmt w:val="decimal"/>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suff w:val="space"/>
      <w:lvlText w:val="%3)"/>
      <w:lvlJc w:val="left"/>
      <w:pPr>
        <w:tabs>
          <w:tab w:val="left" w:pos="708"/>
        </w:tabs>
        <w:ind w:left="964" w:hanging="244"/>
      </w:pPr>
      <w:rPr>
        <w:rFonts w:hint="default"/>
      </w:rPr>
    </w:lvl>
    <w:lvl w:ilvl="3">
      <w:start w:val="1"/>
      <w:numFmt w:val="decimal"/>
      <w:lvlText w:val="%1.%2.%3.%4."/>
      <w:lvlJc w:val="left"/>
      <w:pPr>
        <w:tabs>
          <w:tab w:val="left" w:pos="708"/>
        </w:tabs>
        <w:ind w:left="1728" w:hanging="648"/>
      </w:pPr>
      <w:rPr>
        <w:rFonts w:hint="default"/>
      </w:rPr>
    </w:lvl>
    <w:lvl w:ilvl="4">
      <w:start w:val="1"/>
      <w:numFmt w:val="decimal"/>
      <w:lvlText w:val="%1.%2.%3.%4.%5."/>
      <w:lvlJc w:val="left"/>
      <w:pPr>
        <w:tabs>
          <w:tab w:val="left" w:pos="708"/>
        </w:tabs>
        <w:ind w:left="2232" w:hanging="792"/>
      </w:pPr>
      <w:rPr>
        <w:rFonts w:hint="default"/>
      </w:rPr>
    </w:lvl>
    <w:lvl w:ilvl="5">
      <w:start w:val="1"/>
      <w:numFmt w:val="decimal"/>
      <w:lvlText w:val="%1.%2.%3.%4.%5.%6."/>
      <w:lvlJc w:val="left"/>
      <w:pPr>
        <w:tabs>
          <w:tab w:val="left" w:pos="708"/>
        </w:tabs>
        <w:ind w:left="2736" w:hanging="936"/>
      </w:pPr>
      <w:rPr>
        <w:rFonts w:hint="default"/>
      </w:rPr>
    </w:lvl>
    <w:lvl w:ilvl="6">
      <w:start w:val="1"/>
      <w:numFmt w:val="decimal"/>
      <w:lvlText w:val="%1.%2.%3.%4.%5.%6.%7."/>
      <w:lvlJc w:val="left"/>
      <w:pPr>
        <w:tabs>
          <w:tab w:val="left" w:pos="708"/>
        </w:tabs>
        <w:ind w:left="3240" w:hanging="1080"/>
      </w:pPr>
      <w:rPr>
        <w:rFonts w:hint="default"/>
      </w:rPr>
    </w:lvl>
    <w:lvl w:ilvl="7">
      <w:start w:val="1"/>
      <w:numFmt w:val="decimal"/>
      <w:lvlText w:val="%1.%2.%3.%4.%5.%6.%7.%8."/>
      <w:lvlJc w:val="left"/>
      <w:pPr>
        <w:tabs>
          <w:tab w:val="left" w:pos="708"/>
        </w:tabs>
        <w:ind w:left="3744" w:hanging="1224"/>
      </w:pPr>
      <w:rPr>
        <w:rFonts w:hint="default"/>
      </w:rPr>
    </w:lvl>
    <w:lvl w:ilvl="8">
      <w:start w:val="1"/>
      <w:numFmt w:val="decimal"/>
      <w:lvlText w:val="%1.%2.%3.%4.%5.%6.%7.%8.%9."/>
      <w:lvlJc w:val="left"/>
      <w:pPr>
        <w:tabs>
          <w:tab w:val="left" w:pos="708"/>
        </w:tabs>
        <w:ind w:left="4320" w:hanging="1440"/>
      </w:pPr>
      <w:rPr>
        <w:rFonts w:hint="default"/>
      </w:rPr>
    </w:lvl>
  </w:abstractNum>
  <w:abstractNum w:abstractNumId="6">
    <w:nsid w:val="3CB663C1"/>
    <w:multiLevelType w:val="hybridMultilevel"/>
    <w:tmpl w:val="7B98F488"/>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7">
    <w:nsid w:val="4BCD34B6"/>
    <w:multiLevelType w:val="singleLevel"/>
    <w:tmpl w:val="D8606698"/>
    <w:lvl w:ilvl="0">
      <w:start w:val="380"/>
      <w:numFmt w:val="bullet"/>
      <w:lvlText w:val="-"/>
      <w:lvlJc w:val="left"/>
      <w:pPr>
        <w:tabs>
          <w:tab w:val="num" w:pos="1080"/>
        </w:tabs>
        <w:ind w:left="1080" w:hanging="360"/>
      </w:pPr>
      <w:rPr>
        <w:rFonts w:ascii="Times New Roman" w:hAnsi="Times New Roman" w:hint="default"/>
      </w:rPr>
    </w:lvl>
  </w:abstractNum>
  <w:abstractNum w:abstractNumId="8">
    <w:nsid w:val="514A4DCA"/>
    <w:multiLevelType w:val="hybridMultilevel"/>
    <w:tmpl w:val="FB92CD44"/>
    <w:lvl w:ilvl="0" w:tplc="2F92472C">
      <w:start w:val="1"/>
      <w:numFmt w:val="upperRoman"/>
      <w:lvlText w:val="%1."/>
      <w:lvlJc w:val="right"/>
      <w:pPr>
        <w:ind w:left="720" w:hanging="360"/>
      </w:pPr>
      <w:rPr>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18E6CD9"/>
    <w:multiLevelType w:val="multilevel"/>
    <w:tmpl w:val="52A62D4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537150A8"/>
    <w:multiLevelType w:val="hybridMultilevel"/>
    <w:tmpl w:val="06BE2426"/>
    <w:lvl w:ilvl="0" w:tplc="E012D35C">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56BF1C08"/>
    <w:multiLevelType w:val="hybridMultilevel"/>
    <w:tmpl w:val="1646F07A"/>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B952564"/>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nsid w:val="69E533BD"/>
    <w:multiLevelType w:val="hybridMultilevel"/>
    <w:tmpl w:val="CB565388"/>
    <w:lvl w:ilvl="0" w:tplc="06924D6E">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4">
    <w:nsid w:val="6ADA7828"/>
    <w:multiLevelType w:val="hybridMultilevel"/>
    <w:tmpl w:val="28A6BF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1466608"/>
    <w:multiLevelType w:val="hybridMultilevel"/>
    <w:tmpl w:val="1360AE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959311B"/>
    <w:multiLevelType w:val="multilevel"/>
    <w:tmpl w:val="2B769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CF34C52"/>
    <w:multiLevelType w:val="multilevel"/>
    <w:tmpl w:val="6E7032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4"/>
  </w:num>
  <w:num w:numId="3">
    <w:abstractNumId w:val="12"/>
  </w:num>
  <w:num w:numId="4">
    <w:abstractNumId w:val="4"/>
  </w:num>
  <w:num w:numId="5">
    <w:abstractNumId w:val="16"/>
  </w:num>
  <w:num w:numId="6">
    <w:abstractNumId w:val="17"/>
  </w:num>
  <w:num w:numId="7">
    <w:abstractNumId w:val="7"/>
  </w:num>
  <w:num w:numId="8">
    <w:abstractNumId w:val="2"/>
  </w:num>
  <w:num w:numId="9">
    <w:abstractNumId w:val="11"/>
  </w:num>
  <w:num w:numId="10">
    <w:abstractNumId w:val="6"/>
  </w:num>
  <w:num w:numId="11">
    <w:abstractNumId w:val="10"/>
  </w:num>
  <w:num w:numId="12">
    <w:abstractNumId w:val="0"/>
  </w:num>
  <w:num w:numId="13">
    <w:abstractNumId w:val="13"/>
  </w:num>
  <w:num w:numId="14">
    <w:abstractNumId w:val="15"/>
  </w:num>
  <w:num w:numId="15">
    <w:abstractNumId w:val="3"/>
  </w:num>
  <w:num w:numId="16">
    <w:abstractNumId w:val="8"/>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BF"/>
    <w:rsid w:val="000309FA"/>
    <w:rsid w:val="0004799F"/>
    <w:rsid w:val="00051C36"/>
    <w:rsid w:val="00060A02"/>
    <w:rsid w:val="00075186"/>
    <w:rsid w:val="0007678D"/>
    <w:rsid w:val="000813B5"/>
    <w:rsid w:val="00082ABC"/>
    <w:rsid w:val="000C7F69"/>
    <w:rsid w:val="000E5F45"/>
    <w:rsid w:val="000F6704"/>
    <w:rsid w:val="001124B9"/>
    <w:rsid w:val="00114682"/>
    <w:rsid w:val="00120AAE"/>
    <w:rsid w:val="00147B59"/>
    <w:rsid w:val="001527BF"/>
    <w:rsid w:val="001778F2"/>
    <w:rsid w:val="0017798C"/>
    <w:rsid w:val="0018395C"/>
    <w:rsid w:val="001A05BD"/>
    <w:rsid w:val="001A137E"/>
    <w:rsid w:val="001A5A2F"/>
    <w:rsid w:val="001C0AE0"/>
    <w:rsid w:val="001C272B"/>
    <w:rsid w:val="001C59EA"/>
    <w:rsid w:val="001E6756"/>
    <w:rsid w:val="001E7D8F"/>
    <w:rsid w:val="00205C02"/>
    <w:rsid w:val="00210D52"/>
    <w:rsid w:val="0022492F"/>
    <w:rsid w:val="00242F6A"/>
    <w:rsid w:val="002559D3"/>
    <w:rsid w:val="00274429"/>
    <w:rsid w:val="002748ED"/>
    <w:rsid w:val="00274F9B"/>
    <w:rsid w:val="002829BD"/>
    <w:rsid w:val="00285652"/>
    <w:rsid w:val="00285C44"/>
    <w:rsid w:val="002E5574"/>
    <w:rsid w:val="00312C1A"/>
    <w:rsid w:val="00316EF4"/>
    <w:rsid w:val="003332CE"/>
    <w:rsid w:val="00336E0A"/>
    <w:rsid w:val="00336EED"/>
    <w:rsid w:val="00340270"/>
    <w:rsid w:val="00347E3C"/>
    <w:rsid w:val="00356F4E"/>
    <w:rsid w:val="0036109C"/>
    <w:rsid w:val="00366EFD"/>
    <w:rsid w:val="00396A20"/>
    <w:rsid w:val="003A457E"/>
    <w:rsid w:val="003C4861"/>
    <w:rsid w:val="003D6D8E"/>
    <w:rsid w:val="003E2740"/>
    <w:rsid w:val="003F76D9"/>
    <w:rsid w:val="00410065"/>
    <w:rsid w:val="004318DE"/>
    <w:rsid w:val="00431ED8"/>
    <w:rsid w:val="0045270B"/>
    <w:rsid w:val="004566B0"/>
    <w:rsid w:val="0047008C"/>
    <w:rsid w:val="00492863"/>
    <w:rsid w:val="00496AF2"/>
    <w:rsid w:val="004B5B4F"/>
    <w:rsid w:val="004C071C"/>
    <w:rsid w:val="004C0AE8"/>
    <w:rsid w:val="004C22C4"/>
    <w:rsid w:val="004C6959"/>
    <w:rsid w:val="004D1F79"/>
    <w:rsid w:val="004D4D94"/>
    <w:rsid w:val="00516738"/>
    <w:rsid w:val="00517D71"/>
    <w:rsid w:val="005218FB"/>
    <w:rsid w:val="005339A6"/>
    <w:rsid w:val="00534B40"/>
    <w:rsid w:val="005415AB"/>
    <w:rsid w:val="00546884"/>
    <w:rsid w:val="00553316"/>
    <w:rsid w:val="0056630B"/>
    <w:rsid w:val="00571996"/>
    <w:rsid w:val="00575C05"/>
    <w:rsid w:val="005A0D59"/>
    <w:rsid w:val="005B1694"/>
    <w:rsid w:val="005B3258"/>
    <w:rsid w:val="005E463F"/>
    <w:rsid w:val="00615FA9"/>
    <w:rsid w:val="00662478"/>
    <w:rsid w:val="006C2235"/>
    <w:rsid w:val="006D0B1B"/>
    <w:rsid w:val="006D5730"/>
    <w:rsid w:val="006D6CF8"/>
    <w:rsid w:val="006E487B"/>
    <w:rsid w:val="006E51AF"/>
    <w:rsid w:val="007163BE"/>
    <w:rsid w:val="007432FA"/>
    <w:rsid w:val="00744B1C"/>
    <w:rsid w:val="00765DE5"/>
    <w:rsid w:val="00795F52"/>
    <w:rsid w:val="007A20BF"/>
    <w:rsid w:val="007B377F"/>
    <w:rsid w:val="007B73C9"/>
    <w:rsid w:val="007B7CBF"/>
    <w:rsid w:val="007C6160"/>
    <w:rsid w:val="007D1EBA"/>
    <w:rsid w:val="007D312A"/>
    <w:rsid w:val="007D701A"/>
    <w:rsid w:val="007E1CB7"/>
    <w:rsid w:val="007E3601"/>
    <w:rsid w:val="007F45E5"/>
    <w:rsid w:val="008018A9"/>
    <w:rsid w:val="008125E8"/>
    <w:rsid w:val="00814A92"/>
    <w:rsid w:val="00820712"/>
    <w:rsid w:val="0083279D"/>
    <w:rsid w:val="008411DF"/>
    <w:rsid w:val="0084172A"/>
    <w:rsid w:val="008472BF"/>
    <w:rsid w:val="0084756C"/>
    <w:rsid w:val="00847A5D"/>
    <w:rsid w:val="008807EF"/>
    <w:rsid w:val="008841E5"/>
    <w:rsid w:val="008912D3"/>
    <w:rsid w:val="00897D0F"/>
    <w:rsid w:val="008C2EA7"/>
    <w:rsid w:val="008C66A4"/>
    <w:rsid w:val="008D70FE"/>
    <w:rsid w:val="008E089E"/>
    <w:rsid w:val="008E66F0"/>
    <w:rsid w:val="008F4A65"/>
    <w:rsid w:val="00901C2E"/>
    <w:rsid w:val="00917BD2"/>
    <w:rsid w:val="0092464C"/>
    <w:rsid w:val="009353C1"/>
    <w:rsid w:val="00963D78"/>
    <w:rsid w:val="009918D3"/>
    <w:rsid w:val="00995945"/>
    <w:rsid w:val="009A7E68"/>
    <w:rsid w:val="009B72E7"/>
    <w:rsid w:val="009C5C27"/>
    <w:rsid w:val="009D0FF9"/>
    <w:rsid w:val="009D7B9E"/>
    <w:rsid w:val="009E7D96"/>
    <w:rsid w:val="009F0D86"/>
    <w:rsid w:val="009F0F07"/>
    <w:rsid w:val="00A1631D"/>
    <w:rsid w:val="00A24E05"/>
    <w:rsid w:val="00A266F6"/>
    <w:rsid w:val="00A35D88"/>
    <w:rsid w:val="00AA7959"/>
    <w:rsid w:val="00AB1329"/>
    <w:rsid w:val="00AC0B1A"/>
    <w:rsid w:val="00AD4033"/>
    <w:rsid w:val="00B26ACD"/>
    <w:rsid w:val="00B339B5"/>
    <w:rsid w:val="00B53D7A"/>
    <w:rsid w:val="00B617CB"/>
    <w:rsid w:val="00B67583"/>
    <w:rsid w:val="00B91DBD"/>
    <w:rsid w:val="00BA357B"/>
    <w:rsid w:val="00BB2951"/>
    <w:rsid w:val="00BC39F0"/>
    <w:rsid w:val="00BD2EEE"/>
    <w:rsid w:val="00BD5241"/>
    <w:rsid w:val="00C0309A"/>
    <w:rsid w:val="00C06791"/>
    <w:rsid w:val="00C17CB5"/>
    <w:rsid w:val="00C24D95"/>
    <w:rsid w:val="00C40648"/>
    <w:rsid w:val="00C4492C"/>
    <w:rsid w:val="00C506FB"/>
    <w:rsid w:val="00C52DCA"/>
    <w:rsid w:val="00C60E23"/>
    <w:rsid w:val="00C61171"/>
    <w:rsid w:val="00C67E38"/>
    <w:rsid w:val="00C97D0B"/>
    <w:rsid w:val="00CB3588"/>
    <w:rsid w:val="00CB3B6D"/>
    <w:rsid w:val="00CB67A7"/>
    <w:rsid w:val="00CC2991"/>
    <w:rsid w:val="00CD53A3"/>
    <w:rsid w:val="00CE4C9D"/>
    <w:rsid w:val="00D07413"/>
    <w:rsid w:val="00D16384"/>
    <w:rsid w:val="00D223C7"/>
    <w:rsid w:val="00D31EB9"/>
    <w:rsid w:val="00D43F4C"/>
    <w:rsid w:val="00D45470"/>
    <w:rsid w:val="00D46DC1"/>
    <w:rsid w:val="00D61488"/>
    <w:rsid w:val="00D872E3"/>
    <w:rsid w:val="00DA5A94"/>
    <w:rsid w:val="00DB3617"/>
    <w:rsid w:val="00DB3815"/>
    <w:rsid w:val="00DE4B9E"/>
    <w:rsid w:val="00DF2CF9"/>
    <w:rsid w:val="00E0129D"/>
    <w:rsid w:val="00E017A9"/>
    <w:rsid w:val="00E03B0C"/>
    <w:rsid w:val="00E11375"/>
    <w:rsid w:val="00E15E45"/>
    <w:rsid w:val="00E435ED"/>
    <w:rsid w:val="00E7232D"/>
    <w:rsid w:val="00E86DBB"/>
    <w:rsid w:val="00EB7819"/>
    <w:rsid w:val="00EC1D07"/>
    <w:rsid w:val="00EC6C18"/>
    <w:rsid w:val="00EC7E97"/>
    <w:rsid w:val="00ED3149"/>
    <w:rsid w:val="00EF17F0"/>
    <w:rsid w:val="00EF73C6"/>
    <w:rsid w:val="00F00546"/>
    <w:rsid w:val="00F15F95"/>
    <w:rsid w:val="00F16FC6"/>
    <w:rsid w:val="00F17414"/>
    <w:rsid w:val="00F24A8C"/>
    <w:rsid w:val="00F35DFC"/>
    <w:rsid w:val="00F368BA"/>
    <w:rsid w:val="00F55D3A"/>
    <w:rsid w:val="00F60AA7"/>
    <w:rsid w:val="00F72C21"/>
    <w:rsid w:val="00F92353"/>
    <w:rsid w:val="00FA4947"/>
    <w:rsid w:val="00FA5751"/>
    <w:rsid w:val="00FC1E0F"/>
    <w:rsid w:val="00FD0A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3258"/>
    <w:rPr>
      <w:rFonts w:ascii="Arial" w:hAnsi="Arial"/>
      <w:szCs w:val="24"/>
    </w:rPr>
  </w:style>
  <w:style w:type="paragraph" w:styleId="Nadpis1">
    <w:name w:val="heading 1"/>
    <w:basedOn w:val="Normln"/>
    <w:next w:val="Normln"/>
    <w:qFormat/>
    <w:rsid w:val="005B3258"/>
    <w:pPr>
      <w:keepNext/>
      <w:numPr>
        <w:numId w:val="3"/>
      </w:numPr>
      <w:jc w:val="center"/>
      <w:outlineLvl w:val="0"/>
    </w:pPr>
    <w:rPr>
      <w:b/>
      <w:sz w:val="22"/>
      <w:szCs w:val="20"/>
    </w:rPr>
  </w:style>
  <w:style w:type="paragraph" w:styleId="Nadpis2">
    <w:name w:val="heading 2"/>
    <w:basedOn w:val="Normln"/>
    <w:next w:val="Normln"/>
    <w:link w:val="Nadpis2Char"/>
    <w:qFormat/>
    <w:rsid w:val="005B3258"/>
    <w:pPr>
      <w:keepNext/>
      <w:numPr>
        <w:ilvl w:val="1"/>
        <w:numId w:val="3"/>
      </w:numPr>
      <w:spacing w:before="240" w:after="60"/>
      <w:outlineLvl w:val="1"/>
    </w:pPr>
    <w:rPr>
      <w:rFonts w:cs="Arial"/>
      <w:b/>
      <w:bCs/>
      <w:iCs/>
      <w:szCs w:val="28"/>
    </w:rPr>
  </w:style>
  <w:style w:type="paragraph" w:styleId="Nadpis3">
    <w:name w:val="heading 3"/>
    <w:basedOn w:val="Normln"/>
    <w:next w:val="Normln"/>
    <w:qFormat/>
    <w:rsid w:val="009D7B9E"/>
    <w:pPr>
      <w:keepNext/>
      <w:numPr>
        <w:ilvl w:val="2"/>
        <w:numId w:val="3"/>
      </w:numPr>
      <w:spacing w:before="240" w:after="60"/>
      <w:outlineLvl w:val="2"/>
    </w:pPr>
    <w:rPr>
      <w:rFonts w:cs="Arial"/>
      <w:b/>
      <w:bCs/>
      <w:sz w:val="26"/>
      <w:szCs w:val="26"/>
    </w:rPr>
  </w:style>
  <w:style w:type="paragraph" w:styleId="Nadpis4">
    <w:name w:val="heading 4"/>
    <w:basedOn w:val="Normln"/>
    <w:next w:val="Normln"/>
    <w:qFormat/>
    <w:rsid w:val="009D7B9E"/>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next w:val="Normln"/>
    <w:qFormat/>
    <w:rsid w:val="009D7B9E"/>
    <w:pPr>
      <w:numPr>
        <w:ilvl w:val="4"/>
        <w:numId w:val="3"/>
      </w:numPr>
      <w:spacing w:before="240" w:after="60"/>
      <w:outlineLvl w:val="4"/>
    </w:pPr>
    <w:rPr>
      <w:b/>
      <w:bCs/>
      <w:i/>
      <w:iCs/>
      <w:sz w:val="26"/>
      <w:szCs w:val="26"/>
    </w:rPr>
  </w:style>
  <w:style w:type="paragraph" w:styleId="Nadpis6">
    <w:name w:val="heading 6"/>
    <w:basedOn w:val="Normln"/>
    <w:next w:val="Normln"/>
    <w:qFormat/>
    <w:rsid w:val="009D7B9E"/>
    <w:pPr>
      <w:numPr>
        <w:ilvl w:val="5"/>
        <w:numId w:val="3"/>
      </w:numPr>
      <w:spacing w:before="240" w:after="60"/>
      <w:outlineLvl w:val="5"/>
    </w:pPr>
    <w:rPr>
      <w:rFonts w:ascii="Times New Roman" w:hAnsi="Times New Roman"/>
      <w:b/>
      <w:bCs/>
      <w:sz w:val="22"/>
      <w:szCs w:val="22"/>
    </w:rPr>
  </w:style>
  <w:style w:type="paragraph" w:styleId="Nadpis7">
    <w:name w:val="heading 7"/>
    <w:basedOn w:val="Normln"/>
    <w:next w:val="Normln"/>
    <w:qFormat/>
    <w:rsid w:val="009D7B9E"/>
    <w:pPr>
      <w:numPr>
        <w:ilvl w:val="6"/>
        <w:numId w:val="3"/>
      </w:numPr>
      <w:spacing w:before="240" w:after="60"/>
      <w:outlineLvl w:val="6"/>
    </w:pPr>
    <w:rPr>
      <w:rFonts w:ascii="Times New Roman" w:hAnsi="Times New Roman"/>
      <w:sz w:val="24"/>
    </w:rPr>
  </w:style>
  <w:style w:type="paragraph" w:styleId="Nadpis8">
    <w:name w:val="heading 8"/>
    <w:basedOn w:val="Normln"/>
    <w:next w:val="Normln"/>
    <w:qFormat/>
    <w:rsid w:val="009D7B9E"/>
    <w:pPr>
      <w:numPr>
        <w:ilvl w:val="7"/>
        <w:numId w:val="3"/>
      </w:numPr>
      <w:spacing w:before="240" w:after="60"/>
      <w:outlineLvl w:val="7"/>
    </w:pPr>
    <w:rPr>
      <w:rFonts w:ascii="Times New Roman" w:hAnsi="Times New Roman"/>
      <w:i/>
      <w:iCs/>
      <w:sz w:val="24"/>
    </w:rPr>
  </w:style>
  <w:style w:type="paragraph" w:styleId="Nadpis9">
    <w:name w:val="heading 9"/>
    <w:basedOn w:val="Normln"/>
    <w:next w:val="Normln"/>
    <w:qFormat/>
    <w:rsid w:val="009D7B9E"/>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C0309A"/>
    <w:rPr>
      <w:rFonts w:ascii="Tahoma" w:hAnsi="Tahoma" w:cs="Tahoma"/>
      <w:sz w:val="16"/>
      <w:szCs w:val="16"/>
    </w:rPr>
  </w:style>
  <w:style w:type="paragraph" w:styleId="Zhlav">
    <w:name w:val="header"/>
    <w:basedOn w:val="Normln"/>
    <w:rsid w:val="00C0309A"/>
    <w:pPr>
      <w:tabs>
        <w:tab w:val="center" w:pos="4536"/>
        <w:tab w:val="right" w:pos="9072"/>
      </w:tabs>
    </w:pPr>
  </w:style>
  <w:style w:type="paragraph" w:styleId="Zpat">
    <w:name w:val="footer"/>
    <w:basedOn w:val="Normln"/>
    <w:rsid w:val="00C0309A"/>
    <w:pPr>
      <w:tabs>
        <w:tab w:val="center" w:pos="4536"/>
        <w:tab w:val="right" w:pos="9072"/>
      </w:tabs>
    </w:pPr>
  </w:style>
  <w:style w:type="paragraph" w:styleId="Zkladntext">
    <w:name w:val="Body Text"/>
    <w:basedOn w:val="Normln"/>
    <w:rsid w:val="00C0309A"/>
    <w:rPr>
      <w:sz w:val="18"/>
      <w:szCs w:val="20"/>
    </w:rPr>
  </w:style>
  <w:style w:type="character" w:styleId="slostrnky">
    <w:name w:val="page number"/>
    <w:basedOn w:val="Standardnpsmoodstavce"/>
    <w:rsid w:val="00C4492C"/>
  </w:style>
  <w:style w:type="character" w:customStyle="1" w:styleId="Nadpis2Char">
    <w:name w:val="Nadpis 2 Char"/>
    <w:link w:val="Nadpis2"/>
    <w:rsid w:val="005B3258"/>
    <w:rPr>
      <w:rFonts w:ascii="Arial" w:hAnsi="Arial" w:cs="Arial"/>
      <w:b/>
      <w:bCs/>
      <w:iCs/>
      <w:szCs w:val="28"/>
      <w:lang w:val="cs-CZ" w:eastAsia="cs-CZ" w:bidi="ar-SA"/>
    </w:rPr>
  </w:style>
  <w:style w:type="paragraph" w:styleId="Rozloendokumentu">
    <w:name w:val="Document Map"/>
    <w:basedOn w:val="Normln"/>
    <w:semiHidden/>
    <w:rsid w:val="00147B59"/>
    <w:pPr>
      <w:shd w:val="clear" w:color="auto" w:fill="000080"/>
    </w:pPr>
    <w:rPr>
      <w:rFonts w:ascii="Tahoma" w:hAnsi="Tahoma" w:cs="Tahoma"/>
    </w:rPr>
  </w:style>
  <w:style w:type="character" w:styleId="Odkaznakoment">
    <w:name w:val="annotation reference"/>
    <w:semiHidden/>
    <w:rsid w:val="008411DF"/>
    <w:rPr>
      <w:sz w:val="16"/>
      <w:szCs w:val="16"/>
    </w:rPr>
  </w:style>
  <w:style w:type="paragraph" w:styleId="Textkomente">
    <w:name w:val="annotation text"/>
    <w:basedOn w:val="Normln"/>
    <w:link w:val="TextkomenteChar"/>
    <w:semiHidden/>
    <w:rsid w:val="008411DF"/>
    <w:rPr>
      <w:rFonts w:ascii="Times New Roman" w:hAnsi="Times New Roman"/>
      <w:szCs w:val="20"/>
      <w:lang w:val="en-US"/>
    </w:rPr>
  </w:style>
  <w:style w:type="paragraph" w:styleId="Pedmtkomente">
    <w:name w:val="annotation subject"/>
    <w:basedOn w:val="Textkomente"/>
    <w:next w:val="Textkomente"/>
    <w:semiHidden/>
    <w:rsid w:val="007A20BF"/>
    <w:rPr>
      <w:rFonts w:ascii="Arial" w:hAnsi="Arial"/>
      <w:b/>
      <w:bCs/>
      <w:lang w:val="cs-CZ"/>
    </w:rPr>
  </w:style>
  <w:style w:type="character" w:customStyle="1" w:styleId="DT">
    <w:name w:val="DT"/>
    <w:rsid w:val="009E7D96"/>
  </w:style>
  <w:style w:type="character" w:customStyle="1" w:styleId="TextkomenteChar">
    <w:name w:val="Text komentáře Char"/>
    <w:link w:val="Textkomente"/>
    <w:semiHidden/>
    <w:rsid w:val="007B73C9"/>
    <w:rPr>
      <w:lang w:val="en-US"/>
    </w:rPr>
  </w:style>
  <w:style w:type="paragraph" w:customStyle="1" w:styleId="sNadpis2">
    <w:name w:val="sNadpis2"/>
    <w:basedOn w:val="Nadpis1"/>
    <w:rsid w:val="002748ED"/>
    <w:pPr>
      <w:numPr>
        <w:numId w:val="17"/>
      </w:numPr>
      <w:tabs>
        <w:tab w:val="left" w:pos="720"/>
      </w:tabs>
      <w:spacing w:before="480" w:after="240"/>
    </w:pPr>
    <w:rPr>
      <w:rFonts w:cs="Arial"/>
      <w:bCs/>
      <w:iCs/>
      <w:sz w:val="20"/>
    </w:rPr>
  </w:style>
  <w:style w:type="paragraph" w:customStyle="1" w:styleId="sOdstavec">
    <w:name w:val="sOdstavec"/>
    <w:basedOn w:val="Normln"/>
    <w:link w:val="sOdstavecChar"/>
    <w:rsid w:val="00814A92"/>
    <w:pPr>
      <w:numPr>
        <w:ilvl w:val="1"/>
        <w:numId w:val="17"/>
      </w:numPr>
      <w:tabs>
        <w:tab w:val="left" w:pos="567"/>
      </w:tabs>
      <w:spacing w:after="240"/>
      <w:jc w:val="both"/>
      <w:outlineLvl w:val="1"/>
    </w:pPr>
    <w:rPr>
      <w:rFonts w:cs="Arial"/>
      <w:color w:val="000000"/>
      <w:sz w:val="18"/>
      <w:szCs w:val="20"/>
    </w:rPr>
  </w:style>
  <w:style w:type="character" w:customStyle="1" w:styleId="sOdstavecChar">
    <w:name w:val="sOdstavec Char"/>
    <w:link w:val="sOdstavec"/>
    <w:rsid w:val="00814A92"/>
    <w:rPr>
      <w:rFonts w:ascii="Arial" w:hAnsi="Arial" w:cs="Arial"/>
      <w:color w:val="000000"/>
      <w:sz w:val="18"/>
    </w:rPr>
  </w:style>
  <w:style w:type="paragraph" w:customStyle="1" w:styleId="sOdstavec1">
    <w:name w:val="sOdstavec1"/>
    <w:basedOn w:val="Normln"/>
    <w:link w:val="sOdstavec1Char"/>
    <w:rsid w:val="00814A92"/>
    <w:pPr>
      <w:spacing w:after="240"/>
      <w:ind w:left="567"/>
      <w:jc w:val="both"/>
      <w:outlineLvl w:val="1"/>
    </w:pPr>
    <w:rPr>
      <w:rFonts w:cs="Arial"/>
      <w:bCs/>
      <w:iCs/>
      <w:color w:val="000000"/>
      <w:sz w:val="18"/>
      <w:szCs w:val="18"/>
    </w:rPr>
  </w:style>
  <w:style w:type="character" w:customStyle="1" w:styleId="sOdstavec1Char">
    <w:name w:val="sOdstavec1 Char"/>
    <w:basedOn w:val="Standardnpsmoodstavce"/>
    <w:link w:val="sOdstavec1"/>
    <w:rsid w:val="00814A92"/>
    <w:rPr>
      <w:rFonts w:ascii="Arial" w:hAnsi="Arial" w:cs="Arial"/>
      <w:bCs/>
      <w:iCs/>
      <w:color w:val="000000"/>
      <w:sz w:val="18"/>
      <w:szCs w:val="18"/>
    </w:rPr>
  </w:style>
  <w:style w:type="paragraph" w:customStyle="1" w:styleId="sOdstavec2">
    <w:name w:val="sOdstavec2"/>
    <w:basedOn w:val="Normln"/>
    <w:rsid w:val="00814A92"/>
    <w:pPr>
      <w:numPr>
        <w:ilvl w:val="2"/>
        <w:numId w:val="17"/>
      </w:numPr>
      <w:spacing w:after="120"/>
      <w:outlineLvl w:val="1"/>
    </w:pPr>
    <w:rPr>
      <w:rFonts w:cs="Arial"/>
      <w:bCs/>
      <w:iCs/>
      <w:color w:val="000000"/>
      <w:sz w:val="18"/>
      <w:szCs w:val="20"/>
    </w:rPr>
  </w:style>
  <w:style w:type="paragraph" w:customStyle="1" w:styleId="sTabnorm">
    <w:name w:val="sTab_norm"/>
    <w:basedOn w:val="Normln"/>
    <w:link w:val="sTabnormChar"/>
    <w:rsid w:val="001A05BD"/>
    <w:pPr>
      <w:jc w:val="both"/>
    </w:pPr>
    <w:rPr>
      <w:rFonts w:cs="Arial"/>
      <w:color w:val="000000"/>
      <w:sz w:val="18"/>
      <w:szCs w:val="18"/>
    </w:rPr>
  </w:style>
  <w:style w:type="character" w:customStyle="1" w:styleId="sTabnormChar">
    <w:name w:val="sTab_norm Char"/>
    <w:basedOn w:val="sOdstavec1Char"/>
    <w:link w:val="sTabnorm"/>
    <w:rsid w:val="001A05BD"/>
    <w:rPr>
      <w:rFonts w:ascii="Arial" w:hAnsi="Arial" w:cs="Arial"/>
      <w:bCs w:val="0"/>
      <w:iCs w:val="0"/>
      <w:color w:val="000000"/>
      <w:sz w:val="18"/>
      <w:szCs w:val="18"/>
    </w:rPr>
  </w:style>
  <w:style w:type="paragraph" w:customStyle="1" w:styleId="sTabbold">
    <w:name w:val="sTab_bold"/>
    <w:basedOn w:val="sTabnorm"/>
    <w:link w:val="sTabboldChar"/>
    <w:rsid w:val="00D43F4C"/>
    <w:pPr>
      <w:keepNext/>
      <w:keepLines/>
      <w:jc w:val="left"/>
    </w:pPr>
    <w:rPr>
      <w:rFonts w:eastAsia="Calibri"/>
      <w:b/>
    </w:rPr>
  </w:style>
  <w:style w:type="character" w:customStyle="1" w:styleId="sTabboldChar">
    <w:name w:val="sTab_bold Char"/>
    <w:basedOn w:val="Standardnpsmoodstavce"/>
    <w:link w:val="sTabbold"/>
    <w:rsid w:val="00D43F4C"/>
    <w:rPr>
      <w:rFonts w:ascii="Arial" w:eastAsia="Calibri" w:hAnsi="Arial" w:cs="Arial"/>
      <w:b/>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3258"/>
    <w:rPr>
      <w:rFonts w:ascii="Arial" w:hAnsi="Arial"/>
      <w:szCs w:val="24"/>
    </w:rPr>
  </w:style>
  <w:style w:type="paragraph" w:styleId="Nadpis1">
    <w:name w:val="heading 1"/>
    <w:basedOn w:val="Normln"/>
    <w:next w:val="Normln"/>
    <w:qFormat/>
    <w:rsid w:val="005B3258"/>
    <w:pPr>
      <w:keepNext/>
      <w:numPr>
        <w:numId w:val="3"/>
      </w:numPr>
      <w:jc w:val="center"/>
      <w:outlineLvl w:val="0"/>
    </w:pPr>
    <w:rPr>
      <w:b/>
      <w:sz w:val="22"/>
      <w:szCs w:val="20"/>
    </w:rPr>
  </w:style>
  <w:style w:type="paragraph" w:styleId="Nadpis2">
    <w:name w:val="heading 2"/>
    <w:basedOn w:val="Normln"/>
    <w:next w:val="Normln"/>
    <w:link w:val="Nadpis2Char"/>
    <w:qFormat/>
    <w:rsid w:val="005B3258"/>
    <w:pPr>
      <w:keepNext/>
      <w:numPr>
        <w:ilvl w:val="1"/>
        <w:numId w:val="3"/>
      </w:numPr>
      <w:spacing w:before="240" w:after="60"/>
      <w:outlineLvl w:val="1"/>
    </w:pPr>
    <w:rPr>
      <w:rFonts w:cs="Arial"/>
      <w:b/>
      <w:bCs/>
      <w:iCs/>
      <w:szCs w:val="28"/>
    </w:rPr>
  </w:style>
  <w:style w:type="paragraph" w:styleId="Nadpis3">
    <w:name w:val="heading 3"/>
    <w:basedOn w:val="Normln"/>
    <w:next w:val="Normln"/>
    <w:qFormat/>
    <w:rsid w:val="009D7B9E"/>
    <w:pPr>
      <w:keepNext/>
      <w:numPr>
        <w:ilvl w:val="2"/>
        <w:numId w:val="3"/>
      </w:numPr>
      <w:spacing w:before="240" w:after="60"/>
      <w:outlineLvl w:val="2"/>
    </w:pPr>
    <w:rPr>
      <w:rFonts w:cs="Arial"/>
      <w:b/>
      <w:bCs/>
      <w:sz w:val="26"/>
      <w:szCs w:val="26"/>
    </w:rPr>
  </w:style>
  <w:style w:type="paragraph" w:styleId="Nadpis4">
    <w:name w:val="heading 4"/>
    <w:basedOn w:val="Normln"/>
    <w:next w:val="Normln"/>
    <w:qFormat/>
    <w:rsid w:val="009D7B9E"/>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next w:val="Normln"/>
    <w:qFormat/>
    <w:rsid w:val="009D7B9E"/>
    <w:pPr>
      <w:numPr>
        <w:ilvl w:val="4"/>
        <w:numId w:val="3"/>
      </w:numPr>
      <w:spacing w:before="240" w:after="60"/>
      <w:outlineLvl w:val="4"/>
    </w:pPr>
    <w:rPr>
      <w:b/>
      <w:bCs/>
      <w:i/>
      <w:iCs/>
      <w:sz w:val="26"/>
      <w:szCs w:val="26"/>
    </w:rPr>
  </w:style>
  <w:style w:type="paragraph" w:styleId="Nadpis6">
    <w:name w:val="heading 6"/>
    <w:basedOn w:val="Normln"/>
    <w:next w:val="Normln"/>
    <w:qFormat/>
    <w:rsid w:val="009D7B9E"/>
    <w:pPr>
      <w:numPr>
        <w:ilvl w:val="5"/>
        <w:numId w:val="3"/>
      </w:numPr>
      <w:spacing w:before="240" w:after="60"/>
      <w:outlineLvl w:val="5"/>
    </w:pPr>
    <w:rPr>
      <w:rFonts w:ascii="Times New Roman" w:hAnsi="Times New Roman"/>
      <w:b/>
      <w:bCs/>
      <w:sz w:val="22"/>
      <w:szCs w:val="22"/>
    </w:rPr>
  </w:style>
  <w:style w:type="paragraph" w:styleId="Nadpis7">
    <w:name w:val="heading 7"/>
    <w:basedOn w:val="Normln"/>
    <w:next w:val="Normln"/>
    <w:qFormat/>
    <w:rsid w:val="009D7B9E"/>
    <w:pPr>
      <w:numPr>
        <w:ilvl w:val="6"/>
        <w:numId w:val="3"/>
      </w:numPr>
      <w:spacing w:before="240" w:after="60"/>
      <w:outlineLvl w:val="6"/>
    </w:pPr>
    <w:rPr>
      <w:rFonts w:ascii="Times New Roman" w:hAnsi="Times New Roman"/>
      <w:sz w:val="24"/>
    </w:rPr>
  </w:style>
  <w:style w:type="paragraph" w:styleId="Nadpis8">
    <w:name w:val="heading 8"/>
    <w:basedOn w:val="Normln"/>
    <w:next w:val="Normln"/>
    <w:qFormat/>
    <w:rsid w:val="009D7B9E"/>
    <w:pPr>
      <w:numPr>
        <w:ilvl w:val="7"/>
        <w:numId w:val="3"/>
      </w:numPr>
      <w:spacing w:before="240" w:after="60"/>
      <w:outlineLvl w:val="7"/>
    </w:pPr>
    <w:rPr>
      <w:rFonts w:ascii="Times New Roman" w:hAnsi="Times New Roman"/>
      <w:i/>
      <w:iCs/>
      <w:sz w:val="24"/>
    </w:rPr>
  </w:style>
  <w:style w:type="paragraph" w:styleId="Nadpis9">
    <w:name w:val="heading 9"/>
    <w:basedOn w:val="Normln"/>
    <w:next w:val="Normln"/>
    <w:qFormat/>
    <w:rsid w:val="009D7B9E"/>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C0309A"/>
    <w:rPr>
      <w:rFonts w:ascii="Tahoma" w:hAnsi="Tahoma" w:cs="Tahoma"/>
      <w:sz w:val="16"/>
      <w:szCs w:val="16"/>
    </w:rPr>
  </w:style>
  <w:style w:type="paragraph" w:styleId="Zhlav">
    <w:name w:val="header"/>
    <w:basedOn w:val="Normln"/>
    <w:rsid w:val="00C0309A"/>
    <w:pPr>
      <w:tabs>
        <w:tab w:val="center" w:pos="4536"/>
        <w:tab w:val="right" w:pos="9072"/>
      </w:tabs>
    </w:pPr>
  </w:style>
  <w:style w:type="paragraph" w:styleId="Zpat">
    <w:name w:val="footer"/>
    <w:basedOn w:val="Normln"/>
    <w:rsid w:val="00C0309A"/>
    <w:pPr>
      <w:tabs>
        <w:tab w:val="center" w:pos="4536"/>
        <w:tab w:val="right" w:pos="9072"/>
      </w:tabs>
    </w:pPr>
  </w:style>
  <w:style w:type="paragraph" w:styleId="Zkladntext">
    <w:name w:val="Body Text"/>
    <w:basedOn w:val="Normln"/>
    <w:rsid w:val="00C0309A"/>
    <w:rPr>
      <w:sz w:val="18"/>
      <w:szCs w:val="20"/>
    </w:rPr>
  </w:style>
  <w:style w:type="character" w:styleId="slostrnky">
    <w:name w:val="page number"/>
    <w:basedOn w:val="Standardnpsmoodstavce"/>
    <w:rsid w:val="00C4492C"/>
  </w:style>
  <w:style w:type="character" w:customStyle="1" w:styleId="Nadpis2Char">
    <w:name w:val="Nadpis 2 Char"/>
    <w:link w:val="Nadpis2"/>
    <w:rsid w:val="005B3258"/>
    <w:rPr>
      <w:rFonts w:ascii="Arial" w:hAnsi="Arial" w:cs="Arial"/>
      <w:b/>
      <w:bCs/>
      <w:iCs/>
      <w:szCs w:val="28"/>
      <w:lang w:val="cs-CZ" w:eastAsia="cs-CZ" w:bidi="ar-SA"/>
    </w:rPr>
  </w:style>
  <w:style w:type="paragraph" w:styleId="Rozloendokumentu">
    <w:name w:val="Document Map"/>
    <w:basedOn w:val="Normln"/>
    <w:semiHidden/>
    <w:rsid w:val="00147B59"/>
    <w:pPr>
      <w:shd w:val="clear" w:color="auto" w:fill="000080"/>
    </w:pPr>
    <w:rPr>
      <w:rFonts w:ascii="Tahoma" w:hAnsi="Tahoma" w:cs="Tahoma"/>
    </w:rPr>
  </w:style>
  <w:style w:type="character" w:styleId="Odkaznakoment">
    <w:name w:val="annotation reference"/>
    <w:semiHidden/>
    <w:rsid w:val="008411DF"/>
    <w:rPr>
      <w:sz w:val="16"/>
      <w:szCs w:val="16"/>
    </w:rPr>
  </w:style>
  <w:style w:type="paragraph" w:styleId="Textkomente">
    <w:name w:val="annotation text"/>
    <w:basedOn w:val="Normln"/>
    <w:link w:val="TextkomenteChar"/>
    <w:semiHidden/>
    <w:rsid w:val="008411DF"/>
    <w:rPr>
      <w:rFonts w:ascii="Times New Roman" w:hAnsi="Times New Roman"/>
      <w:szCs w:val="20"/>
      <w:lang w:val="en-US"/>
    </w:rPr>
  </w:style>
  <w:style w:type="paragraph" w:styleId="Pedmtkomente">
    <w:name w:val="annotation subject"/>
    <w:basedOn w:val="Textkomente"/>
    <w:next w:val="Textkomente"/>
    <w:semiHidden/>
    <w:rsid w:val="007A20BF"/>
    <w:rPr>
      <w:rFonts w:ascii="Arial" w:hAnsi="Arial"/>
      <w:b/>
      <w:bCs/>
      <w:lang w:val="cs-CZ"/>
    </w:rPr>
  </w:style>
  <w:style w:type="character" w:customStyle="1" w:styleId="DT">
    <w:name w:val="DT"/>
    <w:rsid w:val="009E7D96"/>
  </w:style>
  <w:style w:type="character" w:customStyle="1" w:styleId="TextkomenteChar">
    <w:name w:val="Text komentáře Char"/>
    <w:link w:val="Textkomente"/>
    <w:semiHidden/>
    <w:rsid w:val="007B73C9"/>
    <w:rPr>
      <w:lang w:val="en-US"/>
    </w:rPr>
  </w:style>
  <w:style w:type="paragraph" w:customStyle="1" w:styleId="sNadpis2">
    <w:name w:val="sNadpis2"/>
    <w:basedOn w:val="Nadpis1"/>
    <w:rsid w:val="002748ED"/>
    <w:pPr>
      <w:numPr>
        <w:numId w:val="17"/>
      </w:numPr>
      <w:tabs>
        <w:tab w:val="left" w:pos="720"/>
      </w:tabs>
      <w:spacing w:before="480" w:after="240"/>
    </w:pPr>
    <w:rPr>
      <w:rFonts w:cs="Arial"/>
      <w:bCs/>
      <w:iCs/>
      <w:sz w:val="20"/>
    </w:rPr>
  </w:style>
  <w:style w:type="paragraph" w:customStyle="1" w:styleId="sOdstavec">
    <w:name w:val="sOdstavec"/>
    <w:basedOn w:val="Normln"/>
    <w:link w:val="sOdstavecChar"/>
    <w:rsid w:val="00814A92"/>
    <w:pPr>
      <w:numPr>
        <w:ilvl w:val="1"/>
        <w:numId w:val="17"/>
      </w:numPr>
      <w:tabs>
        <w:tab w:val="left" w:pos="567"/>
      </w:tabs>
      <w:spacing w:after="240"/>
      <w:jc w:val="both"/>
      <w:outlineLvl w:val="1"/>
    </w:pPr>
    <w:rPr>
      <w:rFonts w:cs="Arial"/>
      <w:color w:val="000000"/>
      <w:sz w:val="18"/>
      <w:szCs w:val="20"/>
    </w:rPr>
  </w:style>
  <w:style w:type="character" w:customStyle="1" w:styleId="sOdstavecChar">
    <w:name w:val="sOdstavec Char"/>
    <w:link w:val="sOdstavec"/>
    <w:rsid w:val="00814A92"/>
    <w:rPr>
      <w:rFonts w:ascii="Arial" w:hAnsi="Arial" w:cs="Arial"/>
      <w:color w:val="000000"/>
      <w:sz w:val="18"/>
    </w:rPr>
  </w:style>
  <w:style w:type="paragraph" w:customStyle="1" w:styleId="sOdstavec1">
    <w:name w:val="sOdstavec1"/>
    <w:basedOn w:val="Normln"/>
    <w:link w:val="sOdstavec1Char"/>
    <w:rsid w:val="00814A92"/>
    <w:pPr>
      <w:spacing w:after="240"/>
      <w:ind w:left="567"/>
      <w:jc w:val="both"/>
      <w:outlineLvl w:val="1"/>
    </w:pPr>
    <w:rPr>
      <w:rFonts w:cs="Arial"/>
      <w:bCs/>
      <w:iCs/>
      <w:color w:val="000000"/>
      <w:sz w:val="18"/>
      <w:szCs w:val="18"/>
    </w:rPr>
  </w:style>
  <w:style w:type="character" w:customStyle="1" w:styleId="sOdstavec1Char">
    <w:name w:val="sOdstavec1 Char"/>
    <w:basedOn w:val="Standardnpsmoodstavce"/>
    <w:link w:val="sOdstavec1"/>
    <w:rsid w:val="00814A92"/>
    <w:rPr>
      <w:rFonts w:ascii="Arial" w:hAnsi="Arial" w:cs="Arial"/>
      <w:bCs/>
      <w:iCs/>
      <w:color w:val="000000"/>
      <w:sz w:val="18"/>
      <w:szCs w:val="18"/>
    </w:rPr>
  </w:style>
  <w:style w:type="paragraph" w:customStyle="1" w:styleId="sOdstavec2">
    <w:name w:val="sOdstavec2"/>
    <w:basedOn w:val="Normln"/>
    <w:rsid w:val="00814A92"/>
    <w:pPr>
      <w:numPr>
        <w:ilvl w:val="2"/>
        <w:numId w:val="17"/>
      </w:numPr>
      <w:spacing w:after="120"/>
      <w:outlineLvl w:val="1"/>
    </w:pPr>
    <w:rPr>
      <w:rFonts w:cs="Arial"/>
      <w:bCs/>
      <w:iCs/>
      <w:color w:val="000000"/>
      <w:sz w:val="18"/>
      <w:szCs w:val="20"/>
    </w:rPr>
  </w:style>
  <w:style w:type="paragraph" w:customStyle="1" w:styleId="sTabnorm">
    <w:name w:val="sTab_norm"/>
    <w:basedOn w:val="Normln"/>
    <w:link w:val="sTabnormChar"/>
    <w:rsid w:val="001A05BD"/>
    <w:pPr>
      <w:jc w:val="both"/>
    </w:pPr>
    <w:rPr>
      <w:rFonts w:cs="Arial"/>
      <w:color w:val="000000"/>
      <w:sz w:val="18"/>
      <w:szCs w:val="18"/>
    </w:rPr>
  </w:style>
  <w:style w:type="character" w:customStyle="1" w:styleId="sTabnormChar">
    <w:name w:val="sTab_norm Char"/>
    <w:basedOn w:val="sOdstavec1Char"/>
    <w:link w:val="sTabnorm"/>
    <w:rsid w:val="001A05BD"/>
    <w:rPr>
      <w:rFonts w:ascii="Arial" w:hAnsi="Arial" w:cs="Arial"/>
      <w:bCs w:val="0"/>
      <w:iCs w:val="0"/>
      <w:color w:val="000000"/>
      <w:sz w:val="18"/>
      <w:szCs w:val="18"/>
    </w:rPr>
  </w:style>
  <w:style w:type="paragraph" w:customStyle="1" w:styleId="sTabbold">
    <w:name w:val="sTab_bold"/>
    <w:basedOn w:val="sTabnorm"/>
    <w:link w:val="sTabboldChar"/>
    <w:rsid w:val="00D43F4C"/>
    <w:pPr>
      <w:keepNext/>
      <w:keepLines/>
      <w:jc w:val="left"/>
    </w:pPr>
    <w:rPr>
      <w:rFonts w:eastAsia="Calibri"/>
      <w:b/>
    </w:rPr>
  </w:style>
  <w:style w:type="character" w:customStyle="1" w:styleId="sTabboldChar">
    <w:name w:val="sTab_bold Char"/>
    <w:basedOn w:val="Standardnpsmoodstavce"/>
    <w:link w:val="sTabbold"/>
    <w:rsid w:val="00D43F4C"/>
    <w:rPr>
      <w:rFonts w:ascii="Arial" w:eastAsia="Calibri" w:hAnsi="Arial" w:cs="Arial"/>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8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2134</Words>
  <Characters>12593</Characters>
  <Application>Microsoft Office Word</Application>
  <DocSecurity>0</DocSecurity>
  <Lines>104</Lines>
  <Paragraphs>29</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NÁZEV DOKUMENTU</vt:lpstr>
      <vt:lpstr>NÁZEV DOKUMENTU</vt:lpstr>
      <vt:lpstr>NÁZEV DOKUMENTU</vt:lpstr>
    </vt:vector>
  </TitlesOfParts>
  <Company>SGEF</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dc:subject/>
  <dc:creator>Eva Šuhajová</dc:creator>
  <cp:keywords/>
  <cp:lastModifiedBy>Reichelt Tomáš, Ing</cp:lastModifiedBy>
  <cp:revision>16</cp:revision>
  <cp:lastPrinted>2017-05-25T08:44:00Z</cp:lastPrinted>
  <dcterms:created xsi:type="dcterms:W3CDTF">2017-05-05T07:11:00Z</dcterms:created>
  <dcterms:modified xsi:type="dcterms:W3CDTF">2018-10-18T08:11:00Z</dcterms:modified>
</cp:coreProperties>
</file>