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A" w:rsidRPr="008D1005" w:rsidRDefault="00964E8A" w:rsidP="005B3258">
      <w:pPr>
        <w:jc w:val="center"/>
        <w:rPr>
          <w:rFonts w:cs="Arial"/>
          <w:b/>
          <w:sz w:val="22"/>
        </w:rPr>
      </w:pPr>
      <w:r w:rsidRPr="008D1005">
        <w:rPr>
          <w:rFonts w:cs="Arial"/>
          <w:b/>
          <w:sz w:val="22"/>
        </w:rPr>
        <w:t xml:space="preserve">DOHODA O ZAJIŠTĚNÍ </w:t>
      </w:r>
      <w:r w:rsidR="000A3016" w:rsidRPr="008D1005">
        <w:rPr>
          <w:rFonts w:cs="Arial"/>
          <w:b/>
          <w:sz w:val="22"/>
        </w:rPr>
        <w:t>PEVNÉ</w:t>
      </w:r>
      <w:r w:rsidR="00F60DDC" w:rsidRPr="008D1005">
        <w:rPr>
          <w:rFonts w:cs="Arial"/>
          <w:b/>
          <w:sz w:val="22"/>
        </w:rPr>
        <w:t xml:space="preserve"> ÚROKOVÉ SAZBY</w:t>
      </w:r>
    </w:p>
    <w:p w:rsidR="00C0309A" w:rsidRPr="008D1005" w:rsidRDefault="00C0309A" w:rsidP="005B3258">
      <w:pPr>
        <w:rPr>
          <w:rFonts w:cs="Arial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507"/>
      </w:tblGrid>
      <w:tr w:rsidR="008D1005" w:rsidRPr="003F3EF5" w:rsidTr="004310B6"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Identifikace příjemce financování:</w:t>
            </w:r>
          </w:p>
        </w:tc>
      </w:tr>
      <w:tr w:rsidR="008D1005" w:rsidRPr="003F3EF5" w:rsidTr="004310B6">
        <w:trPr>
          <w:trHeight w:val="2087"/>
        </w:trPr>
        <w:tc>
          <w:tcPr>
            <w:tcW w:w="4140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>
              <w:rPr>
                <w:b/>
                <w:sz w:val="18"/>
                <w:szCs w:val="20"/>
              </w:rPr>
              <w:t xml:space="preserve">Finance </w:t>
            </w:r>
            <w:r w:rsidRPr="003F3EF5">
              <w:rPr>
                <w:b/>
                <w:sz w:val="18"/>
                <w:szCs w:val="20"/>
              </w:rPr>
              <w:t>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  <w:p w:rsidR="008D100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náměstí Junkových 2772/1</w:t>
            </w:r>
            <w:r w:rsidRPr="003F3EF5">
              <w:rPr>
                <w:sz w:val="18"/>
                <w:szCs w:val="20"/>
              </w:rPr>
              <w:t xml:space="preserve">, 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55</w:t>
            </w:r>
            <w:r w:rsidRPr="003F3EF5">
              <w:rPr>
                <w:sz w:val="18"/>
                <w:szCs w:val="20"/>
              </w:rPr>
              <w:t xml:space="preserve"> 00 Praha </w:t>
            </w:r>
            <w:r>
              <w:rPr>
                <w:sz w:val="18"/>
                <w:szCs w:val="20"/>
              </w:rPr>
              <w:t>5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IČ: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ab/>
              <w:t>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DIČ:</w:t>
            </w:r>
            <w:r w:rsidRPr="003F3EF5">
              <w:rPr>
                <w:sz w:val="18"/>
                <w:szCs w:val="20"/>
              </w:rPr>
              <w:tab/>
              <w:t>CZ61061344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Zápis v OR: Městský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soud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Praha, C43038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SGEF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</w:p>
        </w:tc>
        <w:tc>
          <w:tcPr>
            <w:tcW w:w="4507" w:type="dxa"/>
          </w:tcPr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8D1005" w:rsidRPr="003F3EF5" w:rsidRDefault="00DB6A5C" w:rsidP="004310B6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Erbenova 376/2,</w:t>
            </w:r>
          </w:p>
          <w:p w:rsidR="008D1005" w:rsidRPr="003F3EF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CZ-460 08 Liberec 8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IČ:</w:t>
            </w:r>
            <w:r w:rsidRPr="00DB6A5C">
              <w:rPr>
                <w:sz w:val="18"/>
                <w:szCs w:val="20"/>
              </w:rPr>
              <w:tab/>
              <w:t>25007017</w:t>
            </w:r>
          </w:p>
          <w:p w:rsidR="00DB6A5C" w:rsidRPr="00DB6A5C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DIČ:</w:t>
            </w:r>
            <w:r w:rsidRPr="00DB6A5C">
              <w:rPr>
                <w:sz w:val="18"/>
                <w:szCs w:val="20"/>
              </w:rPr>
              <w:tab/>
              <w:t>CZ25007017</w:t>
            </w:r>
          </w:p>
          <w:p w:rsidR="008D1005" w:rsidRDefault="00DB6A5C" w:rsidP="00DB6A5C">
            <w:pPr>
              <w:ind w:right="0"/>
              <w:rPr>
                <w:sz w:val="18"/>
                <w:szCs w:val="20"/>
              </w:rPr>
            </w:pPr>
            <w:r w:rsidRPr="00DB6A5C">
              <w:rPr>
                <w:sz w:val="18"/>
                <w:szCs w:val="20"/>
              </w:rPr>
              <w:t>Zápis v OR: Krajský soud v Ústí nad Labem, B 877</w:t>
            </w:r>
          </w:p>
          <w:p w:rsidR="00DB6A5C" w:rsidRPr="003F3EF5" w:rsidRDefault="00DB6A5C" w:rsidP="00DB6A5C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dále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 xml:space="preserve">jen </w:t>
            </w:r>
            <w:r w:rsidRPr="003F3EF5">
              <w:rPr>
                <w:b/>
                <w:sz w:val="18"/>
                <w:szCs w:val="20"/>
              </w:rPr>
              <w:t>příjemce financování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sz w:val="18"/>
                <w:szCs w:val="20"/>
              </w:rPr>
              <w:t>-</w:t>
            </w:r>
            <w:smartTag w:uri="urn:schemas-microsoft-com:office:smarttags" w:element="PersonName">
              <w:r w:rsidRPr="003F3EF5">
                <w:rPr>
                  <w:sz w:val="18"/>
                  <w:szCs w:val="20"/>
                </w:rPr>
                <w:t xml:space="preserve"> </w:t>
              </w:r>
            </w:smartTag>
          </w:p>
        </w:tc>
      </w:tr>
      <w:tr w:rsidR="008D1005" w:rsidRPr="003F3EF5" w:rsidTr="004310B6">
        <w:trPr>
          <w:trHeight w:val="570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  <w:r w:rsidRPr="003F3EF5">
              <w:rPr>
                <w:sz w:val="18"/>
                <w:szCs w:val="20"/>
              </w:rPr>
              <w:t>Předmět financování:</w:t>
            </w:r>
            <w:r w:rsidR="00DB6A5C">
              <w:t xml:space="preserve"> </w:t>
            </w:r>
            <w:r w:rsidR="00784D06">
              <w:rPr>
                <w:rStyle w:val="sTabnormChar"/>
              </w:rPr>
              <w:t>Kolový nakladač Caterpillar CAT 246D vč. příslušenství</w:t>
            </w:r>
          </w:p>
        </w:tc>
      </w:tr>
    </w:tbl>
    <w:p w:rsidR="00F60DDC" w:rsidRPr="008D1005" w:rsidRDefault="00F60DDC" w:rsidP="000A3016">
      <w:pPr>
        <w:rPr>
          <w:rFonts w:cs="Arial"/>
          <w:sz w:val="18"/>
        </w:rPr>
      </w:pPr>
    </w:p>
    <w:p w:rsidR="000A3016" w:rsidRPr="008D1005" w:rsidRDefault="000A3016" w:rsidP="0026126F">
      <w:pPr>
        <w:ind w:left="284" w:right="169"/>
        <w:rPr>
          <w:rFonts w:cs="Arial"/>
          <w:sz w:val="18"/>
        </w:rPr>
      </w:pPr>
    </w:p>
    <w:p w:rsidR="00F60DDC" w:rsidRPr="00DB6A5C" w:rsidRDefault="00F60DDC" w:rsidP="008D1005">
      <w:pPr>
        <w:pStyle w:val="Odstavecseseznamem"/>
        <w:numPr>
          <w:ilvl w:val="0"/>
          <w:numId w:val="23"/>
        </w:numPr>
        <w:jc w:val="center"/>
        <w:rPr>
          <w:rFonts w:cs="Arial"/>
          <w:b/>
          <w:sz w:val="18"/>
          <w:szCs w:val="18"/>
          <w:lang w:val="cs-CZ"/>
        </w:rPr>
      </w:pPr>
    </w:p>
    <w:p w:rsidR="00F60DDC" w:rsidRPr="008D1005" w:rsidRDefault="00F60DDC" w:rsidP="00C33424">
      <w:pPr>
        <w:pStyle w:val="Zkladntext"/>
        <w:numPr>
          <w:ilvl w:val="0"/>
          <w:numId w:val="16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 xml:space="preserve">Pro účely této dohody se konstatuje, že dne </w:t>
      </w:r>
      <w:r w:rsidR="00EF52D9" w:rsidRPr="00EF52D9">
        <w:rPr>
          <w:rFonts w:eastAsiaTheme="minorHAnsi" w:cs="Arial"/>
          <w:szCs w:val="18"/>
          <w:highlight w:val="yellow"/>
          <w:lang w:eastAsia="en-US"/>
        </w:rPr>
        <w:t>…………</w:t>
      </w:r>
      <w:r w:rsidRPr="008D1005">
        <w:rPr>
          <w:rFonts w:eastAsiaTheme="minorHAnsi" w:cs="Arial"/>
          <w:szCs w:val="18"/>
          <w:lang w:eastAsia="en-US"/>
        </w:rPr>
        <w:t xml:space="preserve"> byla uzavřena smlouva o </w:t>
      </w:r>
      <w:r w:rsidR="00DB6A5C">
        <w:rPr>
          <w:rFonts w:eastAsiaTheme="minorHAnsi" w:cs="Arial"/>
          <w:szCs w:val="18"/>
          <w:lang w:eastAsia="en-US"/>
        </w:rPr>
        <w:t>úvěru</w:t>
      </w:r>
      <w:r w:rsidRPr="008D1005">
        <w:rPr>
          <w:rFonts w:eastAsiaTheme="minorHAnsi" w:cs="Arial"/>
          <w:szCs w:val="18"/>
          <w:lang w:eastAsia="en-US"/>
        </w:rPr>
        <w:t xml:space="preserve"> č. </w:t>
      </w:r>
      <w:r w:rsidR="00DB6A5C">
        <w:rPr>
          <w:rFonts w:eastAsiaTheme="minorHAnsi" w:cs="Arial"/>
          <w:szCs w:val="18"/>
          <w:lang w:eastAsia="en-US"/>
        </w:rPr>
        <w:t>170</w:t>
      </w:r>
      <w:r w:rsidR="009E4CC9">
        <w:rPr>
          <w:rFonts w:eastAsiaTheme="minorHAnsi" w:cs="Arial"/>
          <w:szCs w:val="18"/>
          <w:lang w:eastAsia="en-US"/>
        </w:rPr>
        <w:t>10</w:t>
      </w:r>
      <w:r w:rsidR="00784D06">
        <w:rPr>
          <w:rFonts w:eastAsiaTheme="minorHAnsi" w:cs="Arial"/>
          <w:szCs w:val="18"/>
          <w:lang w:eastAsia="en-US"/>
        </w:rPr>
        <w:t>576</w:t>
      </w:r>
      <w:r w:rsidR="00DB6A5C">
        <w:rPr>
          <w:rFonts w:eastAsiaTheme="minorHAnsi" w:cs="Arial"/>
          <w:szCs w:val="18"/>
          <w:lang w:eastAsia="en-US"/>
        </w:rPr>
        <w:t>/18</w:t>
      </w:r>
      <w:r w:rsidRPr="008D1005">
        <w:rPr>
          <w:rFonts w:eastAsiaTheme="minorHAnsi" w:cs="Arial"/>
          <w:szCs w:val="18"/>
          <w:lang w:eastAsia="en-US"/>
        </w:rPr>
        <w:t xml:space="preserve"> me</w:t>
      </w:r>
      <w:r w:rsidR="000A7714" w:rsidRPr="008D1005">
        <w:rPr>
          <w:rFonts w:eastAsiaTheme="minorHAnsi" w:cs="Arial"/>
          <w:szCs w:val="18"/>
          <w:lang w:eastAsia="en-US"/>
        </w:rPr>
        <w:t>zi SGEF</w:t>
      </w:r>
      <w:r w:rsidR="00670173" w:rsidRPr="008D1005">
        <w:rPr>
          <w:rFonts w:eastAsiaTheme="minorHAnsi" w:cs="Arial"/>
          <w:szCs w:val="18"/>
          <w:lang w:eastAsia="en-US"/>
        </w:rPr>
        <w:t xml:space="preserve"> a </w:t>
      </w:r>
      <w:r w:rsidRPr="008D1005">
        <w:rPr>
          <w:rFonts w:eastAsiaTheme="minorHAnsi" w:cs="Arial"/>
          <w:szCs w:val="18"/>
          <w:lang w:eastAsia="en-US"/>
        </w:rPr>
        <w:t xml:space="preserve">příjemcem financování </w:t>
      </w:r>
      <w:r w:rsidR="00670173" w:rsidRPr="008D1005">
        <w:rPr>
          <w:rFonts w:eastAsiaTheme="minorHAnsi" w:cs="Arial"/>
          <w:szCs w:val="18"/>
          <w:lang w:eastAsia="en-US"/>
        </w:rPr>
        <w:t xml:space="preserve">ohledně </w:t>
      </w:r>
      <w:r w:rsidRPr="008D1005">
        <w:rPr>
          <w:rFonts w:eastAsiaTheme="minorHAnsi" w:cs="Arial"/>
          <w:szCs w:val="18"/>
          <w:lang w:eastAsia="en-US"/>
        </w:rPr>
        <w:t xml:space="preserve">financování </w:t>
      </w:r>
      <w:r w:rsidR="00670173" w:rsidRPr="008D1005">
        <w:rPr>
          <w:rFonts w:eastAsiaTheme="minorHAnsi" w:cs="Arial"/>
          <w:szCs w:val="18"/>
          <w:lang w:eastAsia="en-US"/>
        </w:rPr>
        <w:t>výše uvedeného předmětu financování</w:t>
      </w:r>
      <w:r w:rsidRPr="008D1005">
        <w:rPr>
          <w:rFonts w:eastAsiaTheme="minorHAnsi" w:cs="Arial"/>
          <w:szCs w:val="18"/>
          <w:lang w:eastAsia="en-US"/>
        </w:rPr>
        <w:t xml:space="preserve"> (dále </w:t>
      </w:r>
      <w:r w:rsidR="00C33424" w:rsidRPr="008D1005">
        <w:rPr>
          <w:rFonts w:eastAsiaTheme="minorHAnsi" w:cs="Arial"/>
          <w:szCs w:val="18"/>
          <w:lang w:eastAsia="en-US"/>
        </w:rPr>
        <w:t xml:space="preserve">jen </w:t>
      </w:r>
      <w:r w:rsidRPr="008D1005">
        <w:rPr>
          <w:rFonts w:eastAsiaTheme="minorHAnsi" w:cs="Arial"/>
          <w:szCs w:val="18"/>
          <w:lang w:eastAsia="en-US"/>
        </w:rPr>
        <w:t>„</w:t>
      </w:r>
      <w:r w:rsidR="00670173" w:rsidRPr="008D1005">
        <w:rPr>
          <w:rFonts w:eastAsiaTheme="minorHAnsi" w:cs="Arial"/>
          <w:szCs w:val="18"/>
          <w:lang w:eastAsia="en-US"/>
        </w:rPr>
        <w:t>smlouva</w:t>
      </w:r>
      <w:r w:rsidRPr="008D1005">
        <w:rPr>
          <w:rFonts w:eastAsiaTheme="minorHAnsi" w:cs="Arial"/>
          <w:szCs w:val="18"/>
          <w:lang w:eastAsia="en-US"/>
        </w:rPr>
        <w:t xml:space="preserve">“)  </w:t>
      </w:r>
    </w:p>
    <w:p w:rsidR="000A7714" w:rsidRPr="008D1005" w:rsidRDefault="000A7714" w:rsidP="0026126F">
      <w:pPr>
        <w:pStyle w:val="Zkladntext"/>
        <w:ind w:left="284" w:right="169"/>
        <w:jc w:val="both"/>
        <w:rPr>
          <w:rFonts w:eastAsiaTheme="minorHAnsi" w:cs="Arial"/>
          <w:szCs w:val="18"/>
          <w:lang w:eastAsia="en-US"/>
        </w:rPr>
      </w:pPr>
    </w:p>
    <w:p w:rsidR="00F60DDC" w:rsidRPr="008D1005" w:rsidRDefault="00F60DDC" w:rsidP="0026126F">
      <w:pPr>
        <w:ind w:right="169"/>
        <w:jc w:val="center"/>
        <w:rPr>
          <w:rFonts w:eastAsiaTheme="minorHAnsi" w:cs="Arial"/>
          <w:sz w:val="18"/>
          <w:szCs w:val="18"/>
          <w:lang w:eastAsia="en-US"/>
        </w:rPr>
      </w:pPr>
    </w:p>
    <w:p w:rsidR="00C33424" w:rsidRPr="00DB6A5C" w:rsidRDefault="00C33424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cs="Arial"/>
          <w:b/>
          <w:sz w:val="18"/>
          <w:szCs w:val="18"/>
          <w:lang w:val="cs-CZ"/>
        </w:rPr>
      </w:pPr>
    </w:p>
    <w:p w:rsidR="008D1005" w:rsidRPr="008D1005" w:rsidRDefault="008D1005" w:rsidP="008D1005">
      <w:pPr>
        <w:jc w:val="center"/>
        <w:rPr>
          <w:rFonts w:cs="Arial"/>
          <w:b/>
          <w:sz w:val="18"/>
          <w:szCs w:val="18"/>
        </w:rPr>
      </w:pPr>
    </w:p>
    <w:p w:rsidR="00834962" w:rsidRPr="008D1005" w:rsidRDefault="00F60DDC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výše uveden</w:t>
      </w:r>
      <w:r w:rsidR="00F17314">
        <w:rPr>
          <w:rFonts w:ascii="Arial" w:hAnsi="Arial" w:cs="Arial"/>
          <w:sz w:val="18"/>
          <w:szCs w:val="18"/>
          <w:lang w:val="cs-CZ"/>
        </w:rPr>
        <w:t>á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smlouv</w:t>
      </w:r>
      <w:r w:rsidR="00F17314">
        <w:rPr>
          <w:rFonts w:ascii="Arial" w:hAnsi="Arial" w:cs="Arial"/>
          <w:sz w:val="18"/>
          <w:szCs w:val="18"/>
          <w:lang w:val="cs-CZ"/>
        </w:rPr>
        <w:t>a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bude úročena sazbou </w:t>
      </w:r>
      <w:r w:rsidR="00784D06">
        <w:rPr>
          <w:rFonts w:ascii="Arial" w:hAnsi="Arial" w:cs="Arial"/>
          <w:b/>
          <w:sz w:val="18"/>
          <w:szCs w:val="18"/>
          <w:lang w:val="cs-CZ"/>
        </w:rPr>
        <w:t>3,2100</w:t>
      </w:r>
      <w:r w:rsidRPr="00C666CA">
        <w:rPr>
          <w:rFonts w:ascii="Arial" w:hAnsi="Arial" w:cs="Arial"/>
          <w:b/>
          <w:sz w:val="18"/>
          <w:szCs w:val="18"/>
          <w:lang w:val="cs-CZ"/>
        </w:rPr>
        <w:t>% p.</w:t>
      </w:r>
      <w:r w:rsidR="00EF52D9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C666CA">
        <w:rPr>
          <w:rFonts w:ascii="Arial" w:hAnsi="Arial" w:cs="Arial"/>
          <w:b/>
          <w:sz w:val="18"/>
          <w:szCs w:val="18"/>
          <w:lang w:val="cs-CZ"/>
        </w:rPr>
        <w:t>a.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Tato úroková sazba byla fixována dne </w:t>
      </w:r>
      <w:r w:rsidR="00D31627" w:rsidRPr="00D31627">
        <w:rPr>
          <w:rFonts w:ascii="Arial" w:hAnsi="Arial" w:cs="Arial"/>
          <w:b/>
          <w:sz w:val="18"/>
          <w:szCs w:val="18"/>
          <w:highlight w:val="yellow"/>
          <w:lang w:val="cs-CZ"/>
        </w:rPr>
        <w:t>17</w:t>
      </w:r>
      <w:r w:rsidR="00DB6A5C" w:rsidRPr="00D31627">
        <w:rPr>
          <w:rFonts w:ascii="Arial" w:hAnsi="Arial" w:cs="Arial"/>
          <w:b/>
          <w:sz w:val="18"/>
          <w:szCs w:val="18"/>
          <w:highlight w:val="yellow"/>
          <w:lang w:val="cs-CZ"/>
        </w:rPr>
        <w:t>.</w:t>
      </w:r>
      <w:r w:rsidR="00D31627" w:rsidRPr="00D31627">
        <w:rPr>
          <w:rFonts w:ascii="Arial" w:hAnsi="Arial" w:cs="Arial"/>
          <w:b/>
          <w:sz w:val="18"/>
          <w:szCs w:val="18"/>
          <w:highlight w:val="yellow"/>
          <w:lang w:val="cs-CZ"/>
        </w:rPr>
        <w:t>10</w:t>
      </w:r>
      <w:r w:rsidR="00DB6A5C" w:rsidRPr="00EF52D9">
        <w:rPr>
          <w:rFonts w:ascii="Arial" w:hAnsi="Arial" w:cs="Arial"/>
          <w:b/>
          <w:sz w:val="18"/>
          <w:szCs w:val="18"/>
          <w:highlight w:val="yellow"/>
          <w:lang w:val="cs-CZ"/>
        </w:rPr>
        <w:t>.2018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(dále jen „den fixace“).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0A7714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a příjemce financování se odlišně od příslušných ustanovení smlouvy </w:t>
      </w:r>
      <w:r w:rsidRPr="008D1005">
        <w:rPr>
          <w:rFonts w:ascii="Arial" w:hAnsi="Arial" w:cs="Arial"/>
          <w:sz w:val="18"/>
          <w:szCs w:val="18"/>
          <w:lang w:val="cs-CZ"/>
        </w:rPr>
        <w:t>dohodli, že SGEF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nezmění výši úrokové sazby pro výpočet splátek v době mezi uzavřením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a 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dnem </w:t>
      </w:r>
      <w:r w:rsidR="00AD3D78" w:rsidRPr="008D1005">
        <w:rPr>
          <w:rFonts w:ascii="Arial" w:hAnsi="Arial" w:cs="Arial"/>
          <w:sz w:val="18"/>
          <w:szCs w:val="18"/>
          <w:lang w:val="cs-CZ"/>
        </w:rPr>
        <w:t>účinnost</w:t>
      </w:r>
      <w:r w:rsidR="00C33424" w:rsidRPr="008D1005">
        <w:rPr>
          <w:rFonts w:ascii="Arial" w:hAnsi="Arial" w:cs="Arial"/>
          <w:sz w:val="18"/>
          <w:szCs w:val="18"/>
          <w:lang w:val="cs-CZ"/>
        </w:rPr>
        <w:t>i</w:t>
      </w:r>
      <w:r w:rsidR="00AD3D7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834962" w:rsidRPr="008D1005">
        <w:rPr>
          <w:rFonts w:ascii="Arial" w:hAnsi="Arial" w:cs="Arial"/>
          <w:sz w:val="18"/>
          <w:szCs w:val="18"/>
          <w:lang w:val="cs-CZ"/>
        </w:rPr>
        <w:t xml:space="preserve"> (přičemž dnem účinnosti smlouvy se rozumí den, kdy smlouva nabyde účinnosti v rozsahu všech svých ustanovení)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, </w:t>
      </w:r>
      <w:r w:rsidR="00834962" w:rsidRPr="008D1005">
        <w:rPr>
          <w:rFonts w:ascii="Arial" w:hAnsi="Arial" w:cs="Arial"/>
          <w:sz w:val="18"/>
          <w:szCs w:val="18"/>
          <w:lang w:val="cs-CZ"/>
        </w:rPr>
        <w:t>nastane-li den účinnosti 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do </w:t>
      </w:r>
      <w:r w:rsidR="00EF52D9">
        <w:rPr>
          <w:rFonts w:ascii="Arial" w:hAnsi="Arial" w:cs="Arial"/>
          <w:b/>
          <w:sz w:val="18"/>
          <w:szCs w:val="18"/>
          <w:lang w:val="cs-CZ"/>
        </w:rPr>
        <w:t>31.</w:t>
      </w:r>
      <w:r w:rsidR="00784D06">
        <w:rPr>
          <w:rFonts w:ascii="Arial" w:hAnsi="Arial" w:cs="Arial"/>
          <w:b/>
          <w:sz w:val="18"/>
          <w:szCs w:val="18"/>
          <w:lang w:val="cs-CZ"/>
        </w:rPr>
        <w:t>03.2019</w:t>
      </w:r>
      <w:r w:rsidR="00DB6A5C">
        <w:rPr>
          <w:rFonts w:ascii="Arial" w:hAnsi="Arial" w:cs="Arial"/>
          <w:sz w:val="18"/>
          <w:szCs w:val="18"/>
          <w:lang w:val="cs-CZ"/>
        </w:rPr>
        <w:t>.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6613A8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Ostatní ustanovení </w:t>
      </w:r>
      <w:r w:rsidR="007006A4" w:rsidRPr="008D1005">
        <w:rPr>
          <w:rFonts w:ascii="Arial" w:hAnsi="Arial" w:cs="Arial"/>
          <w:sz w:val="18"/>
          <w:szCs w:val="18"/>
          <w:lang w:val="cs-CZ"/>
        </w:rPr>
        <w:t>smlouvy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zůstávají beze změny</w:t>
      </w:r>
    </w:p>
    <w:p w:rsidR="00834962" w:rsidRPr="008D1005" w:rsidRDefault="00834962" w:rsidP="00C33424">
      <w:pPr>
        <w:pStyle w:val="Odstavecseseznamem"/>
        <w:rPr>
          <w:rFonts w:ascii="Arial" w:hAnsi="Arial" w:cs="Arial"/>
          <w:sz w:val="18"/>
          <w:szCs w:val="18"/>
          <w:lang w:val="cs-CZ"/>
        </w:rPr>
      </w:pPr>
    </w:p>
    <w:p w:rsidR="00834962" w:rsidRPr="008D1005" w:rsidRDefault="00834962" w:rsidP="00C33424">
      <w:pPr>
        <w:pStyle w:val="Odstavecseseznamem"/>
        <w:numPr>
          <w:ilvl w:val="0"/>
          <w:numId w:val="17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 xml:space="preserve">Pokud den účinnosti smlouvy nastane </w:t>
      </w:r>
      <w:r w:rsidR="00EA346E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datu uvedenému v článku 2.2 této dohody, příjemce financování souhlasí s odpovídající úpravou splátek dle aktuální výše tržních úrokových sazeb.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6613A8" w:rsidRPr="008D1005" w:rsidRDefault="006613A8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7515DA" w:rsidRPr="008D1005" w:rsidRDefault="007515DA" w:rsidP="008D1005">
      <w:pPr>
        <w:ind w:right="169"/>
        <w:jc w:val="center"/>
        <w:rPr>
          <w:rFonts w:cs="Arial"/>
          <w:b/>
          <w:sz w:val="18"/>
          <w:szCs w:val="18"/>
        </w:rPr>
      </w:pPr>
    </w:p>
    <w:p w:rsidR="00834962" w:rsidRPr="008D1005" w:rsidRDefault="00834962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si výslovně sjednávají, že příjemce financování je povinen nahradit SGEF veškeré náklady</w:t>
      </w:r>
      <w:r w:rsidR="00F13838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, které jí v souvislosti se zajištěním </w:t>
      </w:r>
      <w:r w:rsidR="00C33424" w:rsidRPr="008D1005">
        <w:rPr>
          <w:rFonts w:ascii="Arial" w:hAnsi="Arial" w:cs="Arial"/>
          <w:sz w:val="18"/>
          <w:szCs w:val="18"/>
          <w:lang w:val="cs-CZ"/>
        </w:rPr>
        <w:t>pevné úrokové sazby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vznikly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="00F13838" w:rsidRPr="008D1005">
        <w:rPr>
          <w:rFonts w:ascii="Arial" w:hAnsi="Arial" w:cs="Arial"/>
          <w:sz w:val="18"/>
          <w:szCs w:val="18"/>
          <w:lang w:val="cs-CZ"/>
        </w:rPr>
        <w:t>a to</w:t>
      </w:r>
      <w:r w:rsidRPr="008D1005">
        <w:rPr>
          <w:rFonts w:ascii="Arial" w:hAnsi="Arial" w:cs="Arial"/>
          <w:sz w:val="18"/>
          <w:szCs w:val="18"/>
          <w:lang w:val="cs-CZ"/>
        </w:rPr>
        <w:t xml:space="preserve"> v případě, že (i) den účinnosti smlouvy nastane </w:t>
      </w:r>
      <w:r w:rsidR="004206A0" w:rsidRPr="008D1005">
        <w:rPr>
          <w:rFonts w:ascii="Arial" w:hAnsi="Arial" w:cs="Arial"/>
          <w:sz w:val="18"/>
          <w:szCs w:val="18"/>
          <w:lang w:val="cs-CZ"/>
        </w:rPr>
        <w:t xml:space="preserve">dříve či </w:t>
      </w:r>
      <w:r w:rsidRPr="008D1005">
        <w:rPr>
          <w:rFonts w:ascii="Arial" w:hAnsi="Arial" w:cs="Arial"/>
          <w:sz w:val="18"/>
          <w:szCs w:val="18"/>
          <w:lang w:val="cs-CZ"/>
        </w:rPr>
        <w:t>později než k </w:t>
      </w:r>
      <w:r w:rsidR="00F60DDC" w:rsidRPr="008D1005">
        <w:rPr>
          <w:rFonts w:ascii="Arial" w:hAnsi="Arial" w:cs="Arial"/>
          <w:sz w:val="18"/>
          <w:szCs w:val="18"/>
          <w:lang w:val="cs-CZ"/>
        </w:rPr>
        <w:t>dat</w:t>
      </w:r>
      <w:r w:rsidRPr="008D1005">
        <w:rPr>
          <w:rFonts w:ascii="Arial" w:hAnsi="Arial" w:cs="Arial"/>
          <w:sz w:val="18"/>
          <w:szCs w:val="18"/>
          <w:lang w:val="cs-CZ"/>
        </w:rPr>
        <w:t>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uvedené</w:t>
      </w:r>
      <w:r w:rsidR="00C33424" w:rsidRPr="008D1005">
        <w:rPr>
          <w:rFonts w:ascii="Arial" w:hAnsi="Arial" w:cs="Arial"/>
          <w:sz w:val="18"/>
          <w:szCs w:val="18"/>
          <w:lang w:val="cs-CZ"/>
        </w:rPr>
        <w:t>mu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v </w:t>
      </w:r>
      <w:r w:rsidRPr="008D1005">
        <w:rPr>
          <w:rFonts w:ascii="Arial" w:hAnsi="Arial" w:cs="Arial"/>
          <w:sz w:val="18"/>
          <w:szCs w:val="18"/>
          <w:lang w:val="cs-CZ"/>
        </w:rPr>
        <w:t>článku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2</w:t>
      </w:r>
      <w:r w:rsidRPr="008D1005">
        <w:rPr>
          <w:rFonts w:ascii="Arial" w:hAnsi="Arial" w:cs="Arial"/>
          <w:sz w:val="18"/>
          <w:szCs w:val="18"/>
          <w:lang w:val="cs-CZ"/>
        </w:rPr>
        <w:t>.2 této dohody</w:t>
      </w:r>
      <w:r w:rsidR="00F60DDC" w:rsidRPr="008D1005">
        <w:rPr>
          <w:rFonts w:ascii="Arial" w:hAnsi="Arial" w:cs="Arial"/>
          <w:sz w:val="18"/>
          <w:szCs w:val="18"/>
          <w:lang w:val="cs-CZ"/>
        </w:rPr>
        <w:t>, a / nebo (</w:t>
      </w:r>
      <w:proofErr w:type="spellStart"/>
      <w:r w:rsidR="00F60DDC" w:rsidRPr="008D1005">
        <w:rPr>
          <w:rFonts w:ascii="Arial" w:hAnsi="Arial" w:cs="Arial"/>
          <w:sz w:val="18"/>
          <w:szCs w:val="18"/>
          <w:lang w:val="cs-CZ"/>
        </w:rPr>
        <w:t>ii</w:t>
      </w:r>
      <w:proofErr w:type="spellEnd"/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A84EAE" w:rsidRPr="008D1005">
        <w:rPr>
          <w:rFonts w:ascii="Arial" w:hAnsi="Arial" w:cs="Arial"/>
          <w:sz w:val="18"/>
          <w:szCs w:val="18"/>
          <w:lang w:val="cs-CZ"/>
        </w:rPr>
        <w:t>smlouva nenabu</w:t>
      </w:r>
      <w:r w:rsidRPr="008D1005">
        <w:rPr>
          <w:rFonts w:ascii="Arial" w:hAnsi="Arial" w:cs="Arial"/>
          <w:sz w:val="18"/>
          <w:szCs w:val="18"/>
          <w:lang w:val="cs-CZ"/>
        </w:rPr>
        <w:t>de účinnosti v rozsahu všech svých ustanovení vůbec</w:t>
      </w:r>
      <w:r w:rsidR="00EA346E" w:rsidRPr="008D1005">
        <w:rPr>
          <w:rFonts w:ascii="Arial" w:hAnsi="Arial" w:cs="Arial"/>
          <w:sz w:val="18"/>
          <w:szCs w:val="18"/>
          <w:lang w:val="cs-CZ"/>
        </w:rPr>
        <w:t>, a/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nebo </w:t>
      </w:r>
      <w:r w:rsidRPr="008D1005">
        <w:rPr>
          <w:rFonts w:ascii="Arial" w:hAnsi="Arial" w:cs="Arial"/>
          <w:sz w:val="18"/>
          <w:szCs w:val="18"/>
          <w:lang w:val="cs-CZ"/>
        </w:rPr>
        <w:t>(</w:t>
      </w:r>
      <w:proofErr w:type="spellStart"/>
      <w:r w:rsidRPr="008D1005">
        <w:rPr>
          <w:rFonts w:ascii="Arial" w:hAnsi="Arial" w:cs="Arial"/>
          <w:sz w:val="18"/>
          <w:szCs w:val="18"/>
          <w:lang w:val="cs-CZ"/>
        </w:rPr>
        <w:t>iii</w:t>
      </w:r>
      <w:proofErr w:type="spellEnd"/>
      <w:r w:rsidRPr="008D1005">
        <w:rPr>
          <w:rFonts w:ascii="Arial" w:hAnsi="Arial" w:cs="Arial"/>
          <w:sz w:val="18"/>
          <w:szCs w:val="18"/>
          <w:lang w:val="cs-CZ"/>
        </w:rPr>
        <w:t xml:space="preserve">) </w:t>
      </w:r>
      <w:r w:rsidR="00F60DDC" w:rsidRPr="008D1005">
        <w:rPr>
          <w:rFonts w:ascii="Arial" w:hAnsi="Arial" w:cs="Arial"/>
          <w:sz w:val="18"/>
          <w:szCs w:val="18"/>
          <w:lang w:val="cs-CZ"/>
        </w:rPr>
        <w:t>nebude příjemce financování čerpat prostředky jinou formou financování. T</w:t>
      </w:r>
      <w:r w:rsidRPr="008D1005">
        <w:rPr>
          <w:rFonts w:ascii="Arial" w:hAnsi="Arial" w:cs="Arial"/>
          <w:sz w:val="18"/>
          <w:szCs w:val="18"/>
          <w:lang w:val="cs-CZ"/>
        </w:rPr>
        <w:t>yto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</w:t>
      </w:r>
      <w:r w:rsidRPr="008D1005">
        <w:rPr>
          <w:rFonts w:ascii="Arial" w:hAnsi="Arial" w:cs="Arial"/>
          <w:sz w:val="18"/>
          <w:szCs w:val="18"/>
          <w:lang w:val="cs-CZ"/>
        </w:rPr>
        <w:t>náklady</w:t>
      </w:r>
      <w:r w:rsidR="00C126B3" w:rsidRPr="008D1005">
        <w:rPr>
          <w:rFonts w:ascii="Arial" w:hAnsi="Arial" w:cs="Arial"/>
          <w:sz w:val="18"/>
          <w:szCs w:val="18"/>
          <w:lang w:val="cs-CZ"/>
        </w:rPr>
        <w:t xml:space="preserve"> a škodu</w:t>
      </w:r>
      <w:r w:rsidR="00F60DDC" w:rsidRPr="008D1005">
        <w:rPr>
          <w:rFonts w:ascii="Arial" w:hAnsi="Arial" w:cs="Arial"/>
          <w:sz w:val="18"/>
          <w:szCs w:val="18"/>
          <w:lang w:val="cs-CZ"/>
        </w:rPr>
        <w:t xml:space="preserve"> je příjemce financování povinen uhra</w:t>
      </w:r>
      <w:r w:rsidR="000A7714" w:rsidRPr="008D1005">
        <w:rPr>
          <w:rFonts w:ascii="Arial" w:hAnsi="Arial" w:cs="Arial"/>
          <w:sz w:val="18"/>
          <w:szCs w:val="18"/>
          <w:lang w:val="cs-CZ"/>
        </w:rPr>
        <w:t xml:space="preserve">dit </w:t>
      </w:r>
      <w:r w:rsidR="00C126B3" w:rsidRPr="008D1005">
        <w:rPr>
          <w:rFonts w:ascii="Arial" w:hAnsi="Arial" w:cs="Arial"/>
          <w:sz w:val="18"/>
          <w:szCs w:val="18"/>
          <w:lang w:val="cs-CZ"/>
        </w:rPr>
        <w:t>SGEF v zákonné lhůtě uvedené na příslušné faktuře/daňovém dokladu SGEF.</w:t>
      </w:r>
    </w:p>
    <w:p w:rsidR="00834962" w:rsidRPr="008D1005" w:rsidRDefault="00834962" w:rsidP="00C33424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F60DDC" w:rsidRPr="008D1005" w:rsidRDefault="00F60DDC" w:rsidP="00C33424">
      <w:pPr>
        <w:pStyle w:val="Odstavecseseznamem"/>
        <w:numPr>
          <w:ilvl w:val="1"/>
          <w:numId w:val="20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Smluvní strany se dohodly, že jsou v případě nutnosti připraveny jednat o čerpání finančních prostředků dle této dohody i jinou formou financování než je původně sjednáno.</w:t>
      </w:r>
    </w:p>
    <w:p w:rsidR="00D52C4D" w:rsidRPr="008D1005" w:rsidRDefault="00D52C4D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8D1005" w:rsidRPr="008D1005" w:rsidRDefault="008D1005" w:rsidP="00D52C4D">
      <w:pPr>
        <w:pStyle w:val="Odstavecseseznamem"/>
        <w:spacing w:line="240" w:lineRule="auto"/>
        <w:ind w:left="284" w:right="169"/>
        <w:jc w:val="both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pStyle w:val="Odstavecseseznamem"/>
        <w:numPr>
          <w:ilvl w:val="0"/>
          <w:numId w:val="23"/>
        </w:numPr>
        <w:spacing w:after="0"/>
        <w:ind w:left="714" w:hanging="357"/>
        <w:jc w:val="center"/>
        <w:rPr>
          <w:rFonts w:ascii="Arial" w:hAnsi="Arial" w:cs="Arial"/>
          <w:sz w:val="18"/>
          <w:szCs w:val="18"/>
          <w:lang w:val="cs-CZ"/>
        </w:rPr>
      </w:pPr>
    </w:p>
    <w:p w:rsidR="00D52C4D" w:rsidRPr="008D1005" w:rsidRDefault="00D52C4D" w:rsidP="008D1005">
      <w:pPr>
        <w:jc w:val="center"/>
        <w:rPr>
          <w:rFonts w:cs="Arial"/>
          <w:b/>
          <w:sz w:val="18"/>
          <w:szCs w:val="18"/>
        </w:rPr>
      </w:pPr>
    </w:p>
    <w:p w:rsidR="00F60DDC" w:rsidRPr="008D1005" w:rsidRDefault="00F60DD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Tuto dohodu je možno měnit pouze písemnou formou. Tato dohoda je sepsána ve dvou vyhotoveních, z nichž každá strana obdrží po jednom vyhotovení.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lastRenderedPageBreak/>
        <w:t>Příjemce financování může návrh této dohody přijmout pouze ve znění navrhovaném SGEF s vyloučením možného přijetí návrhu této dohody s dodatkem nebo odchylkou.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Příjemce financování prohlašuje, že při jednání o uzavření této dohody mu byly sděleny všechny pro něj relevantní skutkové a právní okolnosti k posouzení možnosti uzavřít tuto dohodu a že neočekává ani nepožaduje od SGEF žádné další informace v této věci.</w:t>
      </w:r>
    </w:p>
    <w:p w:rsidR="00651A9C" w:rsidRPr="008D1005" w:rsidRDefault="00651A9C" w:rsidP="00C33424">
      <w:pPr>
        <w:pStyle w:val="Odstavecseseznamem"/>
        <w:spacing w:line="240" w:lineRule="auto"/>
        <w:ind w:left="284" w:right="169" w:hanging="426"/>
        <w:rPr>
          <w:rFonts w:ascii="Arial" w:hAnsi="Arial" w:cs="Arial"/>
          <w:sz w:val="18"/>
          <w:szCs w:val="18"/>
          <w:lang w:val="cs-CZ"/>
        </w:rPr>
      </w:pPr>
    </w:p>
    <w:p w:rsidR="00651A9C" w:rsidRPr="008D1005" w:rsidRDefault="00651A9C" w:rsidP="00C33424">
      <w:pPr>
        <w:pStyle w:val="Odstavecseseznamem"/>
        <w:numPr>
          <w:ilvl w:val="0"/>
          <w:numId w:val="19"/>
        </w:numPr>
        <w:spacing w:line="240" w:lineRule="auto"/>
        <w:ind w:left="284" w:right="169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8D1005">
        <w:rPr>
          <w:rFonts w:ascii="Arial" w:hAnsi="Arial" w:cs="Arial"/>
          <w:sz w:val="18"/>
          <w:szCs w:val="18"/>
          <w:lang w:val="cs-CZ"/>
        </w:rPr>
        <w:t>Strany této dohody si ujednali, že vylučují aplikaci ustanovení § 1799 a § 1800 zákona č. 89/2012 Sb., občanský zákoník, ve znění pozdějších předpisů, týkající se smluv uzavíraných adhezním způsobem na tuto dohodu.</w:t>
      </w: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Smluvní strany se zavazují vyvinout maximální úsilí k odstranění vzájemných sporů vzniklých na základě této dohody nebo v souvislosti s touto dohodou a k jejich vyřešení zejména vzájemným jednáním.</w:t>
      </w:r>
    </w:p>
    <w:p w:rsidR="00651A9C" w:rsidRPr="008D1005" w:rsidRDefault="00651A9C" w:rsidP="00C33424">
      <w:pPr>
        <w:pStyle w:val="Zkladntext"/>
        <w:ind w:left="284" w:right="169" w:hanging="426"/>
        <w:jc w:val="both"/>
        <w:rPr>
          <w:rFonts w:eastAsiaTheme="minorHAnsi" w:cs="Arial"/>
          <w:szCs w:val="18"/>
          <w:lang w:eastAsia="en-US"/>
        </w:rPr>
      </w:pPr>
    </w:p>
    <w:p w:rsidR="00651A9C" w:rsidRPr="008D1005" w:rsidRDefault="00651A9C" w:rsidP="00C33424">
      <w:pPr>
        <w:pStyle w:val="Zkladntext"/>
        <w:numPr>
          <w:ilvl w:val="0"/>
          <w:numId w:val="19"/>
        </w:numPr>
        <w:ind w:left="284" w:right="169" w:hanging="426"/>
        <w:jc w:val="both"/>
        <w:rPr>
          <w:rFonts w:eastAsiaTheme="minorHAnsi" w:cs="Arial"/>
          <w:szCs w:val="18"/>
          <w:lang w:eastAsia="en-US"/>
        </w:rPr>
      </w:pPr>
      <w:r w:rsidRPr="008D1005">
        <w:rPr>
          <w:rFonts w:eastAsiaTheme="minorHAnsi" w:cs="Arial"/>
          <w:szCs w:val="18"/>
          <w:lang w:eastAsia="en-US"/>
        </w:rPr>
        <w:t>Všechny spory, jež vyplynou z této dohody a souvisejí s ní, a které se nepodaří odstranit jednáním smluvních stran, budou s konečnou platností rozhodnuty třemi rozhodci Rozhodčího soudu při Hospodářské komoře ČR a Agrární komoře ČR v </w:t>
      </w:r>
      <w:r w:rsidR="00834962" w:rsidRPr="008D1005">
        <w:rPr>
          <w:rFonts w:eastAsiaTheme="minorHAnsi" w:cs="Arial"/>
          <w:szCs w:val="18"/>
          <w:lang w:eastAsia="en-US"/>
        </w:rPr>
        <w:t>Praz</w:t>
      </w:r>
      <w:r w:rsidRPr="008D1005">
        <w:rPr>
          <w:rFonts w:eastAsiaTheme="minorHAnsi" w:cs="Arial"/>
          <w:szCs w:val="18"/>
          <w:lang w:eastAsia="en-US"/>
        </w:rPr>
        <w:t>e podle jeho Řádu a Pravidel</w:t>
      </w:r>
      <w:r w:rsidR="00834962" w:rsidRPr="008D1005">
        <w:rPr>
          <w:rFonts w:eastAsiaTheme="minorHAnsi" w:cs="Arial"/>
          <w:szCs w:val="18"/>
          <w:lang w:eastAsia="en-US"/>
        </w:rPr>
        <w:t>.</w:t>
      </w:r>
    </w:p>
    <w:p w:rsidR="00651A9C" w:rsidRPr="008D1005" w:rsidRDefault="00651A9C" w:rsidP="00C33424">
      <w:pPr>
        <w:pStyle w:val="Zkladntext"/>
        <w:ind w:left="284" w:right="169" w:hanging="426"/>
        <w:rPr>
          <w:rFonts w:eastAsiaTheme="minorHAnsi" w:cs="Arial"/>
          <w:lang w:eastAsia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Praha, </w:t>
            </w:r>
            <w:r w:rsidR="00EF52D9">
              <w:rPr>
                <w:sz w:val="18"/>
              </w:rPr>
              <w:t>………………..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DB6A5C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Liberec,</w:t>
            </w:r>
            <w:r w:rsidR="00B220AD">
              <w:rPr>
                <w:sz w:val="18"/>
              </w:rPr>
              <w:t xml:space="preserve"> </w:t>
            </w:r>
            <w:r w:rsidR="00EF52D9">
              <w:rPr>
                <w:sz w:val="18"/>
              </w:rPr>
              <w:t>…………………..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Místo,</w:t>
            </w:r>
            <w:smartTag w:uri="urn:schemas-microsoft-com:office:smarttags" w:element="PersonName">
              <w:r w:rsidRPr="003F3EF5">
                <w:rPr>
                  <w:sz w:val="18"/>
                </w:rPr>
                <w:t xml:space="preserve"> </w:t>
              </w:r>
            </w:smartTag>
            <w:r w:rsidRPr="003F3EF5">
              <w:rPr>
                <w:sz w:val="18"/>
              </w:rPr>
              <w:t>datum</w:t>
            </w:r>
          </w:p>
        </w:tc>
      </w:tr>
      <w:tr w:rsidR="008D1005" w:rsidRPr="003F3EF5" w:rsidTr="004310B6">
        <w:tc>
          <w:tcPr>
            <w:tcW w:w="4253" w:type="dxa"/>
            <w:gridSpan w:val="2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Poskytovatel financování:</w:t>
            </w:r>
          </w:p>
          <w:p w:rsidR="008D1005" w:rsidRPr="003F3EF5" w:rsidRDefault="008D1005" w:rsidP="004310B6">
            <w:pPr>
              <w:ind w:right="0"/>
              <w:rPr>
                <w:b/>
                <w:sz w:val="18"/>
                <w:szCs w:val="20"/>
              </w:rPr>
            </w:pPr>
            <w:r w:rsidRPr="003F3EF5">
              <w:rPr>
                <w:b/>
                <w:sz w:val="18"/>
                <w:szCs w:val="20"/>
              </w:rPr>
              <w:t>SG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proofErr w:type="spellStart"/>
            <w:r w:rsidRPr="003F3EF5">
              <w:rPr>
                <w:b/>
                <w:sz w:val="18"/>
                <w:szCs w:val="20"/>
              </w:rPr>
              <w:t>Equipment</w:t>
            </w:r>
            <w:proofErr w:type="spellEnd"/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Finance Czech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Republic</w:t>
            </w:r>
            <w:smartTag w:uri="urn:schemas-microsoft-com:office:smarttags" w:element="PersonName">
              <w:r w:rsidRPr="003F3EF5">
                <w:rPr>
                  <w:b/>
                  <w:sz w:val="18"/>
                  <w:szCs w:val="20"/>
                </w:rPr>
                <w:t xml:space="preserve"> </w:t>
              </w:r>
            </w:smartTag>
            <w:r w:rsidRPr="003F3EF5">
              <w:rPr>
                <w:b/>
                <w:sz w:val="18"/>
                <w:szCs w:val="20"/>
              </w:rPr>
              <w:t>s.r.o.</w:t>
            </w:r>
          </w:p>
        </w:tc>
        <w:tc>
          <w:tcPr>
            <w:tcW w:w="4394" w:type="dxa"/>
          </w:tcPr>
          <w:p w:rsidR="008D1005" w:rsidRPr="003F3EF5" w:rsidRDefault="008D1005" w:rsidP="004310B6">
            <w:pPr>
              <w:ind w:right="0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rPr>
                <w:sz w:val="18"/>
              </w:rPr>
            </w:pPr>
            <w:r w:rsidRPr="003F3EF5">
              <w:rPr>
                <w:sz w:val="18"/>
              </w:rPr>
              <w:t>Příjemce financování:</w:t>
            </w:r>
          </w:p>
          <w:p w:rsidR="00DB6A5C" w:rsidRPr="003F3EF5" w:rsidRDefault="00DB6A5C" w:rsidP="00DB6A5C">
            <w:pPr>
              <w:ind w:right="0"/>
              <w:rPr>
                <w:b/>
                <w:sz w:val="18"/>
                <w:szCs w:val="20"/>
              </w:rPr>
            </w:pPr>
            <w:r w:rsidRPr="00DB6A5C">
              <w:rPr>
                <w:b/>
                <w:sz w:val="18"/>
                <w:szCs w:val="20"/>
              </w:rPr>
              <w:t>Technické služby města Liberce a.s.</w:t>
            </w:r>
          </w:p>
          <w:p w:rsidR="008D1005" w:rsidRPr="003F3EF5" w:rsidRDefault="008D1005" w:rsidP="004310B6">
            <w:pPr>
              <w:ind w:right="0"/>
              <w:rPr>
                <w:sz w:val="18"/>
                <w:szCs w:val="20"/>
              </w:rPr>
            </w:pPr>
          </w:p>
        </w:tc>
      </w:tr>
      <w:tr w:rsidR="008D1005" w:rsidRPr="003F3EF5" w:rsidTr="004310B6">
        <w:tc>
          <w:tcPr>
            <w:tcW w:w="2160" w:type="dxa"/>
            <w:tcBorders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.............................................................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Podpis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  <w:r w:rsidRPr="003F3EF5">
              <w:rPr>
                <w:sz w:val="18"/>
                <w:szCs w:val="20"/>
              </w:rPr>
              <w:t>Jméno</w:t>
            </w:r>
          </w:p>
        </w:tc>
      </w:tr>
      <w:tr w:rsidR="008D1005" w:rsidRPr="003F3EF5" w:rsidTr="004310B6">
        <w:tc>
          <w:tcPr>
            <w:tcW w:w="2160" w:type="dxa"/>
            <w:tcBorders>
              <w:top w:val="nil"/>
              <w:righ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zmocněnec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zmocněnec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</w:p>
          <w:p w:rsidR="008D1005" w:rsidRPr="003F3EF5" w:rsidRDefault="00B220AD" w:rsidP="004310B6">
            <w:pPr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Předseda představenstva</w:t>
            </w:r>
          </w:p>
          <w:p w:rsidR="008D1005" w:rsidRPr="003F3EF5" w:rsidRDefault="008D1005" w:rsidP="004310B6">
            <w:pPr>
              <w:ind w:right="0"/>
              <w:jc w:val="center"/>
              <w:rPr>
                <w:sz w:val="18"/>
              </w:rPr>
            </w:pPr>
            <w:r w:rsidRPr="003F3EF5">
              <w:rPr>
                <w:sz w:val="18"/>
              </w:rPr>
              <w:t>Funkce</w:t>
            </w:r>
          </w:p>
        </w:tc>
      </w:tr>
    </w:tbl>
    <w:p w:rsidR="00C0309A" w:rsidRPr="008D1005" w:rsidRDefault="00C0309A" w:rsidP="005B3258">
      <w:pPr>
        <w:rPr>
          <w:rFonts w:cs="Arial"/>
          <w:sz w:val="18"/>
        </w:rPr>
      </w:pPr>
    </w:p>
    <w:sectPr w:rsidR="00C0309A" w:rsidRPr="008D1005" w:rsidSect="007515DA">
      <w:footerReference w:type="default" r:id="rId8"/>
      <w:headerReference w:type="first" r:id="rId9"/>
      <w:footerReference w:type="first" r:id="rId10"/>
      <w:type w:val="continuous"/>
      <w:pgSz w:w="11906" w:h="16838" w:code="9"/>
      <w:pgMar w:top="1474" w:right="1418" w:bottom="1871" w:left="1814" w:header="737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71" w:rsidRDefault="00083D71">
      <w:r>
        <w:separator/>
      </w:r>
    </w:p>
  </w:endnote>
  <w:endnote w:type="continuationSeparator" w:id="0">
    <w:p w:rsidR="00083D71" w:rsidRDefault="0008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Pr="00ED31E0" w:rsidRDefault="007515DA" w:rsidP="00ED31E0">
    <w:pPr>
      <w:pStyle w:val="Zpat"/>
      <w:tabs>
        <w:tab w:val="clear" w:pos="4536"/>
        <w:tab w:val="clear" w:pos="9072"/>
        <w:tab w:val="center" w:pos="4253"/>
        <w:tab w:val="right" w:pos="8505"/>
      </w:tabs>
      <w:rPr>
        <w:rFonts w:cs="Arial"/>
        <w:sz w:val="16"/>
        <w:szCs w:val="16"/>
      </w:rPr>
    </w:pPr>
    <w:r w:rsidRPr="00B53D7A">
      <w:rPr>
        <w:rFonts w:cs="Arial"/>
        <w:sz w:val="12"/>
        <w:szCs w:val="12"/>
      </w:rPr>
      <w:tab/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PAGE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7E0335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 xml:space="preserve"> / </w:t>
    </w:r>
    <w:r w:rsidRPr="00ED31E0">
      <w:rPr>
        <w:rStyle w:val="slostrnky"/>
        <w:rFonts w:cs="Arial"/>
        <w:sz w:val="16"/>
        <w:szCs w:val="16"/>
      </w:rPr>
      <w:fldChar w:fldCharType="begin"/>
    </w:r>
    <w:r w:rsidRPr="00ED31E0">
      <w:rPr>
        <w:rStyle w:val="slostrnky"/>
        <w:rFonts w:cs="Arial"/>
        <w:sz w:val="16"/>
        <w:szCs w:val="16"/>
      </w:rPr>
      <w:instrText xml:space="preserve"> NUMPAGES </w:instrText>
    </w:r>
    <w:r w:rsidRPr="00ED31E0">
      <w:rPr>
        <w:rStyle w:val="slostrnky"/>
        <w:rFonts w:cs="Arial"/>
        <w:sz w:val="16"/>
        <w:szCs w:val="16"/>
      </w:rPr>
      <w:fldChar w:fldCharType="separate"/>
    </w:r>
    <w:r w:rsidR="007E0335">
      <w:rPr>
        <w:rStyle w:val="slostrnky"/>
        <w:rFonts w:cs="Arial"/>
        <w:noProof/>
        <w:sz w:val="16"/>
        <w:szCs w:val="16"/>
      </w:rPr>
      <w:t>2</w:t>
    </w:r>
    <w:r w:rsidRPr="00ED31E0">
      <w:rPr>
        <w:rStyle w:val="slostrnky"/>
        <w:rFonts w:cs="Arial"/>
        <w:sz w:val="16"/>
        <w:szCs w:val="16"/>
      </w:rPr>
      <w:fldChar w:fldCharType="end"/>
    </w:r>
    <w:r w:rsidRPr="00ED31E0">
      <w:rPr>
        <w:rStyle w:val="slostrnky"/>
        <w:rFonts w:cs="Arial"/>
        <w:sz w:val="16"/>
        <w:szCs w:val="16"/>
      </w:rPr>
      <w:tab/>
    </w:r>
    <w:r w:rsidR="006613A8">
      <w:rPr>
        <w:rStyle w:val="slostrnky"/>
        <w:rFonts w:cs="Arial"/>
        <w:sz w:val="16"/>
        <w:szCs w:val="16"/>
      </w:rPr>
      <w:t>CZ_SDA_000_907_1</w:t>
    </w:r>
    <w:r w:rsidR="004B6A4B" w:rsidRPr="00ED31E0">
      <w:rPr>
        <w:rStyle w:val="slostrnky"/>
        <w:rFonts w:cs="Arial"/>
        <w:sz w:val="16"/>
        <w:szCs w:val="16"/>
      </w:rPr>
      <w:t>16</w:t>
    </w:r>
    <w:r w:rsidRPr="00ED31E0">
      <w:rPr>
        <w:rStyle w:val="slostrnky"/>
        <w:rFonts w:cs="Arial"/>
        <w:sz w:val="16"/>
        <w:szCs w:val="16"/>
      </w:rPr>
      <w:t>_c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E0" w:rsidRPr="00610D87" w:rsidRDefault="00ED31E0" w:rsidP="00ED31E0">
    <w:pPr>
      <w:pStyle w:val="Zpat"/>
      <w:tabs>
        <w:tab w:val="clear" w:pos="4536"/>
        <w:tab w:val="clear" w:pos="9072"/>
        <w:tab w:val="center" w:pos="4253"/>
        <w:tab w:val="right" w:pos="8647"/>
      </w:tabs>
      <w:ind w:right="27"/>
      <w:jc w:val="center"/>
      <w:rPr>
        <w:rFonts w:cs="Arial"/>
        <w:sz w:val="16"/>
        <w:szCs w:val="16"/>
      </w:rPr>
    </w:pPr>
    <w:r>
      <w:rPr>
        <w:rFonts w:cs="Arial"/>
        <w:bCs/>
        <w:sz w:val="16"/>
        <w:szCs w:val="16"/>
      </w:rPr>
      <w:t xml:space="preserve">                                                                                          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PAGE </w:instrText>
    </w:r>
    <w:r w:rsidRPr="00610D87">
      <w:rPr>
        <w:rFonts w:cs="Arial"/>
        <w:bCs/>
        <w:sz w:val="16"/>
        <w:szCs w:val="16"/>
      </w:rPr>
      <w:fldChar w:fldCharType="separate"/>
    </w:r>
    <w:r w:rsidR="007E0335">
      <w:rPr>
        <w:rFonts w:cs="Arial"/>
        <w:bCs/>
        <w:noProof/>
        <w:sz w:val="16"/>
        <w:szCs w:val="16"/>
      </w:rPr>
      <w:t>1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sz w:val="16"/>
        <w:szCs w:val="16"/>
      </w:rPr>
      <w:t xml:space="preserve"> / </w:t>
    </w:r>
    <w:r w:rsidRPr="00610D87">
      <w:rPr>
        <w:rFonts w:cs="Arial"/>
        <w:bCs/>
        <w:sz w:val="16"/>
        <w:szCs w:val="16"/>
      </w:rPr>
      <w:fldChar w:fldCharType="begin"/>
    </w:r>
    <w:r w:rsidRPr="00610D87">
      <w:rPr>
        <w:rFonts w:cs="Arial"/>
        <w:bCs/>
        <w:sz w:val="16"/>
        <w:szCs w:val="16"/>
      </w:rPr>
      <w:instrText xml:space="preserve"> NUMPAGES  </w:instrText>
    </w:r>
    <w:r w:rsidRPr="00610D87">
      <w:rPr>
        <w:rFonts w:cs="Arial"/>
        <w:bCs/>
        <w:sz w:val="16"/>
        <w:szCs w:val="16"/>
      </w:rPr>
      <w:fldChar w:fldCharType="separate"/>
    </w:r>
    <w:r w:rsidR="007E0335">
      <w:rPr>
        <w:rFonts w:cs="Arial"/>
        <w:bCs/>
        <w:noProof/>
        <w:sz w:val="16"/>
        <w:szCs w:val="16"/>
      </w:rPr>
      <w:t>2</w:t>
    </w:r>
    <w:r w:rsidRPr="00610D87">
      <w:rPr>
        <w:rFonts w:cs="Arial"/>
        <w:bCs/>
        <w:sz w:val="16"/>
        <w:szCs w:val="16"/>
      </w:rPr>
      <w:fldChar w:fldCharType="end"/>
    </w:r>
    <w:r w:rsidRPr="00610D87">
      <w:rPr>
        <w:rFonts w:cs="Arial"/>
        <w:bCs/>
        <w:sz w:val="16"/>
        <w:szCs w:val="16"/>
      </w:rPr>
      <w:t xml:space="preserve">                </w:t>
    </w:r>
    <w:r>
      <w:rPr>
        <w:rFonts w:cs="Arial"/>
        <w:bCs/>
        <w:sz w:val="16"/>
        <w:szCs w:val="16"/>
      </w:rPr>
      <w:t xml:space="preserve">                  </w:t>
    </w:r>
    <w:r w:rsidR="006613A8">
      <w:rPr>
        <w:rFonts w:cs="Arial"/>
        <w:bCs/>
        <w:sz w:val="16"/>
        <w:szCs w:val="16"/>
      </w:rPr>
      <w:t xml:space="preserve">                CZ_SDA_000_907_1</w:t>
    </w:r>
    <w:r>
      <w:rPr>
        <w:rFonts w:cs="Arial"/>
        <w:bCs/>
        <w:sz w:val="16"/>
        <w:szCs w:val="16"/>
      </w:rPr>
      <w:t>16_c</w:t>
    </w:r>
  </w:p>
  <w:p w:rsidR="007515DA" w:rsidRPr="00B53D7A" w:rsidRDefault="007515DA" w:rsidP="00C4492C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71" w:rsidRDefault="00083D71">
      <w:r>
        <w:separator/>
      </w:r>
    </w:p>
  </w:footnote>
  <w:footnote w:type="continuationSeparator" w:id="0">
    <w:p w:rsidR="00083D71" w:rsidRDefault="0008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A" w:rsidRDefault="00ED31E0" w:rsidP="00C4492C">
    <w:pPr>
      <w:pStyle w:val="Zhlav"/>
      <w:ind w:left="-1077"/>
    </w:pPr>
    <w:r>
      <w:rPr>
        <w:noProof/>
      </w:rPr>
      <w:drawing>
        <wp:anchor distT="0" distB="0" distL="0" distR="0" simplePos="0" relativeHeight="251659264" behindDoc="0" locked="0" layoutInCell="0" allowOverlap="0" wp14:anchorId="1DFAC5E5" wp14:editId="3886ABFF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200" cy="1292400"/>
          <wp:effectExtent l="0" t="0" r="0" b="0"/>
          <wp:wrapSquare wrapText="bothSides"/>
          <wp:docPr id="2" name="Picture 2" descr="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letterhead.tiff_grey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22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B5278ED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DA518C9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258C"/>
    <w:multiLevelType w:val="hybridMultilevel"/>
    <w:tmpl w:val="391A1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C1AF1"/>
    <w:multiLevelType w:val="hybridMultilevel"/>
    <w:tmpl w:val="88A45C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20CE"/>
    <w:multiLevelType w:val="hybridMultilevel"/>
    <w:tmpl w:val="5D5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3713"/>
    <w:multiLevelType w:val="hybridMultilevel"/>
    <w:tmpl w:val="C3A4E91C"/>
    <w:lvl w:ilvl="0" w:tplc="691231B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0E3B"/>
    <w:multiLevelType w:val="hybridMultilevel"/>
    <w:tmpl w:val="9E1E6A36"/>
    <w:lvl w:ilvl="0" w:tplc="280E1954">
      <w:start w:val="1"/>
      <w:numFmt w:val="decimal"/>
      <w:lvlText w:val="3.%1"/>
      <w:lvlJc w:val="left"/>
      <w:pPr>
        <w:ind w:left="578" w:hanging="360"/>
      </w:pPr>
      <w:rPr>
        <w:rFonts w:hint="default"/>
        <w:b w:val="0"/>
      </w:rPr>
    </w:lvl>
    <w:lvl w:ilvl="1" w:tplc="3496B934">
      <w:start w:val="1"/>
      <w:numFmt w:val="decimal"/>
      <w:lvlText w:val="3.%2"/>
      <w:lvlJc w:val="left"/>
      <w:pPr>
        <w:ind w:left="1298" w:hanging="360"/>
      </w:pPr>
      <w:rPr>
        <w:rFonts w:hint="default"/>
        <w:b w:val="0"/>
        <w:sz w:val="18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1A456B"/>
    <w:multiLevelType w:val="multilevel"/>
    <w:tmpl w:val="556EF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62850D0"/>
    <w:multiLevelType w:val="hybridMultilevel"/>
    <w:tmpl w:val="D4F2068E"/>
    <w:lvl w:ilvl="0" w:tplc="D15EAFC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65BD6"/>
    <w:multiLevelType w:val="hybridMultilevel"/>
    <w:tmpl w:val="5B80ACD0"/>
    <w:lvl w:ilvl="0" w:tplc="0B2E4F0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3FD4F658">
      <w:start w:val="1"/>
      <w:numFmt w:val="lowerRoman"/>
      <w:lvlText w:val="(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9D5D18"/>
    <w:multiLevelType w:val="hybridMultilevel"/>
    <w:tmpl w:val="6AEEAE96"/>
    <w:lvl w:ilvl="0" w:tplc="B4968DDE">
      <w:start w:val="2"/>
      <w:numFmt w:val="decimal"/>
      <w:lvlText w:val="%1."/>
      <w:lvlJc w:val="left"/>
      <w:pPr>
        <w:tabs>
          <w:tab w:val="num" w:pos="3793"/>
        </w:tabs>
        <w:ind w:left="379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E6CD9"/>
    <w:multiLevelType w:val="multilevel"/>
    <w:tmpl w:val="9CA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4615E6C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6F83F2D"/>
    <w:multiLevelType w:val="hybridMultilevel"/>
    <w:tmpl w:val="81287792"/>
    <w:lvl w:ilvl="0" w:tplc="77209C2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5256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1F489A"/>
    <w:multiLevelType w:val="singleLevel"/>
    <w:tmpl w:val="1B1AFD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640551A3"/>
    <w:multiLevelType w:val="hybridMultilevel"/>
    <w:tmpl w:val="413CEA10"/>
    <w:lvl w:ilvl="0" w:tplc="460C99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4040"/>
    <w:multiLevelType w:val="hybridMultilevel"/>
    <w:tmpl w:val="8408918E"/>
    <w:lvl w:ilvl="0" w:tplc="460C991A">
      <w:start w:val="1"/>
      <w:numFmt w:val="decimal"/>
      <w:lvlText w:val="4.%1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ADA7828"/>
    <w:multiLevelType w:val="hybridMultilevel"/>
    <w:tmpl w:val="28A6B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9311B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C8831FF"/>
    <w:multiLevelType w:val="singleLevel"/>
    <w:tmpl w:val="89668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7CF34C52"/>
    <w:multiLevelType w:val="multilevel"/>
    <w:tmpl w:val="6E70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8"/>
  </w:num>
  <w:num w:numId="5">
    <w:abstractNumId w:val="20"/>
  </w:num>
  <w:num w:numId="6">
    <w:abstractNumId w:val="22"/>
  </w:num>
  <w:num w:numId="7">
    <w:abstractNumId w:val="21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7"/>
  </w:num>
  <w:num w:numId="21">
    <w:abstractNumId w:val="4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B"/>
    <w:rsid w:val="00011DE6"/>
    <w:rsid w:val="00060A02"/>
    <w:rsid w:val="00082ABC"/>
    <w:rsid w:val="00083D71"/>
    <w:rsid w:val="000A3016"/>
    <w:rsid w:val="000A7714"/>
    <w:rsid w:val="0018395C"/>
    <w:rsid w:val="001A1549"/>
    <w:rsid w:val="001C59EA"/>
    <w:rsid w:val="001D0E5F"/>
    <w:rsid w:val="001E4093"/>
    <w:rsid w:val="001E7D8F"/>
    <w:rsid w:val="0022492F"/>
    <w:rsid w:val="0026126F"/>
    <w:rsid w:val="00274429"/>
    <w:rsid w:val="00274F9B"/>
    <w:rsid w:val="002829BD"/>
    <w:rsid w:val="002E5574"/>
    <w:rsid w:val="00312C1A"/>
    <w:rsid w:val="00316EF4"/>
    <w:rsid w:val="003434FF"/>
    <w:rsid w:val="00347C3D"/>
    <w:rsid w:val="00347E3C"/>
    <w:rsid w:val="0035580D"/>
    <w:rsid w:val="00374C07"/>
    <w:rsid w:val="00390465"/>
    <w:rsid w:val="00401F80"/>
    <w:rsid w:val="004206A0"/>
    <w:rsid w:val="004318DE"/>
    <w:rsid w:val="00447300"/>
    <w:rsid w:val="00457349"/>
    <w:rsid w:val="00492863"/>
    <w:rsid w:val="00496AF2"/>
    <w:rsid w:val="004B6A4B"/>
    <w:rsid w:val="004D1F79"/>
    <w:rsid w:val="004D4D94"/>
    <w:rsid w:val="004E0AF1"/>
    <w:rsid w:val="005218FB"/>
    <w:rsid w:val="005339A6"/>
    <w:rsid w:val="00575C05"/>
    <w:rsid w:val="005B3258"/>
    <w:rsid w:val="005B35D1"/>
    <w:rsid w:val="006117BE"/>
    <w:rsid w:val="00651A9C"/>
    <w:rsid w:val="0065404E"/>
    <w:rsid w:val="006613A8"/>
    <w:rsid w:val="00662478"/>
    <w:rsid w:val="00670173"/>
    <w:rsid w:val="00673EB4"/>
    <w:rsid w:val="006C2235"/>
    <w:rsid w:val="006D5730"/>
    <w:rsid w:val="006D6CF8"/>
    <w:rsid w:val="007006A4"/>
    <w:rsid w:val="007163BE"/>
    <w:rsid w:val="007432FA"/>
    <w:rsid w:val="007515DA"/>
    <w:rsid w:val="00765DE5"/>
    <w:rsid w:val="00784D06"/>
    <w:rsid w:val="00795F52"/>
    <w:rsid w:val="007B78DD"/>
    <w:rsid w:val="007E0335"/>
    <w:rsid w:val="007E1CB7"/>
    <w:rsid w:val="007F45E5"/>
    <w:rsid w:val="008125E8"/>
    <w:rsid w:val="00834962"/>
    <w:rsid w:val="0084172A"/>
    <w:rsid w:val="008472BF"/>
    <w:rsid w:val="0084756C"/>
    <w:rsid w:val="008912D3"/>
    <w:rsid w:val="008C66A4"/>
    <w:rsid w:val="008D1005"/>
    <w:rsid w:val="008F4A65"/>
    <w:rsid w:val="00901C2E"/>
    <w:rsid w:val="00917BD2"/>
    <w:rsid w:val="009353C1"/>
    <w:rsid w:val="00964E8A"/>
    <w:rsid w:val="0097005A"/>
    <w:rsid w:val="009B6C79"/>
    <w:rsid w:val="009B72E7"/>
    <w:rsid w:val="009D0FF9"/>
    <w:rsid w:val="009D7B9E"/>
    <w:rsid w:val="009E4CC9"/>
    <w:rsid w:val="009F0D86"/>
    <w:rsid w:val="009F0F07"/>
    <w:rsid w:val="009F633F"/>
    <w:rsid w:val="00A8017E"/>
    <w:rsid w:val="00A84EAE"/>
    <w:rsid w:val="00AA02DF"/>
    <w:rsid w:val="00AA7959"/>
    <w:rsid w:val="00AD3D78"/>
    <w:rsid w:val="00AD4033"/>
    <w:rsid w:val="00B220AD"/>
    <w:rsid w:val="00B33901"/>
    <w:rsid w:val="00B339B5"/>
    <w:rsid w:val="00B53D7A"/>
    <w:rsid w:val="00B97DF8"/>
    <w:rsid w:val="00BA357B"/>
    <w:rsid w:val="00BA508D"/>
    <w:rsid w:val="00BB2951"/>
    <w:rsid w:val="00BC39F0"/>
    <w:rsid w:val="00BD5F93"/>
    <w:rsid w:val="00C0309A"/>
    <w:rsid w:val="00C126B3"/>
    <w:rsid w:val="00C17CB5"/>
    <w:rsid w:val="00C24D95"/>
    <w:rsid w:val="00C33424"/>
    <w:rsid w:val="00C4492C"/>
    <w:rsid w:val="00C506FB"/>
    <w:rsid w:val="00C52DCA"/>
    <w:rsid w:val="00C666CA"/>
    <w:rsid w:val="00C75408"/>
    <w:rsid w:val="00C97D0B"/>
    <w:rsid w:val="00CB3588"/>
    <w:rsid w:val="00CC2991"/>
    <w:rsid w:val="00CD5FF9"/>
    <w:rsid w:val="00D223C7"/>
    <w:rsid w:val="00D31627"/>
    <w:rsid w:val="00D31EB9"/>
    <w:rsid w:val="00D46DC1"/>
    <w:rsid w:val="00D52C4D"/>
    <w:rsid w:val="00D61488"/>
    <w:rsid w:val="00D872E3"/>
    <w:rsid w:val="00DB3815"/>
    <w:rsid w:val="00DB6A5C"/>
    <w:rsid w:val="00DD2E06"/>
    <w:rsid w:val="00DF5AA3"/>
    <w:rsid w:val="00E012B5"/>
    <w:rsid w:val="00E017A9"/>
    <w:rsid w:val="00E15E45"/>
    <w:rsid w:val="00E7232D"/>
    <w:rsid w:val="00E8209A"/>
    <w:rsid w:val="00E95B3F"/>
    <w:rsid w:val="00EA346E"/>
    <w:rsid w:val="00EB31A9"/>
    <w:rsid w:val="00EB7819"/>
    <w:rsid w:val="00EC7E97"/>
    <w:rsid w:val="00ED31E0"/>
    <w:rsid w:val="00EF17F0"/>
    <w:rsid w:val="00EF52D9"/>
    <w:rsid w:val="00EF73C6"/>
    <w:rsid w:val="00F00546"/>
    <w:rsid w:val="00F01864"/>
    <w:rsid w:val="00F13838"/>
    <w:rsid w:val="00F15F95"/>
    <w:rsid w:val="00F17314"/>
    <w:rsid w:val="00F60DDC"/>
    <w:rsid w:val="00FA0E11"/>
    <w:rsid w:val="00FA5751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58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B3258"/>
    <w:pPr>
      <w:keepNext/>
      <w:numPr>
        <w:numId w:val="3"/>
      </w:numPr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5B32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9D7B9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D7B9E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D7B9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D7B9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D7B9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D7B9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D7B9E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30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30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309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309A"/>
    <w:rPr>
      <w:sz w:val="18"/>
      <w:szCs w:val="20"/>
    </w:rPr>
  </w:style>
  <w:style w:type="character" w:styleId="slostrnky">
    <w:name w:val="page number"/>
    <w:basedOn w:val="Standardnpsmoodstavce"/>
    <w:rsid w:val="00C4492C"/>
  </w:style>
  <w:style w:type="character" w:customStyle="1" w:styleId="Nadpis2Char">
    <w:name w:val="Nadpis 2 Char"/>
    <w:basedOn w:val="Standardnpsmoodstavce"/>
    <w:link w:val="Nadpis2"/>
    <w:rsid w:val="005B3258"/>
    <w:rPr>
      <w:rFonts w:ascii="Arial" w:hAnsi="Arial" w:cs="Arial"/>
      <w:b/>
      <w:bCs/>
      <w:iCs/>
      <w:szCs w:val="28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6126F"/>
    <w:rPr>
      <w:rFonts w:ascii="Arial" w:hAnsi="Arial"/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ED31E0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1A9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96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962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962"/>
    <w:rPr>
      <w:rFonts w:ascii="Arial" w:hAnsi="Arial"/>
      <w:b/>
      <w:bCs/>
      <w:lang w:val="cs-CZ" w:eastAsia="cs-CZ"/>
    </w:rPr>
  </w:style>
  <w:style w:type="paragraph" w:styleId="Revize">
    <w:name w:val="Revision"/>
    <w:hidden/>
    <w:uiPriority w:val="99"/>
    <w:semiHidden/>
    <w:rsid w:val="00834962"/>
    <w:pPr>
      <w:ind w:right="0"/>
    </w:pPr>
    <w:rPr>
      <w:rFonts w:ascii="Arial" w:hAnsi="Arial"/>
      <w:szCs w:val="24"/>
      <w:lang w:val="cs-CZ" w:eastAsia="cs-CZ"/>
    </w:rPr>
  </w:style>
  <w:style w:type="paragraph" w:customStyle="1" w:styleId="sTabnorm">
    <w:name w:val="sTab_norm"/>
    <w:basedOn w:val="Normln"/>
    <w:link w:val="sTabnormChar"/>
    <w:rsid w:val="00DB6A5C"/>
    <w:pPr>
      <w:ind w:right="0"/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DB6A5C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NÁZEV DOKUMENTU</vt:lpstr>
    </vt:vector>
  </TitlesOfParts>
  <Company>SGEF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</dc:title>
  <dc:creator>RINKOVA SIMONA</dc:creator>
  <cp:lastModifiedBy>Reichelt Tomáš, Ing</cp:lastModifiedBy>
  <cp:revision>28</cp:revision>
  <cp:lastPrinted>2012-01-23T09:55:00Z</cp:lastPrinted>
  <dcterms:created xsi:type="dcterms:W3CDTF">2013-08-21T15:08:00Z</dcterms:created>
  <dcterms:modified xsi:type="dcterms:W3CDTF">2018-10-18T08:11:00Z</dcterms:modified>
</cp:coreProperties>
</file>