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2C" w:rsidRDefault="00994312">
      <w:pPr>
        <w:spacing w:after="0"/>
        <w:ind w:left="10"/>
      </w:pPr>
      <w:proofErr w:type="spellStart"/>
      <w:r>
        <w:rPr>
          <w:sz w:val="38"/>
        </w:rPr>
        <w:t>Ustav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aplikované</w:t>
      </w:r>
      <w:proofErr w:type="spellEnd"/>
      <w:r>
        <w:rPr>
          <w:sz w:val="38"/>
        </w:rPr>
        <w:t xml:space="preserve"> </w:t>
      </w:r>
      <w:proofErr w:type="spellStart"/>
      <w:r>
        <w:rPr>
          <w:sz w:val="38"/>
        </w:rPr>
        <w:t>mechaniky</w:t>
      </w:r>
      <w:proofErr w:type="spellEnd"/>
      <w:r w:rsidR="00C9700C">
        <w:rPr>
          <w:sz w:val="38"/>
        </w:rPr>
        <w:t xml:space="preserve">                            </w:t>
      </w:r>
      <w:r>
        <w:rPr>
          <w:sz w:val="38"/>
        </w:rPr>
        <w:t xml:space="preserve"> OBJEDNÁVKA</w:t>
      </w:r>
    </w:p>
    <w:p w:rsidR="00C9700C" w:rsidRDefault="00994312">
      <w:pPr>
        <w:spacing w:after="0" w:line="246" w:lineRule="auto"/>
        <w:ind w:left="5" w:right="398"/>
        <w:rPr>
          <w:sz w:val="28"/>
        </w:rPr>
      </w:pPr>
      <w:proofErr w:type="gramStart"/>
      <w:r>
        <w:rPr>
          <w:sz w:val="28"/>
        </w:rPr>
        <w:t>Brno, s.r.o.</w:t>
      </w:r>
      <w:proofErr w:type="gramEnd"/>
      <w:r>
        <w:rPr>
          <w:sz w:val="28"/>
        </w:rPr>
        <w:tab/>
      </w:r>
      <w:r w:rsidR="00C9700C">
        <w:rPr>
          <w:sz w:val="28"/>
        </w:rPr>
        <w:t xml:space="preserve">                                                                                            č. 105/2018  </w:t>
      </w:r>
    </w:p>
    <w:p w:rsidR="0057412C" w:rsidRDefault="00994312">
      <w:pPr>
        <w:spacing w:after="0" w:line="246" w:lineRule="auto"/>
        <w:ind w:left="5" w:right="398"/>
      </w:pPr>
      <w:proofErr w:type="spellStart"/>
      <w:r>
        <w:rPr>
          <w:sz w:val="28"/>
        </w:rPr>
        <w:t>Resslova</w:t>
      </w:r>
      <w:proofErr w:type="spellEnd"/>
      <w:r>
        <w:rPr>
          <w:sz w:val="28"/>
        </w:rPr>
        <w:t xml:space="preserve"> 3, </w:t>
      </w:r>
      <w:proofErr w:type="spellStart"/>
      <w:proofErr w:type="gramStart"/>
      <w:r>
        <w:rPr>
          <w:sz w:val="28"/>
        </w:rPr>
        <w:t>č.p</w:t>
      </w:r>
      <w:proofErr w:type="spellEnd"/>
      <w:proofErr w:type="gramEnd"/>
      <w:r>
        <w:rPr>
          <w:sz w:val="28"/>
        </w:rPr>
        <w:t xml:space="preserve">. 972 </w:t>
      </w:r>
      <w:r w:rsidR="00C9700C">
        <w:rPr>
          <w:sz w:val="28"/>
        </w:rPr>
        <w:t xml:space="preserve">                                                                              </w:t>
      </w:r>
      <w:proofErr w:type="spellStart"/>
      <w:r w:rsidR="00C9700C">
        <w:rPr>
          <w:sz w:val="28"/>
        </w:rPr>
        <w:t>z</w:t>
      </w:r>
      <w:r>
        <w:rPr>
          <w:sz w:val="28"/>
        </w:rPr>
        <w:t>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dne</w:t>
      </w:r>
      <w:proofErr w:type="spellEnd"/>
      <w:r>
        <w:rPr>
          <w:sz w:val="28"/>
        </w:rPr>
        <w:t xml:space="preserve">: 5. 10. </w:t>
      </w:r>
    </w:p>
    <w:tbl>
      <w:tblPr>
        <w:tblStyle w:val="TableGrid"/>
        <w:tblpPr w:vertAnchor="text" w:tblpX="4716" w:tblpY="139"/>
        <w:tblOverlap w:val="never"/>
        <w:tblW w:w="5216" w:type="dxa"/>
        <w:tblInd w:w="0" w:type="dxa"/>
        <w:tblCellMar>
          <w:top w:w="380" w:type="dxa"/>
          <w:left w:w="439" w:type="dxa"/>
          <w:right w:w="115" w:type="dxa"/>
        </w:tblCellMar>
        <w:tblLook w:val="04A0" w:firstRow="1" w:lastRow="0" w:firstColumn="1" w:lastColumn="0" w:noHBand="0" w:noVBand="1"/>
      </w:tblPr>
      <w:tblGrid>
        <w:gridCol w:w="5216"/>
      </w:tblGrid>
      <w:tr w:rsidR="0057412C">
        <w:trPr>
          <w:trHeight w:val="2739"/>
        </w:trPr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2C" w:rsidRDefault="00994312">
            <w:pPr>
              <w:spacing w:after="11"/>
              <w:ind w:right="312"/>
              <w:jc w:val="center"/>
            </w:pPr>
            <w:proofErr w:type="spellStart"/>
            <w:r>
              <w:rPr>
                <w:sz w:val="30"/>
              </w:rPr>
              <w:t>České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vysoké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učení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technické</w:t>
            </w:r>
            <w:proofErr w:type="spellEnd"/>
            <w:r>
              <w:rPr>
                <w:sz w:val="30"/>
              </w:rPr>
              <w:t xml:space="preserve"> v </w:t>
            </w:r>
            <w:proofErr w:type="spellStart"/>
            <w:r>
              <w:rPr>
                <w:sz w:val="30"/>
              </w:rPr>
              <w:t>Praze</w:t>
            </w:r>
            <w:proofErr w:type="spellEnd"/>
          </w:p>
          <w:p w:rsidR="0057412C" w:rsidRDefault="00994312">
            <w:pPr>
              <w:ind w:right="322"/>
              <w:jc w:val="center"/>
            </w:pPr>
            <w:proofErr w:type="spellStart"/>
            <w:r>
              <w:rPr>
                <w:sz w:val="30"/>
              </w:rPr>
              <w:t>Fakulta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jaderná</w:t>
            </w:r>
            <w:proofErr w:type="spellEnd"/>
            <w:r>
              <w:rPr>
                <w:sz w:val="30"/>
              </w:rPr>
              <w:t xml:space="preserve"> a </w:t>
            </w:r>
            <w:proofErr w:type="spellStart"/>
            <w:r>
              <w:rPr>
                <w:sz w:val="30"/>
              </w:rPr>
              <w:t>fyzikálně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inženýrská</w:t>
            </w:r>
            <w:proofErr w:type="spellEnd"/>
          </w:p>
          <w:p w:rsidR="0057412C" w:rsidRDefault="00994312">
            <w:pPr>
              <w:spacing w:after="37"/>
              <w:ind w:left="5"/>
            </w:pPr>
            <w:proofErr w:type="spellStart"/>
            <w:r>
              <w:rPr>
                <w:sz w:val="30"/>
              </w:rPr>
              <w:t>Břehová</w:t>
            </w:r>
            <w:proofErr w:type="spellEnd"/>
            <w:r>
              <w:rPr>
                <w:sz w:val="30"/>
              </w:rPr>
              <w:t xml:space="preserve"> 7</w:t>
            </w:r>
          </w:p>
          <w:p w:rsidR="0057412C" w:rsidRDefault="00994312">
            <w:pPr>
              <w:ind w:left="5"/>
            </w:pPr>
            <w:r>
              <w:rPr>
                <w:sz w:val="28"/>
              </w:rPr>
              <w:t>115 19 Praha 1</w:t>
            </w:r>
          </w:p>
        </w:tc>
      </w:tr>
    </w:tbl>
    <w:tbl>
      <w:tblPr>
        <w:tblStyle w:val="TableGrid"/>
        <w:tblpPr w:vertAnchor="text" w:tblpX="-5" w:tblpY="2590"/>
        <w:tblOverlap w:val="never"/>
        <w:tblW w:w="3216" w:type="dxa"/>
        <w:tblInd w:w="0" w:type="dxa"/>
        <w:tblCellMar>
          <w:left w:w="5" w:type="dxa"/>
          <w:right w:w="142" w:type="dxa"/>
        </w:tblCellMar>
        <w:tblLook w:val="04A0" w:firstRow="1" w:lastRow="0" w:firstColumn="1" w:lastColumn="0" w:noHBand="0" w:noVBand="1"/>
      </w:tblPr>
      <w:tblGrid>
        <w:gridCol w:w="1637"/>
        <w:gridCol w:w="1236"/>
        <w:gridCol w:w="343"/>
      </w:tblGrid>
      <w:tr w:rsidR="0057412C">
        <w:trPr>
          <w:trHeight w:val="163"/>
        </w:trPr>
        <w:tc>
          <w:tcPr>
            <w:tcW w:w="163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7412C" w:rsidRDefault="00994312">
            <w:proofErr w:type="spellStart"/>
            <w:r>
              <w:rPr>
                <w:sz w:val="24"/>
              </w:rPr>
              <w:t>Peněžní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ústav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7412C" w:rsidRDefault="00C9700C">
            <w:pPr>
              <w:jc w:val="right"/>
            </w:pPr>
            <w:r>
              <w:t>XXX</w:t>
            </w:r>
          </w:p>
        </w:tc>
        <w:tc>
          <w:tcPr>
            <w:tcW w:w="3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412C" w:rsidRDefault="0057412C"/>
        </w:tc>
      </w:tr>
    </w:tbl>
    <w:p w:rsidR="0057412C" w:rsidRDefault="00994312">
      <w:pPr>
        <w:spacing w:after="0"/>
        <w:ind w:left="5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-6095</wp:posOffset>
            </wp:positionH>
            <wp:positionV relativeFrom="paragraph">
              <wp:posOffset>1589564</wp:posOffset>
            </wp:positionV>
            <wp:extent cx="2792156" cy="12193"/>
            <wp:effectExtent l="0" t="0" r="0" b="0"/>
            <wp:wrapSquare wrapText="bothSides"/>
            <wp:docPr id="4351" name="Picture 4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" name="Picture 43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215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30"/>
        </w:rPr>
        <w:t>Veveří</w:t>
      </w:r>
      <w:proofErr w:type="spellEnd"/>
      <w:r>
        <w:rPr>
          <w:sz w:val="30"/>
        </w:rPr>
        <w:t>, 602 00 Brno</w:t>
      </w:r>
    </w:p>
    <w:p w:rsidR="0057412C" w:rsidRDefault="00994312">
      <w:pPr>
        <w:spacing w:after="0"/>
        <w:ind w:right="-600" w:hanging="10"/>
      </w:pPr>
      <w:r>
        <w:rPr>
          <w:sz w:val="26"/>
        </w:rPr>
        <w:t>IČO: 607 15 871</w:t>
      </w:r>
    </w:p>
    <w:p w:rsidR="0057412C" w:rsidRDefault="00994312">
      <w:pPr>
        <w:spacing w:after="0"/>
        <w:ind w:right="-600" w:hanging="10"/>
      </w:pPr>
      <w:r>
        <w:rPr>
          <w:sz w:val="26"/>
        </w:rPr>
        <w:t>DIČ: cz60715871</w:t>
      </w:r>
    </w:p>
    <w:p w:rsidR="0057412C" w:rsidRDefault="00994312">
      <w:pPr>
        <w:spacing w:after="279"/>
        <w:ind w:right="-600" w:hanging="10"/>
      </w:pPr>
      <w:r>
        <w:rPr>
          <w:sz w:val="26"/>
        </w:rPr>
        <w:t xml:space="preserve">Firma je </w:t>
      </w:r>
      <w:proofErr w:type="spellStart"/>
      <w:r>
        <w:rPr>
          <w:sz w:val="26"/>
        </w:rPr>
        <w:t>zapsána</w:t>
      </w:r>
      <w:proofErr w:type="spellEnd"/>
      <w:r>
        <w:rPr>
          <w:sz w:val="26"/>
        </w:rPr>
        <w:t xml:space="preserve"> v OR u </w:t>
      </w:r>
      <w:proofErr w:type="spellStart"/>
      <w:r>
        <w:rPr>
          <w:sz w:val="26"/>
        </w:rPr>
        <w:t>Krajského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soudu</w:t>
      </w:r>
      <w:proofErr w:type="spellEnd"/>
      <w:r>
        <w:rPr>
          <w:sz w:val="26"/>
        </w:rPr>
        <w:t xml:space="preserve"> v </w:t>
      </w:r>
      <w:proofErr w:type="spellStart"/>
      <w:r>
        <w:rPr>
          <w:sz w:val="26"/>
        </w:rPr>
        <w:t>Brně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oddíl</w:t>
      </w:r>
      <w:proofErr w:type="spellEnd"/>
      <w:r>
        <w:rPr>
          <w:sz w:val="26"/>
        </w:rPr>
        <w:t xml:space="preserve"> C, </w:t>
      </w:r>
      <w:proofErr w:type="spellStart"/>
      <w:r>
        <w:rPr>
          <w:sz w:val="26"/>
        </w:rPr>
        <w:t>vložka</w:t>
      </w:r>
      <w:proofErr w:type="spellEnd"/>
      <w:r>
        <w:rPr>
          <w:sz w:val="26"/>
        </w:rPr>
        <w:t xml:space="preserve"> 16049</w:t>
      </w:r>
    </w:p>
    <w:p w:rsidR="0057412C" w:rsidRDefault="00994312" w:rsidP="00C9700C">
      <w:pPr>
        <w:tabs>
          <w:tab w:val="center" w:pos="2818"/>
        </w:tabs>
        <w:spacing w:after="2"/>
        <w:ind w:left="-10"/>
      </w:pPr>
      <w:proofErr w:type="spellStart"/>
      <w:r>
        <w:rPr>
          <w:sz w:val="24"/>
          <w:u w:val="single" w:color="000000"/>
        </w:rPr>
        <w:t>Vyřizuje</w:t>
      </w:r>
      <w:proofErr w:type="gramStart"/>
      <w:r>
        <w:rPr>
          <w:sz w:val="24"/>
          <w:u w:val="single" w:color="000000"/>
        </w:rPr>
        <w:t>:</w:t>
      </w:r>
      <w:r w:rsidR="00C9700C">
        <w:rPr>
          <w:sz w:val="24"/>
          <w:u w:val="single" w:color="000000"/>
        </w:rPr>
        <w:t>XXX</w:t>
      </w:r>
      <w:proofErr w:type="spellEnd"/>
      <w:proofErr w:type="gramEnd"/>
      <w:r>
        <w:rPr>
          <w:sz w:val="24"/>
          <w:u w:val="single" w:color="000000"/>
        </w:rPr>
        <w:tab/>
      </w:r>
      <w:proofErr w:type="spellStart"/>
      <w:r>
        <w:rPr>
          <w:sz w:val="24"/>
          <w:u w:val="single" w:color="000000"/>
        </w:rPr>
        <w:t>Objednává:</w:t>
      </w:r>
      <w:r w:rsidR="00C9700C">
        <w:rPr>
          <w:sz w:val="24"/>
          <w:u w:val="single" w:color="000000"/>
        </w:rPr>
        <w:t>XXX</w:t>
      </w:r>
      <w:proofErr w:type="spellEnd"/>
      <w:r>
        <w:rPr>
          <w:sz w:val="24"/>
          <w:u w:val="single" w:color="000000"/>
        </w:rPr>
        <w:tab/>
      </w:r>
      <w:proofErr w:type="spellStart"/>
      <w:r>
        <w:rPr>
          <w:sz w:val="24"/>
          <w:u w:val="single" w:color="000000"/>
        </w:rPr>
        <w:t>L.Junek</w:t>
      </w:r>
      <w:proofErr w:type="spellEnd"/>
      <w:r>
        <w:rPr>
          <w:sz w:val="24"/>
          <w:u w:val="single" w:color="000000"/>
        </w:rPr>
        <w:t>, PhD.</w:t>
      </w:r>
    </w:p>
    <w:p w:rsidR="0057412C" w:rsidRDefault="00994312">
      <w:pPr>
        <w:tabs>
          <w:tab w:val="center" w:pos="3245"/>
        </w:tabs>
        <w:spacing w:after="5"/>
      </w:pPr>
      <w:r>
        <w:rPr>
          <w:sz w:val="24"/>
        </w:rPr>
        <w:t>Tel./fax:</w:t>
      </w:r>
      <w:r>
        <w:rPr>
          <w:sz w:val="24"/>
        </w:rPr>
        <w:tab/>
        <w:t>541321291 541211189</w:t>
      </w:r>
    </w:p>
    <w:p w:rsidR="0057412C" w:rsidRDefault="0057412C">
      <w:pPr>
        <w:tabs>
          <w:tab w:val="center" w:pos="2787"/>
        </w:tabs>
        <w:spacing w:after="272"/>
        <w:ind w:left="-10"/>
      </w:pPr>
    </w:p>
    <w:p w:rsidR="0057412C" w:rsidRDefault="00994312">
      <w:pPr>
        <w:tabs>
          <w:tab w:val="center" w:pos="2064"/>
          <w:tab w:val="center" w:pos="5244"/>
          <w:tab w:val="right" w:pos="9505"/>
        </w:tabs>
        <w:spacing w:after="267"/>
        <w:ind w:left="-10"/>
      </w:pPr>
      <w:proofErr w:type="spellStart"/>
      <w:r>
        <w:rPr>
          <w:sz w:val="24"/>
          <w:u w:val="single" w:color="000000"/>
        </w:rPr>
        <w:t>Dodací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lhůta</w:t>
      </w:r>
      <w:proofErr w:type="spellEnd"/>
      <w:r>
        <w:rPr>
          <w:sz w:val="24"/>
          <w:u w:val="single" w:color="000000"/>
        </w:rPr>
        <w:t>:</w:t>
      </w:r>
      <w:r>
        <w:rPr>
          <w:sz w:val="24"/>
          <w:u w:val="single" w:color="000000"/>
        </w:rPr>
        <w:tab/>
      </w:r>
      <w:r>
        <w:rPr>
          <w:sz w:val="24"/>
        </w:rPr>
        <w:t>12 / 2018</w:t>
      </w:r>
      <w:r>
        <w:rPr>
          <w:sz w:val="24"/>
        </w:rPr>
        <w:tab/>
      </w:r>
      <w:proofErr w:type="spellStart"/>
      <w:r>
        <w:rPr>
          <w:sz w:val="24"/>
          <w:u w:val="single" w:color="000000"/>
        </w:rPr>
        <w:t>Předpokládaná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cena</w:t>
      </w:r>
      <w:proofErr w:type="spellEnd"/>
      <w:r>
        <w:rPr>
          <w:sz w:val="24"/>
          <w:u w:val="single" w:color="000000"/>
        </w:rPr>
        <w:t>:</w:t>
      </w:r>
      <w:r>
        <w:rPr>
          <w:sz w:val="24"/>
        </w:rPr>
        <w:t xml:space="preserve"> 300 000,-Kč</w:t>
      </w:r>
      <w:r>
        <w:rPr>
          <w:sz w:val="24"/>
        </w:rPr>
        <w:tab/>
      </w:r>
      <w:proofErr w:type="spellStart"/>
      <w:r>
        <w:rPr>
          <w:sz w:val="24"/>
          <w:u w:val="single" w:color="000000"/>
        </w:rPr>
        <w:t>Konto</w:t>
      </w:r>
      <w:proofErr w:type="spellEnd"/>
      <w:r>
        <w:rPr>
          <w:sz w:val="24"/>
          <w:u w:val="single" w:color="000000"/>
        </w:rPr>
        <w:t xml:space="preserve">: </w:t>
      </w:r>
      <w:r>
        <w:rPr>
          <w:sz w:val="24"/>
        </w:rPr>
        <w:t>17E1048</w:t>
      </w:r>
    </w:p>
    <w:tbl>
      <w:tblPr>
        <w:tblStyle w:val="TableGrid"/>
        <w:tblW w:w="9917" w:type="dxa"/>
        <w:tblInd w:w="24" w:type="dxa"/>
        <w:tblCellMar>
          <w:top w:w="86" w:type="dxa"/>
          <w:left w:w="144" w:type="dxa"/>
          <w:right w:w="278" w:type="dxa"/>
        </w:tblCellMar>
        <w:tblLook w:val="04A0" w:firstRow="1" w:lastRow="0" w:firstColumn="1" w:lastColumn="0" w:noHBand="0" w:noVBand="1"/>
      </w:tblPr>
      <w:tblGrid>
        <w:gridCol w:w="9917"/>
      </w:tblGrid>
      <w:tr w:rsidR="0057412C" w:rsidRPr="00F36978">
        <w:trPr>
          <w:trHeight w:val="7890"/>
        </w:trPr>
        <w:tc>
          <w:tcPr>
            <w:tcW w:w="9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2C" w:rsidRDefault="00994312">
            <w:pPr>
              <w:ind w:left="115"/>
              <w:jc w:val="center"/>
            </w:pPr>
            <w:r>
              <w:rPr>
                <w:sz w:val="30"/>
              </w:rPr>
              <w:t>OZNAČENÍ DODÁVKY</w:t>
            </w:r>
          </w:p>
          <w:p w:rsidR="0057412C" w:rsidRDefault="00994312">
            <w:pPr>
              <w:spacing w:after="447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6029349" cy="18289"/>
                  <wp:effectExtent l="0" t="0" r="0" b="0"/>
                  <wp:docPr id="1757" name="Picture 1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Picture 17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349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12C" w:rsidRDefault="00994312">
            <w:pPr>
              <w:spacing w:after="82"/>
              <w:ind w:left="14"/>
            </w:pPr>
            <w:proofErr w:type="spellStart"/>
            <w:r>
              <w:rPr>
                <w:sz w:val="24"/>
              </w:rPr>
              <w:t>Objednáváme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Vás</w:t>
            </w:r>
            <w:proofErr w:type="spellEnd"/>
            <w:r>
              <w:rPr>
                <w:sz w:val="24"/>
              </w:rPr>
              <w:t>:</w:t>
            </w:r>
          </w:p>
          <w:p w:rsidR="0057412C" w:rsidRDefault="00994312">
            <w:pPr>
              <w:numPr>
                <w:ilvl w:val="0"/>
                <w:numId w:val="1"/>
              </w:numPr>
              <w:ind w:left="735" w:hanging="365"/>
            </w:pPr>
            <w:proofErr w:type="spellStart"/>
            <w:r>
              <w:rPr>
                <w:sz w:val="24"/>
              </w:rPr>
              <w:t>Analýzu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poniklovaného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svaru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provozovaného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SHN EDU</w:t>
            </w:r>
          </w:p>
          <w:p w:rsidR="0057412C" w:rsidRDefault="00994312">
            <w:pPr>
              <w:numPr>
                <w:ilvl w:val="0"/>
                <w:numId w:val="1"/>
              </w:numPr>
              <w:ind w:left="735" w:hanging="365"/>
            </w:pPr>
            <w:proofErr w:type="spellStart"/>
            <w:r>
              <w:rPr>
                <w:sz w:val="24"/>
              </w:rPr>
              <w:t>Expertní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analýzám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poruchy</w:t>
            </w:r>
            <w:proofErr w:type="spellEnd"/>
            <w:r>
              <w:rPr>
                <w:sz w:val="24"/>
              </w:rPr>
              <w:t xml:space="preserve"> HSS SHN PG3 ETE</w:t>
            </w:r>
          </w:p>
          <w:p w:rsidR="0057412C" w:rsidRDefault="00994312">
            <w:pPr>
              <w:numPr>
                <w:ilvl w:val="0"/>
                <w:numId w:val="1"/>
              </w:numPr>
              <w:ind w:left="735" w:hanging="365"/>
            </w:pPr>
            <w:proofErr w:type="spellStart"/>
            <w:r>
              <w:rPr>
                <w:sz w:val="24"/>
              </w:rPr>
              <w:t>Analýzy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neprovozovaných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poniklovaných</w:t>
            </w:r>
            <w:proofErr w:type="spellEnd"/>
            <w:r>
              <w:rPr>
                <w:sz w:val="24"/>
              </w:rPr>
              <w:t xml:space="preserve"> HSS</w:t>
            </w:r>
          </w:p>
          <w:p w:rsidR="0057412C" w:rsidRDefault="00994312">
            <w:pPr>
              <w:numPr>
                <w:ilvl w:val="0"/>
                <w:numId w:val="1"/>
              </w:numPr>
              <w:ind w:left="735" w:hanging="365"/>
            </w:pPr>
            <w:proofErr w:type="spellStart"/>
            <w:r>
              <w:rPr>
                <w:sz w:val="24"/>
              </w:rPr>
              <w:t>Fraktografické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analýzy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vzorků</w:t>
            </w:r>
            <w:proofErr w:type="spellEnd"/>
          </w:p>
          <w:p w:rsidR="0057412C" w:rsidRDefault="00994312">
            <w:pPr>
              <w:numPr>
                <w:ilvl w:val="0"/>
                <w:numId w:val="1"/>
              </w:numPr>
              <w:ind w:left="735" w:hanging="365"/>
            </w:pPr>
            <w:proofErr w:type="spellStart"/>
            <w:r>
              <w:rPr>
                <w:sz w:val="24"/>
              </w:rPr>
              <w:t>Expertní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příčinám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poškozování</w:t>
            </w:r>
            <w:proofErr w:type="spellEnd"/>
            <w:r>
              <w:rPr>
                <w:sz w:val="24"/>
              </w:rPr>
              <w:t xml:space="preserve"> HSS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EDU a ETE</w:t>
            </w:r>
          </w:p>
          <w:p w:rsidR="0057412C" w:rsidRDefault="00994312">
            <w:pPr>
              <w:spacing w:after="57"/>
            </w:pPr>
            <w:proofErr w:type="spellStart"/>
            <w:r>
              <w:rPr>
                <w:sz w:val="24"/>
              </w:rPr>
              <w:t>Výstupem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každé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analýzy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zpráva</w:t>
            </w:r>
            <w:proofErr w:type="spellEnd"/>
            <w:r>
              <w:rPr>
                <w:sz w:val="24"/>
              </w:rPr>
              <w:t>.</w:t>
            </w:r>
          </w:p>
          <w:p w:rsidR="0057412C" w:rsidRDefault="00994312">
            <w:pPr>
              <w:spacing w:after="14"/>
              <w:ind w:left="19"/>
            </w:pPr>
            <w:proofErr w:type="spellStart"/>
            <w:r>
              <w:rPr>
                <w:sz w:val="24"/>
              </w:rPr>
              <w:t>Fakturace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podepsaného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předávacího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protokolu</w:t>
            </w:r>
            <w:proofErr w:type="spellEnd"/>
            <w:r>
              <w:rPr>
                <w:sz w:val="24"/>
              </w:rPr>
              <w:t>.</w:t>
            </w:r>
          </w:p>
          <w:p w:rsidR="0057412C" w:rsidRDefault="00994312">
            <w:pPr>
              <w:spacing w:after="608"/>
              <w:ind w:left="19"/>
            </w:pPr>
            <w:proofErr w:type="spellStart"/>
            <w:r>
              <w:rPr>
                <w:sz w:val="24"/>
              </w:rPr>
              <w:t>Doba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splatnosti</w:t>
            </w:r>
            <w:proofErr w:type="spellEnd"/>
            <w:r>
              <w:rPr>
                <w:sz w:val="24"/>
              </w:rPr>
              <w:t xml:space="preserve"> je 30 </w:t>
            </w:r>
            <w:proofErr w:type="spellStart"/>
            <w:r>
              <w:rPr>
                <w:sz w:val="24"/>
              </w:rPr>
              <w:t>dní</w:t>
            </w:r>
            <w:proofErr w:type="spellEnd"/>
            <w:r>
              <w:rPr>
                <w:sz w:val="24"/>
              </w:rPr>
              <w:t>.</w:t>
            </w:r>
          </w:p>
          <w:p w:rsidR="0057412C" w:rsidRDefault="00994312">
            <w:pPr>
              <w:spacing w:after="798"/>
              <w:ind w:left="1848"/>
              <w:jc w:val="center"/>
            </w:pPr>
            <w:proofErr w:type="spellStart"/>
            <w:r>
              <w:rPr>
                <w:sz w:val="20"/>
              </w:rPr>
              <w:t>Ústav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aplikovane</w:t>
            </w:r>
            <w:proofErr w:type="spellEnd"/>
          </w:p>
          <w:p w:rsidR="0057412C" w:rsidRPr="00F36978" w:rsidRDefault="00994312">
            <w:pPr>
              <w:tabs>
                <w:tab w:val="center" w:pos="859"/>
                <w:tab w:val="center" w:pos="6363"/>
              </w:tabs>
              <w:rPr>
                <w:lang w:val="de-DE"/>
              </w:rPr>
            </w:pPr>
            <w:r>
              <w:rPr>
                <w:sz w:val="26"/>
              </w:rPr>
              <w:tab/>
            </w:r>
            <w:r w:rsidRPr="00F36978">
              <w:rPr>
                <w:sz w:val="26"/>
                <w:lang w:val="de-DE"/>
              </w:rPr>
              <w:t>Převzal:</w:t>
            </w:r>
            <w:r w:rsidRPr="00F36978">
              <w:rPr>
                <w:sz w:val="26"/>
                <w:lang w:val="de-DE"/>
              </w:rPr>
              <w:tab/>
            </w:r>
          </w:p>
          <w:p w:rsidR="0057412C" w:rsidRPr="00F36978" w:rsidRDefault="00994312">
            <w:pPr>
              <w:tabs>
                <w:tab w:val="center" w:pos="696"/>
                <w:tab w:val="center" w:pos="6300"/>
              </w:tabs>
              <w:spacing w:after="762"/>
              <w:rPr>
                <w:lang w:val="de-DE"/>
              </w:rPr>
            </w:pPr>
            <w:r w:rsidRPr="00F36978">
              <w:rPr>
                <w:sz w:val="24"/>
                <w:lang w:val="de-DE"/>
              </w:rPr>
              <w:tab/>
              <w:t>Dne:</w:t>
            </w:r>
            <w:r w:rsidRPr="00F36978">
              <w:rPr>
                <w:sz w:val="24"/>
                <w:lang w:val="de-DE"/>
              </w:rPr>
              <w:tab/>
              <w:t>Jednate</w:t>
            </w:r>
            <w:r w:rsidR="00C9700C">
              <w:rPr>
                <w:sz w:val="24"/>
                <w:lang w:val="de-DE"/>
              </w:rPr>
              <w:t>l</w:t>
            </w:r>
            <w:bookmarkStart w:id="0" w:name="_GoBack"/>
            <w:bookmarkEnd w:id="0"/>
            <w:r w:rsidRPr="00F36978">
              <w:rPr>
                <w:sz w:val="24"/>
                <w:lang w:val="de-DE"/>
              </w:rPr>
              <w:t xml:space="preserve"> společnosti</w:t>
            </w:r>
          </w:p>
          <w:p w:rsidR="0057412C" w:rsidRPr="00F36978" w:rsidRDefault="00994312">
            <w:pPr>
              <w:ind w:left="586" w:firstLine="38"/>
              <w:jc w:val="both"/>
              <w:rPr>
                <w:lang w:val="de-DE"/>
              </w:rPr>
            </w:pPr>
            <w:r w:rsidRPr="00F36978">
              <w:rPr>
                <w:sz w:val="24"/>
                <w:lang w:val="de-DE"/>
              </w:rPr>
              <w:t>Na vystaveném daňovém dokladu uvádějte přesný název a sídlo společnosti podle obchodního rejstříku uvedený v záhlaví objednávky.</w:t>
            </w:r>
          </w:p>
        </w:tc>
      </w:tr>
    </w:tbl>
    <w:p w:rsidR="00994312" w:rsidRPr="00F36978" w:rsidRDefault="00994312">
      <w:pPr>
        <w:rPr>
          <w:lang w:val="de-DE"/>
        </w:rPr>
      </w:pPr>
    </w:p>
    <w:sectPr w:rsidR="00994312" w:rsidRPr="00F36978">
      <w:pgSz w:w="11900" w:h="16820"/>
      <w:pgMar w:top="1440" w:right="1503" w:bottom="1440" w:left="8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9194D"/>
    <w:multiLevelType w:val="hybridMultilevel"/>
    <w:tmpl w:val="98CA24BC"/>
    <w:lvl w:ilvl="0" w:tplc="ACCEDC8E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8C028">
      <w:start w:val="1"/>
      <w:numFmt w:val="lowerLetter"/>
      <w:lvlText w:val="%2"/>
      <w:lvlJc w:val="left"/>
      <w:pPr>
        <w:ind w:left="1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602CC">
      <w:start w:val="1"/>
      <w:numFmt w:val="lowerRoman"/>
      <w:lvlText w:val="%3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E4FE2">
      <w:start w:val="1"/>
      <w:numFmt w:val="decimal"/>
      <w:lvlText w:val="%4"/>
      <w:lvlJc w:val="left"/>
      <w:pPr>
        <w:ind w:left="3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C35F8">
      <w:start w:val="1"/>
      <w:numFmt w:val="lowerLetter"/>
      <w:lvlText w:val="%5"/>
      <w:lvlJc w:val="left"/>
      <w:pPr>
        <w:ind w:left="3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E2DA">
      <w:start w:val="1"/>
      <w:numFmt w:val="lowerRoman"/>
      <w:lvlText w:val="%6"/>
      <w:lvlJc w:val="left"/>
      <w:pPr>
        <w:ind w:left="4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882BE">
      <w:start w:val="1"/>
      <w:numFmt w:val="decimal"/>
      <w:lvlText w:val="%7"/>
      <w:lvlJc w:val="left"/>
      <w:pPr>
        <w:ind w:left="5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6B178">
      <w:start w:val="1"/>
      <w:numFmt w:val="lowerLetter"/>
      <w:lvlText w:val="%8"/>
      <w:lvlJc w:val="left"/>
      <w:pPr>
        <w:ind w:left="5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881CA">
      <w:start w:val="1"/>
      <w:numFmt w:val="lowerRoman"/>
      <w:lvlText w:val="%9"/>
      <w:lvlJc w:val="left"/>
      <w:pPr>
        <w:ind w:left="6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2C"/>
    <w:rsid w:val="0057412C"/>
    <w:rsid w:val="00994312"/>
    <w:rsid w:val="00C9700C"/>
    <w:rsid w:val="00F3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9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0C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9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0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bizhubc224e-20181020122000</vt:lpstr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bizhubc224e-20181020122000</dc:title>
  <dc:subject/>
  <dc:creator>Aleš Materna</dc:creator>
  <cp:keywords/>
  <cp:lastModifiedBy>marchkat</cp:lastModifiedBy>
  <cp:revision>3</cp:revision>
  <dcterms:created xsi:type="dcterms:W3CDTF">2018-10-25T13:42:00Z</dcterms:created>
  <dcterms:modified xsi:type="dcterms:W3CDTF">2018-10-26T07:34:00Z</dcterms:modified>
</cp:coreProperties>
</file>