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47" w:rsidRPr="00FC7851" w:rsidRDefault="00056E47" w:rsidP="00D208DE">
      <w:pPr>
        <w:jc w:val="center"/>
        <w:rPr>
          <w:rFonts w:ascii="Tahoma" w:hAnsi="Tahoma" w:cs="Tahoma"/>
          <w:b/>
          <w:bCs/>
          <w:sz w:val="18"/>
          <w:szCs w:val="18"/>
        </w:rPr>
      </w:pPr>
      <w:r w:rsidRPr="00FC7851">
        <w:rPr>
          <w:rFonts w:ascii="Tahoma" w:hAnsi="Tahoma" w:cs="Tahoma"/>
          <w:b/>
          <w:bCs/>
          <w:sz w:val="18"/>
          <w:szCs w:val="18"/>
        </w:rPr>
        <w:t>Smlouva o dílo</w:t>
      </w:r>
    </w:p>
    <w:p w:rsidR="00056E47" w:rsidRPr="00FC7851" w:rsidRDefault="00056E47" w:rsidP="00D208DE">
      <w:pPr>
        <w:jc w:val="center"/>
        <w:rPr>
          <w:rFonts w:ascii="Tahoma" w:hAnsi="Tahoma" w:cs="Tahoma"/>
          <w:sz w:val="16"/>
          <w:szCs w:val="16"/>
        </w:rPr>
      </w:pPr>
    </w:p>
    <w:p w:rsidR="00056E47" w:rsidRPr="00FC7851" w:rsidRDefault="00056E47" w:rsidP="00D208DE">
      <w:pPr>
        <w:jc w:val="center"/>
        <w:rPr>
          <w:rFonts w:ascii="Tahoma" w:hAnsi="Tahoma" w:cs="Tahoma"/>
          <w:sz w:val="16"/>
          <w:szCs w:val="16"/>
        </w:rPr>
      </w:pPr>
    </w:p>
    <w:p w:rsidR="00056E47" w:rsidRPr="00FC7851" w:rsidRDefault="00056E47" w:rsidP="00D208DE">
      <w:pPr>
        <w:rPr>
          <w:rFonts w:ascii="Tahoma" w:hAnsi="Tahoma" w:cs="Tahoma"/>
          <w:b/>
          <w:bCs/>
          <w:sz w:val="16"/>
          <w:szCs w:val="16"/>
        </w:rPr>
      </w:pPr>
      <w:r w:rsidRPr="00FC7851">
        <w:rPr>
          <w:rFonts w:ascii="Tahoma" w:hAnsi="Tahoma" w:cs="Tahoma"/>
          <w:b/>
          <w:bCs/>
          <w:sz w:val="16"/>
          <w:szCs w:val="16"/>
        </w:rPr>
        <w:t>Všeobecná fakultní nemocnice v Praze</w:t>
      </w:r>
    </w:p>
    <w:p w:rsidR="00056E47" w:rsidRPr="00FC7851" w:rsidRDefault="00056E47" w:rsidP="00D208DE">
      <w:pPr>
        <w:rPr>
          <w:rFonts w:ascii="Tahoma" w:hAnsi="Tahoma" w:cs="Tahoma"/>
          <w:bCs/>
          <w:sz w:val="16"/>
          <w:szCs w:val="16"/>
        </w:rPr>
      </w:pPr>
      <w:r w:rsidRPr="00FC7851">
        <w:rPr>
          <w:rFonts w:ascii="Tahoma" w:hAnsi="Tahoma" w:cs="Tahoma"/>
          <w:bCs/>
          <w:sz w:val="16"/>
          <w:szCs w:val="16"/>
        </w:rPr>
        <w:t>se sídlem:</w:t>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U Nemocnice 499</w:t>
      </w:r>
      <w:r>
        <w:rPr>
          <w:rFonts w:ascii="Tahoma" w:hAnsi="Tahoma" w:cs="Tahoma"/>
          <w:bCs/>
          <w:sz w:val="16"/>
          <w:szCs w:val="16"/>
        </w:rPr>
        <w:t>/2</w:t>
      </w:r>
      <w:r w:rsidRPr="00FC7851">
        <w:rPr>
          <w:rFonts w:ascii="Tahoma" w:hAnsi="Tahoma" w:cs="Tahoma"/>
          <w:bCs/>
          <w:sz w:val="16"/>
          <w:szCs w:val="16"/>
        </w:rPr>
        <w:t>, 128 08 Praha 2</w:t>
      </w:r>
    </w:p>
    <w:p w:rsidR="00056E47" w:rsidRDefault="00056E47" w:rsidP="00D208DE">
      <w:pPr>
        <w:rPr>
          <w:rFonts w:ascii="Tahoma" w:hAnsi="Tahoma" w:cs="Tahoma"/>
          <w:bCs/>
          <w:sz w:val="16"/>
          <w:szCs w:val="16"/>
        </w:rPr>
      </w:pPr>
      <w:r w:rsidRPr="00FC7851">
        <w:rPr>
          <w:rFonts w:ascii="Tahoma" w:hAnsi="Tahoma" w:cs="Tahoma"/>
          <w:bCs/>
          <w:sz w:val="16"/>
          <w:szCs w:val="16"/>
        </w:rPr>
        <w:t>IČ: 000 64 165</w:t>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DIČ: CZ00064165</w:t>
      </w:r>
    </w:p>
    <w:p w:rsidR="00056E47" w:rsidRPr="00FC7851" w:rsidRDefault="00056E47" w:rsidP="009026F1">
      <w:pPr>
        <w:rPr>
          <w:rFonts w:ascii="Tahoma" w:hAnsi="Tahoma" w:cs="Tahoma"/>
          <w:bCs/>
          <w:sz w:val="16"/>
          <w:szCs w:val="16"/>
        </w:rPr>
      </w:pPr>
      <w:r w:rsidRPr="00FC7851">
        <w:rPr>
          <w:rFonts w:ascii="Tahoma" w:hAnsi="Tahoma" w:cs="Tahoma"/>
          <w:bCs/>
          <w:sz w:val="16"/>
          <w:szCs w:val="16"/>
        </w:rPr>
        <w:t>zastoupena:</w:t>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 xml:space="preserve">Mgr. Danou Juráskovou, </w:t>
      </w:r>
      <w:proofErr w:type="spellStart"/>
      <w:r w:rsidRPr="00FC7851">
        <w:rPr>
          <w:rFonts w:ascii="Tahoma" w:hAnsi="Tahoma" w:cs="Tahoma"/>
          <w:bCs/>
          <w:sz w:val="16"/>
          <w:szCs w:val="16"/>
        </w:rPr>
        <w:t>Ph.D</w:t>
      </w:r>
      <w:proofErr w:type="spellEnd"/>
      <w:r w:rsidRPr="00FC7851">
        <w:rPr>
          <w:rFonts w:ascii="Tahoma" w:hAnsi="Tahoma" w:cs="Tahoma"/>
          <w:bCs/>
          <w:sz w:val="16"/>
          <w:szCs w:val="16"/>
        </w:rPr>
        <w:t>., MBA, ředitelkou</w:t>
      </w:r>
    </w:p>
    <w:p w:rsidR="00056E47" w:rsidRPr="00FC7851" w:rsidRDefault="00056E47" w:rsidP="00D208DE">
      <w:pPr>
        <w:rPr>
          <w:rFonts w:ascii="Tahoma" w:hAnsi="Tahoma" w:cs="Tahoma"/>
          <w:bCs/>
          <w:sz w:val="16"/>
          <w:szCs w:val="16"/>
        </w:rPr>
      </w:pPr>
      <w:r w:rsidRPr="00FC7851">
        <w:rPr>
          <w:rFonts w:ascii="Tahoma" w:hAnsi="Tahoma" w:cs="Tahoma"/>
          <w:bCs/>
          <w:sz w:val="16"/>
          <w:szCs w:val="16"/>
        </w:rPr>
        <w:t>bankovní spojení:</w:t>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Komerční banka, a.s., pobočka Praha</w:t>
      </w:r>
    </w:p>
    <w:p w:rsidR="00056E47" w:rsidRPr="00FC7851" w:rsidRDefault="00056E47" w:rsidP="00D208DE">
      <w:pPr>
        <w:rPr>
          <w:rFonts w:ascii="Tahoma" w:hAnsi="Tahoma" w:cs="Tahoma"/>
          <w:bCs/>
          <w:sz w:val="16"/>
          <w:szCs w:val="16"/>
        </w:rPr>
      </w:pP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 xml:space="preserve">číslo účtu: </w:t>
      </w:r>
      <w:proofErr w:type="spellStart"/>
      <w:r w:rsidR="0052305D">
        <w:rPr>
          <w:rFonts w:ascii="Tahoma" w:hAnsi="Tahoma" w:cs="Tahoma"/>
          <w:bCs/>
          <w:sz w:val="16"/>
          <w:szCs w:val="16"/>
        </w:rPr>
        <w:t>xxxxxxxxxxxxxxxx</w:t>
      </w:r>
      <w:proofErr w:type="spellEnd"/>
    </w:p>
    <w:p w:rsidR="00056E47" w:rsidRPr="00FC7851" w:rsidRDefault="00056E47" w:rsidP="00D208DE">
      <w:pPr>
        <w:rPr>
          <w:rFonts w:ascii="Tahoma" w:hAnsi="Tahoma" w:cs="Tahoma"/>
          <w:bCs/>
          <w:sz w:val="16"/>
          <w:szCs w:val="16"/>
        </w:rPr>
      </w:pPr>
      <w:r w:rsidRPr="00FC7851">
        <w:rPr>
          <w:rFonts w:ascii="Tahoma" w:hAnsi="Tahoma" w:cs="Tahoma"/>
          <w:bCs/>
          <w:sz w:val="16"/>
          <w:szCs w:val="16"/>
        </w:rPr>
        <w:t>zástupce pro technická jednání:</w:t>
      </w:r>
      <w:r w:rsidRPr="00FC7851">
        <w:rPr>
          <w:rFonts w:ascii="Tahoma" w:hAnsi="Tahoma" w:cs="Tahoma"/>
          <w:bCs/>
          <w:sz w:val="16"/>
          <w:szCs w:val="16"/>
        </w:rPr>
        <w:tab/>
      </w:r>
      <w:proofErr w:type="spellStart"/>
      <w:r w:rsidR="0052305D">
        <w:rPr>
          <w:rFonts w:ascii="Tahoma" w:hAnsi="Tahoma" w:cs="Tahoma"/>
          <w:bCs/>
          <w:sz w:val="16"/>
          <w:szCs w:val="16"/>
        </w:rPr>
        <w:t>xxxxxxxxxxxxxxxx</w:t>
      </w:r>
      <w:proofErr w:type="spellEnd"/>
    </w:p>
    <w:p w:rsidR="00056E47" w:rsidRPr="00FC7851" w:rsidRDefault="00056E47" w:rsidP="00D208DE">
      <w:pPr>
        <w:rPr>
          <w:rFonts w:ascii="Tahoma" w:hAnsi="Tahoma" w:cs="Tahoma"/>
          <w:bCs/>
          <w:sz w:val="16"/>
          <w:szCs w:val="16"/>
        </w:rPr>
      </w:pPr>
      <w:r w:rsidRPr="00FC7851">
        <w:rPr>
          <w:rFonts w:ascii="Tahoma" w:hAnsi="Tahoma" w:cs="Tahoma"/>
          <w:bCs/>
          <w:sz w:val="16"/>
          <w:szCs w:val="16"/>
        </w:rPr>
        <w:t xml:space="preserve">jako </w:t>
      </w:r>
      <w:r w:rsidRPr="00FC7851">
        <w:rPr>
          <w:rFonts w:ascii="Tahoma" w:hAnsi="Tahoma" w:cs="Tahoma"/>
          <w:b/>
          <w:bCs/>
          <w:sz w:val="16"/>
          <w:szCs w:val="16"/>
        </w:rPr>
        <w:t>objednatel</w:t>
      </w:r>
      <w:r w:rsidRPr="00FC7851">
        <w:rPr>
          <w:rFonts w:ascii="Tahoma" w:hAnsi="Tahoma" w:cs="Tahoma"/>
          <w:bCs/>
          <w:sz w:val="16"/>
          <w:szCs w:val="16"/>
        </w:rPr>
        <w:t xml:space="preserve"> na straně jedné (dále jen „objednatel“)</w:t>
      </w:r>
    </w:p>
    <w:p w:rsidR="00056E47" w:rsidRPr="00FC7851" w:rsidRDefault="00056E47" w:rsidP="00D208DE">
      <w:pPr>
        <w:rPr>
          <w:rFonts w:ascii="Tahoma" w:hAnsi="Tahoma" w:cs="Tahoma"/>
          <w:sz w:val="16"/>
          <w:szCs w:val="16"/>
        </w:rPr>
      </w:pPr>
    </w:p>
    <w:p w:rsidR="00056E47" w:rsidRPr="00FC7851" w:rsidRDefault="00056E47" w:rsidP="00D208DE">
      <w:pPr>
        <w:rPr>
          <w:rFonts w:ascii="Tahoma" w:hAnsi="Tahoma" w:cs="Tahoma"/>
          <w:sz w:val="16"/>
          <w:szCs w:val="16"/>
        </w:rPr>
      </w:pPr>
      <w:r w:rsidRPr="00FC7851">
        <w:rPr>
          <w:rFonts w:ascii="Tahoma" w:hAnsi="Tahoma" w:cs="Tahoma"/>
          <w:sz w:val="16"/>
          <w:szCs w:val="16"/>
        </w:rPr>
        <w:t>a</w:t>
      </w:r>
    </w:p>
    <w:p w:rsidR="00056E47" w:rsidRPr="00FC7851" w:rsidRDefault="00056E47" w:rsidP="00D208DE">
      <w:pPr>
        <w:rPr>
          <w:rFonts w:ascii="Tahoma" w:hAnsi="Tahoma" w:cs="Tahoma"/>
          <w:sz w:val="16"/>
          <w:szCs w:val="16"/>
        </w:rPr>
      </w:pPr>
    </w:p>
    <w:p w:rsidR="00056E47" w:rsidRPr="00FC7851" w:rsidRDefault="00056E47" w:rsidP="00D208DE">
      <w:pPr>
        <w:rPr>
          <w:rFonts w:ascii="Tahoma" w:hAnsi="Tahoma" w:cs="Tahoma"/>
          <w:b/>
          <w:bCs/>
          <w:sz w:val="16"/>
          <w:szCs w:val="16"/>
        </w:rPr>
      </w:pPr>
      <w:r w:rsidRPr="00FC7851">
        <w:rPr>
          <w:rFonts w:ascii="Tahoma" w:hAnsi="Tahoma" w:cs="Tahoma"/>
          <w:b/>
          <w:bCs/>
          <w:sz w:val="16"/>
          <w:szCs w:val="16"/>
        </w:rPr>
        <w:t>EL-EX spol. s r.o.</w:t>
      </w:r>
    </w:p>
    <w:p w:rsidR="00056E47" w:rsidRPr="00FC7851" w:rsidRDefault="00056E47" w:rsidP="00D208DE">
      <w:pPr>
        <w:rPr>
          <w:rFonts w:ascii="Tahoma" w:hAnsi="Tahoma" w:cs="Tahoma"/>
          <w:bCs/>
          <w:sz w:val="16"/>
          <w:szCs w:val="16"/>
        </w:rPr>
      </w:pPr>
      <w:r w:rsidRPr="00FC7851">
        <w:rPr>
          <w:rFonts w:ascii="Tahoma" w:hAnsi="Tahoma" w:cs="Tahoma"/>
          <w:bCs/>
          <w:sz w:val="16"/>
          <w:szCs w:val="16"/>
        </w:rPr>
        <w:t>zapsaná v obchodním rejstříku vedeném Městským soudem v Praze, v oddíle C, vložce 3988</w:t>
      </w:r>
    </w:p>
    <w:p w:rsidR="00056E47" w:rsidRPr="00FC7851" w:rsidRDefault="00056E47" w:rsidP="00D208DE">
      <w:pPr>
        <w:rPr>
          <w:rFonts w:ascii="Tahoma" w:hAnsi="Tahoma" w:cs="Tahoma"/>
          <w:bCs/>
          <w:sz w:val="16"/>
          <w:szCs w:val="16"/>
        </w:rPr>
      </w:pPr>
      <w:r w:rsidRPr="00FC7851">
        <w:rPr>
          <w:rFonts w:ascii="Tahoma" w:hAnsi="Tahoma" w:cs="Tahoma"/>
          <w:bCs/>
          <w:sz w:val="16"/>
          <w:szCs w:val="16"/>
        </w:rPr>
        <w:t>se sídlem:</w:t>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Milánská 410, 109 00 Praha 10</w:t>
      </w:r>
    </w:p>
    <w:p w:rsidR="00056E47" w:rsidRPr="00FC7851" w:rsidRDefault="00056E47" w:rsidP="00D208DE">
      <w:pPr>
        <w:rPr>
          <w:rFonts w:ascii="Tahoma" w:hAnsi="Tahoma" w:cs="Tahoma"/>
          <w:bCs/>
          <w:sz w:val="16"/>
          <w:szCs w:val="16"/>
        </w:rPr>
      </w:pPr>
      <w:r w:rsidRPr="00FC7851">
        <w:rPr>
          <w:rFonts w:ascii="Tahoma" w:hAnsi="Tahoma" w:cs="Tahoma"/>
          <w:bCs/>
          <w:sz w:val="16"/>
          <w:szCs w:val="16"/>
        </w:rPr>
        <w:t>IČ:</w:t>
      </w:r>
      <w:r>
        <w:rPr>
          <w:rFonts w:ascii="Tahoma" w:hAnsi="Tahoma" w:cs="Tahoma"/>
          <w:bCs/>
          <w:sz w:val="16"/>
          <w:szCs w:val="16"/>
        </w:rPr>
        <w:t xml:space="preserve"> </w:t>
      </w:r>
      <w:r w:rsidRPr="00FC7851">
        <w:rPr>
          <w:rFonts w:ascii="Tahoma" w:hAnsi="Tahoma" w:cs="Tahoma"/>
          <w:bCs/>
          <w:sz w:val="16"/>
          <w:szCs w:val="16"/>
        </w:rPr>
        <w:t>41691121</w:t>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DIČ:</w:t>
      </w:r>
      <w:r>
        <w:rPr>
          <w:rFonts w:ascii="Tahoma" w:hAnsi="Tahoma" w:cs="Tahoma"/>
          <w:bCs/>
          <w:sz w:val="16"/>
          <w:szCs w:val="16"/>
        </w:rPr>
        <w:t xml:space="preserve"> </w:t>
      </w:r>
      <w:r w:rsidRPr="00FC7851">
        <w:rPr>
          <w:rFonts w:ascii="Tahoma" w:hAnsi="Tahoma" w:cs="Tahoma"/>
          <w:bCs/>
          <w:sz w:val="16"/>
          <w:szCs w:val="16"/>
        </w:rPr>
        <w:t>CZ41691121</w:t>
      </w:r>
    </w:p>
    <w:p w:rsidR="00056E47" w:rsidRPr="00FC7851" w:rsidRDefault="00056E47" w:rsidP="00D208DE">
      <w:pPr>
        <w:rPr>
          <w:rFonts w:ascii="Tahoma" w:hAnsi="Tahoma" w:cs="Tahoma"/>
          <w:bCs/>
          <w:sz w:val="16"/>
          <w:szCs w:val="16"/>
        </w:rPr>
      </w:pPr>
      <w:r w:rsidRPr="00FC7851">
        <w:rPr>
          <w:rFonts w:ascii="Tahoma" w:hAnsi="Tahoma" w:cs="Tahoma"/>
          <w:bCs/>
          <w:sz w:val="16"/>
          <w:szCs w:val="16"/>
        </w:rPr>
        <w:t>zastoupena:</w:t>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 xml:space="preserve">Richardem </w:t>
      </w:r>
      <w:proofErr w:type="spellStart"/>
      <w:r w:rsidRPr="00FC7851">
        <w:rPr>
          <w:rFonts w:ascii="Tahoma" w:hAnsi="Tahoma" w:cs="Tahoma"/>
          <w:bCs/>
          <w:sz w:val="16"/>
          <w:szCs w:val="16"/>
        </w:rPr>
        <w:t>Sazimou</w:t>
      </w:r>
      <w:proofErr w:type="spellEnd"/>
      <w:r w:rsidRPr="00FC7851">
        <w:rPr>
          <w:rFonts w:ascii="Tahoma" w:hAnsi="Tahoma" w:cs="Tahoma"/>
          <w:bCs/>
          <w:sz w:val="16"/>
          <w:szCs w:val="16"/>
        </w:rPr>
        <w:t>, jednatelem</w:t>
      </w:r>
    </w:p>
    <w:p w:rsidR="00056E47" w:rsidRPr="00FC7851" w:rsidRDefault="00056E47" w:rsidP="00D208DE">
      <w:pPr>
        <w:jc w:val="both"/>
        <w:rPr>
          <w:rFonts w:ascii="Tahoma" w:hAnsi="Tahoma" w:cs="Tahoma"/>
          <w:bCs/>
          <w:sz w:val="16"/>
          <w:szCs w:val="16"/>
        </w:rPr>
      </w:pPr>
      <w:r w:rsidRPr="00FC7851">
        <w:rPr>
          <w:rFonts w:ascii="Tahoma" w:hAnsi="Tahoma" w:cs="Tahoma"/>
          <w:bCs/>
          <w:sz w:val="16"/>
          <w:szCs w:val="16"/>
        </w:rPr>
        <w:t>bankovní spojení:</w:t>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ČSOB, a.s.</w:t>
      </w:r>
    </w:p>
    <w:p w:rsidR="00056E47" w:rsidRPr="00FC7851" w:rsidRDefault="00056E47" w:rsidP="00D208DE">
      <w:pPr>
        <w:rPr>
          <w:rFonts w:ascii="Tahoma" w:hAnsi="Tahoma" w:cs="Tahoma"/>
          <w:bCs/>
          <w:sz w:val="16"/>
          <w:szCs w:val="16"/>
        </w:rPr>
      </w:pP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r>
      <w:r w:rsidRPr="00FC7851">
        <w:rPr>
          <w:rFonts w:ascii="Tahoma" w:hAnsi="Tahoma" w:cs="Tahoma"/>
          <w:bCs/>
          <w:sz w:val="16"/>
          <w:szCs w:val="16"/>
        </w:rPr>
        <w:tab/>
        <w:t xml:space="preserve">číslo účtu: </w:t>
      </w:r>
      <w:proofErr w:type="spellStart"/>
      <w:r w:rsidR="0052305D">
        <w:rPr>
          <w:rFonts w:ascii="Tahoma" w:hAnsi="Tahoma" w:cs="Tahoma"/>
          <w:bCs/>
          <w:sz w:val="16"/>
          <w:szCs w:val="16"/>
        </w:rPr>
        <w:t>xxxxxxxxxxxxxxxx</w:t>
      </w:r>
      <w:proofErr w:type="spellEnd"/>
    </w:p>
    <w:p w:rsidR="00056E47" w:rsidRPr="00FC7851" w:rsidRDefault="00056E47" w:rsidP="00D208DE">
      <w:pPr>
        <w:rPr>
          <w:rFonts w:ascii="Tahoma" w:hAnsi="Tahoma" w:cs="Tahoma"/>
          <w:bCs/>
          <w:sz w:val="16"/>
          <w:szCs w:val="16"/>
        </w:rPr>
      </w:pPr>
      <w:r w:rsidRPr="00FC7851">
        <w:rPr>
          <w:rFonts w:ascii="Tahoma" w:hAnsi="Tahoma" w:cs="Tahoma"/>
          <w:bCs/>
          <w:sz w:val="16"/>
          <w:szCs w:val="16"/>
        </w:rPr>
        <w:t>zástupce pro technická jednání:</w:t>
      </w:r>
      <w:r w:rsidRPr="00FC7851">
        <w:rPr>
          <w:rFonts w:ascii="Tahoma" w:hAnsi="Tahoma" w:cs="Tahoma"/>
          <w:bCs/>
          <w:sz w:val="16"/>
          <w:szCs w:val="16"/>
        </w:rPr>
        <w:tab/>
      </w:r>
      <w:proofErr w:type="spellStart"/>
      <w:r w:rsidR="0052305D">
        <w:rPr>
          <w:rFonts w:ascii="Tahoma" w:hAnsi="Tahoma" w:cs="Tahoma"/>
          <w:bCs/>
          <w:sz w:val="16"/>
          <w:szCs w:val="16"/>
        </w:rPr>
        <w:t>xxxxxxxxxxxxxxxx</w:t>
      </w:r>
      <w:proofErr w:type="spellEnd"/>
    </w:p>
    <w:p w:rsidR="00056E47" w:rsidRPr="00FC7851" w:rsidRDefault="00056E47" w:rsidP="00D208DE">
      <w:pPr>
        <w:rPr>
          <w:rFonts w:ascii="Tahoma" w:hAnsi="Tahoma" w:cs="Tahoma"/>
          <w:bCs/>
          <w:sz w:val="16"/>
          <w:szCs w:val="16"/>
        </w:rPr>
      </w:pPr>
      <w:r w:rsidRPr="00FC7851">
        <w:rPr>
          <w:rFonts w:ascii="Tahoma" w:hAnsi="Tahoma" w:cs="Tahoma"/>
          <w:bCs/>
          <w:sz w:val="16"/>
          <w:szCs w:val="16"/>
        </w:rPr>
        <w:t xml:space="preserve">jako </w:t>
      </w:r>
      <w:r w:rsidRPr="00FC7851">
        <w:rPr>
          <w:rFonts w:ascii="Tahoma" w:hAnsi="Tahoma" w:cs="Tahoma"/>
          <w:b/>
          <w:bCs/>
          <w:sz w:val="16"/>
          <w:szCs w:val="16"/>
        </w:rPr>
        <w:t>zhotovitel</w:t>
      </w:r>
      <w:r w:rsidRPr="00FC7851">
        <w:rPr>
          <w:rFonts w:ascii="Tahoma" w:hAnsi="Tahoma" w:cs="Tahoma"/>
          <w:bCs/>
          <w:sz w:val="16"/>
          <w:szCs w:val="16"/>
        </w:rPr>
        <w:t xml:space="preserve"> na straně druhé (dále jen „zhotovitel“)</w:t>
      </w:r>
    </w:p>
    <w:p w:rsidR="00056E47" w:rsidRPr="00FC7851" w:rsidRDefault="00056E47" w:rsidP="00D208DE">
      <w:pPr>
        <w:rPr>
          <w:rFonts w:ascii="Tahoma" w:hAnsi="Tahoma" w:cs="Tahoma"/>
          <w:b/>
          <w:bCs/>
          <w:sz w:val="16"/>
          <w:szCs w:val="16"/>
        </w:rPr>
      </w:pPr>
    </w:p>
    <w:p w:rsidR="00056E47" w:rsidRPr="00FC7851" w:rsidRDefault="00056E47" w:rsidP="00D208DE">
      <w:pPr>
        <w:rPr>
          <w:rFonts w:ascii="Tahoma" w:hAnsi="Tahoma" w:cs="Tahoma"/>
          <w:b/>
          <w:bCs/>
          <w:sz w:val="16"/>
          <w:szCs w:val="16"/>
        </w:rPr>
      </w:pPr>
    </w:p>
    <w:p w:rsidR="00056E47" w:rsidRPr="00FC7851" w:rsidRDefault="00056E47" w:rsidP="00D208DE">
      <w:pPr>
        <w:jc w:val="both"/>
        <w:rPr>
          <w:rFonts w:ascii="Tahoma" w:hAnsi="Tahoma" w:cs="Tahoma"/>
          <w:sz w:val="16"/>
          <w:szCs w:val="16"/>
        </w:rPr>
      </w:pPr>
      <w:r w:rsidRPr="00FC7851">
        <w:rPr>
          <w:rFonts w:ascii="Tahoma" w:hAnsi="Tahoma" w:cs="Tahoma"/>
          <w:sz w:val="16"/>
          <w:szCs w:val="16"/>
        </w:rPr>
        <w:t xml:space="preserve">uzavírají níže uvedeného dne, měsíce a roku dle ustanovení § </w:t>
      </w:r>
      <w:smartTag w:uri="urn:schemas-microsoft-com:office:smarttags" w:element="metricconverter">
        <w:smartTagPr>
          <w:attr w:name="ProductID" w:val="2586 a"/>
        </w:smartTagPr>
        <w:r w:rsidRPr="00FC7851">
          <w:rPr>
            <w:rFonts w:ascii="Tahoma" w:hAnsi="Tahoma" w:cs="Tahoma"/>
            <w:sz w:val="16"/>
            <w:szCs w:val="16"/>
          </w:rPr>
          <w:t>2586 a</w:t>
        </w:r>
      </w:smartTag>
      <w:r w:rsidRPr="00FC7851">
        <w:rPr>
          <w:rFonts w:ascii="Tahoma" w:hAnsi="Tahoma" w:cs="Tahoma"/>
          <w:sz w:val="16"/>
          <w:szCs w:val="16"/>
        </w:rPr>
        <w:t xml:space="preserve"> </w:t>
      </w:r>
      <w:proofErr w:type="spellStart"/>
      <w:r w:rsidRPr="00FC7851">
        <w:rPr>
          <w:rFonts w:ascii="Tahoma" w:hAnsi="Tahoma" w:cs="Tahoma"/>
          <w:sz w:val="16"/>
          <w:szCs w:val="16"/>
        </w:rPr>
        <w:t>násl</w:t>
      </w:r>
      <w:proofErr w:type="spellEnd"/>
      <w:r w:rsidRPr="00FC7851">
        <w:rPr>
          <w:rFonts w:ascii="Tahoma" w:hAnsi="Tahoma" w:cs="Tahoma"/>
          <w:sz w:val="16"/>
          <w:szCs w:val="16"/>
        </w:rPr>
        <w:t xml:space="preserve">. zákona č. 89/2012 Sb., občanského zákoníku v platném znění a na základě vyhodnocení výsledků podlimitní veřejné zakázky s názvem </w:t>
      </w:r>
      <w:r w:rsidRPr="00FC7851">
        <w:rPr>
          <w:rFonts w:ascii="Tahoma" w:hAnsi="Tahoma" w:cs="Tahoma"/>
          <w:b/>
          <w:sz w:val="16"/>
          <w:szCs w:val="16"/>
        </w:rPr>
        <w:t>„Odstraňování závad z revizních zpráv a elektroinstalační práce“</w:t>
      </w:r>
      <w:r w:rsidRPr="00FC7851">
        <w:rPr>
          <w:rFonts w:ascii="Tahoma" w:hAnsi="Tahoma" w:cs="Tahoma"/>
          <w:sz w:val="16"/>
          <w:szCs w:val="16"/>
        </w:rPr>
        <w:t xml:space="preserve"> tuto</w:t>
      </w:r>
    </w:p>
    <w:p w:rsidR="00056E47" w:rsidRPr="00FC7851" w:rsidRDefault="00056E47" w:rsidP="00D208DE">
      <w:pPr>
        <w:jc w:val="both"/>
        <w:rPr>
          <w:rFonts w:ascii="Tahoma" w:hAnsi="Tahoma" w:cs="Tahoma"/>
          <w:sz w:val="16"/>
          <w:szCs w:val="16"/>
        </w:rPr>
      </w:pPr>
    </w:p>
    <w:p w:rsidR="00056E47" w:rsidRDefault="00056E47" w:rsidP="00D208DE">
      <w:pPr>
        <w:jc w:val="center"/>
        <w:rPr>
          <w:rFonts w:ascii="Tahoma" w:hAnsi="Tahoma" w:cs="Tahoma"/>
          <w:b/>
          <w:sz w:val="16"/>
          <w:szCs w:val="16"/>
        </w:rPr>
      </w:pPr>
      <w:r w:rsidRPr="00FC7851">
        <w:rPr>
          <w:rFonts w:ascii="Tahoma" w:hAnsi="Tahoma" w:cs="Tahoma"/>
          <w:b/>
          <w:sz w:val="16"/>
          <w:szCs w:val="16"/>
        </w:rPr>
        <w:t>smlouvu o dílo:</w:t>
      </w:r>
    </w:p>
    <w:p w:rsidR="00056E47" w:rsidRPr="00FC7851" w:rsidRDefault="00056E47" w:rsidP="0040329E">
      <w:pPr>
        <w:pStyle w:val="Nadpis3"/>
        <w:jc w:val="center"/>
        <w:rPr>
          <w:rFonts w:ascii="Tahoma" w:hAnsi="Tahoma" w:cs="Tahoma"/>
          <w:sz w:val="16"/>
          <w:szCs w:val="16"/>
        </w:rPr>
      </w:pPr>
      <w:r w:rsidRPr="00FC7851">
        <w:rPr>
          <w:rFonts w:ascii="Tahoma" w:hAnsi="Tahoma" w:cs="Tahoma"/>
          <w:sz w:val="16"/>
          <w:szCs w:val="16"/>
        </w:rPr>
        <w:t>I. Předmět plnění</w:t>
      </w:r>
    </w:p>
    <w:p w:rsidR="00056E47" w:rsidRPr="00FC7851" w:rsidRDefault="00056E47" w:rsidP="00616D22">
      <w:pPr>
        <w:numPr>
          <w:ilvl w:val="0"/>
          <w:numId w:val="6"/>
        </w:numPr>
        <w:ind w:left="284" w:hanging="284"/>
        <w:jc w:val="both"/>
        <w:rPr>
          <w:rFonts w:ascii="Tahoma" w:hAnsi="Tahoma" w:cs="Tahoma"/>
          <w:sz w:val="16"/>
          <w:szCs w:val="16"/>
        </w:rPr>
      </w:pPr>
      <w:r w:rsidRPr="00FC7851">
        <w:rPr>
          <w:rFonts w:ascii="Tahoma" w:hAnsi="Tahoma" w:cs="Tahoma"/>
          <w:sz w:val="16"/>
          <w:szCs w:val="16"/>
        </w:rPr>
        <w:t xml:space="preserve">Předmětem plnění dle této smlouvy je odstraňování závad z revizních zpráv a provádění elektroinstalačních prací v budovách a areálech objednatele dle Přílohy č. 2 </w:t>
      </w:r>
      <w:proofErr w:type="gramStart"/>
      <w:r w:rsidRPr="00FC7851">
        <w:rPr>
          <w:rFonts w:ascii="Tahoma" w:hAnsi="Tahoma" w:cs="Tahoma"/>
          <w:sz w:val="16"/>
          <w:szCs w:val="16"/>
        </w:rPr>
        <w:t>této</w:t>
      </w:r>
      <w:proofErr w:type="gramEnd"/>
      <w:r w:rsidRPr="00FC7851">
        <w:rPr>
          <w:rFonts w:ascii="Tahoma" w:hAnsi="Tahoma" w:cs="Tahoma"/>
          <w:sz w:val="16"/>
          <w:szCs w:val="16"/>
        </w:rPr>
        <w:t xml:space="preserve"> smlouvy</w:t>
      </w:r>
      <w:r>
        <w:rPr>
          <w:rFonts w:ascii="Tahoma" w:hAnsi="Tahoma" w:cs="Tahoma"/>
          <w:sz w:val="16"/>
          <w:szCs w:val="16"/>
        </w:rPr>
        <w:t xml:space="preserve"> (dále jen dílo)</w:t>
      </w:r>
      <w:r w:rsidRPr="00FC7851">
        <w:rPr>
          <w:rFonts w:ascii="Tahoma" w:hAnsi="Tahoma" w:cs="Tahoma"/>
          <w:sz w:val="16"/>
          <w:szCs w:val="16"/>
        </w:rPr>
        <w:t>. Realizace díla se uskuteční na základě dílčích plnění a za podmínek stanovených touto smlouvou.</w:t>
      </w:r>
    </w:p>
    <w:p w:rsidR="00056E47" w:rsidRPr="00FC7851" w:rsidRDefault="00056E47" w:rsidP="0006747F">
      <w:pPr>
        <w:pStyle w:val="Odstavecseseznamem"/>
        <w:numPr>
          <w:ilvl w:val="0"/>
          <w:numId w:val="8"/>
        </w:numPr>
        <w:spacing w:after="0"/>
        <w:ind w:left="900" w:hanging="540"/>
        <w:rPr>
          <w:rFonts w:ascii="Tahoma" w:hAnsi="Tahoma" w:cs="Tahoma"/>
          <w:sz w:val="16"/>
          <w:szCs w:val="16"/>
          <w:u w:val="single"/>
        </w:rPr>
      </w:pPr>
      <w:r w:rsidRPr="00FC7851">
        <w:rPr>
          <w:rFonts w:ascii="Tahoma" w:hAnsi="Tahoma" w:cs="Tahoma"/>
          <w:sz w:val="16"/>
          <w:szCs w:val="16"/>
          <w:u w:val="single"/>
        </w:rPr>
        <w:t>Odstraňování závad z revizních zpráv elektroinstalace</w:t>
      </w:r>
    </w:p>
    <w:p w:rsidR="00056E47" w:rsidRPr="00FC7851" w:rsidRDefault="00056E47" w:rsidP="0006747F">
      <w:pPr>
        <w:ind w:left="900"/>
        <w:jc w:val="both"/>
        <w:rPr>
          <w:rFonts w:ascii="Tahoma" w:hAnsi="Tahoma" w:cs="Tahoma"/>
          <w:sz w:val="16"/>
          <w:szCs w:val="16"/>
        </w:rPr>
      </w:pPr>
      <w:r w:rsidRPr="00FC7851">
        <w:rPr>
          <w:rFonts w:ascii="Tahoma" w:hAnsi="Tahoma" w:cs="Tahoma"/>
          <w:sz w:val="16"/>
          <w:szCs w:val="16"/>
        </w:rPr>
        <w:t>Zhotovitel bude odstraňovat závady z revizních zpráv dle dohody s objednatelem, který předá vyhotovené revizní zprávy zhotoviteli. Zhotovitel dodrží termíny odstranění závad, které budou u každé závady určeny. Termíny odstraňování závad z revizí na dané klinice a oddělení sjednává oprávněný zástupce zhotovitele uvedený v článku VIII, odst. 2. této smlouvy vždy předem přímo se zástupci kliniky (vrchní sestra, provozář-ekonom kliniky) z důvodu omezení provozu pracoviště a pohybu na klinice či oddělení. Odstraňování závad z revizních zpráv nesmí narušit chod kliniky a jejich oddělení.</w:t>
      </w:r>
    </w:p>
    <w:p w:rsidR="00056E47" w:rsidRPr="00FC7851" w:rsidRDefault="00056E47" w:rsidP="0006747F">
      <w:pPr>
        <w:pStyle w:val="Odstavecseseznamem"/>
        <w:numPr>
          <w:ilvl w:val="0"/>
          <w:numId w:val="8"/>
        </w:numPr>
        <w:spacing w:after="0"/>
        <w:ind w:left="900" w:hanging="540"/>
        <w:rPr>
          <w:rFonts w:ascii="Tahoma" w:hAnsi="Tahoma" w:cs="Tahoma"/>
          <w:sz w:val="16"/>
          <w:szCs w:val="16"/>
          <w:u w:val="single"/>
        </w:rPr>
      </w:pPr>
      <w:r w:rsidRPr="00FC7851">
        <w:rPr>
          <w:rFonts w:ascii="Tahoma" w:hAnsi="Tahoma" w:cs="Tahoma"/>
          <w:sz w:val="16"/>
          <w:szCs w:val="16"/>
          <w:u w:val="single"/>
        </w:rPr>
        <w:t>Provádění elektroinstalačních prací</w:t>
      </w:r>
    </w:p>
    <w:p w:rsidR="00056E47" w:rsidRPr="00FC7851" w:rsidRDefault="00056E47" w:rsidP="0006747F">
      <w:pPr>
        <w:pStyle w:val="Zkladntext22"/>
        <w:widowControl/>
        <w:tabs>
          <w:tab w:val="left" w:pos="-2127"/>
        </w:tabs>
        <w:overflowPunct w:val="0"/>
        <w:autoSpaceDE w:val="0"/>
        <w:autoSpaceDN w:val="0"/>
        <w:adjustRightInd w:val="0"/>
        <w:ind w:left="900" w:firstLine="0"/>
        <w:jc w:val="both"/>
        <w:textAlignment w:val="baseline"/>
        <w:rPr>
          <w:rFonts w:ascii="Tahoma" w:hAnsi="Tahoma" w:cs="Tahoma"/>
          <w:sz w:val="16"/>
          <w:szCs w:val="16"/>
        </w:rPr>
      </w:pPr>
      <w:r w:rsidRPr="00FC7851">
        <w:rPr>
          <w:rFonts w:ascii="Tahoma" w:hAnsi="Tahoma" w:cs="Tahoma"/>
          <w:sz w:val="16"/>
          <w:szCs w:val="16"/>
        </w:rPr>
        <w:t>Zhotovitel bude na základě potřeb a požadavků objednatele provádět nové elektroinstalace, které budou podloženy cenovou nabídkou, kterou zhotovitel předloží ke schválení objednateli. Po schválení cenové nabídky zhotovitel provede realizaci požadavku objednatele. V případě potřeby výchozí revize elektroinstalace si objednatel vyhrazuje právo zajistit výchozí revizi sám.</w:t>
      </w:r>
    </w:p>
    <w:p w:rsidR="00056E47" w:rsidRPr="00FC7851" w:rsidRDefault="00056E47" w:rsidP="00D208DE">
      <w:pPr>
        <w:numPr>
          <w:ilvl w:val="0"/>
          <w:numId w:val="6"/>
        </w:numPr>
        <w:ind w:left="284" w:hanging="284"/>
        <w:jc w:val="both"/>
        <w:rPr>
          <w:rFonts w:ascii="Tahoma" w:hAnsi="Tahoma" w:cs="Tahoma"/>
          <w:sz w:val="16"/>
          <w:szCs w:val="16"/>
        </w:rPr>
      </w:pPr>
      <w:r w:rsidRPr="00FC7851">
        <w:rPr>
          <w:rFonts w:ascii="Tahoma" w:hAnsi="Tahoma" w:cs="Tahoma"/>
          <w:sz w:val="16"/>
          <w:szCs w:val="16"/>
        </w:rPr>
        <w:t>Zhotovitel se zavazuje provést dílo na svůj náklad a na své nebezpečí ve sjednané době, v souladu s touto smlouvou a v souladu se souvisejícími právními a technickými předpisy a předpisy výrobců na provoz a údržbu výše uvedených zařízení. Objednatel se zavazuje provedené a bezvadné dílo převzít a zaplatit za něj dohodnutou cenu. Nebezpečí škody na věci nese zhotovitel až do převzetí řádně provedeného díla objednatelem.</w:t>
      </w:r>
    </w:p>
    <w:p w:rsidR="00056E47" w:rsidRPr="00FC7851" w:rsidRDefault="00056E47" w:rsidP="00D208DE">
      <w:pPr>
        <w:numPr>
          <w:ilvl w:val="0"/>
          <w:numId w:val="6"/>
        </w:numPr>
        <w:ind w:left="284" w:hanging="284"/>
        <w:jc w:val="both"/>
        <w:rPr>
          <w:rFonts w:ascii="Tahoma" w:hAnsi="Tahoma" w:cs="Tahoma"/>
          <w:sz w:val="16"/>
          <w:szCs w:val="16"/>
        </w:rPr>
      </w:pPr>
      <w:r w:rsidRPr="00FC7851">
        <w:rPr>
          <w:rFonts w:ascii="Tahoma" w:hAnsi="Tahoma" w:cs="Tahoma"/>
          <w:sz w:val="16"/>
          <w:szCs w:val="16"/>
        </w:rPr>
        <w:t>Výše uvedené práce bude zhotovitel zajišťovat tak, aby nebyly narušeny ostatní provozní potřeby objednatele, ani ohrožen jeho majetek umístěný v provozních prostorách.</w:t>
      </w:r>
    </w:p>
    <w:p w:rsidR="00056E47" w:rsidRPr="00FC7851" w:rsidRDefault="00056E47" w:rsidP="0040329E">
      <w:pPr>
        <w:ind w:left="284"/>
        <w:jc w:val="both"/>
        <w:rPr>
          <w:rFonts w:ascii="Tahoma" w:hAnsi="Tahoma" w:cs="Tahoma"/>
          <w:sz w:val="16"/>
          <w:szCs w:val="16"/>
        </w:rPr>
      </w:pPr>
    </w:p>
    <w:p w:rsidR="00056E47" w:rsidRPr="00FC7851" w:rsidRDefault="00056E47" w:rsidP="00D208DE">
      <w:pPr>
        <w:jc w:val="center"/>
        <w:rPr>
          <w:rFonts w:ascii="Tahoma" w:hAnsi="Tahoma" w:cs="Tahoma"/>
          <w:b/>
          <w:sz w:val="16"/>
          <w:szCs w:val="16"/>
        </w:rPr>
      </w:pPr>
      <w:r w:rsidRPr="00FC7851">
        <w:rPr>
          <w:rFonts w:ascii="Tahoma" w:hAnsi="Tahoma" w:cs="Tahoma"/>
          <w:b/>
          <w:sz w:val="16"/>
          <w:szCs w:val="16"/>
        </w:rPr>
        <w:t>II. Doba a místo plnění</w:t>
      </w:r>
    </w:p>
    <w:p w:rsidR="00056E47" w:rsidRPr="00FC7851" w:rsidRDefault="00056E47" w:rsidP="00D208DE">
      <w:pPr>
        <w:numPr>
          <w:ilvl w:val="0"/>
          <w:numId w:val="9"/>
        </w:numPr>
        <w:ind w:left="284" w:hanging="284"/>
        <w:jc w:val="both"/>
        <w:rPr>
          <w:rFonts w:ascii="Tahoma" w:hAnsi="Tahoma" w:cs="Tahoma"/>
          <w:sz w:val="16"/>
          <w:szCs w:val="16"/>
        </w:rPr>
      </w:pPr>
      <w:r w:rsidRPr="00FC7851">
        <w:rPr>
          <w:rFonts w:ascii="Tahoma" w:hAnsi="Tahoma" w:cs="Tahoma"/>
          <w:sz w:val="16"/>
          <w:szCs w:val="16"/>
        </w:rPr>
        <w:t>Odstraňování závad uvedených v pravidelných revizních zprávách elektroinstalace předložených objednatelem bude probíhat v rozsahu a  termínech uvedených v těchto zprávách, popř. dle dohody s objednatelem.</w:t>
      </w:r>
    </w:p>
    <w:p w:rsidR="00056E47" w:rsidRPr="00FC7851" w:rsidRDefault="00056E47" w:rsidP="00D208DE">
      <w:pPr>
        <w:numPr>
          <w:ilvl w:val="0"/>
          <w:numId w:val="9"/>
        </w:numPr>
        <w:ind w:left="284" w:hanging="284"/>
        <w:jc w:val="both"/>
        <w:rPr>
          <w:rFonts w:ascii="Tahoma" w:hAnsi="Tahoma" w:cs="Tahoma"/>
          <w:sz w:val="16"/>
          <w:szCs w:val="16"/>
        </w:rPr>
      </w:pPr>
      <w:r w:rsidRPr="00FC7851">
        <w:rPr>
          <w:rFonts w:ascii="Tahoma" w:hAnsi="Tahoma" w:cs="Tahoma"/>
          <w:sz w:val="16"/>
          <w:szCs w:val="16"/>
        </w:rPr>
        <w:t>Provádění elektroinstalačních prací bude prováděno na základě výzvy objednatele v rozsahu a termínech dle příslušné výzvy.</w:t>
      </w:r>
    </w:p>
    <w:p w:rsidR="00056E47" w:rsidRPr="00FC7851" w:rsidRDefault="00056E47" w:rsidP="00D208DE">
      <w:pPr>
        <w:numPr>
          <w:ilvl w:val="0"/>
          <w:numId w:val="9"/>
        </w:numPr>
        <w:ind w:left="284" w:hanging="284"/>
        <w:jc w:val="both"/>
        <w:rPr>
          <w:rFonts w:ascii="Tahoma" w:hAnsi="Tahoma" w:cs="Tahoma"/>
          <w:sz w:val="16"/>
          <w:szCs w:val="16"/>
        </w:rPr>
      </w:pPr>
      <w:r w:rsidRPr="00FC7851">
        <w:rPr>
          <w:rFonts w:ascii="Tahoma" w:hAnsi="Tahoma" w:cs="Tahoma"/>
          <w:sz w:val="16"/>
          <w:szCs w:val="16"/>
        </w:rPr>
        <w:t xml:space="preserve">Místem plnění jsou všechny objekty objednatele dle Přílohy č. 2 </w:t>
      </w:r>
      <w:proofErr w:type="gramStart"/>
      <w:r w:rsidRPr="00FC7851">
        <w:rPr>
          <w:rFonts w:ascii="Tahoma" w:hAnsi="Tahoma" w:cs="Tahoma"/>
          <w:sz w:val="16"/>
          <w:szCs w:val="16"/>
        </w:rPr>
        <w:t>této</w:t>
      </w:r>
      <w:proofErr w:type="gramEnd"/>
      <w:r w:rsidRPr="00FC7851">
        <w:rPr>
          <w:rFonts w:ascii="Tahoma" w:hAnsi="Tahoma" w:cs="Tahoma"/>
          <w:sz w:val="16"/>
          <w:szCs w:val="16"/>
        </w:rPr>
        <w:t xml:space="preserve"> smlouvy.</w:t>
      </w:r>
    </w:p>
    <w:p w:rsidR="00056E47" w:rsidRPr="00FC7851" w:rsidRDefault="00056E47" w:rsidP="00D208DE">
      <w:pPr>
        <w:numPr>
          <w:ilvl w:val="0"/>
          <w:numId w:val="9"/>
        </w:numPr>
        <w:ind w:left="284" w:hanging="284"/>
        <w:jc w:val="both"/>
        <w:rPr>
          <w:rFonts w:ascii="Tahoma" w:hAnsi="Tahoma" w:cs="Tahoma"/>
          <w:sz w:val="16"/>
          <w:szCs w:val="16"/>
        </w:rPr>
      </w:pPr>
      <w:r w:rsidRPr="00FC7851">
        <w:rPr>
          <w:rFonts w:ascii="Tahoma" w:hAnsi="Tahoma" w:cs="Tahoma"/>
          <w:sz w:val="16"/>
          <w:szCs w:val="16"/>
        </w:rPr>
        <w:t xml:space="preserve">Zhotovitel splní svou povinnost provést dílo jeho řádným dokončením v rozsahu dle této smlouvy a předáním objednateli na základě písemného předávacího protokolu podepsaného oběma smluvními stranami, resp. jejich oprávněnými zástupci uvedenými v čl. VIII. odst. 2. této smlouvy. </w:t>
      </w:r>
    </w:p>
    <w:p w:rsidR="00056E47" w:rsidRPr="00FC7851" w:rsidRDefault="00056E47" w:rsidP="00D208DE">
      <w:pPr>
        <w:numPr>
          <w:ilvl w:val="0"/>
          <w:numId w:val="9"/>
        </w:numPr>
        <w:ind w:left="284" w:hanging="284"/>
        <w:jc w:val="both"/>
        <w:rPr>
          <w:rFonts w:ascii="Tahoma" w:hAnsi="Tahoma" w:cs="Tahoma"/>
          <w:sz w:val="16"/>
          <w:szCs w:val="16"/>
        </w:rPr>
      </w:pPr>
      <w:r w:rsidRPr="00FC7851">
        <w:rPr>
          <w:rFonts w:ascii="Tahoma" w:hAnsi="Tahoma" w:cs="Tahoma"/>
          <w:sz w:val="16"/>
          <w:szCs w:val="16"/>
        </w:rPr>
        <w:t xml:space="preserve">Objednatel dílo převezme pouze v případě, že na něm nebudou v době převzetí zjevné vady a nedodělky či jiné nedostatky bránící řádnému a bezpečnému užívání díla. Případné drobné vady a nedodělky, které nebrání užívání díla ani jeho užívání podstatným způsobem neomezují, nebrání převzetí díla a budou uvedeny v předávacím protokolu s dohodnutými termíny jejich odstranění. </w:t>
      </w:r>
    </w:p>
    <w:p w:rsidR="00056E47" w:rsidRDefault="00056E47" w:rsidP="00D208DE">
      <w:pPr>
        <w:jc w:val="center"/>
        <w:rPr>
          <w:rFonts w:ascii="Tahoma" w:hAnsi="Tahoma" w:cs="Tahoma"/>
          <w:b/>
          <w:sz w:val="16"/>
          <w:szCs w:val="16"/>
        </w:rPr>
      </w:pPr>
    </w:p>
    <w:p w:rsidR="00056E47" w:rsidRPr="00FC7851" w:rsidRDefault="00056E47" w:rsidP="00D208DE">
      <w:pPr>
        <w:jc w:val="center"/>
        <w:rPr>
          <w:rFonts w:ascii="Tahoma" w:hAnsi="Tahoma" w:cs="Tahoma"/>
          <w:b/>
          <w:sz w:val="16"/>
          <w:szCs w:val="16"/>
        </w:rPr>
      </w:pPr>
      <w:r w:rsidRPr="00FC7851">
        <w:rPr>
          <w:rFonts w:ascii="Tahoma" w:hAnsi="Tahoma" w:cs="Tahoma"/>
          <w:b/>
          <w:sz w:val="16"/>
          <w:szCs w:val="16"/>
        </w:rPr>
        <w:t>III. Cena díla</w:t>
      </w:r>
    </w:p>
    <w:p w:rsidR="00056E47" w:rsidRPr="00FC7851" w:rsidRDefault="00056E47" w:rsidP="00D208DE">
      <w:pPr>
        <w:numPr>
          <w:ilvl w:val="0"/>
          <w:numId w:val="1"/>
        </w:numPr>
        <w:jc w:val="both"/>
        <w:rPr>
          <w:rFonts w:ascii="Tahoma" w:hAnsi="Tahoma" w:cs="Tahoma"/>
          <w:sz w:val="16"/>
          <w:szCs w:val="16"/>
        </w:rPr>
      </w:pPr>
      <w:r w:rsidRPr="00FC7851">
        <w:rPr>
          <w:rFonts w:ascii="Tahoma" w:hAnsi="Tahoma" w:cs="Tahoma"/>
          <w:sz w:val="16"/>
          <w:szCs w:val="16"/>
        </w:rPr>
        <w:t>Cena díla bude stanovena za použití jednotkových cen dle Přílohy č. 1 této smlouvy, které jsou konečné a neměnné. DPH bude účtováno v zákonné výši v době vystavení účetního dokladu. Množství uvedené v Příloze č. 1 této smlouvy je pouze orientační a není pro objednatele závazné.</w:t>
      </w:r>
    </w:p>
    <w:p w:rsidR="00056E47" w:rsidRPr="00FC7851" w:rsidRDefault="00056E47" w:rsidP="00D208DE">
      <w:pPr>
        <w:numPr>
          <w:ilvl w:val="0"/>
          <w:numId w:val="1"/>
        </w:numPr>
        <w:jc w:val="both"/>
        <w:rPr>
          <w:rFonts w:ascii="Tahoma" w:hAnsi="Tahoma" w:cs="Tahoma"/>
          <w:sz w:val="16"/>
          <w:szCs w:val="16"/>
        </w:rPr>
      </w:pPr>
      <w:r w:rsidRPr="00FC7851">
        <w:rPr>
          <w:rFonts w:ascii="Tahoma" w:hAnsi="Tahoma" w:cs="Tahoma"/>
          <w:sz w:val="16"/>
          <w:szCs w:val="16"/>
        </w:rPr>
        <w:lastRenderedPageBreak/>
        <w:t>Ceny za materiál a náhradní díly budou účtovány zhotovitelem zvlášť, a to za ceny v místě a čase</w:t>
      </w:r>
      <w:r w:rsidRPr="00FC7851">
        <w:rPr>
          <w:rFonts w:ascii="Tahoma" w:hAnsi="Tahoma" w:cs="Tahoma"/>
          <w:color w:val="FF0000"/>
          <w:sz w:val="16"/>
          <w:szCs w:val="16"/>
        </w:rPr>
        <w:t xml:space="preserve"> </w:t>
      </w:r>
      <w:r w:rsidRPr="00FC7851">
        <w:rPr>
          <w:rFonts w:ascii="Tahoma" w:hAnsi="Tahoma" w:cs="Tahoma"/>
          <w:sz w:val="16"/>
          <w:szCs w:val="16"/>
        </w:rPr>
        <w:t>obvyklé. Každá elektroinstalační práce nebo práce na odstraňování závad z revizních zpráv musí být objednatelem předem schválena včetně odhadu ceny.</w:t>
      </w:r>
    </w:p>
    <w:p w:rsidR="00056E47" w:rsidRPr="00FC7851" w:rsidRDefault="00056E47" w:rsidP="00D208DE">
      <w:pPr>
        <w:ind w:left="284"/>
        <w:jc w:val="both"/>
        <w:rPr>
          <w:rFonts w:ascii="Tahoma" w:hAnsi="Tahoma" w:cs="Tahoma"/>
          <w:sz w:val="16"/>
          <w:szCs w:val="16"/>
        </w:rPr>
      </w:pPr>
    </w:p>
    <w:p w:rsidR="00056E47" w:rsidRPr="00FC7851" w:rsidRDefault="00056E47" w:rsidP="00D208DE">
      <w:pPr>
        <w:jc w:val="center"/>
        <w:rPr>
          <w:rFonts w:ascii="Tahoma" w:hAnsi="Tahoma" w:cs="Tahoma"/>
          <w:b/>
          <w:sz w:val="16"/>
          <w:szCs w:val="16"/>
        </w:rPr>
      </w:pPr>
      <w:r w:rsidRPr="00FC7851">
        <w:rPr>
          <w:rFonts w:ascii="Tahoma" w:hAnsi="Tahoma" w:cs="Tahoma"/>
          <w:b/>
          <w:sz w:val="16"/>
          <w:szCs w:val="16"/>
        </w:rPr>
        <w:t>IV. Platební podmínky</w:t>
      </w:r>
    </w:p>
    <w:p w:rsidR="00056E47" w:rsidRPr="00FC7851" w:rsidRDefault="00056E47" w:rsidP="00D208DE">
      <w:pPr>
        <w:numPr>
          <w:ilvl w:val="0"/>
          <w:numId w:val="5"/>
        </w:numPr>
        <w:tabs>
          <w:tab w:val="clear" w:pos="360"/>
        </w:tabs>
        <w:ind w:left="284" w:hanging="284"/>
        <w:jc w:val="both"/>
        <w:rPr>
          <w:rFonts w:ascii="Tahoma" w:hAnsi="Tahoma" w:cs="Tahoma"/>
          <w:sz w:val="16"/>
          <w:szCs w:val="16"/>
        </w:rPr>
      </w:pPr>
      <w:r w:rsidRPr="00FC7851">
        <w:rPr>
          <w:rFonts w:ascii="Tahoma" w:hAnsi="Tahoma" w:cs="Tahoma"/>
          <w:sz w:val="16"/>
          <w:szCs w:val="16"/>
        </w:rPr>
        <w:t>Zhotovitel bude fakturovat měsíčně, souhrnnou fakturou za plnění realizovaná a řádně předaná a převzatá v daném kalendářním měsíci. Přílohou faktury budou kopie písemného předávacího protokolu podepsaného oběma smluvními stranami, resp. jejich oprávněnými zástupci.</w:t>
      </w:r>
    </w:p>
    <w:p w:rsidR="00056E47" w:rsidRPr="00FC7851" w:rsidRDefault="00056E47" w:rsidP="00D208DE">
      <w:pPr>
        <w:numPr>
          <w:ilvl w:val="0"/>
          <w:numId w:val="5"/>
        </w:numPr>
        <w:tabs>
          <w:tab w:val="clear" w:pos="360"/>
        </w:tabs>
        <w:ind w:left="284" w:hanging="284"/>
        <w:jc w:val="both"/>
        <w:rPr>
          <w:rFonts w:ascii="Tahoma" w:hAnsi="Tahoma" w:cs="Tahoma"/>
          <w:sz w:val="16"/>
          <w:szCs w:val="16"/>
        </w:rPr>
      </w:pPr>
      <w:r w:rsidRPr="00FC7851">
        <w:rPr>
          <w:rFonts w:ascii="Tahoma" w:hAnsi="Tahoma" w:cs="Tahoma"/>
          <w:sz w:val="16"/>
          <w:szCs w:val="16"/>
        </w:rPr>
        <w:t xml:space="preserve">Faktura musí obsahovat všechny náležitosti řádného daňového dokladu dle platné právní úpravy, jinak je objednatel oprávněn fakturu vrátit k opravě. Do doby opětovného doručení faktury se staví doba splatnosti. Splatnost faktur je 60 dnů od jejich doručení objednateli na Ekonomický úsek objednatele, odbor účetnictví nacházející se na adrese jeho sídla. Faktura může být též zaslána elektronicky na </w:t>
      </w:r>
      <w:hyperlink r:id="rId11" w:history="1">
        <w:r w:rsidRPr="00FC7851">
          <w:rPr>
            <w:rFonts w:ascii="Tahoma" w:hAnsi="Tahoma" w:cs="Tahoma"/>
            <w:sz w:val="16"/>
            <w:szCs w:val="16"/>
          </w:rPr>
          <w:t>faktury@vfn.cz</w:t>
        </w:r>
      </w:hyperlink>
      <w:r w:rsidRPr="00FC7851">
        <w:rPr>
          <w:rFonts w:ascii="Tahoma" w:hAnsi="Tahoma" w:cs="Tahoma"/>
          <w:sz w:val="16"/>
          <w:szCs w:val="16"/>
        </w:rPr>
        <w:t>, a to pokud možno ve formátu ISDOC či PDF.</w:t>
      </w:r>
    </w:p>
    <w:p w:rsidR="00056E47" w:rsidRPr="00FC7851" w:rsidRDefault="00056E47" w:rsidP="00D208DE">
      <w:pPr>
        <w:jc w:val="both"/>
        <w:rPr>
          <w:rFonts w:ascii="Tahoma" w:hAnsi="Tahoma" w:cs="Tahoma"/>
          <w:b/>
          <w:sz w:val="16"/>
          <w:szCs w:val="16"/>
        </w:rPr>
      </w:pPr>
    </w:p>
    <w:p w:rsidR="00056E47" w:rsidRPr="00FC7851" w:rsidRDefault="00056E47" w:rsidP="00D208DE">
      <w:pPr>
        <w:jc w:val="center"/>
        <w:rPr>
          <w:rFonts w:ascii="Tahoma" w:hAnsi="Tahoma" w:cs="Tahoma"/>
          <w:b/>
          <w:sz w:val="16"/>
          <w:szCs w:val="16"/>
        </w:rPr>
      </w:pPr>
      <w:r w:rsidRPr="00FC7851">
        <w:rPr>
          <w:rFonts w:ascii="Tahoma" w:hAnsi="Tahoma" w:cs="Tahoma"/>
          <w:b/>
          <w:sz w:val="16"/>
          <w:szCs w:val="16"/>
        </w:rPr>
        <w:t>V. Práva a povinnosti smluvních stran</w:t>
      </w:r>
    </w:p>
    <w:p w:rsidR="00056E47" w:rsidRPr="00FC7851" w:rsidRDefault="00056E47" w:rsidP="00D208DE">
      <w:pPr>
        <w:numPr>
          <w:ilvl w:val="0"/>
          <w:numId w:val="4"/>
        </w:numPr>
        <w:tabs>
          <w:tab w:val="clear" w:pos="284"/>
        </w:tabs>
        <w:jc w:val="both"/>
        <w:rPr>
          <w:rFonts w:ascii="Tahoma" w:hAnsi="Tahoma" w:cs="Tahoma"/>
          <w:sz w:val="16"/>
          <w:szCs w:val="16"/>
        </w:rPr>
      </w:pPr>
      <w:r w:rsidRPr="00FC7851">
        <w:rPr>
          <w:rFonts w:ascii="Tahoma" w:hAnsi="Tahoma" w:cs="Tahoma"/>
          <w:sz w:val="16"/>
          <w:szCs w:val="16"/>
        </w:rPr>
        <w:t>Ke dni zahájení přejímacího řízení zajistí zhotovitel veškeré atesty, zkušební protokoly apod., které je povinen dle platných norem ČR a nařízení a předpisů výrobců obstarat při provádění díla.</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Zhotovitel je povinen použít pro realizaci díla pouze výrobky, které mají takové vlastnosti, aby po dobu předpokládané životnosti byla při odborné údržbě zaručena mechanická pevnost a stabilita, požární bezpečnost, hygienické požadavky, ochrana zdraví a životního prostředí.</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 xml:space="preserve">Zhotovitel odpovídá za vybavení svých zaměstnanců a zaměstnanců svých subdodavatelů ochrannými pracovními pomůckami a za dodržování předpisů BOZP a PO zaměstnanci zhotovitele a jeho subdodavatelů a za případné škody, vzniklé v souvislosti s realizací díla objednateli i třetím osobám. Zhotovitel zabezpečí pracoviště proti vzniku úrazu třetích osob. </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S výjimkou pohybu na předaném pracovišti budou mít zaměstnanci zhotovitele vč. jeho subdodavatelů povinnost nosit neustále identifikační kartičky s uvedením minimálně jména pracovníka a jména firmy.</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Zhotovitel je povinen zajistit likvidaci odpadů vzniklých při realizaci díla dle příslušných předpisů.</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Při pohybu zaměstnanců zhotovitele včetně jeho subdodavatelů, kteří se budou podílet na díle ve všech areálech objednatele, platí zákaz kouření a požívání alkoholických nápojů, zaměstnanci zhotovitele nebudou svým chováním narušovat řád a provoz nemocnice, personálu a pacientů. Zhotovitel bude toto respektovat a zároveň bude i respektovat omezené podmínky zásobování a mechanizace.</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Zhotovitel zajistí průběžný denní úklid všech přístupových cest a všech dotčených prostorů i mimo pracoviště a úklid po dokončení prací.</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Zaměstnanci zhotovitele se budou pohybovat pouze ve vymezeném prostoru provádění díla a po vymezených přístupových a zásobovacích trasách.</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 xml:space="preserve">Smluvní strany se zavazují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objednatele a zdravotnických pracovníků dle § 51 zákona č. 372/2011 Sb., o zdravotních službách v platném znění, jakož i o osobních údajích a o bezpečnostních opatřeních, jejichž zveřejnění by ohrozilo zabezpečení osobních údajů ve smyslu § 15 odst. 1 zákona č. 101/2000 Sb., o ochraně osobních údajů v platném znění. 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Zhotovitel prohlašuje, že jeho zaměstnanci přicházející při výkonu své práce do styku, nebo by mohli přijít do styku s osobními údaji pacientů a </w:t>
      </w:r>
      <w:r>
        <w:rPr>
          <w:rFonts w:ascii="Tahoma" w:hAnsi="Tahoma" w:cs="Tahoma"/>
          <w:sz w:val="16"/>
          <w:szCs w:val="16"/>
        </w:rPr>
        <w:t>zaměstnanců</w:t>
      </w:r>
      <w:r w:rsidRPr="00FC7851">
        <w:rPr>
          <w:rFonts w:ascii="Tahoma" w:hAnsi="Tahoma" w:cs="Tahoma"/>
          <w:sz w:val="16"/>
          <w:szCs w:val="16"/>
        </w:rPr>
        <w:t xml:space="preserve"> objednatele, byli náležitě poučeni o povoleném způsobu nakládání s takovými údaji a byli seznámeni s následky jednání, které by bylo v rozporu se zákonnou úpravou a bezpečnostními směrnicemi objednatele. Zhotovitel se zavazuje informovat své subdodavatele o povinnosti mlčenlivosti dle této smlouvy. V případě porušení mlčenlivosti za strany subdodavatele, odpovídá zhotovitel objednateli za vzniklou škodu, jako kdyby povinnost porušil sám.</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Zhotovitel se zavazuje, že bude mít pro plnění této smlouvy trvale vyčleněno minimálně 5 zaměstnanců s oprávněním pro provádění elektroinstalačních prací (dle § 6, § 7 a § 8 vyhlášky č. 50/1978 Sb.), a to vzhledem k vysokému objemu prováděných prací.</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Zhotovitel se zavazuje, že bude mít po celou dobu plnění smlouvy řádně uzavřené pojištění odpovědnosti za škodu způsobenou třetí osobě ve výši minimálně 4.000.000,- Kč. Kopii pojistné smlouvy je zhotovitel povinen předat objednateli ihned po podpisu této smlouvy a na výzvu objednatele kdykoli během trvání smluvního vztahu.</w:t>
      </w:r>
    </w:p>
    <w:p w:rsidR="00056E47" w:rsidRPr="00FC7851" w:rsidRDefault="00056E47" w:rsidP="00D208DE">
      <w:pPr>
        <w:numPr>
          <w:ilvl w:val="0"/>
          <w:numId w:val="4"/>
        </w:numPr>
        <w:tabs>
          <w:tab w:val="num" w:pos="426"/>
        </w:tabs>
        <w:jc w:val="both"/>
        <w:rPr>
          <w:rFonts w:ascii="Tahoma" w:hAnsi="Tahoma" w:cs="Tahoma"/>
          <w:sz w:val="16"/>
          <w:szCs w:val="16"/>
        </w:rPr>
      </w:pPr>
      <w:r w:rsidRPr="00FC7851">
        <w:rPr>
          <w:rFonts w:ascii="Tahoma" w:hAnsi="Tahoma" w:cs="Tahoma"/>
          <w:sz w:val="16"/>
          <w:szCs w:val="16"/>
        </w:rPr>
        <w:t>Zhotovitel má povinnost stanovenou v § 147a odst. 4 a 5 zákona č. 137/2006 Sb. předložit objednateli ve stanoveném termínu seznam subdodavatelů, ve kterém uvede subdodavatele, jímž za plnění subdodávky uhradil více než 10 % z celkové ceny veřejné zakázky. V případě, že v rámci předmětné zakázky nevzniknou zhotoviteli subdodávky za více než 10 %, objednatel bude požadovat v termínu dle § 147a odst. 5 písm. a) zákona č. 137/2006 Sb. po zhotoviteli prohlášení, že neměl takové subdodavatele, kterým by za plnění subdodávky uhradil více než 10 % z celkové ceny veřejné zakázky.  Má-li subdodavatel formu akciové společnosti, je přílohou seznamu subdodavatelů i seznam vlastníků akcií, jejichž souhrnná jmenovitá hodnota přesahuje 10 % základního kapitálu, vyhotovený ve lhůtě 90 dní před dnem předložení seznamu subdodavatelů.</w:t>
      </w:r>
    </w:p>
    <w:p w:rsidR="00056E47" w:rsidRPr="00FC7851" w:rsidRDefault="00056E47" w:rsidP="00D208DE">
      <w:pPr>
        <w:jc w:val="both"/>
        <w:rPr>
          <w:rFonts w:ascii="Tahoma" w:hAnsi="Tahoma" w:cs="Tahoma"/>
          <w:sz w:val="16"/>
          <w:szCs w:val="16"/>
        </w:rPr>
      </w:pPr>
    </w:p>
    <w:p w:rsidR="00056E47" w:rsidRPr="00FC7851" w:rsidRDefault="00056E47" w:rsidP="00D208DE">
      <w:pPr>
        <w:jc w:val="center"/>
        <w:rPr>
          <w:rFonts w:ascii="Tahoma" w:hAnsi="Tahoma" w:cs="Tahoma"/>
          <w:b/>
          <w:sz w:val="16"/>
          <w:szCs w:val="16"/>
        </w:rPr>
      </w:pPr>
      <w:r w:rsidRPr="00FC7851">
        <w:rPr>
          <w:rFonts w:ascii="Tahoma" w:hAnsi="Tahoma" w:cs="Tahoma"/>
          <w:b/>
          <w:sz w:val="16"/>
          <w:szCs w:val="16"/>
        </w:rPr>
        <w:t>VI. Záruka za jakost, odpovědnost za vady</w:t>
      </w:r>
    </w:p>
    <w:p w:rsidR="00056E47" w:rsidRPr="00FC7851" w:rsidRDefault="00056E47" w:rsidP="00D208DE">
      <w:pPr>
        <w:numPr>
          <w:ilvl w:val="0"/>
          <w:numId w:val="2"/>
        </w:numPr>
        <w:jc w:val="both"/>
        <w:rPr>
          <w:rFonts w:ascii="Tahoma" w:hAnsi="Tahoma" w:cs="Tahoma"/>
          <w:sz w:val="16"/>
          <w:szCs w:val="16"/>
        </w:rPr>
      </w:pPr>
      <w:r w:rsidRPr="00FC7851">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závaznými právními předpisy. </w:t>
      </w:r>
    </w:p>
    <w:p w:rsidR="00056E47" w:rsidRPr="00FC7851" w:rsidRDefault="00056E47" w:rsidP="00D208DE">
      <w:pPr>
        <w:pStyle w:val="Zkladntext"/>
        <w:widowControl w:val="0"/>
        <w:numPr>
          <w:ilvl w:val="0"/>
          <w:numId w:val="2"/>
        </w:numPr>
        <w:autoSpaceDE w:val="0"/>
        <w:autoSpaceDN w:val="0"/>
        <w:jc w:val="both"/>
        <w:rPr>
          <w:rFonts w:ascii="Tahoma" w:hAnsi="Tahoma" w:cs="Tahoma"/>
          <w:shadow w:val="0"/>
          <w:noProof w:val="0"/>
          <w:sz w:val="16"/>
          <w:szCs w:val="16"/>
        </w:rPr>
      </w:pPr>
      <w:r w:rsidRPr="00FC7851">
        <w:rPr>
          <w:rFonts w:ascii="Tahoma" w:hAnsi="Tahoma" w:cs="Tahoma"/>
          <w:shadow w:val="0"/>
          <w:noProof w:val="0"/>
          <w:sz w:val="16"/>
          <w:szCs w:val="16"/>
        </w:rPr>
        <w:t>Zárukou za jakost přejímá zhotovitel závazek, že dílo bude mít po záruční dobu vlastnosti uvedené v technických normách a dalších dokumentech podle této smlouvy a bude v souladu s obecně platnými právními předpisy, které se na provádění díla vztahují, vyjma běžného opotřebení.</w:t>
      </w:r>
    </w:p>
    <w:p w:rsidR="00056E47" w:rsidRPr="00FC7851" w:rsidRDefault="00056E47" w:rsidP="00D208DE">
      <w:pPr>
        <w:numPr>
          <w:ilvl w:val="0"/>
          <w:numId w:val="2"/>
        </w:numPr>
        <w:jc w:val="both"/>
        <w:rPr>
          <w:rFonts w:ascii="Tahoma" w:hAnsi="Tahoma" w:cs="Tahoma"/>
          <w:sz w:val="16"/>
          <w:szCs w:val="16"/>
        </w:rPr>
      </w:pPr>
      <w:r w:rsidRPr="00FC7851">
        <w:rPr>
          <w:rFonts w:ascii="Tahoma" w:hAnsi="Tahoma" w:cs="Tahoma"/>
          <w:sz w:val="16"/>
          <w:szCs w:val="16"/>
        </w:rPr>
        <w:lastRenderedPageBreak/>
        <w:t>Záruka na provedené dílo je poskytována v délce minimálně 24 měsíců na materiál a 6 měsíců na provedené práce ode dne převzetí každého</w:t>
      </w:r>
      <w:r w:rsidRPr="00FC7851">
        <w:rPr>
          <w:rFonts w:ascii="Tahoma" w:hAnsi="Tahoma" w:cs="Tahoma"/>
          <w:color w:val="FF0000"/>
          <w:sz w:val="16"/>
          <w:szCs w:val="16"/>
        </w:rPr>
        <w:t xml:space="preserve"> </w:t>
      </w:r>
      <w:r w:rsidRPr="00FC7851">
        <w:rPr>
          <w:rFonts w:ascii="Tahoma" w:hAnsi="Tahoma" w:cs="Tahoma"/>
          <w:sz w:val="16"/>
          <w:szCs w:val="16"/>
        </w:rPr>
        <w:t xml:space="preserve">dílčího plnění bez vad a nedodělků objednatelem. </w:t>
      </w:r>
    </w:p>
    <w:p w:rsidR="00056E47" w:rsidRPr="00FC7851" w:rsidRDefault="00056E47" w:rsidP="00D208DE">
      <w:pPr>
        <w:numPr>
          <w:ilvl w:val="0"/>
          <w:numId w:val="2"/>
        </w:numPr>
        <w:tabs>
          <w:tab w:val="num" w:pos="720"/>
        </w:tabs>
        <w:jc w:val="both"/>
        <w:rPr>
          <w:rFonts w:ascii="Tahoma" w:hAnsi="Tahoma" w:cs="Tahoma"/>
          <w:sz w:val="16"/>
          <w:szCs w:val="16"/>
        </w:rPr>
      </w:pPr>
      <w:r w:rsidRPr="00FC7851">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Reklamované vady je zhotovitel povinen odstranit v nejkratší možné době po obdržení reklamace, nejpozději však do 10 dnů. 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rsidR="00056E47" w:rsidRPr="00FC7851" w:rsidRDefault="00056E47" w:rsidP="00D208DE">
      <w:pPr>
        <w:numPr>
          <w:ilvl w:val="0"/>
          <w:numId w:val="2"/>
        </w:numPr>
        <w:tabs>
          <w:tab w:val="num" w:pos="720"/>
        </w:tabs>
        <w:jc w:val="both"/>
        <w:rPr>
          <w:rFonts w:ascii="Tahoma" w:hAnsi="Tahoma" w:cs="Tahoma"/>
          <w:sz w:val="16"/>
          <w:szCs w:val="16"/>
        </w:rPr>
      </w:pPr>
      <w:r w:rsidRPr="00FC7851">
        <w:rPr>
          <w:rFonts w:ascii="Tahoma" w:hAnsi="Tahoma" w:cs="Tahoma"/>
          <w:sz w:val="16"/>
          <w:szCs w:val="16"/>
        </w:rPr>
        <w:t>V případě, kdy se prokáže, že se nejedná o záruční vadu, zavazuje se objednatel uhradit zhotoviteli veškeré vynaložené náklady spojené s takovouto opravou.</w:t>
      </w:r>
    </w:p>
    <w:p w:rsidR="00056E47" w:rsidRPr="00FC7851" w:rsidRDefault="00056E47" w:rsidP="00D208DE">
      <w:pPr>
        <w:tabs>
          <w:tab w:val="num" w:pos="720"/>
        </w:tabs>
        <w:ind w:left="284"/>
        <w:jc w:val="both"/>
        <w:rPr>
          <w:rFonts w:ascii="Tahoma" w:hAnsi="Tahoma" w:cs="Tahoma"/>
          <w:sz w:val="16"/>
          <w:szCs w:val="16"/>
        </w:rPr>
      </w:pPr>
    </w:p>
    <w:p w:rsidR="00056E47" w:rsidRPr="00FC7851" w:rsidRDefault="00056E47" w:rsidP="00D208DE">
      <w:pPr>
        <w:jc w:val="center"/>
        <w:rPr>
          <w:rFonts w:ascii="Tahoma" w:hAnsi="Tahoma" w:cs="Tahoma"/>
          <w:b/>
          <w:sz w:val="16"/>
          <w:szCs w:val="16"/>
        </w:rPr>
      </w:pPr>
      <w:r w:rsidRPr="00FC7851">
        <w:rPr>
          <w:rFonts w:ascii="Tahoma" w:hAnsi="Tahoma" w:cs="Tahoma"/>
          <w:b/>
          <w:sz w:val="16"/>
          <w:szCs w:val="16"/>
        </w:rPr>
        <w:t>VII. Sankční ustanovení</w:t>
      </w:r>
    </w:p>
    <w:p w:rsidR="00056E47" w:rsidRPr="00FC7851" w:rsidRDefault="00056E47" w:rsidP="00D208DE">
      <w:pPr>
        <w:numPr>
          <w:ilvl w:val="0"/>
          <w:numId w:val="7"/>
        </w:numPr>
        <w:tabs>
          <w:tab w:val="clear" w:pos="756"/>
        </w:tabs>
        <w:ind w:left="425"/>
        <w:jc w:val="both"/>
        <w:rPr>
          <w:rFonts w:ascii="Tahoma" w:hAnsi="Tahoma" w:cs="Tahoma"/>
          <w:sz w:val="16"/>
          <w:szCs w:val="16"/>
        </w:rPr>
      </w:pPr>
      <w:r w:rsidRPr="00FC7851">
        <w:rPr>
          <w:rFonts w:ascii="Tahoma" w:hAnsi="Tahoma" w:cs="Tahoma"/>
          <w:sz w:val="16"/>
          <w:szCs w:val="16"/>
        </w:rPr>
        <w:t>V případě prodlení zhotovitele s dodržením termínu plnění předmětu díla má objednatel právo účtovat smluvní pokutu, a to jednorázově 2.500,- Kč a za každý další započatý den prodlení 1.000,- Kč.</w:t>
      </w:r>
    </w:p>
    <w:p w:rsidR="00056E47" w:rsidRPr="00FC7851" w:rsidRDefault="00056E47" w:rsidP="00D208DE">
      <w:pPr>
        <w:numPr>
          <w:ilvl w:val="0"/>
          <w:numId w:val="7"/>
        </w:numPr>
        <w:tabs>
          <w:tab w:val="clear" w:pos="756"/>
        </w:tabs>
        <w:ind w:left="425"/>
        <w:jc w:val="both"/>
        <w:rPr>
          <w:rFonts w:ascii="Tahoma" w:hAnsi="Tahoma" w:cs="Tahoma"/>
          <w:sz w:val="16"/>
          <w:szCs w:val="16"/>
        </w:rPr>
      </w:pPr>
      <w:r w:rsidRPr="00FC7851">
        <w:rPr>
          <w:rFonts w:ascii="Tahoma" w:hAnsi="Tahoma" w:cs="Tahoma"/>
          <w:sz w:val="16"/>
          <w:szCs w:val="16"/>
        </w:rPr>
        <w:t>V případě prodlení zhotovitele s  odstraňováním reklamovaných vad a nedodělků v termínu dle předávacího protokolu má objednatel právo účtovat zhotoviteli smluvní pokutu ve výši 1.000,- Kč za každý i započatý den prodlení s dodržením termínu odstranění vad a nedodělků.</w:t>
      </w:r>
    </w:p>
    <w:p w:rsidR="00056E47" w:rsidRPr="00FC7851" w:rsidRDefault="00056E47" w:rsidP="00D208DE">
      <w:pPr>
        <w:numPr>
          <w:ilvl w:val="0"/>
          <w:numId w:val="7"/>
        </w:numPr>
        <w:tabs>
          <w:tab w:val="clear" w:pos="756"/>
        </w:tabs>
        <w:ind w:left="425"/>
        <w:jc w:val="both"/>
        <w:rPr>
          <w:rFonts w:ascii="Tahoma" w:hAnsi="Tahoma" w:cs="Tahoma"/>
          <w:sz w:val="16"/>
          <w:szCs w:val="16"/>
        </w:rPr>
      </w:pPr>
      <w:r w:rsidRPr="00FC7851">
        <w:rPr>
          <w:rFonts w:ascii="Tahoma" w:hAnsi="Tahoma" w:cs="Tahoma"/>
          <w:sz w:val="16"/>
          <w:szCs w:val="16"/>
        </w:rPr>
        <w:t xml:space="preserve">V případě nesplnění povinnosti identifikace pracovníků dle čl. V. odst. 4. této smlouvy je objednatel oprávněn požadovat zaplacení smluvní pokuty ve výši 500,- Kč za každý zjištěný </w:t>
      </w:r>
      <w:r w:rsidRPr="00616D22">
        <w:rPr>
          <w:rFonts w:ascii="Tahoma" w:hAnsi="Tahoma" w:cs="Tahoma"/>
          <w:sz w:val="16"/>
          <w:szCs w:val="16"/>
        </w:rPr>
        <w:t>případ</w:t>
      </w:r>
      <w:r w:rsidRPr="00616D22">
        <w:rPr>
          <w:rFonts w:ascii="Tahoma" w:hAnsi="Tahoma" w:cs="Tahoma"/>
          <w:snapToGrid w:val="0"/>
          <w:sz w:val="16"/>
          <w:szCs w:val="16"/>
        </w:rPr>
        <w:t>.</w:t>
      </w:r>
    </w:p>
    <w:p w:rsidR="00056E47" w:rsidRPr="00FC7851" w:rsidRDefault="00056E47" w:rsidP="00D208DE">
      <w:pPr>
        <w:numPr>
          <w:ilvl w:val="0"/>
          <w:numId w:val="7"/>
        </w:numPr>
        <w:tabs>
          <w:tab w:val="clear" w:pos="756"/>
        </w:tabs>
        <w:ind w:left="425"/>
        <w:jc w:val="both"/>
        <w:rPr>
          <w:rFonts w:ascii="Tahoma" w:hAnsi="Tahoma" w:cs="Tahoma"/>
          <w:sz w:val="16"/>
          <w:szCs w:val="16"/>
        </w:rPr>
      </w:pPr>
      <w:r w:rsidRPr="00FC7851">
        <w:rPr>
          <w:rFonts w:ascii="Tahoma" w:hAnsi="Tahoma" w:cs="Tahoma"/>
          <w:sz w:val="16"/>
          <w:szCs w:val="16"/>
        </w:rPr>
        <w:t>V případě nesplnění povinností uvedených v článku V. odst. 11. a 12. této smlouvy je objednatel oprávněn požadovat zaplacení smluvní pokuty ve výši 10.000,- Kč.</w:t>
      </w:r>
    </w:p>
    <w:p w:rsidR="00056E47" w:rsidRPr="00FC7851" w:rsidRDefault="00056E47" w:rsidP="00D208DE">
      <w:pPr>
        <w:numPr>
          <w:ilvl w:val="0"/>
          <w:numId w:val="7"/>
        </w:numPr>
        <w:tabs>
          <w:tab w:val="clear" w:pos="756"/>
        </w:tabs>
        <w:ind w:left="425"/>
        <w:jc w:val="both"/>
        <w:rPr>
          <w:rFonts w:ascii="Tahoma" w:hAnsi="Tahoma" w:cs="Tahoma"/>
          <w:sz w:val="16"/>
          <w:szCs w:val="16"/>
        </w:rPr>
      </w:pPr>
      <w:r w:rsidRPr="00FC7851">
        <w:rPr>
          <w:rFonts w:ascii="Tahoma" w:hAnsi="Tahoma" w:cs="Tahoma"/>
          <w:sz w:val="16"/>
          <w:szCs w:val="16"/>
        </w:rPr>
        <w:t>V případě prodlení objednatele se zaplacením řádně fakturované ceny díla je zhotovitel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056E47" w:rsidRPr="00FC7851" w:rsidRDefault="00056E47" w:rsidP="00D208DE">
      <w:pPr>
        <w:numPr>
          <w:ilvl w:val="0"/>
          <w:numId w:val="7"/>
        </w:numPr>
        <w:tabs>
          <w:tab w:val="clear" w:pos="756"/>
        </w:tabs>
        <w:ind w:left="425"/>
        <w:jc w:val="both"/>
        <w:rPr>
          <w:rFonts w:ascii="Tahoma" w:hAnsi="Tahoma" w:cs="Tahoma"/>
          <w:sz w:val="16"/>
          <w:szCs w:val="16"/>
        </w:rPr>
      </w:pPr>
      <w:r w:rsidRPr="00FC7851">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rsidR="00056E47" w:rsidRPr="00FC7851" w:rsidRDefault="00056E47" w:rsidP="00D208DE">
      <w:pPr>
        <w:jc w:val="both"/>
        <w:rPr>
          <w:rFonts w:ascii="Tahoma" w:hAnsi="Tahoma" w:cs="Tahoma"/>
          <w:sz w:val="16"/>
          <w:szCs w:val="16"/>
        </w:rPr>
      </w:pPr>
      <w:bookmarkStart w:id="0" w:name="_GoBack"/>
      <w:bookmarkEnd w:id="0"/>
    </w:p>
    <w:p w:rsidR="00056E47" w:rsidRPr="00FC7851" w:rsidRDefault="00056E47" w:rsidP="00D208DE">
      <w:pPr>
        <w:jc w:val="center"/>
        <w:rPr>
          <w:rFonts w:ascii="Tahoma" w:hAnsi="Tahoma" w:cs="Tahoma"/>
          <w:b/>
          <w:sz w:val="16"/>
          <w:szCs w:val="16"/>
        </w:rPr>
      </w:pPr>
      <w:r w:rsidRPr="00FC7851">
        <w:rPr>
          <w:rFonts w:ascii="Tahoma" w:hAnsi="Tahoma" w:cs="Tahoma"/>
          <w:b/>
          <w:sz w:val="16"/>
          <w:szCs w:val="16"/>
        </w:rPr>
        <w:t>VIII. Závěrečná ustanovení</w:t>
      </w:r>
    </w:p>
    <w:p w:rsidR="00056E47" w:rsidRPr="00FC7851" w:rsidRDefault="00056E47" w:rsidP="00D208DE">
      <w:pPr>
        <w:numPr>
          <w:ilvl w:val="0"/>
          <w:numId w:val="3"/>
        </w:numPr>
        <w:jc w:val="both"/>
        <w:rPr>
          <w:rFonts w:ascii="Tahoma" w:hAnsi="Tahoma" w:cs="Tahoma"/>
          <w:sz w:val="16"/>
          <w:szCs w:val="16"/>
        </w:rPr>
      </w:pPr>
      <w:r w:rsidRPr="00FC7851">
        <w:rPr>
          <w:rFonts w:ascii="Tahoma" w:hAnsi="Tahoma" w:cs="Tahoma"/>
          <w:sz w:val="16"/>
          <w:szCs w:val="16"/>
        </w:rPr>
        <w:t>Tato smlouva může být změněna nebo doplněna pouze písemnými číslovanými dodatky, které budou podepsány oprávněnými zástupci obou smluvních stran.</w:t>
      </w:r>
    </w:p>
    <w:p w:rsidR="00056E47" w:rsidRPr="00FC7851" w:rsidRDefault="00056E47" w:rsidP="00D208DE">
      <w:pPr>
        <w:numPr>
          <w:ilvl w:val="0"/>
          <w:numId w:val="3"/>
        </w:numPr>
        <w:tabs>
          <w:tab w:val="left" w:pos="360"/>
        </w:tabs>
        <w:autoSpaceDE w:val="0"/>
        <w:autoSpaceDN w:val="0"/>
        <w:jc w:val="both"/>
        <w:rPr>
          <w:rFonts w:ascii="Tahoma" w:hAnsi="Tahoma" w:cs="Tahoma"/>
          <w:sz w:val="16"/>
          <w:szCs w:val="16"/>
        </w:rPr>
      </w:pPr>
      <w:r w:rsidRPr="00FC7851">
        <w:rPr>
          <w:rFonts w:ascii="Tahoma" w:hAnsi="Tahoma" w:cs="Tahoma"/>
          <w:sz w:val="16"/>
          <w:szCs w:val="16"/>
        </w:rPr>
        <w:t>K jednání ve věcech týkajících se provedení díla (sjednání termínů oprav, předání a převzetí dílčího plnění, podklady pro uhrazení dílčího plnění apod.) jsou oprávněni:</w:t>
      </w:r>
    </w:p>
    <w:p w:rsidR="00056E47" w:rsidRPr="00FC7851" w:rsidRDefault="00056E47" w:rsidP="00D208DE">
      <w:pPr>
        <w:ind w:left="360"/>
        <w:jc w:val="both"/>
        <w:rPr>
          <w:rFonts w:ascii="Tahoma" w:hAnsi="Tahoma" w:cs="Tahoma"/>
          <w:sz w:val="16"/>
          <w:szCs w:val="16"/>
        </w:rPr>
      </w:pPr>
      <w:r w:rsidRPr="00FC7851">
        <w:rPr>
          <w:rFonts w:ascii="Tahoma" w:hAnsi="Tahoma" w:cs="Tahoma"/>
          <w:sz w:val="16"/>
          <w:szCs w:val="16"/>
        </w:rPr>
        <w:t>za objednatele:</w:t>
      </w:r>
      <w:r w:rsidRPr="00FC7851">
        <w:rPr>
          <w:rFonts w:ascii="Tahoma" w:hAnsi="Tahoma" w:cs="Tahoma"/>
          <w:sz w:val="16"/>
          <w:szCs w:val="16"/>
        </w:rPr>
        <w:tab/>
      </w:r>
      <w:proofErr w:type="spellStart"/>
      <w:r w:rsidR="0052305D">
        <w:rPr>
          <w:rFonts w:ascii="Tahoma" w:hAnsi="Tahoma" w:cs="Tahoma"/>
          <w:bCs/>
          <w:sz w:val="16"/>
          <w:szCs w:val="16"/>
        </w:rPr>
        <w:t>xxxxxxxxxxxxxxxx</w:t>
      </w:r>
      <w:proofErr w:type="spellEnd"/>
      <w:r w:rsidR="0052305D" w:rsidRPr="00FC7851">
        <w:rPr>
          <w:rFonts w:ascii="Tahoma" w:hAnsi="Tahoma" w:cs="Tahoma"/>
          <w:sz w:val="16"/>
          <w:szCs w:val="16"/>
        </w:rPr>
        <w:t xml:space="preserve"> </w:t>
      </w:r>
      <w:r w:rsidRPr="00FC7851">
        <w:rPr>
          <w:rFonts w:ascii="Tahoma" w:hAnsi="Tahoma" w:cs="Tahoma"/>
          <w:sz w:val="16"/>
          <w:szCs w:val="16"/>
        </w:rPr>
        <w:t xml:space="preserve">a </w:t>
      </w:r>
      <w:proofErr w:type="spellStart"/>
      <w:r w:rsidR="0052305D">
        <w:rPr>
          <w:rFonts w:ascii="Tahoma" w:hAnsi="Tahoma" w:cs="Tahoma"/>
          <w:bCs/>
          <w:sz w:val="16"/>
          <w:szCs w:val="16"/>
        </w:rPr>
        <w:t>xxxxxxxxxxxxxxxx</w:t>
      </w:r>
      <w:proofErr w:type="spellEnd"/>
      <w:r w:rsidRPr="00FC7851">
        <w:rPr>
          <w:rFonts w:ascii="Tahoma" w:hAnsi="Tahoma" w:cs="Tahoma"/>
          <w:sz w:val="16"/>
          <w:szCs w:val="16"/>
        </w:rPr>
        <w:t>, zaměstnanci technicko-investičního odboru</w:t>
      </w:r>
    </w:p>
    <w:p w:rsidR="00056E47" w:rsidRPr="00FC7851" w:rsidRDefault="00056E47" w:rsidP="00D208DE">
      <w:pPr>
        <w:ind w:left="360"/>
        <w:jc w:val="both"/>
        <w:rPr>
          <w:rFonts w:ascii="Tahoma" w:hAnsi="Tahoma" w:cs="Tahoma"/>
          <w:sz w:val="16"/>
          <w:szCs w:val="16"/>
        </w:rPr>
      </w:pPr>
      <w:r w:rsidRPr="00FC7851">
        <w:rPr>
          <w:rFonts w:ascii="Tahoma" w:hAnsi="Tahoma" w:cs="Tahoma"/>
          <w:sz w:val="16"/>
          <w:szCs w:val="16"/>
        </w:rPr>
        <w:t>za zhotovitele:</w:t>
      </w:r>
      <w:r w:rsidRPr="00FC7851">
        <w:rPr>
          <w:rFonts w:ascii="Tahoma" w:hAnsi="Tahoma" w:cs="Tahoma"/>
          <w:sz w:val="16"/>
          <w:szCs w:val="16"/>
        </w:rPr>
        <w:tab/>
      </w:r>
      <w:r>
        <w:rPr>
          <w:rFonts w:ascii="Tahoma" w:hAnsi="Tahoma" w:cs="Tahoma"/>
          <w:sz w:val="16"/>
          <w:szCs w:val="16"/>
        </w:rPr>
        <w:tab/>
      </w:r>
      <w:proofErr w:type="spellStart"/>
      <w:r w:rsidR="0052305D">
        <w:rPr>
          <w:rFonts w:ascii="Tahoma" w:hAnsi="Tahoma" w:cs="Tahoma"/>
          <w:bCs/>
          <w:sz w:val="16"/>
          <w:szCs w:val="16"/>
        </w:rPr>
        <w:t>xxxxxxxxxxxxxxxx</w:t>
      </w:r>
      <w:proofErr w:type="spellEnd"/>
      <w:r w:rsidR="0052305D" w:rsidRPr="00FC7851">
        <w:rPr>
          <w:rFonts w:ascii="Tahoma" w:hAnsi="Tahoma" w:cs="Tahoma"/>
          <w:sz w:val="16"/>
          <w:szCs w:val="16"/>
        </w:rPr>
        <w:t xml:space="preserve"> </w:t>
      </w:r>
      <w:r w:rsidRPr="00FC7851">
        <w:rPr>
          <w:rFonts w:ascii="Tahoma" w:hAnsi="Tahoma" w:cs="Tahoma"/>
          <w:sz w:val="16"/>
          <w:szCs w:val="16"/>
        </w:rPr>
        <w:t>a osoby jím pověřené.</w:t>
      </w:r>
    </w:p>
    <w:p w:rsidR="00056E47" w:rsidRPr="00FC7851" w:rsidRDefault="00056E47" w:rsidP="00D208DE">
      <w:pPr>
        <w:numPr>
          <w:ilvl w:val="0"/>
          <w:numId w:val="3"/>
        </w:numPr>
        <w:tabs>
          <w:tab w:val="num" w:pos="360"/>
        </w:tabs>
        <w:jc w:val="both"/>
        <w:rPr>
          <w:rFonts w:ascii="Tahoma" w:hAnsi="Tahoma" w:cs="Tahoma"/>
          <w:sz w:val="16"/>
          <w:szCs w:val="16"/>
        </w:rPr>
      </w:pPr>
      <w:r w:rsidRPr="00FC7851">
        <w:rPr>
          <w:rFonts w:ascii="Tahoma" w:hAnsi="Tahoma" w:cs="Tahoma"/>
          <w:sz w:val="16"/>
          <w:szCs w:val="16"/>
        </w:rPr>
        <w:t>Tato smlouva je vyhotovena ve dvou stejnopisech, z nichž každá ze smluvních stran obdrží po jednom vyhotovení.</w:t>
      </w:r>
    </w:p>
    <w:p w:rsidR="00056E47" w:rsidRPr="00FC7851" w:rsidRDefault="00056E47" w:rsidP="00D208DE">
      <w:pPr>
        <w:numPr>
          <w:ilvl w:val="0"/>
          <w:numId w:val="3"/>
        </w:numPr>
        <w:tabs>
          <w:tab w:val="num" w:pos="360"/>
        </w:tabs>
        <w:jc w:val="both"/>
        <w:rPr>
          <w:rFonts w:ascii="Tahoma" w:hAnsi="Tahoma" w:cs="Tahoma"/>
          <w:sz w:val="16"/>
          <w:szCs w:val="16"/>
        </w:rPr>
      </w:pPr>
      <w:r w:rsidRPr="00FC7851">
        <w:rPr>
          <w:rFonts w:ascii="Tahoma" w:hAnsi="Tahoma" w:cs="Tahoma"/>
          <w:sz w:val="16"/>
          <w:szCs w:val="16"/>
        </w:rPr>
        <w:t>Zhotovitel bere na vědomí, že objednatel je povinen dle ustanovení § 147a odst. 1 písm. a) zákona č. 137/2006 Sb. zveřejnit tuto smlouvu včetně případných dodatků na svém profilu zadavatele.</w:t>
      </w:r>
    </w:p>
    <w:p w:rsidR="00056E47" w:rsidRPr="00FC7851" w:rsidRDefault="00056E47" w:rsidP="00D208DE">
      <w:pPr>
        <w:numPr>
          <w:ilvl w:val="0"/>
          <w:numId w:val="3"/>
        </w:numPr>
        <w:jc w:val="both"/>
        <w:rPr>
          <w:rFonts w:ascii="Tahoma" w:hAnsi="Tahoma" w:cs="Tahoma"/>
          <w:sz w:val="16"/>
          <w:szCs w:val="16"/>
        </w:rPr>
      </w:pPr>
      <w:r w:rsidRPr="00FC7851">
        <w:rPr>
          <w:rFonts w:ascii="Tahoma" w:hAnsi="Tahoma" w:cs="Tahoma"/>
          <w:sz w:val="16"/>
          <w:szCs w:val="16"/>
        </w:rPr>
        <w:t xml:space="preserve">Právní vztahy touto smlouvou neupravené, jakož i právní poměry z ní vznikající a vyplývající, se řídí příslušnými ustanoveními občanského zákoníku v platném znění </w:t>
      </w:r>
      <w:r w:rsidRPr="00FC7851">
        <w:rPr>
          <w:rFonts w:ascii="Tahoma" w:hAnsi="Tahoma" w:cs="Tahoma"/>
          <w:snapToGrid w:val="0"/>
          <w:sz w:val="16"/>
          <w:szCs w:val="16"/>
        </w:rPr>
        <w:t>a předpisy souvisejícími</w:t>
      </w:r>
      <w:r w:rsidRPr="00FC7851">
        <w:rPr>
          <w:rFonts w:ascii="Tahoma" w:hAnsi="Tahoma" w:cs="Tahoma"/>
          <w:sz w:val="16"/>
          <w:szCs w:val="16"/>
        </w:rPr>
        <w:t>.</w:t>
      </w:r>
    </w:p>
    <w:p w:rsidR="00056E47" w:rsidRPr="00FC7851" w:rsidRDefault="00056E47" w:rsidP="00D208DE">
      <w:pPr>
        <w:numPr>
          <w:ilvl w:val="0"/>
          <w:numId w:val="3"/>
        </w:numPr>
        <w:tabs>
          <w:tab w:val="num" w:pos="360"/>
        </w:tabs>
        <w:jc w:val="both"/>
        <w:rPr>
          <w:rFonts w:ascii="Tahoma" w:hAnsi="Tahoma" w:cs="Tahoma"/>
          <w:sz w:val="16"/>
          <w:szCs w:val="16"/>
        </w:rPr>
      </w:pPr>
      <w:r w:rsidRPr="00FC7851">
        <w:rPr>
          <w:rFonts w:ascii="Tahoma" w:hAnsi="Tahoma" w:cs="Tahoma"/>
          <w:sz w:val="16"/>
          <w:szCs w:val="16"/>
        </w:rPr>
        <w:t>Tato smlouva nabývá platnosti a účinnosti dnem jejího podpisu smluvními stranami.</w:t>
      </w:r>
    </w:p>
    <w:p w:rsidR="00056E47" w:rsidRPr="00FC7851" w:rsidRDefault="00056E47" w:rsidP="00D208DE">
      <w:pPr>
        <w:numPr>
          <w:ilvl w:val="0"/>
          <w:numId w:val="3"/>
        </w:numPr>
        <w:tabs>
          <w:tab w:val="num" w:pos="360"/>
        </w:tabs>
        <w:jc w:val="both"/>
        <w:rPr>
          <w:rFonts w:ascii="Tahoma" w:hAnsi="Tahoma" w:cs="Tahoma"/>
          <w:sz w:val="16"/>
          <w:szCs w:val="16"/>
        </w:rPr>
      </w:pPr>
      <w:r w:rsidRPr="00FC7851">
        <w:rPr>
          <w:rFonts w:ascii="Tahoma" w:hAnsi="Tahoma" w:cs="Tahoma"/>
          <w:sz w:val="16"/>
          <w:szCs w:val="16"/>
        </w:rPr>
        <w:t>Tato smlouva se uzavírá na dobu neurčitou s výpovědní dobou šesti měsíců. Výpovědní doba začíná běžet den následující po doručení výpovědi druhé smluvní straně.</w:t>
      </w:r>
    </w:p>
    <w:p w:rsidR="00056E47" w:rsidRPr="00FC7851" w:rsidRDefault="00056E47" w:rsidP="00D208DE">
      <w:pPr>
        <w:numPr>
          <w:ilvl w:val="0"/>
          <w:numId w:val="3"/>
        </w:numPr>
        <w:tabs>
          <w:tab w:val="num" w:pos="360"/>
        </w:tabs>
        <w:jc w:val="both"/>
        <w:rPr>
          <w:rFonts w:ascii="Tahoma" w:hAnsi="Tahoma" w:cs="Tahoma"/>
          <w:sz w:val="16"/>
          <w:szCs w:val="16"/>
        </w:rPr>
      </w:pPr>
      <w:r w:rsidRPr="00FC7851">
        <w:rPr>
          <w:rFonts w:ascii="Tahoma" w:hAnsi="Tahoma" w:cs="Tahoma"/>
          <w:sz w:val="16"/>
          <w:szCs w:val="16"/>
        </w:rPr>
        <w:t>Nedílnou součástí této smlouvy jsou tyto přílohy:</w:t>
      </w:r>
    </w:p>
    <w:p w:rsidR="00056E47" w:rsidRPr="00FC7851" w:rsidRDefault="00056E47" w:rsidP="00D208DE">
      <w:pPr>
        <w:jc w:val="both"/>
        <w:rPr>
          <w:rFonts w:ascii="Tahoma" w:hAnsi="Tahoma" w:cs="Tahoma"/>
          <w:sz w:val="16"/>
          <w:szCs w:val="16"/>
        </w:rPr>
      </w:pPr>
    </w:p>
    <w:p w:rsidR="00056E47" w:rsidRPr="00FC7851" w:rsidRDefault="00056E47" w:rsidP="00D208DE">
      <w:pPr>
        <w:jc w:val="both"/>
        <w:rPr>
          <w:rFonts w:ascii="Tahoma" w:hAnsi="Tahoma" w:cs="Tahoma"/>
          <w:b/>
          <w:sz w:val="16"/>
          <w:szCs w:val="16"/>
        </w:rPr>
      </w:pPr>
    </w:p>
    <w:p w:rsidR="00056E47" w:rsidRPr="00FC7851" w:rsidRDefault="00056E47" w:rsidP="00D208DE">
      <w:pPr>
        <w:jc w:val="both"/>
        <w:rPr>
          <w:rFonts w:ascii="Tahoma" w:hAnsi="Tahoma" w:cs="Tahoma"/>
          <w:sz w:val="16"/>
          <w:szCs w:val="16"/>
        </w:rPr>
      </w:pPr>
      <w:r w:rsidRPr="00FC7851">
        <w:rPr>
          <w:rFonts w:ascii="Tahoma" w:hAnsi="Tahoma" w:cs="Tahoma"/>
          <w:sz w:val="16"/>
          <w:szCs w:val="16"/>
        </w:rPr>
        <w:t>Příloha č. 1 – Cenová příloha</w:t>
      </w:r>
    </w:p>
    <w:p w:rsidR="00056E47" w:rsidRPr="00FC7851" w:rsidRDefault="00056E47" w:rsidP="00D208DE">
      <w:pPr>
        <w:jc w:val="both"/>
        <w:rPr>
          <w:rFonts w:ascii="Tahoma" w:hAnsi="Tahoma" w:cs="Tahoma"/>
          <w:sz w:val="16"/>
          <w:szCs w:val="16"/>
        </w:rPr>
      </w:pPr>
      <w:r w:rsidRPr="00FC7851">
        <w:rPr>
          <w:rFonts w:ascii="Tahoma" w:hAnsi="Tahoma" w:cs="Tahoma"/>
          <w:sz w:val="16"/>
          <w:szCs w:val="16"/>
        </w:rPr>
        <w:t>Příloha č. 2 – Seznam objektů</w:t>
      </w:r>
    </w:p>
    <w:p w:rsidR="00056E47" w:rsidRPr="00FC7851" w:rsidRDefault="00056E47" w:rsidP="00D208DE">
      <w:pPr>
        <w:jc w:val="both"/>
        <w:rPr>
          <w:rFonts w:ascii="Tahoma" w:hAnsi="Tahoma" w:cs="Tahoma"/>
          <w:sz w:val="16"/>
          <w:szCs w:val="16"/>
        </w:rPr>
      </w:pPr>
    </w:p>
    <w:p w:rsidR="00056E47" w:rsidRPr="00FC7851" w:rsidRDefault="00056E47" w:rsidP="00D208DE">
      <w:pPr>
        <w:jc w:val="both"/>
        <w:rPr>
          <w:rFonts w:ascii="Tahoma" w:hAnsi="Tahoma" w:cs="Tahoma"/>
          <w:sz w:val="16"/>
          <w:szCs w:val="16"/>
        </w:rPr>
      </w:pPr>
    </w:p>
    <w:p w:rsidR="00056E47" w:rsidRPr="00FC7851" w:rsidRDefault="00056E47" w:rsidP="00D208DE">
      <w:pPr>
        <w:jc w:val="both"/>
        <w:rPr>
          <w:rFonts w:ascii="Tahoma" w:hAnsi="Tahoma" w:cs="Tahoma"/>
          <w:b/>
          <w:sz w:val="16"/>
          <w:szCs w:val="16"/>
        </w:rPr>
      </w:pPr>
    </w:p>
    <w:p w:rsidR="00056E47" w:rsidRPr="00FC7851" w:rsidRDefault="00056E47" w:rsidP="00D208DE">
      <w:pPr>
        <w:jc w:val="both"/>
        <w:rPr>
          <w:rFonts w:ascii="Tahoma" w:hAnsi="Tahoma" w:cs="Tahoma"/>
          <w:sz w:val="16"/>
          <w:szCs w:val="16"/>
        </w:rPr>
      </w:pPr>
      <w:r w:rsidRPr="00FC7851">
        <w:rPr>
          <w:rFonts w:ascii="Tahoma" w:hAnsi="Tahoma" w:cs="Tahoma"/>
          <w:sz w:val="16"/>
          <w:szCs w:val="16"/>
        </w:rPr>
        <w:t xml:space="preserve"> </w:t>
      </w:r>
    </w:p>
    <w:p w:rsidR="00056E47" w:rsidRPr="00FC7851" w:rsidRDefault="00056E47" w:rsidP="00D208DE">
      <w:pPr>
        <w:rPr>
          <w:rFonts w:ascii="Tahoma" w:hAnsi="Tahoma" w:cs="Tahoma"/>
          <w:sz w:val="16"/>
          <w:szCs w:val="16"/>
        </w:rPr>
      </w:pPr>
      <w:r w:rsidRPr="00FC7851">
        <w:rPr>
          <w:rFonts w:ascii="Tahoma" w:hAnsi="Tahoma" w:cs="Tahoma"/>
          <w:sz w:val="16"/>
          <w:szCs w:val="16"/>
        </w:rPr>
        <w:t>V Praze dne</w:t>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t xml:space="preserve">V Praze dne </w:t>
      </w:r>
    </w:p>
    <w:p w:rsidR="00056E47" w:rsidRPr="00FC7851" w:rsidRDefault="00056E47" w:rsidP="00D208DE">
      <w:pPr>
        <w:rPr>
          <w:rFonts w:ascii="Tahoma" w:hAnsi="Tahoma" w:cs="Tahoma"/>
          <w:sz w:val="16"/>
          <w:szCs w:val="16"/>
        </w:rPr>
      </w:pPr>
    </w:p>
    <w:p w:rsidR="00056E47" w:rsidRPr="00FC7851" w:rsidRDefault="00056E47" w:rsidP="00D208DE">
      <w:pPr>
        <w:jc w:val="both"/>
        <w:rPr>
          <w:rFonts w:ascii="Tahoma" w:hAnsi="Tahoma" w:cs="Tahoma"/>
          <w:sz w:val="16"/>
          <w:szCs w:val="16"/>
        </w:rPr>
      </w:pPr>
    </w:p>
    <w:p w:rsidR="00056E47" w:rsidRPr="00FC7851" w:rsidRDefault="00056E47" w:rsidP="00D208DE">
      <w:pPr>
        <w:jc w:val="both"/>
        <w:rPr>
          <w:rFonts w:ascii="Tahoma" w:hAnsi="Tahoma" w:cs="Tahoma"/>
          <w:sz w:val="16"/>
          <w:szCs w:val="16"/>
        </w:rPr>
      </w:pPr>
    </w:p>
    <w:p w:rsidR="00056E47" w:rsidRPr="00FC7851" w:rsidRDefault="00056E47" w:rsidP="00D208DE">
      <w:pPr>
        <w:jc w:val="both"/>
        <w:rPr>
          <w:rFonts w:ascii="Tahoma" w:hAnsi="Tahoma" w:cs="Tahoma"/>
          <w:sz w:val="16"/>
          <w:szCs w:val="16"/>
        </w:rPr>
      </w:pPr>
    </w:p>
    <w:p w:rsidR="00056E47" w:rsidRPr="00FC7851" w:rsidRDefault="00056E47" w:rsidP="00D208DE">
      <w:pPr>
        <w:jc w:val="both"/>
        <w:rPr>
          <w:rFonts w:ascii="Tahoma" w:hAnsi="Tahoma" w:cs="Tahoma"/>
          <w:sz w:val="16"/>
          <w:szCs w:val="16"/>
        </w:rPr>
      </w:pPr>
    </w:p>
    <w:p w:rsidR="00056E47" w:rsidRPr="00FC7851" w:rsidRDefault="00056E47" w:rsidP="00D208DE">
      <w:pPr>
        <w:jc w:val="both"/>
        <w:rPr>
          <w:rFonts w:ascii="Tahoma" w:hAnsi="Tahoma" w:cs="Tahoma"/>
          <w:sz w:val="16"/>
          <w:szCs w:val="16"/>
        </w:rPr>
      </w:pPr>
      <w:r w:rsidRPr="00FC7851">
        <w:rPr>
          <w:rFonts w:ascii="Tahoma" w:hAnsi="Tahoma" w:cs="Tahoma"/>
          <w:sz w:val="16"/>
          <w:szCs w:val="16"/>
        </w:rPr>
        <w:t xml:space="preserve">--------------------------------------------------                                        </w:t>
      </w:r>
      <w:r>
        <w:rPr>
          <w:rFonts w:ascii="Tahoma" w:hAnsi="Tahoma" w:cs="Tahoma"/>
          <w:sz w:val="16"/>
          <w:szCs w:val="16"/>
        </w:rPr>
        <w:tab/>
      </w:r>
      <w:r w:rsidRPr="00FC7851">
        <w:rPr>
          <w:rFonts w:ascii="Tahoma" w:hAnsi="Tahoma" w:cs="Tahoma"/>
          <w:sz w:val="16"/>
          <w:szCs w:val="16"/>
        </w:rPr>
        <w:tab/>
        <w:t>---------------------------------</w:t>
      </w:r>
    </w:p>
    <w:p w:rsidR="00056E47" w:rsidRPr="00FC7851" w:rsidRDefault="00056E47" w:rsidP="00D208DE">
      <w:pPr>
        <w:jc w:val="both"/>
        <w:rPr>
          <w:rFonts w:ascii="Tahoma" w:hAnsi="Tahoma" w:cs="Tahoma"/>
          <w:sz w:val="16"/>
          <w:szCs w:val="16"/>
        </w:rPr>
      </w:pPr>
      <w:r w:rsidRPr="00FC7851">
        <w:rPr>
          <w:rFonts w:ascii="Tahoma" w:hAnsi="Tahoma" w:cs="Tahoma"/>
          <w:sz w:val="16"/>
          <w:szCs w:val="16"/>
        </w:rPr>
        <w:t xml:space="preserve">Mgr. Dana Jurásková, </w:t>
      </w:r>
      <w:proofErr w:type="spellStart"/>
      <w:r w:rsidRPr="00FC7851">
        <w:rPr>
          <w:rFonts w:ascii="Tahoma" w:hAnsi="Tahoma" w:cs="Tahoma"/>
          <w:sz w:val="16"/>
          <w:szCs w:val="16"/>
        </w:rPr>
        <w:t>Ph.D</w:t>
      </w:r>
      <w:proofErr w:type="spellEnd"/>
      <w:r w:rsidRPr="00FC7851">
        <w:rPr>
          <w:rFonts w:ascii="Tahoma" w:hAnsi="Tahoma" w:cs="Tahoma"/>
          <w:sz w:val="16"/>
          <w:szCs w:val="16"/>
        </w:rPr>
        <w:t>., MBA</w:t>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t xml:space="preserve">Richard </w:t>
      </w:r>
      <w:proofErr w:type="spellStart"/>
      <w:r w:rsidRPr="00FC7851">
        <w:rPr>
          <w:rFonts w:ascii="Tahoma" w:hAnsi="Tahoma" w:cs="Tahoma"/>
          <w:sz w:val="16"/>
          <w:szCs w:val="16"/>
        </w:rPr>
        <w:t>Sazima</w:t>
      </w:r>
      <w:proofErr w:type="spellEnd"/>
    </w:p>
    <w:p w:rsidR="00056E47" w:rsidRPr="00FC7851" w:rsidRDefault="00056E47" w:rsidP="00D208DE">
      <w:pPr>
        <w:jc w:val="both"/>
        <w:rPr>
          <w:rFonts w:ascii="Tahoma" w:hAnsi="Tahoma" w:cs="Tahoma"/>
          <w:sz w:val="16"/>
          <w:szCs w:val="16"/>
        </w:rPr>
      </w:pPr>
      <w:r w:rsidRPr="00FC7851">
        <w:rPr>
          <w:rFonts w:ascii="Tahoma" w:hAnsi="Tahoma" w:cs="Tahoma"/>
          <w:sz w:val="16"/>
          <w:szCs w:val="16"/>
        </w:rPr>
        <w:t>ředitelka objednatele</w:t>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r>
      <w:r w:rsidRPr="00FC7851">
        <w:rPr>
          <w:rFonts w:ascii="Tahoma" w:hAnsi="Tahoma" w:cs="Tahoma"/>
          <w:sz w:val="16"/>
          <w:szCs w:val="16"/>
        </w:rPr>
        <w:tab/>
        <w:t>jednatel zhotovitele</w:t>
      </w:r>
    </w:p>
    <w:p w:rsidR="00056E47" w:rsidRPr="00FC7851" w:rsidRDefault="00056E47" w:rsidP="00D208DE">
      <w:pPr>
        <w:jc w:val="both"/>
        <w:rPr>
          <w:rFonts w:ascii="Tahoma" w:hAnsi="Tahoma" w:cs="Tahoma"/>
          <w:sz w:val="16"/>
          <w:szCs w:val="16"/>
        </w:rPr>
      </w:pPr>
    </w:p>
    <w:p w:rsidR="00056E47" w:rsidRPr="00FC7851" w:rsidRDefault="00056E47" w:rsidP="00D208DE">
      <w:pPr>
        <w:rPr>
          <w:rFonts w:ascii="Tahoma" w:hAnsi="Tahoma" w:cs="Tahoma"/>
          <w:sz w:val="16"/>
          <w:szCs w:val="16"/>
        </w:rPr>
      </w:pPr>
    </w:p>
    <w:p w:rsidR="00056E47" w:rsidRPr="00FC7851" w:rsidRDefault="00056E47" w:rsidP="00D208DE">
      <w:pPr>
        <w:ind w:right="279"/>
        <w:rPr>
          <w:rFonts w:ascii="Tahoma" w:hAnsi="Tahoma" w:cs="Tahoma"/>
          <w:sz w:val="16"/>
          <w:szCs w:val="16"/>
        </w:rPr>
      </w:pPr>
    </w:p>
    <w:p w:rsidR="00056E47" w:rsidRDefault="00056E47" w:rsidP="00D208DE">
      <w:pPr>
        <w:ind w:right="279"/>
        <w:rPr>
          <w:rFonts w:ascii="Tahoma" w:hAnsi="Tahoma" w:cs="Tahoma"/>
          <w:sz w:val="16"/>
          <w:szCs w:val="16"/>
        </w:rPr>
      </w:pPr>
    </w:p>
    <w:p w:rsidR="0052305D" w:rsidRDefault="0052305D" w:rsidP="00D208DE">
      <w:pPr>
        <w:ind w:right="279"/>
        <w:rPr>
          <w:rFonts w:ascii="Tahoma" w:hAnsi="Tahoma" w:cs="Tahoma"/>
          <w:sz w:val="16"/>
          <w:szCs w:val="16"/>
        </w:rPr>
      </w:pPr>
    </w:p>
    <w:p w:rsidR="0052305D" w:rsidRDefault="0052305D" w:rsidP="00D208DE">
      <w:pPr>
        <w:ind w:right="279"/>
        <w:rPr>
          <w:rFonts w:ascii="Tahoma" w:hAnsi="Tahoma" w:cs="Tahoma"/>
          <w:sz w:val="16"/>
          <w:szCs w:val="16"/>
        </w:rPr>
      </w:pPr>
    </w:p>
    <w:p w:rsidR="0052305D" w:rsidRDefault="0052305D" w:rsidP="00D208DE">
      <w:pPr>
        <w:ind w:right="279"/>
        <w:rPr>
          <w:rFonts w:ascii="Tahoma" w:hAnsi="Tahoma" w:cs="Tahoma"/>
          <w:sz w:val="16"/>
          <w:szCs w:val="16"/>
        </w:rPr>
      </w:pPr>
    </w:p>
    <w:p w:rsidR="0052305D" w:rsidRDefault="0052305D" w:rsidP="00D208DE">
      <w:pPr>
        <w:ind w:right="279"/>
        <w:rPr>
          <w:rFonts w:ascii="Tahoma" w:hAnsi="Tahoma" w:cs="Tahoma"/>
          <w:sz w:val="16"/>
          <w:szCs w:val="16"/>
        </w:rPr>
      </w:pPr>
    </w:p>
    <w:p w:rsidR="0052305D" w:rsidRDefault="0052305D" w:rsidP="00D208DE">
      <w:pPr>
        <w:ind w:right="279"/>
        <w:rPr>
          <w:rFonts w:ascii="Tahoma" w:hAnsi="Tahoma" w:cs="Tahoma"/>
          <w:sz w:val="16"/>
          <w:szCs w:val="16"/>
        </w:rPr>
      </w:pPr>
    </w:p>
    <w:tbl>
      <w:tblPr>
        <w:tblW w:w="9656" w:type="dxa"/>
        <w:tblInd w:w="56" w:type="dxa"/>
        <w:tblLayout w:type="fixed"/>
        <w:tblCellMar>
          <w:left w:w="70" w:type="dxa"/>
          <w:right w:w="70" w:type="dxa"/>
        </w:tblCellMar>
        <w:tblLook w:val="04A0"/>
      </w:tblPr>
      <w:tblGrid>
        <w:gridCol w:w="191"/>
        <w:gridCol w:w="3038"/>
        <w:gridCol w:w="165"/>
        <w:gridCol w:w="165"/>
        <w:gridCol w:w="1446"/>
        <w:gridCol w:w="1446"/>
        <w:gridCol w:w="226"/>
        <w:gridCol w:w="850"/>
        <w:gridCol w:w="286"/>
        <w:gridCol w:w="504"/>
        <w:gridCol w:w="205"/>
        <w:gridCol w:w="1134"/>
      </w:tblGrid>
      <w:tr w:rsidR="00AD0DEE" w:rsidRPr="00AD0DEE" w:rsidTr="00AD0DEE">
        <w:trPr>
          <w:trHeight w:val="315"/>
        </w:trPr>
        <w:tc>
          <w:tcPr>
            <w:tcW w:w="191" w:type="dxa"/>
            <w:tcBorders>
              <w:top w:val="single" w:sz="8" w:space="0" w:color="auto"/>
              <w:left w:val="single" w:sz="8" w:space="0" w:color="auto"/>
              <w:bottom w:val="nil"/>
              <w:right w:val="single" w:sz="4" w:space="0" w:color="auto"/>
            </w:tcBorders>
            <w:shd w:val="clear" w:color="000000" w:fill="FFFF99"/>
            <w:noWrap/>
            <w:vAlign w:val="bottom"/>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lastRenderedPageBreak/>
              <w:t>1</w:t>
            </w:r>
          </w:p>
        </w:tc>
        <w:tc>
          <w:tcPr>
            <w:tcW w:w="9465" w:type="dxa"/>
            <w:gridSpan w:val="11"/>
            <w:tcBorders>
              <w:top w:val="single" w:sz="8" w:space="0" w:color="auto"/>
              <w:left w:val="nil"/>
              <w:bottom w:val="nil"/>
              <w:right w:val="single" w:sz="8" w:space="0" w:color="000000"/>
            </w:tcBorders>
            <w:shd w:val="clear" w:color="000000" w:fill="FFFF99"/>
            <w:noWrap/>
            <w:vAlign w:val="center"/>
            <w:hideMark/>
          </w:tcPr>
          <w:p w:rsidR="00AD0DEE" w:rsidRPr="00AD0DEE" w:rsidRDefault="00AD0DEE" w:rsidP="00AD0DEE">
            <w:pPr>
              <w:rPr>
                <w:rFonts w:ascii="Arial" w:hAnsi="Arial" w:cs="Arial"/>
                <w:b/>
                <w:bCs/>
                <w:color w:val="FF0000"/>
              </w:rPr>
            </w:pPr>
            <w:r w:rsidRPr="00AD0DEE">
              <w:rPr>
                <w:rFonts w:ascii="Arial" w:hAnsi="Arial" w:cs="Arial"/>
                <w:b/>
                <w:bCs/>
                <w:color w:val="FF0000"/>
              </w:rPr>
              <w:t xml:space="preserve"> Specifikace nabídkové ceny </w:t>
            </w:r>
          </w:p>
        </w:tc>
      </w:tr>
      <w:tr w:rsidR="00AD0DEE" w:rsidRPr="00AD0DEE" w:rsidTr="00AD0DEE">
        <w:trPr>
          <w:trHeight w:val="255"/>
        </w:trPr>
        <w:tc>
          <w:tcPr>
            <w:tcW w:w="191" w:type="dxa"/>
            <w:tcBorders>
              <w:top w:val="nil"/>
              <w:left w:val="single" w:sz="8" w:space="0" w:color="auto"/>
              <w:bottom w:val="nil"/>
              <w:right w:val="single" w:sz="4" w:space="0" w:color="auto"/>
            </w:tcBorders>
            <w:shd w:val="clear" w:color="000000" w:fill="FFFF99"/>
            <w:noWrap/>
            <w:vAlign w:val="bottom"/>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 </w:t>
            </w:r>
          </w:p>
        </w:tc>
        <w:tc>
          <w:tcPr>
            <w:tcW w:w="3038" w:type="dxa"/>
            <w:tcBorders>
              <w:top w:val="single" w:sz="4" w:space="0" w:color="auto"/>
              <w:left w:val="nil"/>
              <w:bottom w:val="single" w:sz="4" w:space="0" w:color="auto"/>
              <w:right w:val="nil"/>
            </w:tcBorders>
            <w:shd w:val="clear" w:color="000000" w:fill="FFFF99"/>
            <w:noWrap/>
            <w:vAlign w:val="center"/>
            <w:hideMark/>
          </w:tcPr>
          <w:p w:rsidR="00AD0DEE" w:rsidRPr="00AD0DEE" w:rsidRDefault="00AD0DEE" w:rsidP="00AD0DEE">
            <w:pPr>
              <w:rPr>
                <w:rFonts w:ascii="Arial" w:hAnsi="Arial" w:cs="Arial"/>
                <w:b/>
                <w:bCs/>
                <w:color w:val="FF0000"/>
                <w:sz w:val="16"/>
                <w:szCs w:val="16"/>
              </w:rPr>
            </w:pPr>
            <w:r w:rsidRPr="00AD0DEE">
              <w:rPr>
                <w:rFonts w:ascii="Arial" w:hAnsi="Arial" w:cs="Arial"/>
                <w:b/>
                <w:bCs/>
                <w:color w:val="FF0000"/>
                <w:sz w:val="16"/>
                <w:szCs w:val="16"/>
              </w:rPr>
              <w:t xml:space="preserve"> Veřejná zakázka </w:t>
            </w:r>
          </w:p>
        </w:tc>
        <w:tc>
          <w:tcPr>
            <w:tcW w:w="165" w:type="dxa"/>
            <w:tcBorders>
              <w:top w:val="single" w:sz="4" w:space="0" w:color="auto"/>
              <w:left w:val="nil"/>
              <w:bottom w:val="single" w:sz="4" w:space="0" w:color="auto"/>
              <w:right w:val="nil"/>
            </w:tcBorders>
            <w:shd w:val="clear" w:color="000000" w:fill="FFFF99"/>
            <w:noWrap/>
            <w:vAlign w:val="bottom"/>
            <w:hideMark/>
          </w:tcPr>
          <w:p w:rsidR="00AD0DEE" w:rsidRPr="00AD0DEE" w:rsidRDefault="00AD0DEE" w:rsidP="00AD0DEE">
            <w:pPr>
              <w:rPr>
                <w:rFonts w:ascii="Calibri" w:hAnsi="Calibri" w:cs="Arial"/>
                <w:color w:val="000000"/>
                <w:sz w:val="16"/>
                <w:szCs w:val="16"/>
              </w:rPr>
            </w:pPr>
            <w:r w:rsidRPr="00AD0DEE">
              <w:rPr>
                <w:rFonts w:ascii="Calibri" w:hAnsi="Calibri" w:cs="Arial"/>
                <w:color w:val="000000"/>
                <w:sz w:val="16"/>
                <w:szCs w:val="16"/>
              </w:rPr>
              <w:t> </w:t>
            </w:r>
          </w:p>
        </w:tc>
        <w:tc>
          <w:tcPr>
            <w:tcW w:w="165" w:type="dxa"/>
            <w:tcBorders>
              <w:top w:val="single" w:sz="4" w:space="0" w:color="auto"/>
              <w:left w:val="nil"/>
              <w:bottom w:val="single" w:sz="4" w:space="0" w:color="auto"/>
              <w:right w:val="single" w:sz="4" w:space="0" w:color="auto"/>
            </w:tcBorders>
            <w:shd w:val="clear" w:color="000000" w:fill="FFFF99"/>
            <w:noWrap/>
            <w:vAlign w:val="center"/>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2892" w:type="dxa"/>
            <w:gridSpan w:val="2"/>
            <w:tcBorders>
              <w:top w:val="single" w:sz="4" w:space="0" w:color="auto"/>
              <w:left w:val="nil"/>
              <w:bottom w:val="single" w:sz="4" w:space="0" w:color="auto"/>
              <w:right w:val="nil"/>
            </w:tcBorders>
            <w:shd w:val="clear" w:color="000000" w:fill="FFFF99"/>
            <w:noWrap/>
            <w:vAlign w:val="center"/>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xml:space="preserve"> Odstraňování závad z revizních zpráv a </w:t>
            </w:r>
            <w:proofErr w:type="spellStart"/>
            <w:r w:rsidRPr="00AD0DEE">
              <w:rPr>
                <w:rFonts w:ascii="Arial" w:hAnsi="Arial" w:cs="Arial"/>
                <w:b/>
                <w:bCs/>
                <w:sz w:val="16"/>
                <w:szCs w:val="16"/>
              </w:rPr>
              <w:t>elektromontážní</w:t>
            </w:r>
            <w:proofErr w:type="spellEnd"/>
            <w:r w:rsidRPr="00AD0DEE">
              <w:rPr>
                <w:rFonts w:ascii="Arial" w:hAnsi="Arial" w:cs="Arial"/>
                <w:b/>
                <w:bCs/>
                <w:sz w:val="16"/>
                <w:szCs w:val="16"/>
              </w:rPr>
              <w:t xml:space="preserve"> práce  </w:t>
            </w:r>
          </w:p>
        </w:tc>
        <w:tc>
          <w:tcPr>
            <w:tcW w:w="1076" w:type="dxa"/>
            <w:gridSpan w:val="2"/>
            <w:tcBorders>
              <w:top w:val="single" w:sz="4" w:space="0" w:color="auto"/>
              <w:left w:val="single" w:sz="4" w:space="0" w:color="auto"/>
              <w:bottom w:val="single" w:sz="4" w:space="0" w:color="auto"/>
              <w:right w:val="nil"/>
            </w:tcBorders>
            <w:shd w:val="clear" w:color="000000" w:fill="FFFF99"/>
            <w:noWrap/>
            <w:vAlign w:val="center"/>
            <w:hideMark/>
          </w:tcPr>
          <w:p w:rsidR="00AD0DEE" w:rsidRPr="00AD0DEE" w:rsidRDefault="00AD0DEE" w:rsidP="00AD0DEE">
            <w:pPr>
              <w:rPr>
                <w:rFonts w:ascii="Arial" w:hAnsi="Arial" w:cs="Arial"/>
                <w:b/>
                <w:bCs/>
                <w:color w:val="FF0000"/>
                <w:sz w:val="16"/>
                <w:szCs w:val="16"/>
              </w:rPr>
            </w:pPr>
            <w:r w:rsidRPr="00AD0DEE">
              <w:rPr>
                <w:rFonts w:ascii="Arial" w:hAnsi="Arial" w:cs="Arial"/>
                <w:b/>
                <w:bCs/>
                <w:color w:val="FF0000"/>
                <w:sz w:val="16"/>
                <w:szCs w:val="16"/>
              </w:rPr>
              <w:t> </w:t>
            </w:r>
          </w:p>
        </w:tc>
        <w:tc>
          <w:tcPr>
            <w:tcW w:w="790" w:type="dxa"/>
            <w:gridSpan w:val="2"/>
            <w:tcBorders>
              <w:top w:val="single" w:sz="4" w:space="0" w:color="auto"/>
              <w:left w:val="single" w:sz="4" w:space="0" w:color="auto"/>
              <w:bottom w:val="single" w:sz="4" w:space="0" w:color="auto"/>
              <w:right w:val="nil"/>
            </w:tcBorders>
            <w:shd w:val="clear" w:color="000000" w:fill="FFFF99"/>
            <w:noWrap/>
            <w:vAlign w:val="center"/>
            <w:hideMark/>
          </w:tcPr>
          <w:p w:rsidR="00AD0DEE" w:rsidRPr="00AD0DEE" w:rsidRDefault="00AD0DEE" w:rsidP="00AD0DEE">
            <w:pPr>
              <w:rPr>
                <w:rFonts w:ascii="Arial" w:hAnsi="Arial" w:cs="Arial"/>
                <w:b/>
                <w:bCs/>
                <w:color w:val="FF0000"/>
                <w:sz w:val="16"/>
                <w:szCs w:val="16"/>
              </w:rPr>
            </w:pPr>
            <w:r w:rsidRPr="00AD0DEE">
              <w:rPr>
                <w:rFonts w:ascii="Arial" w:hAnsi="Arial" w:cs="Arial"/>
                <w:b/>
                <w:bCs/>
                <w:color w:val="FF0000"/>
                <w:sz w:val="16"/>
                <w:szCs w:val="16"/>
              </w:rPr>
              <w:t> </w:t>
            </w:r>
          </w:p>
        </w:tc>
        <w:tc>
          <w:tcPr>
            <w:tcW w:w="205" w:type="dxa"/>
            <w:tcBorders>
              <w:top w:val="single" w:sz="4" w:space="0" w:color="auto"/>
              <w:left w:val="single" w:sz="4" w:space="0" w:color="auto"/>
              <w:bottom w:val="single" w:sz="4" w:space="0" w:color="auto"/>
              <w:right w:val="nil"/>
            </w:tcBorders>
            <w:shd w:val="clear" w:color="000000" w:fill="FFFF99"/>
            <w:noWrap/>
            <w:vAlign w:val="center"/>
            <w:hideMark/>
          </w:tcPr>
          <w:p w:rsidR="00AD0DEE" w:rsidRPr="00AD0DEE" w:rsidRDefault="00AD0DEE" w:rsidP="00AD0DEE">
            <w:pPr>
              <w:rPr>
                <w:rFonts w:ascii="Arial" w:hAnsi="Arial" w:cs="Arial"/>
                <w:b/>
                <w:bCs/>
                <w:color w:val="FF0000"/>
                <w:sz w:val="16"/>
                <w:szCs w:val="16"/>
              </w:rPr>
            </w:pPr>
            <w:r w:rsidRPr="00AD0DEE">
              <w:rPr>
                <w:rFonts w:ascii="Arial" w:hAnsi="Arial" w:cs="Arial"/>
                <w:b/>
                <w:bCs/>
                <w:color w:val="FF0000"/>
                <w:sz w:val="16"/>
                <w:szCs w:val="16"/>
              </w:rPr>
              <w:t> </w:t>
            </w:r>
          </w:p>
        </w:tc>
        <w:tc>
          <w:tcPr>
            <w:tcW w:w="1134" w:type="dxa"/>
            <w:tcBorders>
              <w:top w:val="single" w:sz="4" w:space="0" w:color="auto"/>
              <w:left w:val="nil"/>
              <w:bottom w:val="single" w:sz="4" w:space="0" w:color="auto"/>
              <w:right w:val="single" w:sz="8" w:space="0" w:color="auto"/>
            </w:tcBorders>
            <w:shd w:val="clear" w:color="000000" w:fill="FFFF99"/>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r>
      <w:tr w:rsidR="00AD0DEE" w:rsidRPr="00AD0DEE" w:rsidTr="00AD0DEE">
        <w:trPr>
          <w:trHeight w:val="255"/>
        </w:trPr>
        <w:tc>
          <w:tcPr>
            <w:tcW w:w="191" w:type="dxa"/>
            <w:tcBorders>
              <w:top w:val="nil"/>
              <w:left w:val="single" w:sz="8" w:space="0" w:color="auto"/>
              <w:bottom w:val="nil"/>
              <w:right w:val="single" w:sz="4" w:space="0" w:color="auto"/>
            </w:tcBorders>
            <w:shd w:val="clear" w:color="000000" w:fill="FFFF99"/>
            <w:noWrap/>
            <w:vAlign w:val="bottom"/>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 </w:t>
            </w:r>
          </w:p>
        </w:tc>
        <w:tc>
          <w:tcPr>
            <w:tcW w:w="3038" w:type="dxa"/>
            <w:tcBorders>
              <w:top w:val="nil"/>
              <w:left w:val="nil"/>
              <w:bottom w:val="single" w:sz="4" w:space="0" w:color="auto"/>
              <w:right w:val="nil"/>
            </w:tcBorders>
            <w:shd w:val="clear" w:color="000000" w:fill="FFFF99"/>
            <w:noWrap/>
            <w:vAlign w:val="center"/>
            <w:hideMark/>
          </w:tcPr>
          <w:p w:rsidR="00AD0DEE" w:rsidRPr="00AD0DEE" w:rsidRDefault="00AD0DEE" w:rsidP="00AD0DEE">
            <w:pPr>
              <w:rPr>
                <w:rFonts w:ascii="Arial" w:hAnsi="Arial" w:cs="Arial"/>
                <w:b/>
                <w:bCs/>
                <w:color w:val="FF0000"/>
                <w:sz w:val="16"/>
                <w:szCs w:val="16"/>
              </w:rPr>
            </w:pPr>
            <w:r w:rsidRPr="00AD0DEE">
              <w:rPr>
                <w:rFonts w:ascii="Arial" w:hAnsi="Arial" w:cs="Arial"/>
                <w:b/>
                <w:bCs/>
                <w:color w:val="FF0000"/>
                <w:sz w:val="16"/>
                <w:szCs w:val="16"/>
              </w:rPr>
              <w:t> </w:t>
            </w:r>
          </w:p>
        </w:tc>
        <w:tc>
          <w:tcPr>
            <w:tcW w:w="165" w:type="dxa"/>
            <w:tcBorders>
              <w:top w:val="nil"/>
              <w:left w:val="nil"/>
              <w:bottom w:val="single" w:sz="4" w:space="0" w:color="auto"/>
              <w:right w:val="nil"/>
            </w:tcBorders>
            <w:shd w:val="clear" w:color="000000" w:fill="FFFF99"/>
            <w:noWrap/>
            <w:vAlign w:val="bottom"/>
            <w:hideMark/>
          </w:tcPr>
          <w:p w:rsidR="00AD0DEE" w:rsidRPr="00AD0DEE" w:rsidRDefault="00AD0DEE" w:rsidP="00AD0DEE">
            <w:pPr>
              <w:rPr>
                <w:rFonts w:ascii="Calibri" w:hAnsi="Calibri" w:cs="Arial"/>
                <w:color w:val="000000"/>
                <w:sz w:val="16"/>
                <w:szCs w:val="16"/>
              </w:rPr>
            </w:pPr>
            <w:r w:rsidRPr="00AD0DEE">
              <w:rPr>
                <w:rFonts w:ascii="Calibri" w:hAnsi="Calibri" w:cs="Arial"/>
                <w:color w:val="000000"/>
                <w:sz w:val="16"/>
                <w:szCs w:val="16"/>
              </w:rPr>
              <w:t> </w:t>
            </w:r>
          </w:p>
        </w:tc>
        <w:tc>
          <w:tcPr>
            <w:tcW w:w="165" w:type="dxa"/>
            <w:tcBorders>
              <w:top w:val="nil"/>
              <w:left w:val="nil"/>
              <w:bottom w:val="single" w:sz="4" w:space="0" w:color="auto"/>
              <w:right w:val="single" w:sz="4" w:space="0" w:color="auto"/>
            </w:tcBorders>
            <w:shd w:val="clear" w:color="000000" w:fill="FFFF99"/>
            <w:noWrap/>
            <w:vAlign w:val="center"/>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2892" w:type="dxa"/>
            <w:gridSpan w:val="2"/>
            <w:tcBorders>
              <w:top w:val="nil"/>
              <w:left w:val="nil"/>
              <w:bottom w:val="nil"/>
              <w:right w:val="nil"/>
            </w:tcBorders>
            <w:shd w:val="clear" w:color="000000" w:fill="FFFF99"/>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076" w:type="dxa"/>
            <w:gridSpan w:val="2"/>
            <w:tcBorders>
              <w:top w:val="nil"/>
              <w:left w:val="nil"/>
              <w:bottom w:val="nil"/>
              <w:right w:val="nil"/>
            </w:tcBorders>
            <w:shd w:val="clear" w:color="000000" w:fill="FFFF99"/>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790" w:type="dxa"/>
            <w:gridSpan w:val="2"/>
            <w:tcBorders>
              <w:top w:val="nil"/>
              <w:left w:val="nil"/>
              <w:bottom w:val="nil"/>
              <w:right w:val="nil"/>
            </w:tcBorders>
            <w:shd w:val="clear" w:color="000000" w:fill="FFFF99"/>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c>
          <w:tcPr>
            <w:tcW w:w="205" w:type="dxa"/>
            <w:tcBorders>
              <w:top w:val="nil"/>
              <w:left w:val="nil"/>
              <w:bottom w:val="nil"/>
              <w:right w:val="nil"/>
            </w:tcBorders>
            <w:shd w:val="clear" w:color="000000" w:fill="FFFF99"/>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c>
          <w:tcPr>
            <w:tcW w:w="1134" w:type="dxa"/>
            <w:tcBorders>
              <w:top w:val="nil"/>
              <w:left w:val="nil"/>
              <w:bottom w:val="nil"/>
              <w:right w:val="single" w:sz="8" w:space="0" w:color="auto"/>
            </w:tcBorders>
            <w:shd w:val="clear" w:color="000000" w:fill="FFFF99"/>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r>
      <w:tr w:rsidR="00AD0DEE" w:rsidRPr="00AD0DEE" w:rsidTr="00AD0DEE">
        <w:trPr>
          <w:trHeight w:val="255"/>
        </w:trPr>
        <w:tc>
          <w:tcPr>
            <w:tcW w:w="191" w:type="dxa"/>
            <w:tcBorders>
              <w:top w:val="single" w:sz="4" w:space="0" w:color="auto"/>
              <w:left w:val="single" w:sz="8" w:space="0" w:color="auto"/>
              <w:bottom w:val="nil"/>
              <w:right w:val="single" w:sz="4" w:space="0" w:color="auto"/>
            </w:tcBorders>
            <w:shd w:val="clear" w:color="000000" w:fill="FFFFFF"/>
            <w:noWrap/>
            <w:vAlign w:val="center"/>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2</w:t>
            </w:r>
          </w:p>
        </w:tc>
        <w:tc>
          <w:tcPr>
            <w:tcW w:w="3038" w:type="dxa"/>
            <w:tcBorders>
              <w:top w:val="nil"/>
              <w:left w:val="nil"/>
              <w:bottom w:val="nil"/>
              <w:right w:val="nil"/>
            </w:tcBorders>
            <w:shd w:val="clear" w:color="000000" w:fill="FFFFFF"/>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xml:space="preserve"> Název zadavatele: </w:t>
            </w:r>
          </w:p>
        </w:tc>
        <w:tc>
          <w:tcPr>
            <w:tcW w:w="165" w:type="dxa"/>
            <w:tcBorders>
              <w:top w:val="nil"/>
              <w:left w:val="nil"/>
              <w:bottom w:val="nil"/>
              <w:right w:val="nil"/>
            </w:tcBorders>
            <w:shd w:val="clear" w:color="000000" w:fill="FFFFFF"/>
            <w:noWrap/>
            <w:vAlign w:val="bottom"/>
            <w:hideMark/>
          </w:tcPr>
          <w:p w:rsidR="00AD0DEE" w:rsidRPr="00AD0DEE" w:rsidRDefault="00AD0DEE" w:rsidP="00AD0DEE">
            <w:pPr>
              <w:rPr>
                <w:rFonts w:ascii="Calibri" w:hAnsi="Calibri" w:cs="Arial"/>
                <w:color w:val="000000"/>
                <w:sz w:val="16"/>
                <w:szCs w:val="16"/>
              </w:rPr>
            </w:pPr>
            <w:r w:rsidRPr="00AD0DEE">
              <w:rPr>
                <w:rFonts w:ascii="Calibri" w:hAnsi="Calibri" w:cs="Arial"/>
                <w:color w:val="000000"/>
                <w:sz w:val="16"/>
                <w:szCs w:val="16"/>
              </w:rPr>
              <w:t> </w:t>
            </w:r>
          </w:p>
        </w:tc>
        <w:tc>
          <w:tcPr>
            <w:tcW w:w="165" w:type="dxa"/>
            <w:tcBorders>
              <w:top w:val="nil"/>
              <w:left w:val="nil"/>
              <w:bottom w:val="nil"/>
              <w:right w:val="single" w:sz="4" w:space="0" w:color="auto"/>
            </w:tcBorders>
            <w:shd w:val="clear" w:color="000000" w:fill="FFFFFF"/>
            <w:noWrap/>
            <w:vAlign w:val="center"/>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4963" w:type="dxa"/>
            <w:gridSpan w:val="7"/>
            <w:tcBorders>
              <w:top w:val="single" w:sz="4" w:space="0" w:color="auto"/>
              <w:left w:val="single" w:sz="4" w:space="0" w:color="auto"/>
              <w:bottom w:val="single" w:sz="4" w:space="0" w:color="auto"/>
              <w:right w:val="nil"/>
            </w:tcBorders>
            <w:shd w:val="clear" w:color="000000" w:fill="FFFFFF"/>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xml:space="preserve"> Všeobecná fakultní nemocnice v Praze, U Nemocnice 2, Praha 2 </w:t>
            </w:r>
          </w:p>
        </w:tc>
        <w:tc>
          <w:tcPr>
            <w:tcW w:w="1134" w:type="dxa"/>
            <w:tcBorders>
              <w:top w:val="single" w:sz="4" w:space="0" w:color="auto"/>
              <w:left w:val="nil"/>
              <w:bottom w:val="single" w:sz="4" w:space="0" w:color="auto"/>
              <w:right w:val="single" w:sz="8" w:space="0" w:color="auto"/>
            </w:tcBorders>
            <w:shd w:val="clear" w:color="000000" w:fill="FFFFFF"/>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r>
      <w:tr w:rsidR="00AD0DEE" w:rsidRPr="00AD0DEE" w:rsidTr="00AD0DEE">
        <w:trPr>
          <w:trHeight w:val="270"/>
        </w:trPr>
        <w:tc>
          <w:tcPr>
            <w:tcW w:w="191"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3</w:t>
            </w:r>
          </w:p>
        </w:tc>
        <w:tc>
          <w:tcPr>
            <w:tcW w:w="3038" w:type="dxa"/>
            <w:tcBorders>
              <w:top w:val="single" w:sz="4" w:space="0" w:color="auto"/>
              <w:left w:val="nil"/>
              <w:bottom w:val="single" w:sz="8" w:space="0" w:color="auto"/>
              <w:right w:val="nil"/>
            </w:tcBorders>
            <w:shd w:val="clear" w:color="000000" w:fill="FFFFFF"/>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xml:space="preserve"> Identifikační číslo zadavatele: </w:t>
            </w:r>
          </w:p>
        </w:tc>
        <w:tc>
          <w:tcPr>
            <w:tcW w:w="165" w:type="dxa"/>
            <w:tcBorders>
              <w:top w:val="single" w:sz="4" w:space="0" w:color="auto"/>
              <w:left w:val="nil"/>
              <w:bottom w:val="single" w:sz="8" w:space="0" w:color="auto"/>
              <w:right w:val="nil"/>
            </w:tcBorders>
            <w:shd w:val="clear" w:color="000000" w:fill="FFFFFF"/>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c>
          <w:tcPr>
            <w:tcW w:w="165" w:type="dxa"/>
            <w:tcBorders>
              <w:top w:val="single" w:sz="4" w:space="0" w:color="auto"/>
              <w:left w:val="nil"/>
              <w:bottom w:val="single" w:sz="8" w:space="0" w:color="auto"/>
              <w:right w:val="nil"/>
            </w:tcBorders>
            <w:shd w:val="clear" w:color="000000" w:fill="FFFFFF"/>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c>
          <w:tcPr>
            <w:tcW w:w="2892" w:type="dxa"/>
            <w:gridSpan w:val="2"/>
            <w:tcBorders>
              <w:top w:val="nil"/>
              <w:left w:val="single" w:sz="4" w:space="0" w:color="auto"/>
              <w:bottom w:val="single" w:sz="8" w:space="0" w:color="auto"/>
              <w:right w:val="nil"/>
            </w:tcBorders>
            <w:shd w:val="clear" w:color="000000" w:fill="FFFFFF"/>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xml:space="preserve"> 00064165 </w:t>
            </w:r>
          </w:p>
        </w:tc>
        <w:tc>
          <w:tcPr>
            <w:tcW w:w="226" w:type="dxa"/>
            <w:tcBorders>
              <w:top w:val="nil"/>
              <w:left w:val="nil"/>
              <w:bottom w:val="single" w:sz="8" w:space="0" w:color="auto"/>
              <w:right w:val="nil"/>
            </w:tcBorders>
            <w:shd w:val="clear" w:color="000000" w:fill="FFFFFF"/>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c>
          <w:tcPr>
            <w:tcW w:w="1136" w:type="dxa"/>
            <w:gridSpan w:val="2"/>
            <w:tcBorders>
              <w:top w:val="nil"/>
              <w:left w:val="nil"/>
              <w:bottom w:val="single" w:sz="8" w:space="0" w:color="auto"/>
              <w:right w:val="nil"/>
            </w:tcBorders>
            <w:shd w:val="clear" w:color="000000" w:fill="FFFFFF"/>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c>
          <w:tcPr>
            <w:tcW w:w="709" w:type="dxa"/>
            <w:gridSpan w:val="2"/>
            <w:tcBorders>
              <w:top w:val="nil"/>
              <w:left w:val="nil"/>
              <w:bottom w:val="single" w:sz="8" w:space="0" w:color="auto"/>
              <w:right w:val="nil"/>
            </w:tcBorders>
            <w:shd w:val="clear" w:color="000000" w:fill="FFFFFF"/>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AD0DEE" w:rsidRPr="00AD0DEE" w:rsidRDefault="00AD0DEE" w:rsidP="00AD0DEE">
            <w:pPr>
              <w:ind w:firstLineChars="100" w:firstLine="160"/>
              <w:rPr>
                <w:rFonts w:ascii="Arial" w:hAnsi="Arial" w:cs="Arial"/>
                <w:sz w:val="16"/>
                <w:szCs w:val="16"/>
              </w:rPr>
            </w:pPr>
            <w:r w:rsidRPr="00AD0DEE">
              <w:rPr>
                <w:rFonts w:ascii="Arial" w:hAnsi="Arial" w:cs="Arial"/>
                <w:sz w:val="16"/>
                <w:szCs w:val="16"/>
              </w:rPr>
              <w:t> </w:t>
            </w:r>
          </w:p>
        </w:tc>
      </w:tr>
      <w:tr w:rsidR="00AD0DEE" w:rsidRPr="00AD0DEE" w:rsidTr="00AD0DEE">
        <w:trPr>
          <w:trHeight w:val="270"/>
        </w:trPr>
        <w:tc>
          <w:tcPr>
            <w:tcW w:w="191"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3038"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65"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65"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892" w:type="dxa"/>
            <w:gridSpan w:val="2"/>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26"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136" w:type="dxa"/>
            <w:gridSpan w:val="2"/>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709" w:type="dxa"/>
            <w:gridSpan w:val="2"/>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134"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r>
      <w:tr w:rsidR="00AD0DEE" w:rsidRPr="00AD0DEE" w:rsidTr="00AD0DEE">
        <w:trPr>
          <w:trHeight w:val="675"/>
        </w:trPr>
        <w:tc>
          <w:tcPr>
            <w:tcW w:w="3229" w:type="dxa"/>
            <w:gridSpan w:val="2"/>
            <w:tcBorders>
              <w:top w:val="single" w:sz="8" w:space="0" w:color="auto"/>
              <w:left w:val="single" w:sz="8" w:space="0" w:color="auto"/>
              <w:bottom w:val="nil"/>
              <w:right w:val="nil"/>
            </w:tcBorders>
            <w:shd w:val="clear" w:color="000000" w:fill="FFFFFF"/>
            <w:noWrap/>
            <w:vAlign w:val="center"/>
            <w:hideMark/>
          </w:tcPr>
          <w:p w:rsidR="00AD0DEE" w:rsidRPr="00AD0DEE" w:rsidRDefault="00AD0DEE" w:rsidP="00AD0DEE">
            <w:pPr>
              <w:rPr>
                <w:rFonts w:ascii="Arial" w:hAnsi="Arial" w:cs="Arial"/>
                <w:b/>
                <w:bCs/>
                <w:sz w:val="16"/>
                <w:szCs w:val="16"/>
              </w:rPr>
            </w:pPr>
            <w:proofErr w:type="gramStart"/>
            <w:r w:rsidRPr="00AD0DEE">
              <w:rPr>
                <w:rFonts w:ascii="Arial" w:hAnsi="Arial" w:cs="Arial"/>
                <w:b/>
                <w:bCs/>
                <w:sz w:val="16"/>
                <w:szCs w:val="16"/>
              </w:rPr>
              <w:t>R e k a p i t u l a c e  n á k l a d ů</w:t>
            </w:r>
            <w:proofErr w:type="gramEnd"/>
            <w:r w:rsidRPr="00AD0DEE">
              <w:rPr>
                <w:rFonts w:ascii="Arial" w:hAnsi="Arial" w:cs="Arial"/>
                <w:b/>
                <w:bCs/>
                <w:sz w:val="16"/>
                <w:szCs w:val="16"/>
              </w:rPr>
              <w:t xml:space="preserve">  </w:t>
            </w:r>
          </w:p>
        </w:tc>
        <w:tc>
          <w:tcPr>
            <w:tcW w:w="165" w:type="dxa"/>
            <w:tcBorders>
              <w:top w:val="single" w:sz="8" w:space="0" w:color="auto"/>
              <w:left w:val="nil"/>
              <w:bottom w:val="nil"/>
              <w:right w:val="nil"/>
            </w:tcBorders>
            <w:shd w:val="clear" w:color="000000" w:fill="FFFFFF"/>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65" w:type="dxa"/>
            <w:tcBorders>
              <w:top w:val="single" w:sz="8" w:space="0" w:color="auto"/>
              <w:left w:val="nil"/>
              <w:bottom w:val="nil"/>
              <w:right w:val="nil"/>
            </w:tcBorders>
            <w:shd w:val="clear" w:color="000000" w:fill="FFFFFF"/>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892" w:type="dxa"/>
            <w:gridSpan w:val="2"/>
            <w:tcBorders>
              <w:top w:val="single" w:sz="8" w:space="0" w:color="auto"/>
              <w:left w:val="nil"/>
              <w:bottom w:val="nil"/>
              <w:right w:val="nil"/>
            </w:tcBorders>
            <w:shd w:val="clear" w:color="000000" w:fill="FFFFFF"/>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26" w:type="dxa"/>
            <w:tcBorders>
              <w:top w:val="single" w:sz="8" w:space="0" w:color="auto"/>
              <w:left w:val="nil"/>
              <w:bottom w:val="nil"/>
              <w:right w:val="nil"/>
            </w:tcBorders>
            <w:shd w:val="clear" w:color="000000" w:fill="FFFFFF"/>
            <w:noWrap/>
            <w:vAlign w:val="center"/>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136" w:type="dxa"/>
            <w:gridSpan w:val="2"/>
            <w:tcBorders>
              <w:top w:val="single" w:sz="8" w:space="0" w:color="auto"/>
              <w:left w:val="single" w:sz="8" w:space="0" w:color="auto"/>
              <w:bottom w:val="nil"/>
              <w:right w:val="single" w:sz="8" w:space="0" w:color="auto"/>
            </w:tcBorders>
            <w:shd w:val="clear" w:color="000000" w:fill="FFFFFF"/>
            <w:vAlign w:val="center"/>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počet odhadovaných hodin / 1 rok</w:t>
            </w:r>
          </w:p>
        </w:tc>
        <w:tc>
          <w:tcPr>
            <w:tcW w:w="709" w:type="dxa"/>
            <w:gridSpan w:val="2"/>
            <w:tcBorders>
              <w:top w:val="single" w:sz="8" w:space="0" w:color="auto"/>
              <w:left w:val="nil"/>
              <w:bottom w:val="nil"/>
              <w:right w:val="single" w:sz="8" w:space="0" w:color="auto"/>
            </w:tcBorders>
            <w:shd w:val="clear" w:color="000000" w:fill="FFFFFF"/>
            <w:vAlign w:val="center"/>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Cena za hodinu bez DPH</w:t>
            </w:r>
          </w:p>
        </w:tc>
        <w:tc>
          <w:tcPr>
            <w:tcW w:w="1134" w:type="dxa"/>
            <w:tcBorders>
              <w:top w:val="single" w:sz="8" w:space="0" w:color="auto"/>
              <w:left w:val="nil"/>
              <w:bottom w:val="nil"/>
              <w:right w:val="single" w:sz="8" w:space="0" w:color="auto"/>
            </w:tcBorders>
            <w:shd w:val="clear" w:color="000000" w:fill="FFFFFF"/>
            <w:vAlign w:val="center"/>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 xml:space="preserve"> Celkem Kč bez DPH/hod </w:t>
            </w:r>
          </w:p>
        </w:tc>
      </w:tr>
      <w:tr w:rsidR="00AD0DEE" w:rsidRPr="00AD0DEE" w:rsidTr="00AD0DEE">
        <w:trPr>
          <w:trHeight w:val="255"/>
        </w:trPr>
        <w:tc>
          <w:tcPr>
            <w:tcW w:w="1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4</w:t>
            </w:r>
          </w:p>
        </w:tc>
        <w:tc>
          <w:tcPr>
            <w:tcW w:w="3038" w:type="dxa"/>
            <w:tcBorders>
              <w:top w:val="single" w:sz="4" w:space="0" w:color="auto"/>
              <w:left w:val="nil"/>
              <w:bottom w:val="single" w:sz="4" w:space="0" w:color="auto"/>
              <w:right w:val="single" w:sz="4" w:space="0" w:color="auto"/>
            </w:tcBorders>
            <w:shd w:val="clear" w:color="auto" w:fill="auto"/>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Cena za hodinu práce při odstraňování závad z revizí elektroinstalace</w:t>
            </w:r>
          </w:p>
        </w:tc>
        <w:tc>
          <w:tcPr>
            <w:tcW w:w="177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D0DEE" w:rsidRPr="00AD0DEE" w:rsidRDefault="00AD0DEE" w:rsidP="00AD0DEE">
            <w:pPr>
              <w:ind w:right="810"/>
              <w:rPr>
                <w:rFonts w:ascii="Arial" w:hAnsi="Arial" w:cs="Arial"/>
                <w:sz w:val="16"/>
                <w:szCs w:val="16"/>
              </w:rPr>
            </w:pPr>
          </w:p>
        </w:tc>
        <w:tc>
          <w:tcPr>
            <w:tcW w:w="167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D0DEE" w:rsidRPr="00AD0DEE" w:rsidRDefault="00AD0DEE" w:rsidP="00AD0DEE">
            <w:pPr>
              <w:rPr>
                <w:rFonts w:ascii="Arial" w:hAnsi="Arial" w:cs="Arial"/>
                <w:sz w:val="16"/>
                <w:szCs w:val="16"/>
              </w:rPr>
            </w:pPr>
          </w:p>
        </w:tc>
        <w:tc>
          <w:tcPr>
            <w:tcW w:w="113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D0DEE" w:rsidRPr="00AD0DEE" w:rsidRDefault="00AD0DEE" w:rsidP="00AD0DEE">
            <w:pPr>
              <w:jc w:val="right"/>
              <w:rPr>
                <w:rFonts w:ascii="Arial" w:hAnsi="Arial" w:cs="Arial"/>
                <w:sz w:val="16"/>
                <w:szCs w:val="16"/>
              </w:rPr>
            </w:pPr>
            <w:r w:rsidRPr="00AD0DEE">
              <w:rPr>
                <w:rFonts w:ascii="Arial" w:hAnsi="Arial" w:cs="Arial"/>
                <w:sz w:val="16"/>
                <w:szCs w:val="16"/>
              </w:rPr>
              <w:t>7500</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D0DEE" w:rsidRPr="00AD0DEE" w:rsidRDefault="00AD0DEE" w:rsidP="00AD0DEE">
            <w:pPr>
              <w:jc w:val="right"/>
              <w:rPr>
                <w:rFonts w:ascii="Arial" w:hAnsi="Arial" w:cs="Arial"/>
                <w:sz w:val="16"/>
                <w:szCs w:val="16"/>
              </w:rPr>
            </w:pPr>
            <w:r w:rsidRPr="00AD0DEE">
              <w:rPr>
                <w:rFonts w:ascii="Arial" w:hAnsi="Arial" w:cs="Arial"/>
                <w:sz w:val="16"/>
                <w:szCs w:val="16"/>
              </w:rPr>
              <w:t>149,00 Kč</w:t>
            </w:r>
          </w:p>
        </w:tc>
        <w:tc>
          <w:tcPr>
            <w:tcW w:w="1134" w:type="dxa"/>
            <w:tcBorders>
              <w:top w:val="single" w:sz="4" w:space="0" w:color="auto"/>
              <w:left w:val="nil"/>
              <w:bottom w:val="single" w:sz="4" w:space="0" w:color="auto"/>
              <w:right w:val="single" w:sz="4" w:space="0" w:color="auto"/>
            </w:tcBorders>
            <w:shd w:val="clear" w:color="000000" w:fill="FFFFCC"/>
            <w:vAlign w:val="center"/>
            <w:hideMark/>
          </w:tcPr>
          <w:p w:rsidR="00AD0DEE" w:rsidRPr="00AD0DEE" w:rsidRDefault="00AD0DEE" w:rsidP="00AD0DEE">
            <w:pPr>
              <w:jc w:val="right"/>
              <w:rPr>
                <w:rFonts w:ascii="Arial" w:hAnsi="Arial" w:cs="Arial"/>
                <w:sz w:val="16"/>
                <w:szCs w:val="16"/>
              </w:rPr>
            </w:pPr>
            <w:r w:rsidRPr="00AD0DEE">
              <w:rPr>
                <w:rFonts w:ascii="Arial" w:hAnsi="Arial" w:cs="Arial"/>
                <w:sz w:val="16"/>
                <w:szCs w:val="16"/>
              </w:rPr>
              <w:t xml:space="preserve">1 117 500,00 </w:t>
            </w:r>
          </w:p>
        </w:tc>
      </w:tr>
      <w:tr w:rsidR="00AD0DEE" w:rsidRPr="00AD0DEE" w:rsidTr="00AD0DEE">
        <w:trPr>
          <w:trHeight w:val="255"/>
        </w:trPr>
        <w:tc>
          <w:tcPr>
            <w:tcW w:w="191" w:type="dxa"/>
            <w:tcBorders>
              <w:top w:val="nil"/>
              <w:left w:val="single" w:sz="4" w:space="0" w:color="auto"/>
              <w:bottom w:val="single" w:sz="4" w:space="0" w:color="auto"/>
              <w:right w:val="single" w:sz="4" w:space="0" w:color="auto"/>
            </w:tcBorders>
            <w:shd w:val="clear" w:color="000000" w:fill="FFFFFF"/>
            <w:noWrap/>
            <w:vAlign w:val="center"/>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5</w:t>
            </w:r>
          </w:p>
        </w:tc>
        <w:tc>
          <w:tcPr>
            <w:tcW w:w="3038" w:type="dxa"/>
            <w:tcBorders>
              <w:top w:val="nil"/>
              <w:left w:val="nil"/>
              <w:bottom w:val="single" w:sz="4" w:space="0" w:color="auto"/>
              <w:right w:val="single" w:sz="4" w:space="0" w:color="auto"/>
            </w:tcBorders>
            <w:shd w:val="clear" w:color="auto" w:fill="auto"/>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Cena za hodinu práce při provádění dodávky a montáže elektroinstalace</w:t>
            </w:r>
          </w:p>
        </w:tc>
        <w:tc>
          <w:tcPr>
            <w:tcW w:w="1776" w:type="dxa"/>
            <w:gridSpan w:val="3"/>
            <w:tcBorders>
              <w:top w:val="nil"/>
              <w:left w:val="nil"/>
              <w:bottom w:val="single" w:sz="4" w:space="0" w:color="auto"/>
              <w:right w:val="single" w:sz="4" w:space="0" w:color="auto"/>
            </w:tcBorders>
            <w:shd w:val="clear" w:color="000000" w:fill="FFFFFF"/>
            <w:noWrap/>
            <w:vAlign w:val="center"/>
            <w:hideMark/>
          </w:tcPr>
          <w:p w:rsidR="00AD0DEE" w:rsidRPr="00AD0DEE" w:rsidRDefault="00AD0DEE" w:rsidP="00AD0DEE">
            <w:pPr>
              <w:rPr>
                <w:rFonts w:ascii="Arial" w:hAnsi="Arial" w:cs="Arial"/>
                <w:sz w:val="16"/>
                <w:szCs w:val="16"/>
              </w:rPr>
            </w:pPr>
          </w:p>
        </w:tc>
        <w:tc>
          <w:tcPr>
            <w:tcW w:w="1672" w:type="dxa"/>
            <w:gridSpan w:val="2"/>
            <w:tcBorders>
              <w:top w:val="nil"/>
              <w:left w:val="nil"/>
              <w:bottom w:val="single" w:sz="4" w:space="0" w:color="auto"/>
              <w:right w:val="single" w:sz="4" w:space="0" w:color="auto"/>
            </w:tcBorders>
            <w:shd w:val="clear" w:color="000000" w:fill="FFFFFF"/>
            <w:noWrap/>
            <w:vAlign w:val="center"/>
            <w:hideMark/>
          </w:tcPr>
          <w:p w:rsidR="00AD0DEE" w:rsidRPr="00AD0DEE" w:rsidRDefault="00AD0DEE" w:rsidP="00AD0DEE">
            <w:pPr>
              <w:rPr>
                <w:rFonts w:ascii="Arial" w:hAnsi="Arial" w:cs="Arial"/>
                <w:sz w:val="16"/>
                <w:szCs w:val="16"/>
              </w:rPr>
            </w:pPr>
          </w:p>
        </w:tc>
        <w:tc>
          <w:tcPr>
            <w:tcW w:w="1136" w:type="dxa"/>
            <w:gridSpan w:val="2"/>
            <w:tcBorders>
              <w:top w:val="nil"/>
              <w:left w:val="nil"/>
              <w:bottom w:val="single" w:sz="4" w:space="0" w:color="auto"/>
              <w:right w:val="single" w:sz="4" w:space="0" w:color="auto"/>
            </w:tcBorders>
            <w:shd w:val="clear" w:color="000000" w:fill="FFFFFF"/>
            <w:noWrap/>
            <w:vAlign w:val="center"/>
            <w:hideMark/>
          </w:tcPr>
          <w:p w:rsidR="00AD0DEE" w:rsidRPr="00AD0DEE" w:rsidRDefault="00AD0DEE" w:rsidP="00AD0DEE">
            <w:pPr>
              <w:jc w:val="right"/>
              <w:rPr>
                <w:rFonts w:ascii="Arial" w:hAnsi="Arial" w:cs="Arial"/>
                <w:sz w:val="16"/>
                <w:szCs w:val="16"/>
              </w:rPr>
            </w:pPr>
            <w:r w:rsidRPr="00AD0DEE">
              <w:rPr>
                <w:rFonts w:ascii="Arial" w:hAnsi="Arial" w:cs="Arial"/>
                <w:sz w:val="16"/>
                <w:szCs w:val="16"/>
              </w:rPr>
              <w:t>640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AD0DEE" w:rsidRPr="00AD0DEE" w:rsidRDefault="00AD0DEE" w:rsidP="00AD0DEE">
            <w:pPr>
              <w:jc w:val="right"/>
              <w:rPr>
                <w:rFonts w:ascii="Arial" w:hAnsi="Arial" w:cs="Arial"/>
                <w:sz w:val="16"/>
                <w:szCs w:val="16"/>
              </w:rPr>
            </w:pPr>
            <w:r w:rsidRPr="00AD0DEE">
              <w:rPr>
                <w:rFonts w:ascii="Arial" w:hAnsi="Arial" w:cs="Arial"/>
                <w:sz w:val="16"/>
                <w:szCs w:val="16"/>
              </w:rPr>
              <w:t>149,00 Kč</w:t>
            </w:r>
          </w:p>
        </w:tc>
        <w:tc>
          <w:tcPr>
            <w:tcW w:w="1134" w:type="dxa"/>
            <w:tcBorders>
              <w:top w:val="nil"/>
              <w:left w:val="nil"/>
              <w:bottom w:val="single" w:sz="4" w:space="0" w:color="auto"/>
              <w:right w:val="single" w:sz="4" w:space="0" w:color="auto"/>
            </w:tcBorders>
            <w:shd w:val="clear" w:color="000000" w:fill="FFFFCC"/>
            <w:vAlign w:val="center"/>
            <w:hideMark/>
          </w:tcPr>
          <w:p w:rsidR="00AD0DEE" w:rsidRPr="00AD0DEE" w:rsidRDefault="00AD0DEE" w:rsidP="00AD0DEE">
            <w:pPr>
              <w:jc w:val="right"/>
              <w:rPr>
                <w:rFonts w:ascii="Arial" w:hAnsi="Arial" w:cs="Arial"/>
                <w:sz w:val="16"/>
                <w:szCs w:val="16"/>
              </w:rPr>
            </w:pPr>
            <w:r w:rsidRPr="00AD0DEE">
              <w:rPr>
                <w:rFonts w:ascii="Arial" w:hAnsi="Arial" w:cs="Arial"/>
                <w:sz w:val="16"/>
                <w:szCs w:val="16"/>
              </w:rPr>
              <w:t xml:space="preserve">95 360,00 </w:t>
            </w:r>
          </w:p>
        </w:tc>
      </w:tr>
      <w:tr w:rsidR="00AD0DEE" w:rsidRPr="00AD0DEE" w:rsidTr="00AD0DEE">
        <w:trPr>
          <w:trHeight w:val="255"/>
        </w:trPr>
        <w:tc>
          <w:tcPr>
            <w:tcW w:w="191" w:type="dxa"/>
            <w:tcBorders>
              <w:top w:val="nil"/>
              <w:left w:val="nil"/>
              <w:bottom w:val="single" w:sz="8" w:space="0" w:color="auto"/>
              <w:right w:val="nil"/>
            </w:tcBorders>
            <w:shd w:val="clear" w:color="000000" w:fill="FFFFFF"/>
            <w:noWrap/>
            <w:vAlign w:val="center"/>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6</w:t>
            </w:r>
          </w:p>
        </w:tc>
        <w:tc>
          <w:tcPr>
            <w:tcW w:w="3038" w:type="dxa"/>
            <w:tcBorders>
              <w:top w:val="nil"/>
              <w:left w:val="single" w:sz="8" w:space="0" w:color="auto"/>
              <w:bottom w:val="single" w:sz="8" w:space="0" w:color="auto"/>
              <w:right w:val="nil"/>
            </w:tcBorders>
            <w:shd w:val="clear" w:color="000000" w:fill="FFFFFF"/>
            <w:noWrap/>
            <w:vAlign w:val="center"/>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xml:space="preserve"> Kontrolní součet </w:t>
            </w:r>
          </w:p>
        </w:tc>
        <w:tc>
          <w:tcPr>
            <w:tcW w:w="165" w:type="dxa"/>
            <w:tcBorders>
              <w:top w:val="nil"/>
              <w:left w:val="nil"/>
              <w:bottom w:val="single" w:sz="8" w:space="0" w:color="auto"/>
              <w:right w:val="nil"/>
            </w:tcBorders>
            <w:shd w:val="clear" w:color="000000" w:fill="FFFFFF"/>
            <w:noWrap/>
            <w:vAlign w:val="center"/>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165" w:type="dxa"/>
            <w:tcBorders>
              <w:top w:val="nil"/>
              <w:left w:val="nil"/>
              <w:bottom w:val="single" w:sz="8" w:space="0" w:color="auto"/>
              <w:right w:val="nil"/>
            </w:tcBorders>
            <w:shd w:val="clear" w:color="000000" w:fill="FFFFFF"/>
            <w:noWrap/>
            <w:vAlign w:val="center"/>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2892" w:type="dxa"/>
            <w:gridSpan w:val="2"/>
            <w:tcBorders>
              <w:top w:val="nil"/>
              <w:left w:val="nil"/>
              <w:bottom w:val="single" w:sz="8" w:space="0" w:color="auto"/>
              <w:right w:val="nil"/>
            </w:tcBorders>
            <w:shd w:val="clear" w:color="000000" w:fill="FFFFFF"/>
            <w:noWrap/>
            <w:vAlign w:val="bottom"/>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1076" w:type="dxa"/>
            <w:gridSpan w:val="2"/>
            <w:tcBorders>
              <w:top w:val="nil"/>
              <w:left w:val="nil"/>
              <w:bottom w:val="single" w:sz="8" w:space="0" w:color="auto"/>
              <w:right w:val="nil"/>
            </w:tcBorders>
            <w:shd w:val="clear" w:color="000000" w:fill="FFFFFF"/>
            <w:noWrap/>
            <w:vAlign w:val="bottom"/>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790" w:type="dxa"/>
            <w:gridSpan w:val="2"/>
            <w:tcBorders>
              <w:top w:val="nil"/>
              <w:left w:val="nil"/>
              <w:bottom w:val="single" w:sz="8" w:space="0" w:color="auto"/>
              <w:right w:val="nil"/>
            </w:tcBorders>
            <w:shd w:val="clear" w:color="000000" w:fill="FFFFFF"/>
            <w:noWrap/>
            <w:vAlign w:val="bottom"/>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205" w:type="dxa"/>
            <w:tcBorders>
              <w:top w:val="nil"/>
              <w:left w:val="nil"/>
              <w:bottom w:val="single" w:sz="8" w:space="0" w:color="auto"/>
              <w:right w:val="single" w:sz="8" w:space="0" w:color="auto"/>
            </w:tcBorders>
            <w:shd w:val="clear" w:color="000000" w:fill="FFFFFF"/>
            <w:noWrap/>
            <w:vAlign w:val="bottom"/>
            <w:hideMark/>
          </w:tcPr>
          <w:p w:rsidR="00AD0DEE" w:rsidRPr="00AD0DEE" w:rsidRDefault="00AD0DEE" w:rsidP="00AD0DEE">
            <w:pPr>
              <w:rPr>
                <w:rFonts w:ascii="Arial" w:hAnsi="Arial" w:cs="Arial"/>
                <w:b/>
                <w:bCs/>
                <w:sz w:val="16"/>
                <w:szCs w:val="16"/>
              </w:rPr>
            </w:pPr>
            <w:r w:rsidRPr="00AD0DEE">
              <w:rPr>
                <w:rFonts w:ascii="Arial" w:hAnsi="Arial" w:cs="Arial"/>
                <w:b/>
                <w:bCs/>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AD0DEE" w:rsidRPr="00AD0DEE" w:rsidRDefault="00AD0DEE" w:rsidP="00AD0DEE">
            <w:pPr>
              <w:jc w:val="right"/>
              <w:rPr>
                <w:rFonts w:ascii="Arial" w:hAnsi="Arial" w:cs="Arial"/>
                <w:b/>
                <w:bCs/>
                <w:sz w:val="16"/>
                <w:szCs w:val="16"/>
              </w:rPr>
            </w:pPr>
            <w:r w:rsidRPr="00AD0DEE">
              <w:rPr>
                <w:rFonts w:ascii="Arial" w:hAnsi="Arial" w:cs="Arial"/>
                <w:b/>
                <w:bCs/>
                <w:sz w:val="16"/>
                <w:szCs w:val="16"/>
              </w:rPr>
              <w:t xml:space="preserve"> 1 212 860,00    </w:t>
            </w:r>
          </w:p>
        </w:tc>
      </w:tr>
      <w:tr w:rsidR="00AD0DEE" w:rsidRPr="008C7FB5" w:rsidTr="00AD0DEE">
        <w:trPr>
          <w:trHeight w:val="1470"/>
        </w:trPr>
        <w:tc>
          <w:tcPr>
            <w:tcW w:w="3229" w:type="dxa"/>
            <w:gridSpan w:val="2"/>
            <w:tcBorders>
              <w:top w:val="nil"/>
              <w:left w:val="single" w:sz="8" w:space="0" w:color="auto"/>
              <w:bottom w:val="nil"/>
              <w:right w:val="nil"/>
            </w:tcBorders>
            <w:shd w:val="clear" w:color="000000" w:fill="FFFFFF"/>
            <w:noWrap/>
            <w:hideMark/>
          </w:tcPr>
          <w:p w:rsidR="00AD0DEE" w:rsidRPr="00AD0DEE" w:rsidRDefault="00AD0DEE" w:rsidP="00AD0DEE">
            <w:pPr>
              <w:rPr>
                <w:rFonts w:ascii="Arial" w:hAnsi="Arial" w:cs="Arial"/>
                <w:sz w:val="16"/>
                <w:szCs w:val="16"/>
              </w:rPr>
            </w:pPr>
            <w:r w:rsidRPr="00AD0DEE">
              <w:rPr>
                <w:rFonts w:ascii="Arial" w:hAnsi="Arial" w:cs="Arial"/>
                <w:sz w:val="16"/>
                <w:szCs w:val="16"/>
              </w:rPr>
              <w:t xml:space="preserve"> Vypracoval: Richard </w:t>
            </w:r>
            <w:proofErr w:type="spellStart"/>
            <w:r w:rsidRPr="00AD0DEE">
              <w:rPr>
                <w:rFonts w:ascii="Arial" w:hAnsi="Arial" w:cs="Arial"/>
                <w:sz w:val="16"/>
                <w:szCs w:val="16"/>
              </w:rPr>
              <w:t>Sazima</w:t>
            </w:r>
            <w:proofErr w:type="spellEnd"/>
            <w:r w:rsidRPr="00AD0DEE">
              <w:rPr>
                <w:rFonts w:ascii="Arial" w:hAnsi="Arial" w:cs="Arial"/>
                <w:sz w:val="16"/>
                <w:szCs w:val="16"/>
              </w:rPr>
              <w:t xml:space="preserve"> </w:t>
            </w:r>
          </w:p>
        </w:tc>
        <w:tc>
          <w:tcPr>
            <w:tcW w:w="165"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65"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892" w:type="dxa"/>
            <w:gridSpan w:val="2"/>
            <w:tcBorders>
              <w:top w:val="nil"/>
              <w:left w:val="nil"/>
              <w:bottom w:val="nil"/>
              <w:right w:val="single" w:sz="4" w:space="0" w:color="auto"/>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076" w:type="dxa"/>
            <w:gridSpan w:val="2"/>
            <w:tcBorders>
              <w:top w:val="nil"/>
              <w:left w:val="nil"/>
              <w:bottom w:val="nil"/>
              <w:right w:val="nil"/>
            </w:tcBorders>
            <w:shd w:val="clear" w:color="000000" w:fill="FFFFFF"/>
            <w:noWrap/>
            <w:hideMark/>
          </w:tcPr>
          <w:p w:rsidR="00AD0DEE" w:rsidRPr="00AD0DEE" w:rsidRDefault="00AD0DEE" w:rsidP="00AD0DEE">
            <w:pPr>
              <w:rPr>
                <w:rFonts w:ascii="Arial" w:hAnsi="Arial" w:cs="Arial"/>
                <w:sz w:val="16"/>
                <w:szCs w:val="16"/>
              </w:rPr>
            </w:pPr>
            <w:r w:rsidRPr="00AD0DEE">
              <w:rPr>
                <w:rFonts w:ascii="Arial" w:hAnsi="Arial" w:cs="Arial"/>
                <w:sz w:val="16"/>
                <w:szCs w:val="16"/>
              </w:rPr>
              <w:t xml:space="preserve"> Zadav</w:t>
            </w:r>
            <w:r w:rsidRPr="008C7FB5">
              <w:rPr>
                <w:rFonts w:ascii="Arial" w:hAnsi="Arial" w:cs="Arial"/>
                <w:sz w:val="16"/>
                <w:szCs w:val="16"/>
              </w:rPr>
              <w:t>at</w:t>
            </w:r>
            <w:r w:rsidRPr="00AD0DEE">
              <w:rPr>
                <w:rFonts w:ascii="Arial" w:hAnsi="Arial" w:cs="Arial"/>
                <w:sz w:val="16"/>
                <w:szCs w:val="16"/>
              </w:rPr>
              <w:t xml:space="preserve">el: </w:t>
            </w:r>
          </w:p>
        </w:tc>
        <w:tc>
          <w:tcPr>
            <w:tcW w:w="790" w:type="dxa"/>
            <w:gridSpan w:val="2"/>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05"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134" w:type="dxa"/>
            <w:tcBorders>
              <w:top w:val="nil"/>
              <w:left w:val="nil"/>
              <w:bottom w:val="nil"/>
              <w:right w:val="single" w:sz="8" w:space="0" w:color="auto"/>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r>
      <w:tr w:rsidR="00AD0DEE" w:rsidRPr="008C7FB5" w:rsidTr="00AD0DEE">
        <w:trPr>
          <w:trHeight w:val="1470"/>
        </w:trPr>
        <w:tc>
          <w:tcPr>
            <w:tcW w:w="191" w:type="dxa"/>
            <w:tcBorders>
              <w:top w:val="nil"/>
              <w:left w:val="single" w:sz="8" w:space="0" w:color="auto"/>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3038" w:type="dxa"/>
            <w:tcBorders>
              <w:top w:val="nil"/>
              <w:left w:val="nil"/>
              <w:bottom w:val="nil"/>
              <w:right w:val="nil"/>
            </w:tcBorders>
            <w:shd w:val="clear" w:color="000000" w:fill="FFFFFF"/>
            <w:noWrap/>
            <w:vAlign w:val="bottom"/>
            <w:hideMark/>
          </w:tcPr>
          <w:p w:rsidR="00AD0DEE" w:rsidRPr="00AD0DEE" w:rsidRDefault="00AD0DEE" w:rsidP="00AD0DEE">
            <w:pPr>
              <w:jc w:val="center"/>
              <w:rPr>
                <w:rFonts w:ascii="Arial" w:hAnsi="Arial" w:cs="Arial"/>
                <w:sz w:val="16"/>
                <w:szCs w:val="16"/>
              </w:rPr>
            </w:pPr>
            <w:r w:rsidRPr="00AD0DEE">
              <w:rPr>
                <w:rFonts w:ascii="Arial" w:hAnsi="Arial" w:cs="Arial"/>
                <w:sz w:val="16"/>
                <w:szCs w:val="16"/>
              </w:rPr>
              <w:t> </w:t>
            </w:r>
          </w:p>
        </w:tc>
        <w:tc>
          <w:tcPr>
            <w:tcW w:w="165"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65"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892" w:type="dxa"/>
            <w:gridSpan w:val="2"/>
            <w:tcBorders>
              <w:top w:val="nil"/>
              <w:left w:val="nil"/>
              <w:bottom w:val="nil"/>
              <w:right w:val="single" w:sz="4" w:space="0" w:color="auto"/>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076" w:type="dxa"/>
            <w:gridSpan w:val="2"/>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790" w:type="dxa"/>
            <w:gridSpan w:val="2"/>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05" w:type="dxa"/>
            <w:tcBorders>
              <w:top w:val="nil"/>
              <w:left w:val="nil"/>
              <w:bottom w:val="nil"/>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134" w:type="dxa"/>
            <w:tcBorders>
              <w:top w:val="nil"/>
              <w:left w:val="nil"/>
              <w:bottom w:val="nil"/>
              <w:right w:val="single" w:sz="8" w:space="0" w:color="auto"/>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r>
      <w:tr w:rsidR="00AD0DEE" w:rsidRPr="008C7FB5" w:rsidTr="00AD0DEE">
        <w:trPr>
          <w:trHeight w:val="80"/>
        </w:trPr>
        <w:tc>
          <w:tcPr>
            <w:tcW w:w="3229" w:type="dxa"/>
            <w:gridSpan w:val="2"/>
            <w:tcBorders>
              <w:top w:val="nil"/>
              <w:left w:val="single" w:sz="8" w:space="0" w:color="auto"/>
              <w:bottom w:val="single" w:sz="8" w:space="0" w:color="auto"/>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xml:space="preserve"> Dne: </w:t>
            </w:r>
            <w:proofErr w:type="gramStart"/>
            <w:r w:rsidRPr="00AD0DEE">
              <w:rPr>
                <w:rFonts w:ascii="Arial" w:hAnsi="Arial" w:cs="Arial"/>
                <w:sz w:val="16"/>
                <w:szCs w:val="16"/>
              </w:rPr>
              <w:t>29.4.2014</w:t>
            </w:r>
            <w:proofErr w:type="gramEnd"/>
            <w:r w:rsidRPr="00AD0DEE">
              <w:rPr>
                <w:rFonts w:ascii="Arial" w:hAnsi="Arial" w:cs="Arial"/>
                <w:sz w:val="16"/>
                <w:szCs w:val="16"/>
              </w:rPr>
              <w:t xml:space="preserve"> </w:t>
            </w:r>
          </w:p>
        </w:tc>
        <w:tc>
          <w:tcPr>
            <w:tcW w:w="165" w:type="dxa"/>
            <w:tcBorders>
              <w:top w:val="nil"/>
              <w:left w:val="nil"/>
              <w:bottom w:val="single" w:sz="8" w:space="0" w:color="auto"/>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65" w:type="dxa"/>
            <w:tcBorders>
              <w:top w:val="nil"/>
              <w:left w:val="nil"/>
              <w:bottom w:val="single" w:sz="8" w:space="0" w:color="auto"/>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892" w:type="dxa"/>
            <w:gridSpan w:val="2"/>
            <w:tcBorders>
              <w:top w:val="nil"/>
              <w:left w:val="nil"/>
              <w:bottom w:val="single" w:sz="8" w:space="0" w:color="auto"/>
              <w:right w:val="single" w:sz="4" w:space="0" w:color="auto"/>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076" w:type="dxa"/>
            <w:gridSpan w:val="2"/>
            <w:tcBorders>
              <w:top w:val="nil"/>
              <w:left w:val="nil"/>
              <w:bottom w:val="single" w:sz="8" w:space="0" w:color="auto"/>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790" w:type="dxa"/>
            <w:gridSpan w:val="2"/>
            <w:tcBorders>
              <w:top w:val="nil"/>
              <w:left w:val="nil"/>
              <w:bottom w:val="single" w:sz="8" w:space="0" w:color="auto"/>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205" w:type="dxa"/>
            <w:tcBorders>
              <w:top w:val="nil"/>
              <w:left w:val="nil"/>
              <w:bottom w:val="single" w:sz="8" w:space="0" w:color="auto"/>
              <w:right w:val="nil"/>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AD0DEE" w:rsidRPr="00AD0DEE" w:rsidRDefault="00AD0DEE" w:rsidP="00AD0DEE">
            <w:pPr>
              <w:rPr>
                <w:rFonts w:ascii="Arial" w:hAnsi="Arial" w:cs="Arial"/>
                <w:sz w:val="16"/>
                <w:szCs w:val="16"/>
              </w:rPr>
            </w:pPr>
            <w:r w:rsidRPr="00AD0DEE">
              <w:rPr>
                <w:rFonts w:ascii="Arial" w:hAnsi="Arial" w:cs="Arial"/>
                <w:sz w:val="16"/>
                <w:szCs w:val="16"/>
              </w:rPr>
              <w:t> </w:t>
            </w:r>
          </w:p>
        </w:tc>
      </w:tr>
    </w:tbl>
    <w:p w:rsidR="0052305D" w:rsidRPr="008C7FB5" w:rsidRDefault="0052305D" w:rsidP="00D208DE">
      <w:pPr>
        <w:ind w:right="279"/>
        <w:rPr>
          <w:rFonts w:ascii="Tahoma" w:hAnsi="Tahoma" w:cs="Tahoma"/>
          <w:sz w:val="16"/>
          <w:szCs w:val="16"/>
        </w:rPr>
      </w:pPr>
    </w:p>
    <w:sectPr w:rsidR="0052305D" w:rsidRPr="008C7FB5" w:rsidSect="00831398">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E47" w:rsidRDefault="00056E47">
      <w:r>
        <w:separator/>
      </w:r>
    </w:p>
  </w:endnote>
  <w:endnote w:type="continuationSeparator" w:id="0">
    <w:p w:rsidR="00056E47" w:rsidRDefault="00056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47" w:rsidRDefault="00B91607" w:rsidP="00921148">
    <w:pPr>
      <w:pStyle w:val="Zpat"/>
      <w:framePr w:wrap="around" w:vAnchor="text" w:hAnchor="margin" w:xAlign="center" w:y="1"/>
      <w:rPr>
        <w:rStyle w:val="slostrnky"/>
      </w:rPr>
    </w:pPr>
    <w:r>
      <w:rPr>
        <w:rStyle w:val="slostrnky"/>
      </w:rPr>
      <w:fldChar w:fldCharType="begin"/>
    </w:r>
    <w:r w:rsidR="00056E47">
      <w:rPr>
        <w:rStyle w:val="slostrnky"/>
      </w:rPr>
      <w:instrText xml:space="preserve">PAGE  </w:instrText>
    </w:r>
    <w:r>
      <w:rPr>
        <w:rStyle w:val="slostrnky"/>
      </w:rPr>
      <w:fldChar w:fldCharType="end"/>
    </w:r>
  </w:p>
  <w:p w:rsidR="00056E47" w:rsidRDefault="00056E4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47" w:rsidRPr="00D03ACA" w:rsidRDefault="00B91607" w:rsidP="00921148">
    <w:pPr>
      <w:pStyle w:val="Zpat"/>
      <w:framePr w:wrap="around" w:vAnchor="text" w:hAnchor="margin" w:xAlign="center" w:y="1"/>
      <w:rPr>
        <w:rStyle w:val="slostrnky"/>
        <w:rFonts w:ascii="Arial" w:hAnsi="Arial" w:cs="Arial"/>
        <w:sz w:val="18"/>
        <w:szCs w:val="18"/>
      </w:rPr>
    </w:pPr>
    <w:r w:rsidRPr="00D03ACA">
      <w:rPr>
        <w:rStyle w:val="slostrnky"/>
        <w:rFonts w:ascii="Arial" w:hAnsi="Arial" w:cs="Arial"/>
        <w:sz w:val="18"/>
        <w:szCs w:val="18"/>
      </w:rPr>
      <w:fldChar w:fldCharType="begin"/>
    </w:r>
    <w:r w:rsidR="00056E47" w:rsidRPr="00D03ACA">
      <w:rPr>
        <w:rStyle w:val="slostrnky"/>
        <w:rFonts w:ascii="Arial" w:hAnsi="Arial" w:cs="Arial"/>
        <w:sz w:val="18"/>
        <w:szCs w:val="18"/>
      </w:rPr>
      <w:instrText xml:space="preserve">PAGE  </w:instrText>
    </w:r>
    <w:r w:rsidRPr="00D03ACA">
      <w:rPr>
        <w:rStyle w:val="slostrnky"/>
        <w:rFonts w:ascii="Arial" w:hAnsi="Arial" w:cs="Arial"/>
        <w:sz w:val="18"/>
        <w:szCs w:val="18"/>
      </w:rPr>
      <w:fldChar w:fldCharType="separate"/>
    </w:r>
    <w:r w:rsidR="009747C6">
      <w:rPr>
        <w:rStyle w:val="slostrnky"/>
        <w:rFonts w:ascii="Arial" w:hAnsi="Arial" w:cs="Arial"/>
        <w:noProof/>
        <w:sz w:val="18"/>
        <w:szCs w:val="18"/>
      </w:rPr>
      <w:t>2</w:t>
    </w:r>
    <w:r w:rsidRPr="00D03ACA">
      <w:rPr>
        <w:rStyle w:val="slostrnky"/>
        <w:rFonts w:ascii="Arial" w:hAnsi="Arial" w:cs="Arial"/>
        <w:sz w:val="18"/>
        <w:szCs w:val="18"/>
      </w:rPr>
      <w:fldChar w:fldCharType="end"/>
    </w:r>
  </w:p>
  <w:p w:rsidR="00056E47" w:rsidRDefault="00056E4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E47" w:rsidRDefault="00056E47">
      <w:r>
        <w:separator/>
      </w:r>
    </w:p>
  </w:footnote>
  <w:footnote w:type="continuationSeparator" w:id="0">
    <w:p w:rsidR="00056E47" w:rsidRDefault="00056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47" w:rsidRPr="00D03ACA" w:rsidRDefault="00056E47">
    <w:pPr>
      <w:pStyle w:val="Zhlav"/>
      <w:rPr>
        <w:rFonts w:ascii="Arial" w:hAnsi="Arial" w:cs="Arial"/>
        <w:b/>
        <w:sz w:val="18"/>
        <w:szCs w:val="18"/>
      </w:rPr>
    </w:pPr>
    <w:r>
      <w:rPr>
        <w:rFonts w:ascii="Arial" w:hAnsi="Arial" w:cs="Arial"/>
        <w:b/>
        <w:sz w:val="18"/>
        <w:szCs w:val="18"/>
      </w:rPr>
      <w:tab/>
    </w:r>
    <w:r>
      <w:rPr>
        <w:rFonts w:ascii="Arial" w:hAnsi="Arial" w:cs="Arial"/>
        <w:b/>
        <w:sz w:val="18"/>
        <w:szCs w:val="18"/>
      </w:rPr>
      <w:tab/>
    </w:r>
    <w:r w:rsidRPr="00D03ACA">
      <w:rPr>
        <w:rFonts w:ascii="Arial" w:hAnsi="Arial" w:cs="Arial"/>
        <w:b/>
        <w:sz w:val="18"/>
        <w:szCs w:val="18"/>
      </w:rPr>
      <w:t>PO 1063/S/14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260164A"/>
    <w:multiLevelType w:val="hybridMultilevel"/>
    <w:tmpl w:val="7122A1C2"/>
    <w:lvl w:ilvl="0" w:tplc="C406C26E">
      <w:start w:val="1"/>
      <w:numFmt w:val="decimal"/>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2">
    <w:nsid w:val="27F17703"/>
    <w:multiLevelType w:val="hybridMultilevel"/>
    <w:tmpl w:val="22C68A06"/>
    <w:lvl w:ilvl="0" w:tplc="81681622">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336268EF"/>
    <w:multiLevelType w:val="hybridMultilevel"/>
    <w:tmpl w:val="D7EAAB00"/>
    <w:lvl w:ilvl="0" w:tplc="8C924F7C">
      <w:start w:val="1"/>
      <w:numFmt w:val="decimal"/>
      <w:lvlText w:val="%1."/>
      <w:lvlJc w:val="left"/>
      <w:pPr>
        <w:tabs>
          <w:tab w:val="num" w:pos="756"/>
        </w:tabs>
        <w:ind w:left="756" w:hanging="396"/>
      </w:pPr>
      <w:rPr>
        <w:rFonts w:ascii="Arial" w:eastAsia="Times New Roman" w:hAnsi="Arial" w:cs="Arial"/>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7A02FA4"/>
    <w:multiLevelType w:val="hybridMultilevel"/>
    <w:tmpl w:val="DFCAEFE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37EF7AA4"/>
    <w:multiLevelType w:val="hybridMultilevel"/>
    <w:tmpl w:val="A1885E6A"/>
    <w:lvl w:ilvl="0" w:tplc="8C9A84FA">
      <w:start w:val="1"/>
      <w:numFmt w:val="lowerLetter"/>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D3906F0"/>
    <w:multiLevelType w:val="hybridMultilevel"/>
    <w:tmpl w:val="96049964"/>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93B64EF"/>
    <w:multiLevelType w:val="hybridMultilevel"/>
    <w:tmpl w:val="7122A1C2"/>
    <w:lvl w:ilvl="0" w:tplc="C406C26E">
      <w:start w:val="1"/>
      <w:numFmt w:val="decimal"/>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8">
    <w:nsid w:val="5FA74359"/>
    <w:multiLevelType w:val="hybridMultilevel"/>
    <w:tmpl w:val="C81ED6D8"/>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4"/>
  </w:num>
  <w:num w:numId="4">
    <w:abstractNumId w:val="0"/>
  </w:num>
  <w:num w:numId="5">
    <w:abstractNumId w:val="2"/>
  </w:num>
  <w:num w:numId="6">
    <w:abstractNumId w:val="7"/>
  </w:num>
  <w:num w:numId="7">
    <w:abstractNumId w:val="3"/>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208DE"/>
    <w:rsid w:val="00043C37"/>
    <w:rsid w:val="00056E47"/>
    <w:rsid w:val="00057EFE"/>
    <w:rsid w:val="00061D3C"/>
    <w:rsid w:val="0006747F"/>
    <w:rsid w:val="00096488"/>
    <w:rsid w:val="000D134F"/>
    <w:rsid w:val="0011505B"/>
    <w:rsid w:val="00123516"/>
    <w:rsid w:val="001A2D13"/>
    <w:rsid w:val="001D6E35"/>
    <w:rsid w:val="00245BE9"/>
    <w:rsid w:val="00271F29"/>
    <w:rsid w:val="0027595B"/>
    <w:rsid w:val="002E5A81"/>
    <w:rsid w:val="00316A76"/>
    <w:rsid w:val="00324508"/>
    <w:rsid w:val="003438B5"/>
    <w:rsid w:val="0035296E"/>
    <w:rsid w:val="00376A00"/>
    <w:rsid w:val="003F7485"/>
    <w:rsid w:val="0040329E"/>
    <w:rsid w:val="004F358F"/>
    <w:rsid w:val="005023A8"/>
    <w:rsid w:val="0052305D"/>
    <w:rsid w:val="005B667E"/>
    <w:rsid w:val="005F06E6"/>
    <w:rsid w:val="005F0819"/>
    <w:rsid w:val="005F150F"/>
    <w:rsid w:val="005F5DBA"/>
    <w:rsid w:val="006018D2"/>
    <w:rsid w:val="006125CA"/>
    <w:rsid w:val="00616D22"/>
    <w:rsid w:val="006A79B2"/>
    <w:rsid w:val="00740245"/>
    <w:rsid w:val="007417AE"/>
    <w:rsid w:val="00743F74"/>
    <w:rsid w:val="007545E1"/>
    <w:rsid w:val="00760348"/>
    <w:rsid w:val="007946CA"/>
    <w:rsid w:val="00795981"/>
    <w:rsid w:val="007E2142"/>
    <w:rsid w:val="00831398"/>
    <w:rsid w:val="00836DB3"/>
    <w:rsid w:val="008B5608"/>
    <w:rsid w:val="008C7FB5"/>
    <w:rsid w:val="009026F1"/>
    <w:rsid w:val="0091116A"/>
    <w:rsid w:val="00921148"/>
    <w:rsid w:val="009747C6"/>
    <w:rsid w:val="00991F1A"/>
    <w:rsid w:val="009A39B1"/>
    <w:rsid w:val="009F1127"/>
    <w:rsid w:val="00AC33FA"/>
    <w:rsid w:val="00AD0DEE"/>
    <w:rsid w:val="00B6058B"/>
    <w:rsid w:val="00B60BDC"/>
    <w:rsid w:val="00B91607"/>
    <w:rsid w:val="00BC65AC"/>
    <w:rsid w:val="00BE4760"/>
    <w:rsid w:val="00C00406"/>
    <w:rsid w:val="00C556CD"/>
    <w:rsid w:val="00C61BD9"/>
    <w:rsid w:val="00CA74BA"/>
    <w:rsid w:val="00CC526F"/>
    <w:rsid w:val="00D03ACA"/>
    <w:rsid w:val="00D208DE"/>
    <w:rsid w:val="00D42708"/>
    <w:rsid w:val="00D64B97"/>
    <w:rsid w:val="00DA1F47"/>
    <w:rsid w:val="00DF3C2F"/>
    <w:rsid w:val="00E5169C"/>
    <w:rsid w:val="00E57E38"/>
    <w:rsid w:val="00E76993"/>
    <w:rsid w:val="00EF5B5B"/>
    <w:rsid w:val="00F03DBA"/>
    <w:rsid w:val="00F13CB0"/>
    <w:rsid w:val="00F34F8C"/>
    <w:rsid w:val="00FC785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08DE"/>
    <w:rPr>
      <w:rFonts w:ascii="Times New Roman" w:eastAsia="Times New Roman" w:hAnsi="Times New Roman"/>
      <w:sz w:val="24"/>
      <w:szCs w:val="24"/>
    </w:rPr>
  </w:style>
  <w:style w:type="paragraph" w:styleId="Nadpis3">
    <w:name w:val="heading 3"/>
    <w:basedOn w:val="Normln"/>
    <w:next w:val="Normln"/>
    <w:link w:val="Nadpis3Char"/>
    <w:uiPriority w:val="99"/>
    <w:qFormat/>
    <w:rsid w:val="00D208DE"/>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D208DE"/>
    <w:rPr>
      <w:rFonts w:ascii="Cambria" w:hAnsi="Cambria" w:cs="Times New Roman"/>
      <w:b/>
      <w:bCs/>
      <w:sz w:val="26"/>
      <w:szCs w:val="26"/>
      <w:lang w:eastAsia="cs-CZ"/>
    </w:rPr>
  </w:style>
  <w:style w:type="paragraph" w:styleId="Zkladntext">
    <w:name w:val="Body Text"/>
    <w:basedOn w:val="Normln"/>
    <w:link w:val="ZkladntextChar"/>
    <w:uiPriority w:val="99"/>
    <w:rsid w:val="00D208DE"/>
    <w:rPr>
      <w:shadow/>
      <w:noProof/>
      <w:sz w:val="20"/>
      <w:szCs w:val="20"/>
    </w:rPr>
  </w:style>
  <w:style w:type="character" w:customStyle="1" w:styleId="ZkladntextChar">
    <w:name w:val="Základní text Char"/>
    <w:basedOn w:val="Standardnpsmoodstavce"/>
    <w:link w:val="Zkladntext"/>
    <w:uiPriority w:val="99"/>
    <w:locked/>
    <w:rsid w:val="00D208DE"/>
    <w:rPr>
      <w:rFonts w:ascii="Times New Roman" w:hAnsi="Times New Roman" w:cs="Times New Roman"/>
      <w:shadow/>
      <w:noProof/>
      <w:sz w:val="20"/>
      <w:szCs w:val="20"/>
      <w:lang w:eastAsia="cs-CZ"/>
    </w:rPr>
  </w:style>
  <w:style w:type="paragraph" w:styleId="Odstavecseseznamem">
    <w:name w:val="List Paragraph"/>
    <w:basedOn w:val="Normln"/>
    <w:uiPriority w:val="99"/>
    <w:qFormat/>
    <w:rsid w:val="00D208DE"/>
    <w:pPr>
      <w:spacing w:after="120"/>
      <w:ind w:left="708"/>
      <w:jc w:val="both"/>
    </w:pPr>
    <w:rPr>
      <w:szCs w:val="20"/>
    </w:rPr>
  </w:style>
  <w:style w:type="paragraph" w:customStyle="1" w:styleId="Zkladntext22">
    <w:name w:val="Základní text 22"/>
    <w:basedOn w:val="Normln"/>
    <w:uiPriority w:val="99"/>
    <w:rsid w:val="00D208DE"/>
    <w:pPr>
      <w:widowControl w:val="0"/>
      <w:ind w:left="283" w:hanging="283"/>
    </w:pPr>
    <w:rPr>
      <w:szCs w:val="20"/>
    </w:rPr>
  </w:style>
  <w:style w:type="character" w:styleId="Odkaznakoment">
    <w:name w:val="annotation reference"/>
    <w:basedOn w:val="Standardnpsmoodstavce"/>
    <w:uiPriority w:val="99"/>
    <w:semiHidden/>
    <w:rsid w:val="00FC7851"/>
    <w:rPr>
      <w:rFonts w:cs="Times New Roman"/>
      <w:sz w:val="16"/>
      <w:szCs w:val="16"/>
    </w:rPr>
  </w:style>
  <w:style w:type="paragraph" w:styleId="Textkomente">
    <w:name w:val="annotation text"/>
    <w:basedOn w:val="Normln"/>
    <w:link w:val="TextkomenteChar"/>
    <w:uiPriority w:val="99"/>
    <w:semiHidden/>
    <w:rsid w:val="00FC7851"/>
    <w:rPr>
      <w:sz w:val="20"/>
      <w:szCs w:val="20"/>
    </w:rPr>
  </w:style>
  <w:style w:type="character" w:customStyle="1" w:styleId="TextkomenteChar">
    <w:name w:val="Text komentáře Char"/>
    <w:basedOn w:val="Standardnpsmoodstavce"/>
    <w:link w:val="Textkomente"/>
    <w:uiPriority w:val="99"/>
    <w:semiHidden/>
    <w:locked/>
    <w:rsid w:val="005023A8"/>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FC7851"/>
    <w:rPr>
      <w:b/>
      <w:bCs/>
    </w:rPr>
  </w:style>
  <w:style w:type="character" w:customStyle="1" w:styleId="PedmtkomenteChar">
    <w:name w:val="Předmět komentáře Char"/>
    <w:basedOn w:val="TextkomenteChar"/>
    <w:link w:val="Pedmtkomente"/>
    <w:uiPriority w:val="99"/>
    <w:semiHidden/>
    <w:locked/>
    <w:rsid w:val="005023A8"/>
    <w:rPr>
      <w:b/>
      <w:bCs/>
    </w:rPr>
  </w:style>
  <w:style w:type="paragraph" w:styleId="Textbubliny">
    <w:name w:val="Balloon Text"/>
    <w:basedOn w:val="Normln"/>
    <w:link w:val="TextbublinyChar"/>
    <w:uiPriority w:val="99"/>
    <w:semiHidden/>
    <w:rsid w:val="00FC785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023A8"/>
    <w:rPr>
      <w:rFonts w:ascii="Times New Roman" w:hAnsi="Times New Roman" w:cs="Times New Roman"/>
      <w:sz w:val="2"/>
    </w:rPr>
  </w:style>
  <w:style w:type="paragraph" w:styleId="Zhlav">
    <w:name w:val="header"/>
    <w:basedOn w:val="Normln"/>
    <w:link w:val="ZhlavChar"/>
    <w:uiPriority w:val="99"/>
    <w:rsid w:val="00FC7851"/>
    <w:pPr>
      <w:tabs>
        <w:tab w:val="center" w:pos="4536"/>
        <w:tab w:val="right" w:pos="9072"/>
      </w:tabs>
    </w:pPr>
  </w:style>
  <w:style w:type="character" w:customStyle="1" w:styleId="ZhlavChar">
    <w:name w:val="Záhlaví Char"/>
    <w:basedOn w:val="Standardnpsmoodstavce"/>
    <w:link w:val="Zhlav"/>
    <w:uiPriority w:val="99"/>
    <w:semiHidden/>
    <w:locked/>
    <w:rsid w:val="005023A8"/>
    <w:rPr>
      <w:rFonts w:ascii="Times New Roman" w:hAnsi="Times New Roman" w:cs="Times New Roman"/>
      <w:sz w:val="24"/>
      <w:szCs w:val="24"/>
    </w:rPr>
  </w:style>
  <w:style w:type="paragraph" w:styleId="Zpat">
    <w:name w:val="footer"/>
    <w:basedOn w:val="Normln"/>
    <w:link w:val="ZpatChar"/>
    <w:uiPriority w:val="99"/>
    <w:rsid w:val="00FC7851"/>
    <w:pPr>
      <w:tabs>
        <w:tab w:val="center" w:pos="4536"/>
        <w:tab w:val="right" w:pos="9072"/>
      </w:tabs>
    </w:pPr>
  </w:style>
  <w:style w:type="character" w:customStyle="1" w:styleId="ZpatChar">
    <w:name w:val="Zápatí Char"/>
    <w:basedOn w:val="Standardnpsmoodstavce"/>
    <w:link w:val="Zpat"/>
    <w:uiPriority w:val="99"/>
    <w:semiHidden/>
    <w:locked/>
    <w:rsid w:val="005023A8"/>
    <w:rPr>
      <w:rFonts w:ascii="Times New Roman" w:hAnsi="Times New Roman" w:cs="Times New Roman"/>
      <w:sz w:val="24"/>
      <w:szCs w:val="24"/>
    </w:rPr>
  </w:style>
  <w:style w:type="character" w:styleId="slostrnky">
    <w:name w:val="page number"/>
    <w:basedOn w:val="Standardnpsmoodstavce"/>
    <w:uiPriority w:val="99"/>
    <w:rsid w:val="00FC7851"/>
    <w:rPr>
      <w:rFonts w:cs="Times New Roman"/>
    </w:rPr>
  </w:style>
</w:styles>
</file>

<file path=word/webSettings.xml><?xml version="1.0" encoding="utf-8"?>
<w:webSettings xmlns:r="http://schemas.openxmlformats.org/officeDocument/2006/relationships" xmlns:w="http://schemas.openxmlformats.org/wordprocessingml/2006/main">
  <w:divs>
    <w:div w:id="15230850">
      <w:bodyDiv w:val="1"/>
      <w:marLeft w:val="0"/>
      <w:marRight w:val="0"/>
      <w:marTop w:val="0"/>
      <w:marBottom w:val="0"/>
      <w:divBdr>
        <w:top w:val="none" w:sz="0" w:space="0" w:color="auto"/>
        <w:left w:val="none" w:sz="0" w:space="0" w:color="auto"/>
        <w:bottom w:val="none" w:sz="0" w:space="0" w:color="auto"/>
        <w:right w:val="none" w:sz="0" w:space="0" w:color="auto"/>
      </w:divBdr>
    </w:div>
    <w:div w:id="1685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66209cdf-f7c4-44e4-b6bd-451c16304959">ADXE2YCE2DSF-3641-6</_dlc_DocId>
    <_dlc_DocIdUrl xmlns="66209cdf-f7c4-44e4-b6bd-451c16304959">
      <Url>http://dms-eko.vfn.cz/rizeni/pripominkovani/smlouvy/EL-EX%20spol.%20s%20r.o.%20-%20odstraňování%20závad%20z%20revizních%20zpráv%20a%20elektroinstalační%20práce%20-%20TIO/_layouts/DocIdRedir.aspx?ID=ADXE2YCE2DSF-3641-6</Url>
      <Description>ADXE2YCE2DSF-3641-6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C4A06F0510424FB6008FA646E2F7C9" ma:contentTypeVersion="1" ma:contentTypeDescription="Vytvoří nový dokument" ma:contentTypeScope="" ma:versionID="68d94a3b2df4b654f3a8b9707d632230">
  <xsd:schema xmlns:xsd="http://www.w3.org/2001/XMLSchema" xmlns:xs="http://www.w3.org/2001/XMLSchema" xmlns:p="http://schemas.microsoft.com/office/2006/metadata/properties" xmlns:ns2="66209cdf-f7c4-44e4-b6bd-451c16304959" targetNamespace="http://schemas.microsoft.com/office/2006/metadata/properties" ma:root="true" ma:fieldsID="2838653012d29dee362bc599f8ebec3e" ns2:_="">
    <xsd:import namespace="66209cdf-f7c4-44e4-b6bd-451c1630495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09cdf-f7c4-44e4-b6bd-451c1630495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4EB8B2-C29C-4A06-8678-138AB7633D0E}">
  <ds:schemaRefs>
    <ds:schemaRef ds:uri="http://schemas.microsoft.com/sharepoint/v3/contenttype/forms"/>
  </ds:schemaRefs>
</ds:datastoreItem>
</file>

<file path=customXml/itemProps2.xml><?xml version="1.0" encoding="utf-8"?>
<ds:datastoreItem xmlns:ds="http://schemas.openxmlformats.org/officeDocument/2006/customXml" ds:itemID="{72542EF4-EE1A-4AA7-8B3A-5805A7A4EE6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6209cdf-f7c4-44e4-b6bd-451c16304959"/>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9B3F176C-C4F2-4C61-8BC7-4BF5085ED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09cdf-f7c4-44e4-b6bd-451c16304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76C93-F4B0-49DB-8978-A7DA88A971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2338</Words>
  <Characters>13799</Characters>
  <Application>Microsoft Office Word</Application>
  <DocSecurity>0</DocSecurity>
  <Lines>114</Lines>
  <Paragraphs>32</Paragraphs>
  <ScaleCrop>false</ScaleCrop>
  <Company>vfn</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Uctarna</dc:creator>
  <cp:lastModifiedBy>100272</cp:lastModifiedBy>
  <cp:revision>2</cp:revision>
  <cp:lastPrinted>2014-06-23T06:45:00Z</cp:lastPrinted>
  <dcterms:created xsi:type="dcterms:W3CDTF">2016-10-05T07:19:00Z</dcterms:created>
  <dcterms:modified xsi:type="dcterms:W3CDTF">2016-10-05T07:19:00Z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0x01010059C4A06F0510424FB6008FA646E2F7C9</vt:lpwstr>
  </property>
  <property fmtid="{D5CDD505-2E9C-101B-9397-08002B2CF9AE}" pid="3" name="_dlc_DocIdItemGuid">
    <vt:lpwstr>29c10230-d5ff-47e2-99bb-bdd6c6a58595</vt:lpwstr>
  </property>
</Properties>
</file>