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BB" w:rsidRPr="00FC36BB" w:rsidRDefault="00FC36BB">
      <w:pPr>
        <w:pStyle w:val="Zkladntextodsazen"/>
        <w:ind w:left="0" w:right="-851"/>
        <w:rPr>
          <w:bCs w:val="0"/>
          <w:i w:val="0"/>
          <w:iCs w:val="0"/>
          <w:sz w:val="22"/>
        </w:rPr>
      </w:pPr>
      <w:r>
        <w:rPr>
          <w:bCs w:val="0"/>
          <w:i w:val="0"/>
          <w:iCs w:val="0"/>
          <w:sz w:val="22"/>
        </w:rPr>
        <w:t xml:space="preserve">                                                                                                                                                Příloha č. 2</w:t>
      </w:r>
    </w:p>
    <w:p w:rsidR="00FC36BB" w:rsidRDefault="00FC36BB">
      <w:pPr>
        <w:pStyle w:val="Zkladntextodsazen"/>
        <w:ind w:left="0" w:right="-851"/>
        <w:rPr>
          <w:bCs w:val="0"/>
          <w:i w:val="0"/>
          <w:iCs w:val="0"/>
          <w:sz w:val="22"/>
          <w:u w:val="single"/>
        </w:rPr>
      </w:pPr>
      <w:r w:rsidRPr="00FC36BB">
        <w:rPr>
          <w:bCs w:val="0"/>
          <w:i w:val="0"/>
          <w:iCs w:val="0"/>
          <w:sz w:val="22"/>
          <w:u w:val="single"/>
        </w:rPr>
        <w:t>Věcná náplň řešení projektu</w:t>
      </w:r>
    </w:p>
    <w:p w:rsidR="00FC36BB" w:rsidRDefault="00FC36BB">
      <w:pPr>
        <w:pStyle w:val="Zkladntextodsazen"/>
        <w:ind w:left="0" w:right="-851"/>
        <w:rPr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Projekt: </w:t>
      </w:r>
      <w:r>
        <w:rPr>
          <w:bCs w:val="0"/>
          <w:i w:val="0"/>
          <w:iCs w:val="0"/>
          <w:sz w:val="22"/>
        </w:rPr>
        <w:t>Aplikace principů „Průmysl 4.0“ v přádelnách</w:t>
      </w:r>
    </w:p>
    <w:p w:rsidR="00FC36BB" w:rsidRDefault="00FC36BB">
      <w:pPr>
        <w:pStyle w:val="Zkladntextodsazen"/>
        <w:ind w:left="0" w:right="-851"/>
        <w:rPr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Ev. č.: </w:t>
      </w:r>
      <w:r>
        <w:rPr>
          <w:bCs w:val="0"/>
          <w:i w:val="0"/>
          <w:iCs w:val="0"/>
          <w:sz w:val="22"/>
        </w:rPr>
        <w:t>FV10099</w:t>
      </w:r>
    </w:p>
    <w:p w:rsidR="00FC36BB" w:rsidRDefault="00FC36BB">
      <w:pPr>
        <w:pStyle w:val="Zkladntextodsazen"/>
        <w:ind w:left="0" w:right="-851"/>
        <w:rPr>
          <w:bCs w:val="0"/>
          <w:i w:val="0"/>
          <w:iCs w:val="0"/>
          <w:sz w:val="22"/>
        </w:rPr>
      </w:pPr>
    </w:p>
    <w:p w:rsidR="00FC36BB" w:rsidRPr="00FC36BB" w:rsidRDefault="00FC36BB" w:rsidP="00A71383">
      <w:pPr>
        <w:pStyle w:val="Zkladntextodsazen"/>
        <w:ind w:left="0" w:right="-851"/>
        <w:jc w:val="left"/>
        <w:rPr>
          <w:bCs w:val="0"/>
          <w:i w:val="0"/>
          <w:iCs w:val="0"/>
          <w:sz w:val="22"/>
        </w:rPr>
      </w:pPr>
      <w:r>
        <w:rPr>
          <w:bCs w:val="0"/>
          <w:i w:val="0"/>
          <w:iCs w:val="0"/>
          <w:sz w:val="22"/>
        </w:rPr>
        <w:t>Etapy řešení:</w:t>
      </w:r>
    </w:p>
    <w:tbl>
      <w:tblPr>
        <w:tblpPr w:leftFromText="141" w:rightFromText="141" w:horzAnchor="margin" w:tblpY="159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882"/>
        <w:gridCol w:w="2126"/>
        <w:gridCol w:w="1348"/>
      </w:tblGrid>
      <w:tr w:rsidR="008D389E" w:rsidRPr="00CE093B" w:rsidTr="00A71383">
        <w:trPr>
          <w:trHeight w:val="780"/>
        </w:trPr>
        <w:tc>
          <w:tcPr>
            <w:tcW w:w="1276" w:type="dxa"/>
            <w:vAlign w:val="center"/>
          </w:tcPr>
          <w:p w:rsidR="008D389E" w:rsidRP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   </w:t>
            </w:r>
            <w:r w:rsidR="008D389E" w:rsidRPr="00A71383">
              <w:rPr>
                <w:b w:val="0"/>
                <w:bCs w:val="0"/>
                <w:i w:val="0"/>
                <w:iCs w:val="0"/>
                <w:sz w:val="22"/>
                <w:szCs w:val="22"/>
              </w:rPr>
              <w:t>Etapa</w:t>
            </w:r>
          </w:p>
          <w:p w:rsidR="008D389E" w:rsidRP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8D389E" w:rsidRPr="00A71383">
              <w:rPr>
                <w:b w:val="0"/>
                <w:bCs w:val="0"/>
                <w:i w:val="0"/>
                <w:iCs w:val="0"/>
                <w:sz w:val="22"/>
                <w:szCs w:val="22"/>
              </w:rPr>
              <w:t>a podetapy</w:t>
            </w:r>
          </w:p>
        </w:tc>
        <w:tc>
          <w:tcPr>
            <w:tcW w:w="5882" w:type="dxa"/>
            <w:vAlign w:val="center"/>
          </w:tcPr>
          <w:p w:rsidR="008D389E" w:rsidRP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                                   </w:t>
            </w:r>
            <w:r w:rsidR="008D389E" w:rsidRPr="00A71383">
              <w:rPr>
                <w:b w:val="0"/>
                <w:bCs w:val="0"/>
                <w:i w:val="0"/>
                <w:iCs w:val="0"/>
                <w:sz w:val="22"/>
                <w:szCs w:val="22"/>
              </w:rPr>
              <w:t>Název etapy</w:t>
            </w:r>
          </w:p>
          <w:p w:rsidR="008D389E" w:rsidRP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                </w:t>
            </w:r>
            <w:r w:rsidR="008D389E" w:rsidRPr="00A71383">
              <w:rPr>
                <w:b w:val="0"/>
                <w:bCs w:val="0"/>
                <w:i w:val="0"/>
                <w:iCs w:val="0"/>
                <w:sz w:val="22"/>
                <w:szCs w:val="22"/>
              </w:rPr>
              <w:t>a stručný přehled činnosti v etapě</w:t>
            </w:r>
          </w:p>
        </w:tc>
        <w:tc>
          <w:tcPr>
            <w:tcW w:w="2126" w:type="dxa"/>
            <w:vAlign w:val="center"/>
          </w:tcPr>
          <w:p w:rsidR="00A71383" w:rsidRP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</w:t>
            </w:r>
            <w:r w:rsidR="008D389E" w:rsidRPr="00A71383">
              <w:rPr>
                <w:b w:val="0"/>
                <w:bCs w:val="0"/>
                <w:i w:val="0"/>
                <w:iCs w:val="0"/>
                <w:sz w:val="22"/>
                <w:szCs w:val="22"/>
              </w:rPr>
              <w:t>Orientační zajištění</w:t>
            </w:r>
          </w:p>
          <w:p w:rsid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</w:t>
            </w:r>
            <w:r w:rsidR="008D389E" w:rsidRPr="00A71383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řešení etap </w:t>
            </w:r>
          </w:p>
          <w:p w:rsidR="008D389E" w:rsidRP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</w:t>
            </w:r>
            <w:r w:rsidR="008D389E" w:rsidRPr="00A71383">
              <w:rPr>
                <w:b w:val="0"/>
                <w:bCs w:val="0"/>
                <w:i w:val="0"/>
                <w:iCs w:val="0"/>
                <w:sz w:val="22"/>
                <w:szCs w:val="22"/>
              </w:rPr>
              <w:t>(organizace)</w:t>
            </w:r>
          </w:p>
        </w:tc>
        <w:tc>
          <w:tcPr>
            <w:tcW w:w="1348" w:type="dxa"/>
            <w:vAlign w:val="center"/>
          </w:tcPr>
          <w:p w:rsidR="008D389E" w:rsidRPr="00A71383" w:rsidRDefault="008D389E" w:rsidP="00A71383">
            <w:pPr>
              <w:pStyle w:val="Bezmez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A71383">
              <w:rPr>
                <w:sz w:val="22"/>
                <w:szCs w:val="22"/>
              </w:rPr>
              <w:t xml:space="preserve">Orientační </w:t>
            </w:r>
            <w:r w:rsidR="00A71383">
              <w:rPr>
                <w:sz w:val="22"/>
                <w:szCs w:val="22"/>
              </w:rPr>
              <w:t xml:space="preserve">       </w:t>
            </w:r>
            <w:r w:rsidRPr="00A71383">
              <w:rPr>
                <w:sz w:val="22"/>
                <w:szCs w:val="22"/>
              </w:rPr>
              <w:t>termín</w:t>
            </w:r>
            <w:proofErr w:type="gramEnd"/>
          </w:p>
          <w:p w:rsidR="008D389E" w:rsidRPr="00A71383" w:rsidRDefault="008D389E" w:rsidP="00A71383">
            <w:pPr>
              <w:pStyle w:val="Bezmez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1383">
              <w:rPr>
                <w:sz w:val="22"/>
                <w:szCs w:val="22"/>
              </w:rPr>
              <w:t>ukončení etapy</w:t>
            </w:r>
          </w:p>
          <w:p w:rsidR="008D389E" w:rsidRPr="00A71383" w:rsidRDefault="008D389E" w:rsidP="00A71383">
            <w:pPr>
              <w:pStyle w:val="Bezmezer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1383">
              <w:rPr>
                <w:sz w:val="22"/>
                <w:szCs w:val="22"/>
              </w:rPr>
              <w:t>(</w:t>
            </w:r>
            <w:proofErr w:type="spellStart"/>
            <w:r w:rsidRPr="00A71383">
              <w:rPr>
                <w:sz w:val="22"/>
                <w:szCs w:val="22"/>
              </w:rPr>
              <w:t>měs</w:t>
            </w:r>
            <w:proofErr w:type="spellEnd"/>
            <w:r w:rsidRPr="00A71383">
              <w:rPr>
                <w:sz w:val="22"/>
                <w:szCs w:val="22"/>
              </w:rPr>
              <w:t>/r</w:t>
            </w:r>
            <w:r w:rsidR="00CE4D20" w:rsidRPr="00A71383">
              <w:rPr>
                <w:sz w:val="22"/>
                <w:szCs w:val="22"/>
              </w:rPr>
              <w:t>ok</w:t>
            </w:r>
            <w:r w:rsidRPr="00A71383">
              <w:rPr>
                <w:sz w:val="22"/>
                <w:szCs w:val="22"/>
              </w:rPr>
              <w:t>)</w:t>
            </w:r>
          </w:p>
        </w:tc>
      </w:tr>
      <w:tr w:rsidR="008D389E" w:rsidRPr="00CE093B" w:rsidTr="007321D2">
        <w:trPr>
          <w:cantSplit/>
          <w:trHeight w:val="212"/>
        </w:trPr>
        <w:tc>
          <w:tcPr>
            <w:tcW w:w="10632" w:type="dxa"/>
            <w:gridSpan w:val="4"/>
            <w:vAlign w:val="center"/>
          </w:tcPr>
          <w:p w:rsidR="008D389E" w:rsidRPr="00CE093B" w:rsidRDefault="008D389E" w:rsidP="00A71383">
            <w:pPr>
              <w:pStyle w:val="Bezmezer"/>
              <w:jc w:val="center"/>
              <w:rPr>
                <w:bCs/>
                <w:i/>
                <w:iCs/>
              </w:rPr>
            </w:pPr>
            <w:r w:rsidRPr="00CE093B">
              <w:t>Rok 201</w:t>
            </w:r>
            <w:r w:rsidR="00F9279E" w:rsidRPr="00CE093B">
              <w:t>6</w:t>
            </w:r>
          </w:p>
        </w:tc>
      </w:tr>
      <w:tr w:rsidR="008D389E" w:rsidRPr="00CE093B" w:rsidTr="00A71383">
        <w:trPr>
          <w:trHeight w:val="212"/>
        </w:trPr>
        <w:tc>
          <w:tcPr>
            <w:tcW w:w="1276" w:type="dxa"/>
            <w:vAlign w:val="center"/>
          </w:tcPr>
          <w:p w:rsidR="008D389E" w:rsidRPr="00CE093B" w:rsidRDefault="002713B0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1</w:t>
            </w:r>
            <w:r w:rsidR="006C5C1B" w:rsidRPr="00CE093B">
              <w:rPr>
                <w:b w:val="0"/>
                <w:bCs w:val="0"/>
                <w:i w:val="0"/>
                <w:iCs w:val="0"/>
                <w:sz w:val="22"/>
              </w:rPr>
              <w:t>.</w:t>
            </w:r>
          </w:p>
        </w:tc>
        <w:tc>
          <w:tcPr>
            <w:tcW w:w="5882" w:type="dxa"/>
            <w:vAlign w:val="center"/>
          </w:tcPr>
          <w:p w:rsidR="008D389E" w:rsidRPr="00CE093B" w:rsidRDefault="006C5C1B" w:rsidP="007321D2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Specializované snímače neelektrických veličin</w:t>
            </w:r>
          </w:p>
        </w:tc>
        <w:tc>
          <w:tcPr>
            <w:tcW w:w="2126" w:type="dxa"/>
            <w:vAlign w:val="center"/>
          </w:tcPr>
          <w:p w:rsidR="008D389E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8D389E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8D389E" w:rsidRPr="00CE093B" w:rsidTr="00A71383">
        <w:trPr>
          <w:trHeight w:val="226"/>
        </w:trPr>
        <w:tc>
          <w:tcPr>
            <w:tcW w:w="1276" w:type="dxa"/>
            <w:vAlign w:val="center"/>
          </w:tcPr>
          <w:p w:rsidR="008D389E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1.a)</w:t>
            </w:r>
            <w:proofErr w:type="gramEnd"/>
          </w:p>
        </w:tc>
        <w:tc>
          <w:tcPr>
            <w:tcW w:w="5882" w:type="dxa"/>
            <w:vAlign w:val="center"/>
          </w:tcPr>
          <w:p w:rsidR="008D389E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Studie proveditelnosti detekce cizích příměsí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ve výchozí surovině</w:t>
            </w:r>
            <w:r w:rsidR="0079262A"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a kontaminace pracovních </w:t>
            </w:r>
            <w:r w:rsidR="0079262A"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elementů</w:t>
            </w:r>
          </w:p>
        </w:tc>
        <w:tc>
          <w:tcPr>
            <w:tcW w:w="2126" w:type="dxa"/>
            <w:vAlign w:val="center"/>
          </w:tcPr>
          <w:p w:rsidR="008D389E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 Liberec</w:t>
            </w:r>
          </w:p>
        </w:tc>
        <w:tc>
          <w:tcPr>
            <w:tcW w:w="1348" w:type="dxa"/>
            <w:vAlign w:val="center"/>
          </w:tcPr>
          <w:p w:rsidR="008D389E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313E30" w:rsidRPr="00CE093B" w:rsidTr="00A71383">
        <w:trPr>
          <w:trHeight w:val="226"/>
        </w:trPr>
        <w:tc>
          <w:tcPr>
            <w:tcW w:w="1276" w:type="dxa"/>
            <w:vAlign w:val="center"/>
          </w:tcPr>
          <w:p w:rsidR="00313E30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1.b)</w:t>
            </w:r>
            <w:proofErr w:type="gramEnd"/>
          </w:p>
        </w:tc>
        <w:tc>
          <w:tcPr>
            <w:tcW w:w="5882" w:type="dxa"/>
            <w:vAlign w:val="center"/>
          </w:tcPr>
          <w:p w:rsidR="00313E30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Návrh nového konceptu senzoru pro prstencov</w:t>
            </w:r>
            <w:r w:rsidR="007B13BB" w:rsidRPr="00CE093B">
              <w:rPr>
                <w:b w:val="0"/>
                <w:bCs w:val="0"/>
                <w:i w:val="0"/>
                <w:iCs w:val="0"/>
                <w:sz w:val="22"/>
              </w:rPr>
              <w:t>é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p</w:t>
            </w:r>
            <w:r w:rsidR="007B13BB" w:rsidRPr="00CE093B">
              <w:rPr>
                <w:b w:val="0"/>
                <w:bCs w:val="0"/>
                <w:i w:val="0"/>
                <w:iCs w:val="0"/>
                <w:sz w:val="22"/>
              </w:rPr>
              <w:t>ř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eden</w:t>
            </w:r>
            <w:r w:rsidR="007B13BB" w:rsidRPr="00CE093B">
              <w:rPr>
                <w:b w:val="0"/>
                <w:bCs w:val="0"/>
                <w:i w:val="0"/>
                <w:iCs w:val="0"/>
                <w:sz w:val="22"/>
              </w:rPr>
              <w:t>í</w:t>
            </w:r>
          </w:p>
        </w:tc>
        <w:tc>
          <w:tcPr>
            <w:tcW w:w="2126" w:type="dxa"/>
            <w:vAlign w:val="center"/>
          </w:tcPr>
          <w:p w:rsidR="00313E30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313E30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6C5C1B" w:rsidRPr="00CE093B" w:rsidTr="00A71383">
        <w:trPr>
          <w:trHeight w:val="226"/>
        </w:trPr>
        <w:tc>
          <w:tcPr>
            <w:tcW w:w="1276" w:type="dxa"/>
            <w:vAlign w:val="center"/>
          </w:tcPr>
          <w:p w:rsidR="006C5C1B" w:rsidRPr="00CE093B" w:rsidRDefault="00C53920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1.c)</w:t>
            </w:r>
            <w:proofErr w:type="gramEnd"/>
          </w:p>
        </w:tc>
        <w:tc>
          <w:tcPr>
            <w:tcW w:w="5882" w:type="dxa"/>
            <w:vAlign w:val="center"/>
          </w:tcPr>
          <w:p w:rsidR="006C5C1B" w:rsidRPr="00CE093B" w:rsidRDefault="00C53920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Zlepšení parametrů optické zóny pro senzor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 xml:space="preserve"> kvality příze</w:t>
            </w:r>
          </w:p>
        </w:tc>
        <w:tc>
          <w:tcPr>
            <w:tcW w:w="2126" w:type="dxa"/>
            <w:vAlign w:val="center"/>
          </w:tcPr>
          <w:p w:rsidR="006C5C1B" w:rsidRPr="00CE093B" w:rsidRDefault="00547A5E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6C5C1B" w:rsidRPr="00CE093B" w:rsidRDefault="00EB5561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6C5C1B" w:rsidRPr="00CE093B" w:rsidTr="00A71383">
        <w:trPr>
          <w:trHeight w:val="226"/>
        </w:trPr>
        <w:tc>
          <w:tcPr>
            <w:tcW w:w="1276" w:type="dxa"/>
            <w:vAlign w:val="center"/>
          </w:tcPr>
          <w:p w:rsidR="006C5C1B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2</w:t>
            </w:r>
          </w:p>
        </w:tc>
        <w:tc>
          <w:tcPr>
            <w:tcW w:w="5882" w:type="dxa"/>
            <w:vAlign w:val="center"/>
          </w:tcPr>
          <w:p w:rsidR="006C5C1B" w:rsidRPr="00CE093B" w:rsidRDefault="006C5C1B" w:rsidP="007321D2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Automatizace procesů v př</w:t>
            </w:r>
            <w:r w:rsidR="00D67D88" w:rsidRPr="00CE093B">
              <w:rPr>
                <w:bCs w:val="0"/>
                <w:i w:val="0"/>
                <w:iCs w:val="0"/>
                <w:sz w:val="22"/>
              </w:rPr>
              <w:t>á</w:t>
            </w:r>
            <w:r w:rsidRPr="00CE093B">
              <w:rPr>
                <w:bCs w:val="0"/>
                <w:i w:val="0"/>
                <w:iCs w:val="0"/>
                <w:sz w:val="22"/>
              </w:rPr>
              <w:t>delnách</w:t>
            </w:r>
          </w:p>
        </w:tc>
        <w:tc>
          <w:tcPr>
            <w:tcW w:w="2126" w:type="dxa"/>
            <w:vAlign w:val="center"/>
          </w:tcPr>
          <w:p w:rsidR="006C5C1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,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6C5C1B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6C5C1B" w:rsidRPr="00CE093B" w:rsidTr="00A71383">
        <w:trPr>
          <w:trHeight w:val="226"/>
        </w:trPr>
        <w:tc>
          <w:tcPr>
            <w:tcW w:w="1276" w:type="dxa"/>
            <w:vAlign w:val="center"/>
          </w:tcPr>
          <w:p w:rsidR="006C5C1B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2.a)</w:t>
            </w:r>
            <w:proofErr w:type="gramEnd"/>
          </w:p>
        </w:tc>
        <w:tc>
          <w:tcPr>
            <w:tcW w:w="5882" w:type="dxa"/>
            <w:vAlign w:val="center"/>
          </w:tcPr>
          <w:p w:rsidR="006C5C1B" w:rsidRPr="00CE093B" w:rsidRDefault="006C5C1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Studie možností navigace pro systém transpor</w:t>
            </w:r>
            <w:r w:rsidR="00D67D88" w:rsidRPr="00CE093B">
              <w:rPr>
                <w:b w:val="0"/>
                <w:bCs w:val="0"/>
                <w:i w:val="0"/>
                <w:iCs w:val="0"/>
                <w:sz w:val="22"/>
              </w:rPr>
              <w:t>t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u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materiálu</w:t>
            </w:r>
          </w:p>
        </w:tc>
        <w:tc>
          <w:tcPr>
            <w:tcW w:w="2126" w:type="dxa"/>
            <w:vAlign w:val="center"/>
          </w:tcPr>
          <w:p w:rsidR="006C5C1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 Liberec</w:t>
            </w:r>
          </w:p>
        </w:tc>
        <w:tc>
          <w:tcPr>
            <w:tcW w:w="1348" w:type="dxa"/>
            <w:vAlign w:val="center"/>
          </w:tcPr>
          <w:p w:rsidR="006C5C1B" w:rsidRPr="00CE093B" w:rsidRDefault="007321D2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7B13BB" w:rsidRPr="00CE093B" w:rsidTr="00A71383">
        <w:trPr>
          <w:trHeight w:val="226"/>
        </w:trPr>
        <w:tc>
          <w:tcPr>
            <w:tcW w:w="1276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Studie možností realizace obslužného automatu pro prstencové</w:t>
            </w:r>
          </w:p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předení</w:t>
            </w:r>
          </w:p>
        </w:tc>
        <w:tc>
          <w:tcPr>
            <w:tcW w:w="2126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>, VUB</w:t>
            </w:r>
          </w:p>
        </w:tc>
        <w:tc>
          <w:tcPr>
            <w:tcW w:w="1348" w:type="dxa"/>
            <w:vAlign w:val="center"/>
          </w:tcPr>
          <w:p w:rsidR="007B13BB" w:rsidRPr="00CE093B" w:rsidRDefault="007321D2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7B13BB" w:rsidRPr="00CE093B" w:rsidTr="00A71383">
        <w:trPr>
          <w:trHeight w:val="226"/>
        </w:trPr>
        <w:tc>
          <w:tcPr>
            <w:tcW w:w="1276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3</w:t>
            </w:r>
          </w:p>
        </w:tc>
        <w:tc>
          <w:tcPr>
            <w:tcW w:w="5882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Efektivní datová komunikace v přádelnách</w:t>
            </w:r>
          </w:p>
        </w:tc>
        <w:tc>
          <w:tcPr>
            <w:tcW w:w="2126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7B13BB" w:rsidRPr="00CE093B" w:rsidRDefault="007321D2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7B13BB" w:rsidRPr="00CE093B" w:rsidTr="00A71383">
        <w:trPr>
          <w:trHeight w:val="226"/>
        </w:trPr>
        <w:tc>
          <w:tcPr>
            <w:tcW w:w="1276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3.a)</w:t>
            </w:r>
            <w:proofErr w:type="gramEnd"/>
          </w:p>
        </w:tc>
        <w:tc>
          <w:tcPr>
            <w:tcW w:w="5882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Návrh koncepce efektivní interní komunikace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v rámci spřádacího stroje s více pracovními místy</w:t>
            </w:r>
          </w:p>
        </w:tc>
        <w:tc>
          <w:tcPr>
            <w:tcW w:w="2126" w:type="dxa"/>
            <w:vAlign w:val="center"/>
          </w:tcPr>
          <w:p w:rsidR="007B13BB" w:rsidRPr="00CE093B" w:rsidRDefault="007B13BB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>iberec</w:t>
            </w:r>
          </w:p>
        </w:tc>
        <w:tc>
          <w:tcPr>
            <w:tcW w:w="1348" w:type="dxa"/>
            <w:vAlign w:val="center"/>
          </w:tcPr>
          <w:p w:rsidR="007B13BB" w:rsidRPr="00CE093B" w:rsidRDefault="007321D2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0F680D" w:rsidRPr="00CE093B" w:rsidTr="00A71383">
        <w:trPr>
          <w:trHeight w:val="226"/>
        </w:trPr>
        <w:tc>
          <w:tcPr>
            <w:tcW w:w="1276" w:type="dxa"/>
            <w:vAlign w:val="center"/>
          </w:tcPr>
          <w:p w:rsidR="000F680D" w:rsidRPr="00CE093B" w:rsidRDefault="009B0272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3.b)</w:t>
            </w:r>
            <w:proofErr w:type="gramEnd"/>
          </w:p>
        </w:tc>
        <w:tc>
          <w:tcPr>
            <w:tcW w:w="5882" w:type="dxa"/>
            <w:vAlign w:val="center"/>
          </w:tcPr>
          <w:p w:rsidR="000F680D" w:rsidRPr="00CE093B" w:rsidRDefault="009B0272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Návrh koncepce vizualizace provozních dat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spřádacích strojů na bázi internetových technologií</w:t>
            </w:r>
          </w:p>
        </w:tc>
        <w:tc>
          <w:tcPr>
            <w:tcW w:w="2126" w:type="dxa"/>
            <w:vAlign w:val="center"/>
          </w:tcPr>
          <w:p w:rsidR="000F680D" w:rsidRPr="00CE093B" w:rsidRDefault="009B0272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0F680D" w:rsidRPr="00CE093B" w:rsidRDefault="007321D2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7B13BB" w:rsidRPr="00CE093B" w:rsidTr="00A71383">
        <w:trPr>
          <w:trHeight w:val="226"/>
        </w:trPr>
        <w:tc>
          <w:tcPr>
            <w:tcW w:w="1276" w:type="dxa"/>
            <w:vAlign w:val="center"/>
          </w:tcPr>
          <w:p w:rsidR="007B13BB" w:rsidRPr="00CE093B" w:rsidRDefault="009B0272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4.</w:t>
            </w:r>
          </w:p>
        </w:tc>
        <w:tc>
          <w:tcPr>
            <w:tcW w:w="5882" w:type="dxa"/>
            <w:vAlign w:val="center"/>
          </w:tcPr>
          <w:p w:rsidR="007B13BB" w:rsidRPr="00CE093B" w:rsidRDefault="009B0272" w:rsidP="007321D2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 xml:space="preserve">Optimalizace </w:t>
            </w:r>
            <w:r w:rsidR="0016756D" w:rsidRPr="00CE093B">
              <w:rPr>
                <w:bCs w:val="0"/>
                <w:i w:val="0"/>
                <w:iCs w:val="0"/>
                <w:sz w:val="22"/>
              </w:rPr>
              <w:t xml:space="preserve">aerodynamických parametrů </w:t>
            </w:r>
            <w:r w:rsidR="0016756D" w:rsidRPr="00CE093B">
              <w:rPr>
                <w:bCs w:val="0"/>
                <w:i w:val="0"/>
                <w:iCs w:val="0"/>
                <w:sz w:val="22"/>
              </w:rPr>
              <w:br/>
            </w:r>
            <w:r w:rsidRPr="00CE093B">
              <w:rPr>
                <w:bCs w:val="0"/>
                <w:i w:val="0"/>
                <w:iCs w:val="0"/>
                <w:sz w:val="22"/>
              </w:rPr>
              <w:t xml:space="preserve">spřádacích technologií </w:t>
            </w:r>
          </w:p>
        </w:tc>
        <w:tc>
          <w:tcPr>
            <w:tcW w:w="2126" w:type="dxa"/>
            <w:vAlign w:val="center"/>
          </w:tcPr>
          <w:p w:rsidR="007B13BB" w:rsidRPr="00CE093B" w:rsidRDefault="0016756D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VUTS,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7B13BB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9B0272" w:rsidRPr="00CE093B" w:rsidTr="00A71383">
        <w:trPr>
          <w:trHeight w:val="226"/>
        </w:trPr>
        <w:tc>
          <w:tcPr>
            <w:tcW w:w="1276" w:type="dxa"/>
            <w:vAlign w:val="center"/>
          </w:tcPr>
          <w:p w:rsidR="009B0272" w:rsidRPr="00CE093B" w:rsidRDefault="0016756D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4.a)</w:t>
            </w:r>
            <w:proofErr w:type="gramEnd"/>
          </w:p>
        </w:tc>
        <w:tc>
          <w:tcPr>
            <w:tcW w:w="5882" w:type="dxa"/>
            <w:vAlign w:val="center"/>
          </w:tcPr>
          <w:p w:rsidR="009B0272" w:rsidRPr="00CE093B" w:rsidRDefault="0016756D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Návrh optimalizace aerodynamických parametrů </w:t>
            </w:r>
            <w:r w:rsidR="005B078D" w:rsidRPr="00CE093B">
              <w:rPr>
                <w:b w:val="0"/>
                <w:bCs w:val="0"/>
                <w:i w:val="0"/>
                <w:iCs w:val="0"/>
                <w:sz w:val="22"/>
              </w:rPr>
              <w:br/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rotorové spřádací jednotky</w:t>
            </w:r>
          </w:p>
        </w:tc>
        <w:tc>
          <w:tcPr>
            <w:tcW w:w="2126" w:type="dxa"/>
            <w:vAlign w:val="center"/>
          </w:tcPr>
          <w:p w:rsidR="009B0272" w:rsidRPr="00CE093B" w:rsidRDefault="0016756D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VUTS,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9B0272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16756D" w:rsidRPr="00CE093B" w:rsidTr="00A71383">
        <w:trPr>
          <w:trHeight w:val="226"/>
        </w:trPr>
        <w:tc>
          <w:tcPr>
            <w:tcW w:w="1276" w:type="dxa"/>
            <w:vAlign w:val="center"/>
          </w:tcPr>
          <w:p w:rsidR="0016756D" w:rsidRPr="00CE093B" w:rsidRDefault="0016756D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4.b)</w:t>
            </w:r>
            <w:proofErr w:type="gramEnd"/>
          </w:p>
        </w:tc>
        <w:tc>
          <w:tcPr>
            <w:tcW w:w="5882" w:type="dxa"/>
            <w:vAlign w:val="center"/>
          </w:tcPr>
          <w:p w:rsidR="0016756D" w:rsidRPr="00CE093B" w:rsidRDefault="0016756D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Návrh optimalizace aerodynamických parametrů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přípravy vláken</w:t>
            </w:r>
          </w:p>
        </w:tc>
        <w:tc>
          <w:tcPr>
            <w:tcW w:w="2126" w:type="dxa"/>
            <w:vAlign w:val="center"/>
          </w:tcPr>
          <w:p w:rsidR="0016756D" w:rsidRPr="00CE093B" w:rsidRDefault="0016756D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16756D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2017</w:t>
            </w:r>
          </w:p>
        </w:tc>
      </w:tr>
      <w:tr w:rsidR="008D389E" w:rsidRPr="00CE093B" w:rsidTr="007321D2">
        <w:trPr>
          <w:cantSplit/>
          <w:trHeight w:val="226"/>
        </w:trPr>
        <w:tc>
          <w:tcPr>
            <w:tcW w:w="10632" w:type="dxa"/>
            <w:gridSpan w:val="4"/>
            <w:vAlign w:val="center"/>
          </w:tcPr>
          <w:p w:rsidR="008D389E" w:rsidRPr="00CE093B" w:rsidRDefault="008D389E" w:rsidP="00A71383">
            <w:pPr>
              <w:pStyle w:val="Bezmezer"/>
              <w:jc w:val="center"/>
              <w:rPr>
                <w:bCs/>
                <w:i/>
                <w:iCs/>
              </w:rPr>
            </w:pPr>
            <w:r w:rsidRPr="00CE093B">
              <w:t>Rok 201</w:t>
            </w:r>
            <w:r w:rsidR="00F9279E" w:rsidRPr="00CE093B">
              <w:t>7</w:t>
            </w:r>
          </w:p>
        </w:tc>
      </w:tr>
      <w:tr w:rsidR="008D389E" w:rsidRPr="00CE093B" w:rsidTr="00A71383">
        <w:trPr>
          <w:trHeight w:val="226"/>
        </w:trPr>
        <w:tc>
          <w:tcPr>
            <w:tcW w:w="1276" w:type="dxa"/>
            <w:vAlign w:val="center"/>
          </w:tcPr>
          <w:p w:rsidR="008D389E" w:rsidRPr="00CE093B" w:rsidRDefault="00083551" w:rsidP="007321D2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1</w:t>
            </w:r>
            <w:r w:rsidR="00D67D88" w:rsidRPr="00CE093B">
              <w:rPr>
                <w:bCs w:val="0"/>
                <w:i w:val="0"/>
                <w:iCs w:val="0"/>
                <w:sz w:val="22"/>
              </w:rPr>
              <w:t>.</w:t>
            </w:r>
          </w:p>
        </w:tc>
        <w:tc>
          <w:tcPr>
            <w:tcW w:w="5882" w:type="dxa"/>
            <w:vAlign w:val="center"/>
          </w:tcPr>
          <w:p w:rsidR="008D389E" w:rsidRPr="00CE093B" w:rsidRDefault="00D67D88" w:rsidP="007321D2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Specializované snímače neelektrických veličin</w:t>
            </w:r>
          </w:p>
        </w:tc>
        <w:tc>
          <w:tcPr>
            <w:tcW w:w="2126" w:type="dxa"/>
            <w:vAlign w:val="center"/>
          </w:tcPr>
          <w:p w:rsidR="008D389E" w:rsidRPr="00CE093B" w:rsidRDefault="00F62793" w:rsidP="0011585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8D389E" w:rsidRPr="00CE093B" w:rsidRDefault="00FF43BD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Přechází do r. 2018</w:t>
            </w:r>
          </w:p>
        </w:tc>
      </w:tr>
      <w:tr w:rsidR="00F6279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F62793" w:rsidRPr="00CE093B" w:rsidRDefault="00F62793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1.a)</w:t>
            </w:r>
            <w:proofErr w:type="gramEnd"/>
          </w:p>
        </w:tc>
        <w:tc>
          <w:tcPr>
            <w:tcW w:w="5882" w:type="dxa"/>
            <w:vAlign w:val="center"/>
          </w:tcPr>
          <w:p w:rsidR="00F62793" w:rsidRPr="00CE093B" w:rsidRDefault="00F62793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Základní model detektoru cizích příměsí </w:t>
            </w:r>
          </w:p>
        </w:tc>
        <w:tc>
          <w:tcPr>
            <w:tcW w:w="2126" w:type="dxa"/>
            <w:vAlign w:val="center"/>
          </w:tcPr>
          <w:p w:rsidR="00F62793" w:rsidRPr="00CE093B" w:rsidRDefault="00F62793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 w:rsidR="00115850">
              <w:rPr>
                <w:b w:val="0"/>
                <w:bCs w:val="0"/>
                <w:i w:val="0"/>
                <w:iCs w:val="0"/>
                <w:sz w:val="22"/>
              </w:rPr>
              <w:t>iberec</w:t>
            </w:r>
          </w:p>
        </w:tc>
        <w:tc>
          <w:tcPr>
            <w:tcW w:w="1348" w:type="dxa"/>
          </w:tcPr>
          <w:p w:rsidR="00F62793" w:rsidRPr="00CE093B" w:rsidRDefault="00FF43BD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F6279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F62793" w:rsidRPr="00CE093B" w:rsidRDefault="00F62793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1.b)</w:t>
            </w:r>
            <w:proofErr w:type="gramEnd"/>
          </w:p>
        </w:tc>
        <w:tc>
          <w:tcPr>
            <w:tcW w:w="5882" w:type="dxa"/>
            <w:vAlign w:val="center"/>
          </w:tcPr>
          <w:p w:rsidR="00F62793" w:rsidRPr="00CE093B" w:rsidRDefault="00F62793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Základní model senzoru pro prstencové předení</w:t>
            </w:r>
          </w:p>
        </w:tc>
        <w:tc>
          <w:tcPr>
            <w:tcW w:w="2126" w:type="dxa"/>
            <w:vAlign w:val="center"/>
          </w:tcPr>
          <w:p w:rsidR="00F62793" w:rsidRPr="00CE093B" w:rsidRDefault="00F62793" w:rsidP="007321D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F62793" w:rsidRPr="00CE093B" w:rsidRDefault="00FF43BD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1.c)</w:t>
            </w:r>
            <w:proofErr w:type="gramEnd"/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Zlepšení parametrů optické zóny pro senzor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 xml:space="preserve"> kvality příze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EB5561" w:rsidRPr="00A71383" w:rsidRDefault="00A71383" w:rsidP="00A71383">
            <w:pPr>
              <w:pStyle w:val="Bezmezer"/>
              <w:jc w:val="center"/>
              <w:rPr>
                <w:bCs/>
                <w:iCs/>
              </w:rPr>
            </w:pPr>
            <w:r w:rsidRPr="00A71383"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2.</w:t>
            </w:r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Automatizace procesů v přádelnách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2.a)</w:t>
            </w:r>
            <w:proofErr w:type="gramEnd"/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Základní model navigačního systému pro prostředí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 xml:space="preserve"> přádelen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 Liberec</w:t>
            </w:r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Základní modely </w:t>
            </w: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automatizačních  komponent</w:t>
            </w:r>
            <w:proofErr w:type="gram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pro prstencové</w:t>
            </w:r>
          </w:p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předení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>, VUB</w:t>
            </w:r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3.</w:t>
            </w:r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Efektivní datová komunikace v přádelnách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>, 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3.a)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Základní modely komunikačních komponent pro datovou </w:t>
            </w:r>
          </w:p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lastRenderedPageBreak/>
              <w:t xml:space="preserve">komunikaci na strojích s velkým </w:t>
            </w: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množstvím  spřádacích</w:t>
            </w:r>
            <w:proofErr w:type="gram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jednotek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lastRenderedPageBreak/>
              <w:t>Rieter</w:t>
            </w:r>
            <w:proofErr w:type="spell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>, 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 xml:space="preserve">Přechází do r. </w:t>
            </w:r>
            <w:r>
              <w:rPr>
                <w:bCs/>
                <w:iCs/>
              </w:rPr>
              <w:lastRenderedPageBreak/>
              <w:t>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lastRenderedPageBreak/>
              <w:t>3.b)</w:t>
            </w:r>
            <w:proofErr w:type="gramEnd"/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Základní SW moduly pro vizualizaci a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řízení přádelen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4.</w:t>
            </w:r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 xml:space="preserve">Optimalizace aerodynamických parametrů </w:t>
            </w:r>
            <w:r w:rsidRPr="00CE093B">
              <w:rPr>
                <w:bCs w:val="0"/>
                <w:i w:val="0"/>
                <w:iCs w:val="0"/>
                <w:sz w:val="22"/>
              </w:rPr>
              <w:br/>
              <w:t>spřádacích technologií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VUTS,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Realizace a ověření experimentálního modelu pro aerodynamická</w:t>
            </w:r>
          </w:p>
          <w:p w:rsidR="00EB5561" w:rsidRPr="00CE093B" w:rsidRDefault="00EB5561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měření na rotorové spřádací jednotce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4.b)</w:t>
            </w:r>
            <w:proofErr w:type="gramEnd"/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Aerodynamické výpočty a analýzy v oblasti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přípravy vláken pro předení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2018</w:t>
            </w:r>
          </w:p>
        </w:tc>
      </w:tr>
      <w:tr w:rsidR="00EB5561" w:rsidRPr="00CE093B" w:rsidTr="007321D2">
        <w:trPr>
          <w:trHeight w:val="226"/>
        </w:trPr>
        <w:tc>
          <w:tcPr>
            <w:tcW w:w="10632" w:type="dxa"/>
            <w:gridSpan w:val="4"/>
            <w:vAlign w:val="center"/>
          </w:tcPr>
          <w:p w:rsidR="00EB5561" w:rsidRPr="00CE093B" w:rsidRDefault="00EB5561" w:rsidP="00A71383">
            <w:pPr>
              <w:pStyle w:val="Bezmezer"/>
              <w:jc w:val="center"/>
              <w:rPr>
                <w:bCs/>
                <w:i/>
                <w:iCs/>
              </w:rPr>
            </w:pPr>
            <w:r w:rsidRPr="00CE093B">
              <w:t>Rok 2018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1.</w:t>
            </w:r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Specializované snímače neelektrických veličin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1.a)</w:t>
            </w:r>
            <w:proofErr w:type="gramEnd"/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Základní modely senzorů cizích příměsí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a kontaminace pro různé úrovně přípravy vláken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EB5561" w:rsidRPr="00CE093B" w:rsidTr="00A71383">
        <w:trPr>
          <w:trHeight w:val="226"/>
        </w:trPr>
        <w:tc>
          <w:tcPr>
            <w:tcW w:w="127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1.b)</w:t>
            </w:r>
            <w:proofErr w:type="gramEnd"/>
          </w:p>
        </w:tc>
        <w:tc>
          <w:tcPr>
            <w:tcW w:w="5882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Funkční model senzoru pro prstencové předení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a jeho provozní ověření</w:t>
            </w:r>
          </w:p>
        </w:tc>
        <w:tc>
          <w:tcPr>
            <w:tcW w:w="2126" w:type="dxa"/>
            <w:vAlign w:val="center"/>
          </w:tcPr>
          <w:p w:rsidR="00EB5561" w:rsidRPr="00CE093B" w:rsidRDefault="00EB5561" w:rsidP="00EB556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EB5561" w:rsidRPr="00CE093B" w:rsidRDefault="00EB5561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1.c)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Zlepšení parametrů optické zóny pro senzor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 xml:space="preserve"> kvality příze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A71383" w:rsidRPr="00A71383" w:rsidRDefault="00A71383" w:rsidP="00A71383">
            <w:pPr>
              <w:pStyle w:val="Bezmezer"/>
              <w:jc w:val="center"/>
              <w:rPr>
                <w:bCs/>
                <w:iCs/>
              </w:rPr>
            </w:pPr>
            <w:r w:rsidRPr="00A71383">
              <w:rPr>
                <w:bCs/>
                <w:iCs/>
              </w:rPr>
              <w:t>12/2018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2.</w:t>
            </w:r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Automatizace procesů v přádelnách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Realizace základního modelu obslužného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automatického zařízení pro přádelny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>, VUB</w:t>
            </w:r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Řídící SW pro obslužné zařízení 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3.</w:t>
            </w:r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Efektivní datová komunikace v přádelnách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3.a)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Funkční modely datových koncentrátorů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a jejich ověření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3.b)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Integrace SW vizualizačních modulů do systému řízení strojů 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4.</w:t>
            </w:r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 xml:space="preserve">Optimalizace aerodynamických parametrů </w:t>
            </w:r>
            <w:r w:rsidRPr="00CE093B">
              <w:rPr>
                <w:bCs w:val="0"/>
                <w:i w:val="0"/>
                <w:iCs w:val="0"/>
                <w:sz w:val="22"/>
              </w:rPr>
              <w:br/>
              <w:t>spřádacích technologií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VUTS,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Aplikace poznatků do prototypu spřádací jednotky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rotorového dopřádacího stroje a ověření závěrů aerodynamických</w:t>
            </w:r>
          </w:p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analýz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VUTS,Rieter</w:t>
            </w:r>
            <w:proofErr w:type="spellEnd"/>
          </w:p>
        </w:tc>
        <w:tc>
          <w:tcPr>
            <w:tcW w:w="1348" w:type="dxa"/>
          </w:tcPr>
          <w:p w:rsidR="00A71383" w:rsidRDefault="00A71383" w:rsidP="00A71383">
            <w:pPr>
              <w:pStyle w:val="Bezmezer"/>
              <w:jc w:val="center"/>
              <w:rPr>
                <w:bCs/>
                <w:iCs/>
              </w:rPr>
            </w:pPr>
          </w:p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Iterační proces aplikace poznatků do systémů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 xml:space="preserve">dopravy a přípravy </w:t>
            </w: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vláken  včetně</w:t>
            </w:r>
            <w:proofErr w:type="gram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analyticko-výpočetní podpory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VUTS,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Default="00A71383" w:rsidP="00A71383">
            <w:pPr>
              <w:pStyle w:val="Bezmezer"/>
              <w:jc w:val="center"/>
              <w:rPr>
                <w:bCs/>
                <w:iCs/>
              </w:rPr>
            </w:pPr>
          </w:p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Přechází do r. 2019</w:t>
            </w:r>
          </w:p>
        </w:tc>
      </w:tr>
      <w:tr w:rsidR="00A71383" w:rsidRPr="00CE093B" w:rsidTr="007321D2">
        <w:trPr>
          <w:trHeight w:val="226"/>
        </w:trPr>
        <w:tc>
          <w:tcPr>
            <w:tcW w:w="10632" w:type="dxa"/>
            <w:gridSpan w:val="4"/>
            <w:vAlign w:val="center"/>
          </w:tcPr>
          <w:p w:rsidR="00A71383" w:rsidRPr="00CE093B" w:rsidRDefault="00A71383" w:rsidP="00A71383">
            <w:pPr>
              <w:pStyle w:val="Bezmezer"/>
              <w:jc w:val="center"/>
              <w:rPr>
                <w:bCs/>
                <w:i/>
                <w:iCs/>
              </w:rPr>
            </w:pPr>
            <w:r w:rsidRPr="00CE093B">
              <w:t>Rok 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1.</w:t>
            </w:r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Specializované snímače neelektrických veličin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  <w:vAlign w:val="center"/>
          </w:tcPr>
          <w:p w:rsidR="00A71383" w:rsidRPr="00CE093B" w:rsidRDefault="00A71383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>
              <w:t>11</w:t>
            </w:r>
            <w:r w:rsidRPr="00CE093B"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Výzkum SW algoritmů pro detekci cizích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příměsí a kontaminace komponent v reálném čase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</w:p>
        </w:tc>
        <w:tc>
          <w:tcPr>
            <w:tcW w:w="1348" w:type="dxa"/>
            <w:vAlign w:val="center"/>
          </w:tcPr>
          <w:p w:rsidR="00A71383" w:rsidRPr="00CE093B" w:rsidRDefault="00A71383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  <w:r w:rsidRPr="00CE093B">
              <w:t>1</w:t>
            </w:r>
            <w:r>
              <w:t>1</w:t>
            </w:r>
            <w:r w:rsidRPr="00CE093B">
              <w:t>/2019</w:t>
            </w:r>
          </w:p>
          <w:p w:rsidR="00A71383" w:rsidRPr="00CE093B" w:rsidRDefault="00A71383" w:rsidP="00A71383">
            <w:pPr>
              <w:pStyle w:val="Bezmezer"/>
              <w:jc w:val="center"/>
              <w:rPr>
                <w:b/>
                <w:bCs/>
                <w:i/>
                <w:iCs/>
              </w:rPr>
            </w:pP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1.b)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Prototyp senzoru pro prstencové předení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 xml:space="preserve">a </w:t>
            </w: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jeho  ověření</w:t>
            </w:r>
            <w:proofErr w:type="gram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u vybraného zákazníka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2.</w:t>
            </w:r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Automatizace procesů v přádelnách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>,  VUTS</w:t>
            </w:r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Realizace prototypu obslužného zařízení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a jeho zkoušky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>, VUTS</w:t>
            </w:r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2.b)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Řídící SW a návaznosti na prostředí přádelen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3.</w:t>
            </w:r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Efektivní datová komunikace v přádelnách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3.a)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Ověřování prototypů komunikačních modulů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>přihlášky vynálezů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TU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>L</w:t>
            </w:r>
            <w:r>
              <w:rPr>
                <w:b w:val="0"/>
                <w:bCs w:val="0"/>
                <w:i w:val="0"/>
                <w:iCs w:val="0"/>
                <w:sz w:val="22"/>
              </w:rPr>
              <w:t>iberec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3.b)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Provozní ověřování softwarových vizualizačních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  <w:t xml:space="preserve"> modulů 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>4.</w:t>
            </w:r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Cs w:val="0"/>
                <w:i w:val="0"/>
                <w:iCs w:val="0"/>
                <w:sz w:val="22"/>
              </w:rPr>
              <w:t xml:space="preserve">Optimalizace aerodynamických parametrů </w:t>
            </w:r>
            <w:r w:rsidRPr="00CE093B">
              <w:rPr>
                <w:bCs w:val="0"/>
                <w:i w:val="0"/>
                <w:iCs w:val="0"/>
                <w:sz w:val="22"/>
              </w:rPr>
              <w:br/>
              <w:t>spřádacích technologií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VUTS,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RPr="00CE093B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4.a)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Ověřování prototypů, dokumentace, </w:t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br/>
            </w:r>
            <w:r w:rsidRPr="00CE093B">
              <w:rPr>
                <w:b w:val="0"/>
                <w:bCs w:val="0"/>
                <w:i w:val="0"/>
                <w:iCs w:val="0"/>
                <w:sz w:val="22"/>
              </w:rPr>
              <w:lastRenderedPageBreak/>
              <w:t>patentové přihlášky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lastRenderedPageBreak/>
              <w:t>Rieter</w:t>
            </w:r>
            <w:proofErr w:type="spellEnd"/>
          </w:p>
        </w:tc>
        <w:tc>
          <w:tcPr>
            <w:tcW w:w="1348" w:type="dxa"/>
          </w:tcPr>
          <w:p w:rsidR="00A71383" w:rsidRPr="00CE093B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  <w:tr w:rsidR="00A71383" w:rsidTr="00A71383">
        <w:trPr>
          <w:trHeight w:val="226"/>
        </w:trPr>
        <w:tc>
          <w:tcPr>
            <w:tcW w:w="127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4.b)</w:t>
            </w:r>
            <w:proofErr w:type="gramEnd"/>
          </w:p>
        </w:tc>
        <w:tc>
          <w:tcPr>
            <w:tcW w:w="5882" w:type="dxa"/>
            <w:vAlign w:val="center"/>
          </w:tcPr>
          <w:p w:rsidR="00A71383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Provozní </w:t>
            </w:r>
            <w:proofErr w:type="gram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ověřování  včetně</w:t>
            </w:r>
            <w:proofErr w:type="gramEnd"/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 nezbytných úprav a doplňkových </w:t>
            </w:r>
          </w:p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>výpočtů, patentové přihlášky</w:t>
            </w:r>
          </w:p>
        </w:tc>
        <w:tc>
          <w:tcPr>
            <w:tcW w:w="2126" w:type="dxa"/>
            <w:vAlign w:val="center"/>
          </w:tcPr>
          <w:p w:rsidR="00A71383" w:rsidRPr="00CE093B" w:rsidRDefault="00A71383" w:rsidP="00A7138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 w:rsidRPr="00CE093B">
              <w:rPr>
                <w:b w:val="0"/>
                <w:bCs w:val="0"/>
                <w:i w:val="0"/>
                <w:iCs w:val="0"/>
                <w:sz w:val="22"/>
              </w:rPr>
              <w:t xml:space="preserve">VUTS, </w:t>
            </w:r>
            <w:proofErr w:type="spellStart"/>
            <w:r w:rsidRPr="00CE093B">
              <w:rPr>
                <w:b w:val="0"/>
                <w:bCs w:val="0"/>
                <w:i w:val="0"/>
                <w:iCs w:val="0"/>
                <w:sz w:val="22"/>
              </w:rPr>
              <w:t>Rieter</w:t>
            </w:r>
            <w:proofErr w:type="spellEnd"/>
          </w:p>
        </w:tc>
        <w:tc>
          <w:tcPr>
            <w:tcW w:w="1348" w:type="dxa"/>
          </w:tcPr>
          <w:p w:rsidR="00A71383" w:rsidRPr="00547A5E" w:rsidRDefault="00A71383" w:rsidP="00A71383">
            <w:pPr>
              <w:pStyle w:val="Bezmezer"/>
              <w:jc w:val="center"/>
            </w:pPr>
            <w:r>
              <w:rPr>
                <w:bCs/>
                <w:iCs/>
              </w:rPr>
              <w:t>11</w:t>
            </w:r>
            <w:r w:rsidRPr="00CE093B">
              <w:rPr>
                <w:bCs/>
                <w:iCs/>
              </w:rPr>
              <w:t>/2019</w:t>
            </w:r>
          </w:p>
        </w:tc>
      </w:tr>
    </w:tbl>
    <w:p w:rsidR="00174AA6" w:rsidRDefault="00174AA6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A71383" w:rsidRDefault="00A71383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A71383" w:rsidRDefault="00A71383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FC36BB" w:rsidRDefault="00FC36BB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  <w:r>
        <w:rPr>
          <w:sz w:val="22"/>
        </w:rPr>
        <w:t xml:space="preserve">                         za poskytovatele:                                                                                        Za příjemce:</w:t>
      </w:r>
    </w:p>
    <w:p w:rsidR="00FC36BB" w:rsidRDefault="00FC36BB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FC36BB" w:rsidRDefault="00FC36BB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A71383" w:rsidRDefault="00A71383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A71383" w:rsidRDefault="00A71383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A71383" w:rsidRDefault="00A71383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</w:p>
    <w:p w:rsidR="00FC36BB" w:rsidRDefault="00FC36BB" w:rsidP="002713B0">
      <w:pPr>
        <w:pStyle w:val="Zhlav"/>
        <w:tabs>
          <w:tab w:val="clear" w:pos="4536"/>
          <w:tab w:val="clear" w:pos="9072"/>
        </w:tabs>
        <w:ind w:right="-851"/>
        <w:rPr>
          <w:sz w:val="22"/>
        </w:rPr>
      </w:pPr>
      <w:proofErr w:type="gramStart"/>
      <w:r>
        <w:rPr>
          <w:sz w:val="22"/>
        </w:rPr>
        <w:t>_______________________________________                                         _____________________________________</w:t>
      </w:r>
      <w:proofErr w:type="gramEnd"/>
    </w:p>
    <w:sectPr w:rsidR="00FC36BB">
      <w:footerReference w:type="default" r:id="rId8"/>
      <w:pgSz w:w="11906" w:h="16838"/>
      <w:pgMar w:top="993" w:right="1417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72" w:rsidRDefault="00A22C72">
      <w:r>
        <w:separator/>
      </w:r>
    </w:p>
  </w:endnote>
  <w:endnote w:type="continuationSeparator" w:id="0">
    <w:p w:rsidR="00A22C72" w:rsidRDefault="00A2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89E" w:rsidRDefault="008D389E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71383">
      <w:rPr>
        <w:rStyle w:val="slostrnky"/>
        <w:noProof/>
      </w:rPr>
      <w:t>3</w:t>
    </w:r>
    <w:r>
      <w:rPr>
        <w:rStyle w:val="slostrnky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72" w:rsidRDefault="00A22C72">
      <w:r>
        <w:separator/>
      </w:r>
    </w:p>
  </w:footnote>
  <w:footnote w:type="continuationSeparator" w:id="0">
    <w:p w:rsidR="00A22C72" w:rsidRDefault="00A2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00B13462"/>
    <w:multiLevelType w:val="hybridMultilevel"/>
    <w:tmpl w:val="C73849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722"/>
    <w:multiLevelType w:val="hybridMultilevel"/>
    <w:tmpl w:val="3E48E14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569DC"/>
    <w:multiLevelType w:val="hybridMultilevel"/>
    <w:tmpl w:val="FB523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321C9"/>
    <w:multiLevelType w:val="hybridMultilevel"/>
    <w:tmpl w:val="BEB22AD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DBB"/>
    <w:multiLevelType w:val="hybridMultilevel"/>
    <w:tmpl w:val="6A8E40C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4734B"/>
    <w:multiLevelType w:val="hybridMultilevel"/>
    <w:tmpl w:val="A9E400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356A8"/>
    <w:multiLevelType w:val="hybridMultilevel"/>
    <w:tmpl w:val="560EBA2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C2885"/>
    <w:multiLevelType w:val="hybridMultilevel"/>
    <w:tmpl w:val="3FDC3BC4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746BE"/>
    <w:multiLevelType w:val="hybridMultilevel"/>
    <w:tmpl w:val="DD2A28C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5483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F69AB"/>
    <w:multiLevelType w:val="hybridMultilevel"/>
    <w:tmpl w:val="3B548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661"/>
    <w:multiLevelType w:val="hybridMultilevel"/>
    <w:tmpl w:val="EC5C1386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70820"/>
    <w:multiLevelType w:val="hybridMultilevel"/>
    <w:tmpl w:val="31F25956"/>
    <w:lvl w:ilvl="0" w:tplc="0C6E5DC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11A1D32"/>
    <w:multiLevelType w:val="hybridMultilevel"/>
    <w:tmpl w:val="8A7079B6"/>
    <w:lvl w:ilvl="0" w:tplc="51C2F0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4" w15:restartNumberingAfterBreak="0">
    <w:nsid w:val="58F6121E"/>
    <w:multiLevelType w:val="hybridMultilevel"/>
    <w:tmpl w:val="96CA66EC"/>
    <w:lvl w:ilvl="0" w:tplc="51C2F0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5B8958DB"/>
    <w:multiLevelType w:val="hybridMultilevel"/>
    <w:tmpl w:val="E1342034"/>
    <w:lvl w:ilvl="0" w:tplc="51C2F066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E03053E6">
      <w:numFmt w:val="bullet"/>
      <w:lvlText w:val=""/>
      <w:lvlJc w:val="left"/>
      <w:pPr>
        <w:tabs>
          <w:tab w:val="num" w:pos="1470"/>
        </w:tabs>
        <w:ind w:left="1470" w:hanging="360"/>
      </w:pPr>
      <w:rPr>
        <w:rFonts w:ascii="Wingdings" w:eastAsia="Times New Roman" w:hAnsi="Wingdings" w:cs="Times New Roman" w:hint="default"/>
        <w:b/>
        <w:sz w:val="1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73532FF"/>
    <w:multiLevelType w:val="hybridMultilevel"/>
    <w:tmpl w:val="56C2DF62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9C4342"/>
    <w:multiLevelType w:val="hybridMultilevel"/>
    <w:tmpl w:val="B1B4FD2E"/>
    <w:lvl w:ilvl="0" w:tplc="DAA45D96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BC11CF1"/>
    <w:multiLevelType w:val="hybridMultilevel"/>
    <w:tmpl w:val="1B76C7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73D43"/>
    <w:multiLevelType w:val="hybridMultilevel"/>
    <w:tmpl w:val="0A4A2482"/>
    <w:lvl w:ilvl="0" w:tplc="51C2F066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055C8"/>
    <w:multiLevelType w:val="hybridMultilevel"/>
    <w:tmpl w:val="4C9ECDCE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EB6B7C"/>
    <w:multiLevelType w:val="hybridMultilevel"/>
    <w:tmpl w:val="67E640C8"/>
    <w:lvl w:ilvl="0" w:tplc="51C2F0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22" w15:restartNumberingAfterBreak="0">
    <w:nsid w:val="7B48597A"/>
    <w:multiLevelType w:val="hybridMultilevel"/>
    <w:tmpl w:val="1B76C7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8"/>
  </w:num>
  <w:num w:numId="5">
    <w:abstractNumId w:val="5"/>
  </w:num>
  <w:num w:numId="6">
    <w:abstractNumId w:val="20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13">
    <w:abstractNumId w:val="6"/>
  </w:num>
  <w:num w:numId="14">
    <w:abstractNumId w:val="9"/>
  </w:num>
  <w:num w:numId="15">
    <w:abstractNumId w:val="17"/>
  </w:num>
  <w:num w:numId="16">
    <w:abstractNumId w:val="12"/>
  </w:num>
  <w:num w:numId="17">
    <w:abstractNumId w:val="15"/>
  </w:num>
  <w:num w:numId="18">
    <w:abstractNumId w:val="19"/>
  </w:num>
  <w:num w:numId="19">
    <w:abstractNumId w:val="21"/>
  </w:num>
  <w:num w:numId="20">
    <w:abstractNumId w:val="13"/>
  </w:num>
  <w:num w:numId="21">
    <w:abstractNumId w:val="14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9E"/>
    <w:rsid w:val="00083551"/>
    <w:rsid w:val="000F680D"/>
    <w:rsid w:val="00114454"/>
    <w:rsid w:val="00115850"/>
    <w:rsid w:val="0016756D"/>
    <w:rsid w:val="00174AA6"/>
    <w:rsid w:val="001B01EF"/>
    <w:rsid w:val="002713B0"/>
    <w:rsid w:val="002B3F10"/>
    <w:rsid w:val="002D4ADE"/>
    <w:rsid w:val="002D5F56"/>
    <w:rsid w:val="00313E30"/>
    <w:rsid w:val="00357295"/>
    <w:rsid w:val="00415917"/>
    <w:rsid w:val="00423914"/>
    <w:rsid w:val="004F463A"/>
    <w:rsid w:val="005430E6"/>
    <w:rsid w:val="00547A5E"/>
    <w:rsid w:val="00566A33"/>
    <w:rsid w:val="00586738"/>
    <w:rsid w:val="00591320"/>
    <w:rsid w:val="005A184B"/>
    <w:rsid w:val="005B078D"/>
    <w:rsid w:val="006275EF"/>
    <w:rsid w:val="0065747B"/>
    <w:rsid w:val="006B2AD9"/>
    <w:rsid w:val="006B4BAF"/>
    <w:rsid w:val="006C5C1B"/>
    <w:rsid w:val="006E0756"/>
    <w:rsid w:val="007321D2"/>
    <w:rsid w:val="007400A3"/>
    <w:rsid w:val="0079262A"/>
    <w:rsid w:val="007A2282"/>
    <w:rsid w:val="007A3E62"/>
    <w:rsid w:val="007B13BB"/>
    <w:rsid w:val="007F4750"/>
    <w:rsid w:val="00853ACF"/>
    <w:rsid w:val="00862A91"/>
    <w:rsid w:val="00880AB0"/>
    <w:rsid w:val="00897BA2"/>
    <w:rsid w:val="008C794F"/>
    <w:rsid w:val="008D389E"/>
    <w:rsid w:val="009464C8"/>
    <w:rsid w:val="00955808"/>
    <w:rsid w:val="009B0272"/>
    <w:rsid w:val="00A22C72"/>
    <w:rsid w:val="00A71383"/>
    <w:rsid w:val="00A94297"/>
    <w:rsid w:val="00B018BE"/>
    <w:rsid w:val="00B45744"/>
    <w:rsid w:val="00B753EB"/>
    <w:rsid w:val="00BF2BE4"/>
    <w:rsid w:val="00C53920"/>
    <w:rsid w:val="00C9697A"/>
    <w:rsid w:val="00CC6909"/>
    <w:rsid w:val="00CE093B"/>
    <w:rsid w:val="00CE4D20"/>
    <w:rsid w:val="00D67D88"/>
    <w:rsid w:val="00DC38F2"/>
    <w:rsid w:val="00DE469C"/>
    <w:rsid w:val="00E8047E"/>
    <w:rsid w:val="00E826E5"/>
    <w:rsid w:val="00E855EB"/>
    <w:rsid w:val="00EB5561"/>
    <w:rsid w:val="00EE1FEE"/>
    <w:rsid w:val="00EF1E63"/>
    <w:rsid w:val="00F259AF"/>
    <w:rsid w:val="00F440C3"/>
    <w:rsid w:val="00F51F67"/>
    <w:rsid w:val="00F62793"/>
    <w:rsid w:val="00F64C3A"/>
    <w:rsid w:val="00F83EBD"/>
    <w:rsid w:val="00F9279E"/>
    <w:rsid w:val="00FA36FD"/>
    <w:rsid w:val="00FA533D"/>
    <w:rsid w:val="00FB42A2"/>
    <w:rsid w:val="00FC36BB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4F2A234-901F-40D9-83F5-8B1AE24C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/>
      <w:jc w:val="both"/>
    </w:pPr>
    <w:rPr>
      <w:b/>
      <w:bCs/>
      <w:i/>
      <w:iCs/>
      <w:sz w:val="24"/>
    </w:rPr>
  </w:style>
  <w:style w:type="paragraph" w:styleId="Zkladntextodsazen2">
    <w:name w:val="Body Text Indent 2"/>
    <w:basedOn w:val="Normln"/>
    <w:semiHidden/>
    <w:pPr>
      <w:ind w:left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360" w:firstLine="348"/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semiHidden/>
    <w:pPr>
      <w:tabs>
        <w:tab w:val="left" w:pos="709"/>
      </w:tabs>
      <w:spacing w:line="230" w:lineRule="exact"/>
      <w:ind w:left="709" w:right="-340" w:hanging="879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7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6A33"/>
    <w:pPr>
      <w:ind w:left="720"/>
      <w:contextualSpacing/>
    </w:pPr>
  </w:style>
  <w:style w:type="paragraph" w:styleId="Bezmezer">
    <w:name w:val="No Spacing"/>
    <w:uiPriority w:val="1"/>
    <w:qFormat/>
    <w:rsid w:val="00A71383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DC9E-9DE1-4AA5-A312-4C095F7B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740212B4.dotm</Template>
  <TotalTime>1</TotalTime>
  <Pages>3</Pages>
  <Words>841</Words>
  <Characters>4963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 sepsáním rozhodnutí požaduje odbor 4300 od vyhodnocené organizace – příjemce podpory ze státního rozpočtu (dále jen „příj</vt:lpstr>
    </vt:vector>
  </TitlesOfParts>
  <Company>MPO</Company>
  <LinksUpToDate>false</LinksUpToDate>
  <CharactersWithSpaces>5793</CharactersWithSpaces>
  <SharedDoc>false</SharedDoc>
  <HLinks>
    <vt:vector size="18" baseType="variant"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mailto:skalovaj@mpo.cz</vt:lpwstr>
      </vt:variant>
      <vt:variant>
        <vt:lpwstr/>
      </vt:variant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mailto:skalovaj@mpo.cz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mailto:skalovaj@mpo.cz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 sepsáním rozhodnutí požaduje odbor 4300 od vyhodnocené organizace – příjemce podpory ze státního rozpočtu (dále jen „příj</dc:title>
  <dc:creator>Ing. Jana Havlínová</dc:creator>
  <cp:lastModifiedBy>Skalová Jitka</cp:lastModifiedBy>
  <cp:revision>2</cp:revision>
  <cp:lastPrinted>2016-10-17T07:05:00Z</cp:lastPrinted>
  <dcterms:created xsi:type="dcterms:W3CDTF">2016-10-17T07:06:00Z</dcterms:created>
  <dcterms:modified xsi:type="dcterms:W3CDTF">2016-10-17T07:06:00Z</dcterms:modified>
</cp:coreProperties>
</file>