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6BB" w:rsidRPr="00FC36BB" w:rsidRDefault="00FC36BB">
      <w:pPr>
        <w:pStyle w:val="Zkladntextodsazen"/>
        <w:ind w:left="0" w:right="-851"/>
        <w:rPr>
          <w:bCs w:val="0"/>
          <w:i w:val="0"/>
          <w:iCs w:val="0"/>
          <w:sz w:val="22"/>
        </w:rPr>
      </w:pPr>
      <w:r>
        <w:rPr>
          <w:bCs w:val="0"/>
          <w:i w:val="0"/>
          <w:iCs w:val="0"/>
          <w:sz w:val="22"/>
        </w:rPr>
        <w:t xml:space="preserve">                                                                                                                                                Příloha č. 2</w:t>
      </w:r>
    </w:p>
    <w:p w:rsidR="00FC36BB" w:rsidRDefault="00FC36BB">
      <w:pPr>
        <w:pStyle w:val="Zkladntextodsazen"/>
        <w:ind w:left="0" w:right="-851"/>
        <w:rPr>
          <w:bCs w:val="0"/>
          <w:i w:val="0"/>
          <w:iCs w:val="0"/>
          <w:sz w:val="22"/>
          <w:u w:val="single"/>
        </w:rPr>
      </w:pPr>
      <w:r w:rsidRPr="00FC36BB">
        <w:rPr>
          <w:bCs w:val="0"/>
          <w:i w:val="0"/>
          <w:iCs w:val="0"/>
          <w:sz w:val="22"/>
          <w:u w:val="single"/>
        </w:rPr>
        <w:t>Věcná náplň řešení projektu</w:t>
      </w:r>
    </w:p>
    <w:p w:rsidR="00FC36BB" w:rsidRDefault="00FC36BB">
      <w:pPr>
        <w:pStyle w:val="Zkladntextodsazen"/>
        <w:ind w:left="0" w:right="-851"/>
        <w:rPr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 xml:space="preserve">Projekt: </w:t>
      </w:r>
      <w:r>
        <w:rPr>
          <w:bCs w:val="0"/>
          <w:i w:val="0"/>
          <w:iCs w:val="0"/>
          <w:sz w:val="22"/>
        </w:rPr>
        <w:t>Aplikace principů „Průmysl 4.0“ v přádelnách</w:t>
      </w:r>
    </w:p>
    <w:p w:rsidR="00FC36BB" w:rsidRDefault="00FC36BB">
      <w:pPr>
        <w:pStyle w:val="Zkladntextodsazen"/>
        <w:ind w:left="0" w:right="-851"/>
        <w:rPr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 xml:space="preserve">Ev. č.: </w:t>
      </w:r>
      <w:r>
        <w:rPr>
          <w:bCs w:val="0"/>
          <w:i w:val="0"/>
          <w:iCs w:val="0"/>
          <w:sz w:val="22"/>
        </w:rPr>
        <w:t>FV10099</w:t>
      </w:r>
    </w:p>
    <w:p w:rsidR="00FC36BB" w:rsidRDefault="00FC36BB">
      <w:pPr>
        <w:pStyle w:val="Zkladntextodsazen"/>
        <w:ind w:left="0" w:right="-851"/>
        <w:rPr>
          <w:bCs w:val="0"/>
          <w:i w:val="0"/>
          <w:iCs w:val="0"/>
          <w:sz w:val="22"/>
        </w:rPr>
      </w:pPr>
    </w:p>
    <w:p w:rsidR="00FC36BB" w:rsidRPr="00FC36BB" w:rsidRDefault="00FC36BB" w:rsidP="00A71383">
      <w:pPr>
        <w:pStyle w:val="Zkladntextodsazen"/>
        <w:ind w:left="0" w:right="-851"/>
        <w:jc w:val="left"/>
        <w:rPr>
          <w:bCs w:val="0"/>
          <w:i w:val="0"/>
          <w:iCs w:val="0"/>
          <w:sz w:val="22"/>
        </w:rPr>
      </w:pPr>
      <w:r>
        <w:rPr>
          <w:bCs w:val="0"/>
          <w:i w:val="0"/>
          <w:iCs w:val="0"/>
          <w:sz w:val="22"/>
        </w:rPr>
        <w:t>Etapy řešení:</w:t>
      </w:r>
    </w:p>
    <w:tbl>
      <w:tblPr>
        <w:tblpPr w:leftFromText="141" w:rightFromText="141" w:horzAnchor="margin" w:tblpY="1596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882"/>
        <w:gridCol w:w="2126"/>
        <w:gridCol w:w="1348"/>
      </w:tblGrid>
      <w:tr w:rsidR="008D389E" w:rsidRPr="00CE093B" w:rsidTr="00A71383">
        <w:trPr>
          <w:trHeight w:val="780"/>
        </w:trPr>
        <w:tc>
          <w:tcPr>
            <w:tcW w:w="1276" w:type="dxa"/>
            <w:vAlign w:val="center"/>
          </w:tcPr>
          <w:p w:rsidR="008D389E" w:rsidRPr="00A71383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     </w:t>
            </w:r>
            <w:r w:rsidR="008D389E" w:rsidRPr="00A71383">
              <w:rPr>
                <w:b w:val="0"/>
                <w:bCs w:val="0"/>
                <w:i w:val="0"/>
                <w:iCs w:val="0"/>
                <w:sz w:val="22"/>
                <w:szCs w:val="22"/>
              </w:rPr>
              <w:t>Etapa</w:t>
            </w:r>
          </w:p>
          <w:p w:rsidR="008D389E" w:rsidRPr="00A71383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  </w:t>
            </w:r>
            <w:bookmarkStart w:id="0" w:name="_GoBack"/>
            <w:bookmarkEnd w:id="0"/>
            <w:r w:rsidR="008D389E" w:rsidRPr="00A71383">
              <w:rPr>
                <w:b w:val="0"/>
                <w:bCs w:val="0"/>
                <w:i w:val="0"/>
                <w:iCs w:val="0"/>
                <w:sz w:val="22"/>
                <w:szCs w:val="22"/>
              </w:rPr>
              <w:t>a podetapy</w:t>
            </w:r>
          </w:p>
        </w:tc>
        <w:tc>
          <w:tcPr>
            <w:tcW w:w="5882" w:type="dxa"/>
            <w:vAlign w:val="center"/>
          </w:tcPr>
          <w:p w:rsidR="008D389E" w:rsidRPr="00A71383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                                             </w:t>
            </w:r>
            <w:r w:rsidR="008D389E" w:rsidRPr="00A71383">
              <w:rPr>
                <w:b w:val="0"/>
                <w:bCs w:val="0"/>
                <w:i w:val="0"/>
                <w:iCs w:val="0"/>
                <w:sz w:val="22"/>
                <w:szCs w:val="22"/>
              </w:rPr>
              <w:t>Název etapy</w:t>
            </w:r>
          </w:p>
          <w:p w:rsidR="008D389E" w:rsidRPr="00A71383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                          </w:t>
            </w:r>
            <w:r w:rsidR="008D389E" w:rsidRPr="00A71383">
              <w:rPr>
                <w:b w:val="0"/>
                <w:bCs w:val="0"/>
                <w:i w:val="0"/>
                <w:iCs w:val="0"/>
                <w:sz w:val="22"/>
                <w:szCs w:val="22"/>
              </w:rPr>
              <w:t>a stručný přehled činnosti v etapě</w:t>
            </w:r>
          </w:p>
        </w:tc>
        <w:tc>
          <w:tcPr>
            <w:tcW w:w="2126" w:type="dxa"/>
            <w:vAlign w:val="center"/>
          </w:tcPr>
          <w:p w:rsidR="00A71383" w:rsidRPr="00A71383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  </w:t>
            </w:r>
            <w:r w:rsidR="008D389E" w:rsidRPr="00A71383">
              <w:rPr>
                <w:b w:val="0"/>
                <w:bCs w:val="0"/>
                <w:i w:val="0"/>
                <w:iCs w:val="0"/>
                <w:sz w:val="22"/>
                <w:szCs w:val="22"/>
              </w:rPr>
              <w:t>Orientační zajištění</w:t>
            </w:r>
          </w:p>
          <w:p w:rsidR="00A71383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          </w:t>
            </w:r>
            <w:r w:rsidR="008D389E" w:rsidRPr="00A71383"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řešení etap </w:t>
            </w:r>
          </w:p>
          <w:p w:rsidR="008D389E" w:rsidRPr="00A71383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         </w:t>
            </w:r>
            <w:r w:rsidR="008D389E" w:rsidRPr="00A71383">
              <w:rPr>
                <w:b w:val="0"/>
                <w:bCs w:val="0"/>
                <w:i w:val="0"/>
                <w:iCs w:val="0"/>
                <w:sz w:val="22"/>
                <w:szCs w:val="22"/>
              </w:rPr>
              <w:t>(organizace)</w:t>
            </w:r>
          </w:p>
        </w:tc>
        <w:tc>
          <w:tcPr>
            <w:tcW w:w="1348" w:type="dxa"/>
            <w:vAlign w:val="center"/>
          </w:tcPr>
          <w:p w:rsidR="008D389E" w:rsidRPr="00A71383" w:rsidRDefault="008D389E" w:rsidP="00A71383">
            <w:pPr>
              <w:pStyle w:val="Bezmezer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A71383">
              <w:rPr>
                <w:sz w:val="22"/>
                <w:szCs w:val="22"/>
              </w:rPr>
              <w:t xml:space="preserve">Orientační </w:t>
            </w:r>
            <w:r w:rsidR="00A71383">
              <w:rPr>
                <w:sz w:val="22"/>
                <w:szCs w:val="22"/>
              </w:rPr>
              <w:t xml:space="preserve">       </w:t>
            </w:r>
            <w:r w:rsidRPr="00A71383">
              <w:rPr>
                <w:sz w:val="22"/>
                <w:szCs w:val="22"/>
              </w:rPr>
              <w:t>termín</w:t>
            </w:r>
            <w:proofErr w:type="gramEnd"/>
          </w:p>
          <w:p w:rsidR="008D389E" w:rsidRPr="00A71383" w:rsidRDefault="008D389E" w:rsidP="00A71383">
            <w:pPr>
              <w:pStyle w:val="Bezmezer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71383">
              <w:rPr>
                <w:sz w:val="22"/>
                <w:szCs w:val="22"/>
              </w:rPr>
              <w:t>ukončení etapy</w:t>
            </w:r>
          </w:p>
          <w:p w:rsidR="008D389E" w:rsidRPr="00A71383" w:rsidRDefault="008D389E" w:rsidP="00A71383">
            <w:pPr>
              <w:pStyle w:val="Bezmezer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71383">
              <w:rPr>
                <w:sz w:val="22"/>
                <w:szCs w:val="22"/>
              </w:rPr>
              <w:t>(</w:t>
            </w:r>
            <w:proofErr w:type="spellStart"/>
            <w:r w:rsidRPr="00A71383">
              <w:rPr>
                <w:sz w:val="22"/>
                <w:szCs w:val="22"/>
              </w:rPr>
              <w:t>měs</w:t>
            </w:r>
            <w:proofErr w:type="spellEnd"/>
            <w:r w:rsidRPr="00A71383">
              <w:rPr>
                <w:sz w:val="22"/>
                <w:szCs w:val="22"/>
              </w:rPr>
              <w:t>/r</w:t>
            </w:r>
            <w:r w:rsidR="00CE4D20" w:rsidRPr="00A71383">
              <w:rPr>
                <w:sz w:val="22"/>
                <w:szCs w:val="22"/>
              </w:rPr>
              <w:t>ok</w:t>
            </w:r>
            <w:r w:rsidRPr="00A71383">
              <w:rPr>
                <w:sz w:val="22"/>
                <w:szCs w:val="22"/>
              </w:rPr>
              <w:t>)</w:t>
            </w:r>
          </w:p>
        </w:tc>
      </w:tr>
      <w:tr w:rsidR="008D389E" w:rsidRPr="00CE093B" w:rsidTr="007321D2">
        <w:trPr>
          <w:cantSplit/>
          <w:trHeight w:val="212"/>
        </w:trPr>
        <w:tc>
          <w:tcPr>
            <w:tcW w:w="10632" w:type="dxa"/>
            <w:gridSpan w:val="4"/>
            <w:vAlign w:val="center"/>
          </w:tcPr>
          <w:p w:rsidR="008D389E" w:rsidRPr="00CE093B" w:rsidRDefault="008D389E" w:rsidP="00A71383">
            <w:pPr>
              <w:pStyle w:val="Bezmezer"/>
              <w:jc w:val="center"/>
              <w:rPr>
                <w:bCs/>
                <w:i/>
                <w:iCs/>
              </w:rPr>
            </w:pPr>
            <w:r w:rsidRPr="00CE093B">
              <w:t>Rok 201</w:t>
            </w:r>
            <w:r w:rsidR="00F9279E" w:rsidRPr="00CE093B">
              <w:t>6</w:t>
            </w:r>
          </w:p>
        </w:tc>
      </w:tr>
      <w:tr w:rsidR="008D389E" w:rsidRPr="00CE093B" w:rsidTr="00A71383">
        <w:trPr>
          <w:trHeight w:val="212"/>
        </w:trPr>
        <w:tc>
          <w:tcPr>
            <w:tcW w:w="1276" w:type="dxa"/>
            <w:vAlign w:val="center"/>
          </w:tcPr>
          <w:p w:rsidR="008D389E" w:rsidRPr="00CE093B" w:rsidRDefault="002713B0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1</w:t>
            </w:r>
            <w:r w:rsidR="006C5C1B" w:rsidRPr="00CE093B">
              <w:rPr>
                <w:b w:val="0"/>
                <w:bCs w:val="0"/>
                <w:i w:val="0"/>
                <w:iCs w:val="0"/>
                <w:sz w:val="22"/>
              </w:rPr>
              <w:t>.</w:t>
            </w:r>
          </w:p>
        </w:tc>
        <w:tc>
          <w:tcPr>
            <w:tcW w:w="5882" w:type="dxa"/>
            <w:vAlign w:val="center"/>
          </w:tcPr>
          <w:p w:rsidR="008D389E" w:rsidRPr="00CE093B" w:rsidRDefault="006C5C1B" w:rsidP="007321D2">
            <w:pPr>
              <w:pStyle w:val="Zkladntextodsazen"/>
              <w:ind w:left="0" w:right="-851"/>
              <w:jc w:val="left"/>
              <w:rPr>
                <w:bCs w:val="0"/>
                <w:i w:val="0"/>
                <w:iCs w:val="0"/>
                <w:sz w:val="22"/>
              </w:rPr>
            </w:pPr>
            <w:r w:rsidRPr="00CE093B">
              <w:rPr>
                <w:bCs w:val="0"/>
                <w:i w:val="0"/>
                <w:iCs w:val="0"/>
                <w:sz w:val="22"/>
              </w:rPr>
              <w:t>Specializované snímače neelektrických veličin</w:t>
            </w:r>
          </w:p>
        </w:tc>
        <w:tc>
          <w:tcPr>
            <w:tcW w:w="2126" w:type="dxa"/>
            <w:vAlign w:val="center"/>
          </w:tcPr>
          <w:p w:rsidR="008D389E" w:rsidRPr="00CE093B" w:rsidRDefault="006C5C1B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TU</w:t>
            </w:r>
            <w:r w:rsidR="00115850">
              <w:rPr>
                <w:b w:val="0"/>
                <w:bCs w:val="0"/>
                <w:i w:val="0"/>
                <w:iCs w:val="0"/>
                <w:sz w:val="22"/>
              </w:rPr>
              <w:t xml:space="preserve">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t>L</w:t>
            </w:r>
            <w:r w:rsidR="00115850">
              <w:rPr>
                <w:b w:val="0"/>
                <w:bCs w:val="0"/>
                <w:i w:val="0"/>
                <w:iCs w:val="0"/>
                <w:sz w:val="22"/>
              </w:rPr>
              <w:t>iberec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, </w:t>
            </w: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</w:p>
        </w:tc>
        <w:tc>
          <w:tcPr>
            <w:tcW w:w="1348" w:type="dxa"/>
            <w:vAlign w:val="center"/>
          </w:tcPr>
          <w:p w:rsidR="008D389E" w:rsidRPr="00CE093B" w:rsidRDefault="00FF43BD" w:rsidP="00A71383">
            <w:pPr>
              <w:pStyle w:val="Bezmezer"/>
              <w:jc w:val="center"/>
              <w:rPr>
                <w:b/>
                <w:bCs/>
                <w:i/>
                <w:iCs/>
              </w:rPr>
            </w:pPr>
            <w:r>
              <w:t>Přechází do r. 2017</w:t>
            </w:r>
          </w:p>
        </w:tc>
      </w:tr>
      <w:tr w:rsidR="008D389E" w:rsidRPr="00CE093B" w:rsidTr="00A71383">
        <w:trPr>
          <w:trHeight w:val="226"/>
        </w:trPr>
        <w:tc>
          <w:tcPr>
            <w:tcW w:w="1276" w:type="dxa"/>
            <w:vAlign w:val="center"/>
          </w:tcPr>
          <w:p w:rsidR="008D389E" w:rsidRPr="00CE093B" w:rsidRDefault="006C5C1B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1.a)</w:t>
            </w:r>
            <w:proofErr w:type="gramEnd"/>
          </w:p>
        </w:tc>
        <w:tc>
          <w:tcPr>
            <w:tcW w:w="5882" w:type="dxa"/>
            <w:vAlign w:val="center"/>
          </w:tcPr>
          <w:p w:rsidR="008D389E" w:rsidRPr="00CE093B" w:rsidRDefault="006C5C1B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Studie proveditelnosti detekce cizích příměsí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br/>
              <w:t>ve výchozí surovině</w:t>
            </w:r>
            <w:r w:rsidR="0079262A" w:rsidRPr="00CE093B">
              <w:rPr>
                <w:b w:val="0"/>
                <w:bCs w:val="0"/>
                <w:i w:val="0"/>
                <w:iCs w:val="0"/>
                <w:sz w:val="22"/>
              </w:rPr>
              <w:t xml:space="preserve"> a kontaminace pracovních </w:t>
            </w:r>
            <w:r w:rsidR="0079262A" w:rsidRPr="00CE093B">
              <w:rPr>
                <w:b w:val="0"/>
                <w:bCs w:val="0"/>
                <w:i w:val="0"/>
                <w:iCs w:val="0"/>
                <w:sz w:val="22"/>
              </w:rPr>
              <w:br/>
              <w:t>elementů</w:t>
            </w:r>
          </w:p>
        </w:tc>
        <w:tc>
          <w:tcPr>
            <w:tcW w:w="2126" w:type="dxa"/>
            <w:vAlign w:val="center"/>
          </w:tcPr>
          <w:p w:rsidR="008D389E" w:rsidRPr="00CE093B" w:rsidRDefault="006C5C1B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TU Liberec</w:t>
            </w:r>
          </w:p>
        </w:tc>
        <w:tc>
          <w:tcPr>
            <w:tcW w:w="1348" w:type="dxa"/>
            <w:vAlign w:val="center"/>
          </w:tcPr>
          <w:p w:rsidR="008D389E" w:rsidRPr="00CE093B" w:rsidRDefault="00FF43BD" w:rsidP="00A71383">
            <w:pPr>
              <w:pStyle w:val="Bezmezer"/>
              <w:jc w:val="center"/>
              <w:rPr>
                <w:b/>
                <w:bCs/>
                <w:i/>
                <w:iCs/>
              </w:rPr>
            </w:pPr>
            <w:r>
              <w:t>Přechází do r. 2017</w:t>
            </w:r>
          </w:p>
        </w:tc>
      </w:tr>
      <w:tr w:rsidR="00313E30" w:rsidRPr="00CE093B" w:rsidTr="00A71383">
        <w:trPr>
          <w:trHeight w:val="226"/>
        </w:trPr>
        <w:tc>
          <w:tcPr>
            <w:tcW w:w="1276" w:type="dxa"/>
            <w:vAlign w:val="center"/>
          </w:tcPr>
          <w:p w:rsidR="00313E30" w:rsidRPr="00CE093B" w:rsidRDefault="006C5C1B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1.b)</w:t>
            </w:r>
            <w:proofErr w:type="gramEnd"/>
          </w:p>
        </w:tc>
        <w:tc>
          <w:tcPr>
            <w:tcW w:w="5882" w:type="dxa"/>
            <w:vAlign w:val="center"/>
          </w:tcPr>
          <w:p w:rsidR="00313E30" w:rsidRPr="00CE093B" w:rsidRDefault="006C5C1B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Návrh nového konceptu senzoru pro prstencov</w:t>
            </w:r>
            <w:r w:rsidR="007B13BB" w:rsidRPr="00CE093B">
              <w:rPr>
                <w:b w:val="0"/>
                <w:bCs w:val="0"/>
                <w:i w:val="0"/>
                <w:iCs w:val="0"/>
                <w:sz w:val="22"/>
              </w:rPr>
              <w:t>é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br/>
              <w:t>p</w:t>
            </w:r>
            <w:r w:rsidR="007B13BB" w:rsidRPr="00CE093B">
              <w:rPr>
                <w:b w:val="0"/>
                <w:bCs w:val="0"/>
                <w:i w:val="0"/>
                <w:iCs w:val="0"/>
                <w:sz w:val="22"/>
              </w:rPr>
              <w:t>ř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t>eden</w:t>
            </w:r>
            <w:r w:rsidR="007B13BB" w:rsidRPr="00CE093B">
              <w:rPr>
                <w:b w:val="0"/>
                <w:bCs w:val="0"/>
                <w:i w:val="0"/>
                <w:iCs w:val="0"/>
                <w:sz w:val="22"/>
              </w:rPr>
              <w:t>í</w:t>
            </w:r>
          </w:p>
        </w:tc>
        <w:tc>
          <w:tcPr>
            <w:tcW w:w="2126" w:type="dxa"/>
            <w:vAlign w:val="center"/>
          </w:tcPr>
          <w:p w:rsidR="00313E30" w:rsidRPr="00CE093B" w:rsidRDefault="006C5C1B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</w:p>
        </w:tc>
        <w:tc>
          <w:tcPr>
            <w:tcW w:w="1348" w:type="dxa"/>
            <w:vAlign w:val="center"/>
          </w:tcPr>
          <w:p w:rsidR="00313E30" w:rsidRPr="00CE093B" w:rsidRDefault="00FF43BD" w:rsidP="00A71383">
            <w:pPr>
              <w:pStyle w:val="Bezmezer"/>
              <w:jc w:val="center"/>
              <w:rPr>
                <w:b/>
                <w:bCs/>
                <w:i/>
                <w:iCs/>
              </w:rPr>
            </w:pPr>
            <w:r>
              <w:t>Přechází do r. 2017</w:t>
            </w:r>
          </w:p>
        </w:tc>
      </w:tr>
      <w:tr w:rsidR="006C5C1B" w:rsidRPr="00CE093B" w:rsidTr="00A71383">
        <w:trPr>
          <w:trHeight w:val="226"/>
        </w:trPr>
        <w:tc>
          <w:tcPr>
            <w:tcW w:w="1276" w:type="dxa"/>
            <w:vAlign w:val="center"/>
          </w:tcPr>
          <w:p w:rsidR="006C5C1B" w:rsidRPr="00CE093B" w:rsidRDefault="00C53920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1.c)</w:t>
            </w:r>
            <w:proofErr w:type="gramEnd"/>
          </w:p>
        </w:tc>
        <w:tc>
          <w:tcPr>
            <w:tcW w:w="5882" w:type="dxa"/>
            <w:vAlign w:val="center"/>
          </w:tcPr>
          <w:p w:rsidR="006C5C1B" w:rsidRPr="00CE093B" w:rsidRDefault="00C53920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Zlepšení parametrů optické zóny pro senzor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br/>
              <w:t xml:space="preserve"> kvality příze</w:t>
            </w:r>
          </w:p>
        </w:tc>
        <w:tc>
          <w:tcPr>
            <w:tcW w:w="2126" w:type="dxa"/>
            <w:vAlign w:val="center"/>
          </w:tcPr>
          <w:p w:rsidR="006C5C1B" w:rsidRPr="00CE093B" w:rsidRDefault="00547A5E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</w:p>
        </w:tc>
        <w:tc>
          <w:tcPr>
            <w:tcW w:w="1348" w:type="dxa"/>
            <w:vAlign w:val="center"/>
          </w:tcPr>
          <w:p w:rsidR="006C5C1B" w:rsidRPr="00CE093B" w:rsidRDefault="00EB5561" w:rsidP="00A71383">
            <w:pPr>
              <w:pStyle w:val="Bezmezer"/>
              <w:jc w:val="center"/>
              <w:rPr>
                <w:b/>
                <w:bCs/>
                <w:i/>
                <w:iCs/>
              </w:rPr>
            </w:pPr>
            <w:r>
              <w:t>Přechází do r. 2017</w:t>
            </w:r>
          </w:p>
        </w:tc>
      </w:tr>
      <w:tr w:rsidR="006C5C1B" w:rsidRPr="00CE093B" w:rsidTr="00A71383">
        <w:trPr>
          <w:trHeight w:val="226"/>
        </w:trPr>
        <w:tc>
          <w:tcPr>
            <w:tcW w:w="1276" w:type="dxa"/>
            <w:vAlign w:val="center"/>
          </w:tcPr>
          <w:p w:rsidR="006C5C1B" w:rsidRPr="00CE093B" w:rsidRDefault="006C5C1B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2</w:t>
            </w:r>
          </w:p>
        </w:tc>
        <w:tc>
          <w:tcPr>
            <w:tcW w:w="5882" w:type="dxa"/>
            <w:vAlign w:val="center"/>
          </w:tcPr>
          <w:p w:rsidR="006C5C1B" w:rsidRPr="00CE093B" w:rsidRDefault="006C5C1B" w:rsidP="007321D2">
            <w:pPr>
              <w:pStyle w:val="Zkladntextodsazen"/>
              <w:ind w:left="0" w:right="-851"/>
              <w:jc w:val="left"/>
              <w:rPr>
                <w:bCs w:val="0"/>
                <w:i w:val="0"/>
                <w:iCs w:val="0"/>
                <w:sz w:val="22"/>
              </w:rPr>
            </w:pPr>
            <w:r w:rsidRPr="00CE093B">
              <w:rPr>
                <w:bCs w:val="0"/>
                <w:i w:val="0"/>
                <w:iCs w:val="0"/>
                <w:sz w:val="22"/>
              </w:rPr>
              <w:t>Automatizace procesů v př</w:t>
            </w:r>
            <w:r w:rsidR="00D67D88" w:rsidRPr="00CE093B">
              <w:rPr>
                <w:bCs w:val="0"/>
                <w:i w:val="0"/>
                <w:iCs w:val="0"/>
                <w:sz w:val="22"/>
              </w:rPr>
              <w:t>á</w:t>
            </w:r>
            <w:r w:rsidRPr="00CE093B">
              <w:rPr>
                <w:bCs w:val="0"/>
                <w:i w:val="0"/>
                <w:iCs w:val="0"/>
                <w:sz w:val="22"/>
              </w:rPr>
              <w:t>delnách</w:t>
            </w:r>
          </w:p>
        </w:tc>
        <w:tc>
          <w:tcPr>
            <w:tcW w:w="2126" w:type="dxa"/>
            <w:vAlign w:val="center"/>
          </w:tcPr>
          <w:p w:rsidR="006C5C1B" w:rsidRPr="00CE093B" w:rsidRDefault="007B13BB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TU</w:t>
            </w:r>
            <w:r w:rsidR="00115850">
              <w:rPr>
                <w:b w:val="0"/>
                <w:bCs w:val="0"/>
                <w:i w:val="0"/>
                <w:iCs w:val="0"/>
                <w:sz w:val="22"/>
              </w:rPr>
              <w:t xml:space="preserve">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t>L</w:t>
            </w:r>
            <w:r w:rsidR="00115850">
              <w:rPr>
                <w:b w:val="0"/>
                <w:bCs w:val="0"/>
                <w:i w:val="0"/>
                <w:iCs w:val="0"/>
                <w:sz w:val="22"/>
              </w:rPr>
              <w:t>iberec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t>,</w:t>
            </w:r>
            <w:r w:rsidR="00115850">
              <w:rPr>
                <w:b w:val="0"/>
                <w:bCs w:val="0"/>
                <w:i w:val="0"/>
                <w:iCs w:val="0"/>
                <w:sz w:val="22"/>
              </w:rPr>
              <w:t xml:space="preserve"> </w:t>
            </w: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</w:p>
        </w:tc>
        <w:tc>
          <w:tcPr>
            <w:tcW w:w="1348" w:type="dxa"/>
            <w:vAlign w:val="center"/>
          </w:tcPr>
          <w:p w:rsidR="006C5C1B" w:rsidRPr="00CE093B" w:rsidRDefault="00FF43BD" w:rsidP="00A71383">
            <w:pPr>
              <w:pStyle w:val="Bezmezer"/>
              <w:jc w:val="center"/>
              <w:rPr>
                <w:b/>
                <w:bCs/>
                <w:i/>
                <w:iCs/>
              </w:rPr>
            </w:pPr>
            <w:r>
              <w:t>Přechází do r. 2017</w:t>
            </w:r>
          </w:p>
        </w:tc>
      </w:tr>
      <w:tr w:rsidR="006C5C1B" w:rsidRPr="00CE093B" w:rsidTr="00A71383">
        <w:trPr>
          <w:trHeight w:val="226"/>
        </w:trPr>
        <w:tc>
          <w:tcPr>
            <w:tcW w:w="1276" w:type="dxa"/>
            <w:vAlign w:val="center"/>
          </w:tcPr>
          <w:p w:rsidR="006C5C1B" w:rsidRPr="00CE093B" w:rsidRDefault="006C5C1B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2.a)</w:t>
            </w:r>
            <w:proofErr w:type="gramEnd"/>
          </w:p>
        </w:tc>
        <w:tc>
          <w:tcPr>
            <w:tcW w:w="5882" w:type="dxa"/>
            <w:vAlign w:val="center"/>
          </w:tcPr>
          <w:p w:rsidR="006C5C1B" w:rsidRPr="00CE093B" w:rsidRDefault="006C5C1B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Studie možností navigace pro systém transpor</w:t>
            </w:r>
            <w:r w:rsidR="00D67D88" w:rsidRPr="00CE093B">
              <w:rPr>
                <w:b w:val="0"/>
                <w:bCs w:val="0"/>
                <w:i w:val="0"/>
                <w:iCs w:val="0"/>
                <w:sz w:val="22"/>
              </w:rPr>
              <w:t>t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u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br/>
              <w:t>materiálu</w:t>
            </w:r>
          </w:p>
        </w:tc>
        <w:tc>
          <w:tcPr>
            <w:tcW w:w="2126" w:type="dxa"/>
            <w:vAlign w:val="center"/>
          </w:tcPr>
          <w:p w:rsidR="006C5C1B" w:rsidRPr="00CE093B" w:rsidRDefault="007B13BB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TU Liberec</w:t>
            </w:r>
          </w:p>
        </w:tc>
        <w:tc>
          <w:tcPr>
            <w:tcW w:w="1348" w:type="dxa"/>
            <w:vAlign w:val="center"/>
          </w:tcPr>
          <w:p w:rsidR="006C5C1B" w:rsidRPr="00CE093B" w:rsidRDefault="007321D2" w:rsidP="00A71383">
            <w:pPr>
              <w:pStyle w:val="Bezmezer"/>
              <w:jc w:val="center"/>
              <w:rPr>
                <w:b/>
                <w:bCs/>
                <w:i/>
                <w:iCs/>
              </w:rPr>
            </w:pPr>
            <w:r>
              <w:t>Přechází do r. 2017</w:t>
            </w:r>
          </w:p>
        </w:tc>
      </w:tr>
      <w:tr w:rsidR="007B13BB" w:rsidRPr="00CE093B" w:rsidTr="00A71383">
        <w:trPr>
          <w:trHeight w:val="226"/>
        </w:trPr>
        <w:tc>
          <w:tcPr>
            <w:tcW w:w="1276" w:type="dxa"/>
            <w:vAlign w:val="center"/>
          </w:tcPr>
          <w:p w:rsidR="007B13BB" w:rsidRPr="00CE093B" w:rsidRDefault="007B13BB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2.b)</w:t>
            </w:r>
            <w:proofErr w:type="gramEnd"/>
          </w:p>
        </w:tc>
        <w:tc>
          <w:tcPr>
            <w:tcW w:w="5882" w:type="dxa"/>
            <w:vAlign w:val="center"/>
          </w:tcPr>
          <w:p w:rsidR="00A71383" w:rsidRDefault="007B13BB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Studie možností realizace obslužného automatu pro prstencové</w:t>
            </w:r>
          </w:p>
          <w:p w:rsidR="007B13BB" w:rsidRPr="00CE093B" w:rsidRDefault="007B13BB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 předení</w:t>
            </w:r>
          </w:p>
        </w:tc>
        <w:tc>
          <w:tcPr>
            <w:tcW w:w="2126" w:type="dxa"/>
            <w:vAlign w:val="center"/>
          </w:tcPr>
          <w:p w:rsidR="007B13BB" w:rsidRPr="00CE093B" w:rsidRDefault="007B13BB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  <w:r w:rsidRPr="00CE093B">
              <w:rPr>
                <w:b w:val="0"/>
                <w:bCs w:val="0"/>
                <w:i w:val="0"/>
                <w:iCs w:val="0"/>
                <w:sz w:val="22"/>
              </w:rPr>
              <w:t>, VUB</w:t>
            </w:r>
          </w:p>
        </w:tc>
        <w:tc>
          <w:tcPr>
            <w:tcW w:w="1348" w:type="dxa"/>
            <w:vAlign w:val="center"/>
          </w:tcPr>
          <w:p w:rsidR="007B13BB" w:rsidRPr="00CE093B" w:rsidRDefault="007321D2" w:rsidP="00A71383">
            <w:pPr>
              <w:pStyle w:val="Bezmezer"/>
              <w:jc w:val="center"/>
              <w:rPr>
                <w:b/>
                <w:bCs/>
                <w:i/>
                <w:iCs/>
              </w:rPr>
            </w:pPr>
            <w:r>
              <w:t>Přechází do r. 2017</w:t>
            </w:r>
          </w:p>
        </w:tc>
      </w:tr>
      <w:tr w:rsidR="007B13BB" w:rsidRPr="00CE093B" w:rsidTr="00A71383">
        <w:trPr>
          <w:trHeight w:val="226"/>
        </w:trPr>
        <w:tc>
          <w:tcPr>
            <w:tcW w:w="1276" w:type="dxa"/>
            <w:vAlign w:val="center"/>
          </w:tcPr>
          <w:p w:rsidR="007B13BB" w:rsidRPr="00CE093B" w:rsidRDefault="007B13BB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3</w:t>
            </w:r>
          </w:p>
        </w:tc>
        <w:tc>
          <w:tcPr>
            <w:tcW w:w="5882" w:type="dxa"/>
            <w:vAlign w:val="center"/>
          </w:tcPr>
          <w:p w:rsidR="007B13BB" w:rsidRPr="00CE093B" w:rsidRDefault="007B13BB" w:rsidP="007321D2">
            <w:pPr>
              <w:pStyle w:val="Zkladntextodsazen"/>
              <w:ind w:left="0" w:right="-851"/>
              <w:jc w:val="left"/>
              <w:rPr>
                <w:bCs w:val="0"/>
                <w:i w:val="0"/>
                <w:iCs w:val="0"/>
                <w:sz w:val="22"/>
              </w:rPr>
            </w:pPr>
            <w:r w:rsidRPr="00CE093B">
              <w:rPr>
                <w:bCs w:val="0"/>
                <w:i w:val="0"/>
                <w:iCs w:val="0"/>
                <w:sz w:val="22"/>
              </w:rPr>
              <w:t>Efektivní datová komunikace v přádelnách</w:t>
            </w:r>
          </w:p>
        </w:tc>
        <w:tc>
          <w:tcPr>
            <w:tcW w:w="2126" w:type="dxa"/>
            <w:vAlign w:val="center"/>
          </w:tcPr>
          <w:p w:rsidR="007B13BB" w:rsidRPr="00CE093B" w:rsidRDefault="007B13BB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TU</w:t>
            </w:r>
            <w:r w:rsidR="00115850">
              <w:rPr>
                <w:b w:val="0"/>
                <w:bCs w:val="0"/>
                <w:i w:val="0"/>
                <w:iCs w:val="0"/>
                <w:sz w:val="22"/>
              </w:rPr>
              <w:t xml:space="preserve">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t>L</w:t>
            </w:r>
            <w:r w:rsidR="00115850">
              <w:rPr>
                <w:b w:val="0"/>
                <w:bCs w:val="0"/>
                <w:i w:val="0"/>
                <w:iCs w:val="0"/>
                <w:sz w:val="22"/>
              </w:rPr>
              <w:t>iberec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, </w:t>
            </w: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</w:p>
        </w:tc>
        <w:tc>
          <w:tcPr>
            <w:tcW w:w="1348" w:type="dxa"/>
            <w:vAlign w:val="center"/>
          </w:tcPr>
          <w:p w:rsidR="007B13BB" w:rsidRPr="00CE093B" w:rsidRDefault="007321D2" w:rsidP="00A71383">
            <w:pPr>
              <w:pStyle w:val="Bezmezer"/>
              <w:jc w:val="center"/>
              <w:rPr>
                <w:b/>
                <w:bCs/>
                <w:i/>
                <w:iCs/>
              </w:rPr>
            </w:pPr>
            <w:r>
              <w:t>Přechází do r. 2017</w:t>
            </w:r>
          </w:p>
        </w:tc>
      </w:tr>
      <w:tr w:rsidR="007B13BB" w:rsidRPr="00CE093B" w:rsidTr="00A71383">
        <w:trPr>
          <w:trHeight w:val="226"/>
        </w:trPr>
        <w:tc>
          <w:tcPr>
            <w:tcW w:w="1276" w:type="dxa"/>
            <w:vAlign w:val="center"/>
          </w:tcPr>
          <w:p w:rsidR="007B13BB" w:rsidRPr="00CE093B" w:rsidRDefault="007B13BB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3.a)</w:t>
            </w:r>
            <w:proofErr w:type="gramEnd"/>
          </w:p>
        </w:tc>
        <w:tc>
          <w:tcPr>
            <w:tcW w:w="5882" w:type="dxa"/>
            <w:vAlign w:val="center"/>
          </w:tcPr>
          <w:p w:rsidR="007B13BB" w:rsidRPr="00CE093B" w:rsidRDefault="007B13BB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Návrh koncepce efektivní interní komunikace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br/>
              <w:t>v rámci spřádacího stroje s více pracovními místy</w:t>
            </w:r>
          </w:p>
        </w:tc>
        <w:tc>
          <w:tcPr>
            <w:tcW w:w="2126" w:type="dxa"/>
            <w:vAlign w:val="center"/>
          </w:tcPr>
          <w:p w:rsidR="007B13BB" w:rsidRPr="00CE093B" w:rsidRDefault="007B13BB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TU</w:t>
            </w:r>
            <w:r w:rsidR="00115850">
              <w:rPr>
                <w:b w:val="0"/>
                <w:bCs w:val="0"/>
                <w:i w:val="0"/>
                <w:iCs w:val="0"/>
                <w:sz w:val="22"/>
              </w:rPr>
              <w:t xml:space="preserve">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t>L</w:t>
            </w:r>
            <w:r w:rsidR="00115850">
              <w:rPr>
                <w:b w:val="0"/>
                <w:bCs w:val="0"/>
                <w:i w:val="0"/>
                <w:iCs w:val="0"/>
                <w:sz w:val="22"/>
              </w:rPr>
              <w:t>iberec</w:t>
            </w:r>
          </w:p>
        </w:tc>
        <w:tc>
          <w:tcPr>
            <w:tcW w:w="1348" w:type="dxa"/>
            <w:vAlign w:val="center"/>
          </w:tcPr>
          <w:p w:rsidR="007B13BB" w:rsidRPr="00CE093B" w:rsidRDefault="007321D2" w:rsidP="00A71383">
            <w:pPr>
              <w:pStyle w:val="Bezmezer"/>
              <w:jc w:val="center"/>
              <w:rPr>
                <w:b/>
                <w:bCs/>
                <w:i/>
                <w:iCs/>
              </w:rPr>
            </w:pPr>
            <w:r>
              <w:t>Přechází do r. 2017</w:t>
            </w:r>
          </w:p>
        </w:tc>
      </w:tr>
      <w:tr w:rsidR="000F680D" w:rsidRPr="00CE093B" w:rsidTr="00A71383">
        <w:trPr>
          <w:trHeight w:val="226"/>
        </w:trPr>
        <w:tc>
          <w:tcPr>
            <w:tcW w:w="1276" w:type="dxa"/>
            <w:vAlign w:val="center"/>
          </w:tcPr>
          <w:p w:rsidR="000F680D" w:rsidRPr="00CE093B" w:rsidRDefault="009B0272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3.b)</w:t>
            </w:r>
            <w:proofErr w:type="gramEnd"/>
          </w:p>
        </w:tc>
        <w:tc>
          <w:tcPr>
            <w:tcW w:w="5882" w:type="dxa"/>
            <w:vAlign w:val="center"/>
          </w:tcPr>
          <w:p w:rsidR="000F680D" w:rsidRPr="00CE093B" w:rsidRDefault="009B0272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Návrh koncepce vizualizace provozních dat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br/>
              <w:t>spřádacích strojů na bázi internetových technologií</w:t>
            </w:r>
          </w:p>
        </w:tc>
        <w:tc>
          <w:tcPr>
            <w:tcW w:w="2126" w:type="dxa"/>
            <w:vAlign w:val="center"/>
          </w:tcPr>
          <w:p w:rsidR="000F680D" w:rsidRPr="00CE093B" w:rsidRDefault="009B0272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</w:p>
        </w:tc>
        <w:tc>
          <w:tcPr>
            <w:tcW w:w="1348" w:type="dxa"/>
            <w:vAlign w:val="center"/>
          </w:tcPr>
          <w:p w:rsidR="000F680D" w:rsidRPr="00CE093B" w:rsidRDefault="007321D2" w:rsidP="00A71383">
            <w:pPr>
              <w:pStyle w:val="Bezmezer"/>
              <w:jc w:val="center"/>
              <w:rPr>
                <w:b/>
                <w:bCs/>
                <w:i/>
                <w:iCs/>
              </w:rPr>
            </w:pPr>
            <w:r>
              <w:t>Přechází do r. 2017</w:t>
            </w:r>
          </w:p>
        </w:tc>
      </w:tr>
      <w:tr w:rsidR="007B13BB" w:rsidRPr="00CE093B" w:rsidTr="00A71383">
        <w:trPr>
          <w:trHeight w:val="226"/>
        </w:trPr>
        <w:tc>
          <w:tcPr>
            <w:tcW w:w="1276" w:type="dxa"/>
            <w:vAlign w:val="center"/>
          </w:tcPr>
          <w:p w:rsidR="007B13BB" w:rsidRPr="00CE093B" w:rsidRDefault="009B0272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4.</w:t>
            </w:r>
          </w:p>
        </w:tc>
        <w:tc>
          <w:tcPr>
            <w:tcW w:w="5882" w:type="dxa"/>
            <w:vAlign w:val="center"/>
          </w:tcPr>
          <w:p w:rsidR="007B13BB" w:rsidRPr="00CE093B" w:rsidRDefault="009B0272" w:rsidP="007321D2">
            <w:pPr>
              <w:pStyle w:val="Zkladntextodsazen"/>
              <w:ind w:left="0" w:right="-851"/>
              <w:jc w:val="left"/>
              <w:rPr>
                <w:bCs w:val="0"/>
                <w:i w:val="0"/>
                <w:iCs w:val="0"/>
                <w:sz w:val="22"/>
              </w:rPr>
            </w:pPr>
            <w:r w:rsidRPr="00CE093B">
              <w:rPr>
                <w:bCs w:val="0"/>
                <w:i w:val="0"/>
                <w:iCs w:val="0"/>
                <w:sz w:val="22"/>
              </w:rPr>
              <w:t xml:space="preserve">Optimalizace </w:t>
            </w:r>
            <w:r w:rsidR="0016756D" w:rsidRPr="00CE093B">
              <w:rPr>
                <w:bCs w:val="0"/>
                <w:i w:val="0"/>
                <w:iCs w:val="0"/>
                <w:sz w:val="22"/>
              </w:rPr>
              <w:t xml:space="preserve">aerodynamických parametrů </w:t>
            </w:r>
            <w:r w:rsidR="0016756D" w:rsidRPr="00CE093B">
              <w:rPr>
                <w:bCs w:val="0"/>
                <w:i w:val="0"/>
                <w:iCs w:val="0"/>
                <w:sz w:val="22"/>
              </w:rPr>
              <w:br/>
            </w:r>
            <w:r w:rsidRPr="00CE093B">
              <w:rPr>
                <w:bCs w:val="0"/>
                <w:i w:val="0"/>
                <w:iCs w:val="0"/>
                <w:sz w:val="22"/>
              </w:rPr>
              <w:t xml:space="preserve">spřádacích technologií </w:t>
            </w:r>
          </w:p>
        </w:tc>
        <w:tc>
          <w:tcPr>
            <w:tcW w:w="2126" w:type="dxa"/>
            <w:vAlign w:val="center"/>
          </w:tcPr>
          <w:p w:rsidR="007B13BB" w:rsidRPr="00CE093B" w:rsidRDefault="0016756D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VUTS, </w:t>
            </w: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</w:p>
        </w:tc>
        <w:tc>
          <w:tcPr>
            <w:tcW w:w="1348" w:type="dxa"/>
            <w:vAlign w:val="center"/>
          </w:tcPr>
          <w:p w:rsidR="007B13BB" w:rsidRPr="00CE093B" w:rsidRDefault="00FF43BD" w:rsidP="00A71383">
            <w:pPr>
              <w:pStyle w:val="Bezmezer"/>
              <w:jc w:val="center"/>
              <w:rPr>
                <w:b/>
                <w:bCs/>
                <w:i/>
                <w:iCs/>
              </w:rPr>
            </w:pPr>
            <w:r>
              <w:t>Přechází do r. 2017</w:t>
            </w:r>
          </w:p>
        </w:tc>
      </w:tr>
      <w:tr w:rsidR="009B0272" w:rsidRPr="00CE093B" w:rsidTr="00A71383">
        <w:trPr>
          <w:trHeight w:val="226"/>
        </w:trPr>
        <w:tc>
          <w:tcPr>
            <w:tcW w:w="1276" w:type="dxa"/>
            <w:vAlign w:val="center"/>
          </w:tcPr>
          <w:p w:rsidR="009B0272" w:rsidRPr="00CE093B" w:rsidRDefault="0016756D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4.a)</w:t>
            </w:r>
            <w:proofErr w:type="gramEnd"/>
          </w:p>
        </w:tc>
        <w:tc>
          <w:tcPr>
            <w:tcW w:w="5882" w:type="dxa"/>
            <w:vAlign w:val="center"/>
          </w:tcPr>
          <w:p w:rsidR="009B0272" w:rsidRPr="00CE093B" w:rsidRDefault="0016756D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Návrh optimalizace aerodynamických parametrů </w:t>
            </w:r>
            <w:r w:rsidR="005B078D" w:rsidRPr="00CE093B">
              <w:rPr>
                <w:b w:val="0"/>
                <w:bCs w:val="0"/>
                <w:i w:val="0"/>
                <w:iCs w:val="0"/>
                <w:sz w:val="22"/>
              </w:rPr>
              <w:br/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t>rotorové spřádací jednotky</w:t>
            </w:r>
          </w:p>
        </w:tc>
        <w:tc>
          <w:tcPr>
            <w:tcW w:w="2126" w:type="dxa"/>
            <w:vAlign w:val="center"/>
          </w:tcPr>
          <w:p w:rsidR="009B0272" w:rsidRPr="00CE093B" w:rsidRDefault="0016756D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VUTS, </w:t>
            </w: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</w:p>
        </w:tc>
        <w:tc>
          <w:tcPr>
            <w:tcW w:w="1348" w:type="dxa"/>
            <w:vAlign w:val="center"/>
          </w:tcPr>
          <w:p w:rsidR="009B0272" w:rsidRPr="00CE093B" w:rsidRDefault="00FF43BD" w:rsidP="00A71383">
            <w:pPr>
              <w:pStyle w:val="Bezmezer"/>
              <w:jc w:val="center"/>
              <w:rPr>
                <w:b/>
                <w:bCs/>
                <w:i/>
                <w:iCs/>
              </w:rPr>
            </w:pPr>
            <w:r>
              <w:t>Přechází do r. 2017</w:t>
            </w:r>
          </w:p>
        </w:tc>
      </w:tr>
      <w:tr w:rsidR="0016756D" w:rsidRPr="00CE093B" w:rsidTr="00A71383">
        <w:trPr>
          <w:trHeight w:val="226"/>
        </w:trPr>
        <w:tc>
          <w:tcPr>
            <w:tcW w:w="1276" w:type="dxa"/>
            <w:vAlign w:val="center"/>
          </w:tcPr>
          <w:p w:rsidR="0016756D" w:rsidRPr="00CE093B" w:rsidRDefault="0016756D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4.b)</w:t>
            </w:r>
            <w:proofErr w:type="gramEnd"/>
          </w:p>
        </w:tc>
        <w:tc>
          <w:tcPr>
            <w:tcW w:w="5882" w:type="dxa"/>
            <w:vAlign w:val="center"/>
          </w:tcPr>
          <w:p w:rsidR="0016756D" w:rsidRPr="00CE093B" w:rsidRDefault="0016756D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Návrh optimalizace aerodynamických parametrů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br/>
              <w:t>přípravy vláken</w:t>
            </w:r>
          </w:p>
        </w:tc>
        <w:tc>
          <w:tcPr>
            <w:tcW w:w="2126" w:type="dxa"/>
            <w:vAlign w:val="center"/>
          </w:tcPr>
          <w:p w:rsidR="0016756D" w:rsidRPr="00CE093B" w:rsidRDefault="0016756D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</w:p>
        </w:tc>
        <w:tc>
          <w:tcPr>
            <w:tcW w:w="1348" w:type="dxa"/>
            <w:vAlign w:val="center"/>
          </w:tcPr>
          <w:p w:rsidR="0016756D" w:rsidRPr="00CE093B" w:rsidRDefault="00FF43BD" w:rsidP="00A71383">
            <w:pPr>
              <w:pStyle w:val="Bezmezer"/>
              <w:jc w:val="center"/>
              <w:rPr>
                <w:b/>
                <w:bCs/>
                <w:i/>
                <w:iCs/>
              </w:rPr>
            </w:pPr>
            <w:r>
              <w:t>Přechází do r. 2017</w:t>
            </w:r>
          </w:p>
        </w:tc>
      </w:tr>
      <w:tr w:rsidR="008D389E" w:rsidRPr="00CE093B" w:rsidTr="007321D2">
        <w:trPr>
          <w:cantSplit/>
          <w:trHeight w:val="226"/>
        </w:trPr>
        <w:tc>
          <w:tcPr>
            <w:tcW w:w="10632" w:type="dxa"/>
            <w:gridSpan w:val="4"/>
            <w:vAlign w:val="center"/>
          </w:tcPr>
          <w:p w:rsidR="008D389E" w:rsidRPr="00CE093B" w:rsidRDefault="008D389E" w:rsidP="00A71383">
            <w:pPr>
              <w:pStyle w:val="Bezmezer"/>
              <w:jc w:val="center"/>
              <w:rPr>
                <w:bCs/>
                <w:i/>
                <w:iCs/>
              </w:rPr>
            </w:pPr>
            <w:r w:rsidRPr="00CE093B">
              <w:t>Rok 201</w:t>
            </w:r>
            <w:r w:rsidR="00F9279E" w:rsidRPr="00CE093B">
              <w:t>7</w:t>
            </w:r>
          </w:p>
        </w:tc>
      </w:tr>
      <w:tr w:rsidR="008D389E" w:rsidRPr="00CE093B" w:rsidTr="00A71383">
        <w:trPr>
          <w:trHeight w:val="226"/>
        </w:trPr>
        <w:tc>
          <w:tcPr>
            <w:tcW w:w="1276" w:type="dxa"/>
            <w:vAlign w:val="center"/>
          </w:tcPr>
          <w:p w:rsidR="008D389E" w:rsidRPr="00CE093B" w:rsidRDefault="00083551" w:rsidP="007321D2">
            <w:pPr>
              <w:pStyle w:val="Zkladntextodsazen"/>
              <w:ind w:left="0" w:right="-851"/>
              <w:jc w:val="left"/>
              <w:rPr>
                <w:bCs w:val="0"/>
                <w:i w:val="0"/>
                <w:iCs w:val="0"/>
                <w:sz w:val="22"/>
              </w:rPr>
            </w:pPr>
            <w:r w:rsidRPr="00CE093B">
              <w:rPr>
                <w:bCs w:val="0"/>
                <w:i w:val="0"/>
                <w:iCs w:val="0"/>
                <w:sz w:val="22"/>
              </w:rPr>
              <w:t>1</w:t>
            </w:r>
            <w:r w:rsidR="00D67D88" w:rsidRPr="00CE093B">
              <w:rPr>
                <w:bCs w:val="0"/>
                <w:i w:val="0"/>
                <w:iCs w:val="0"/>
                <w:sz w:val="22"/>
              </w:rPr>
              <w:t>.</w:t>
            </w:r>
          </w:p>
        </w:tc>
        <w:tc>
          <w:tcPr>
            <w:tcW w:w="5882" w:type="dxa"/>
            <w:vAlign w:val="center"/>
          </w:tcPr>
          <w:p w:rsidR="008D389E" w:rsidRPr="00CE093B" w:rsidRDefault="00D67D88" w:rsidP="007321D2">
            <w:pPr>
              <w:pStyle w:val="Zkladntextodsazen"/>
              <w:ind w:left="0" w:right="-851"/>
              <w:jc w:val="left"/>
              <w:rPr>
                <w:bCs w:val="0"/>
                <w:i w:val="0"/>
                <w:iCs w:val="0"/>
                <w:sz w:val="22"/>
              </w:rPr>
            </w:pPr>
            <w:r w:rsidRPr="00CE093B">
              <w:rPr>
                <w:bCs w:val="0"/>
                <w:i w:val="0"/>
                <w:iCs w:val="0"/>
                <w:sz w:val="22"/>
              </w:rPr>
              <w:t>Specializované snímače neelektrických veličin</w:t>
            </w:r>
          </w:p>
        </w:tc>
        <w:tc>
          <w:tcPr>
            <w:tcW w:w="2126" w:type="dxa"/>
            <w:vAlign w:val="center"/>
          </w:tcPr>
          <w:p w:rsidR="008D389E" w:rsidRPr="00CE093B" w:rsidRDefault="00F62793" w:rsidP="00115850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TU</w:t>
            </w:r>
            <w:r w:rsidR="00115850">
              <w:rPr>
                <w:b w:val="0"/>
                <w:bCs w:val="0"/>
                <w:i w:val="0"/>
                <w:iCs w:val="0"/>
                <w:sz w:val="22"/>
              </w:rPr>
              <w:t xml:space="preserve">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t>L</w:t>
            </w:r>
            <w:r w:rsidR="00115850">
              <w:rPr>
                <w:b w:val="0"/>
                <w:bCs w:val="0"/>
                <w:i w:val="0"/>
                <w:iCs w:val="0"/>
                <w:sz w:val="22"/>
              </w:rPr>
              <w:t>iberec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, </w:t>
            </w: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</w:p>
        </w:tc>
        <w:tc>
          <w:tcPr>
            <w:tcW w:w="1348" w:type="dxa"/>
            <w:vAlign w:val="center"/>
          </w:tcPr>
          <w:p w:rsidR="008D389E" w:rsidRPr="00CE093B" w:rsidRDefault="00FF43BD" w:rsidP="00A71383">
            <w:pPr>
              <w:pStyle w:val="Bezmezer"/>
              <w:jc w:val="center"/>
              <w:rPr>
                <w:b/>
                <w:bCs/>
                <w:i/>
                <w:iCs/>
              </w:rPr>
            </w:pPr>
            <w:r>
              <w:t>Přechází do r. 2018</w:t>
            </w:r>
          </w:p>
        </w:tc>
      </w:tr>
      <w:tr w:rsidR="00F62793" w:rsidRPr="00CE093B" w:rsidTr="00A71383">
        <w:trPr>
          <w:trHeight w:val="226"/>
        </w:trPr>
        <w:tc>
          <w:tcPr>
            <w:tcW w:w="1276" w:type="dxa"/>
            <w:vAlign w:val="center"/>
          </w:tcPr>
          <w:p w:rsidR="00F62793" w:rsidRPr="00CE093B" w:rsidRDefault="00F62793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1.a)</w:t>
            </w:r>
            <w:proofErr w:type="gramEnd"/>
          </w:p>
        </w:tc>
        <w:tc>
          <w:tcPr>
            <w:tcW w:w="5882" w:type="dxa"/>
            <w:vAlign w:val="center"/>
          </w:tcPr>
          <w:p w:rsidR="00F62793" w:rsidRPr="00CE093B" w:rsidRDefault="00F62793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Základní model detektoru cizích příměsí </w:t>
            </w:r>
          </w:p>
        </w:tc>
        <w:tc>
          <w:tcPr>
            <w:tcW w:w="2126" w:type="dxa"/>
            <w:vAlign w:val="center"/>
          </w:tcPr>
          <w:p w:rsidR="00F62793" w:rsidRPr="00CE093B" w:rsidRDefault="00F62793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TU</w:t>
            </w:r>
            <w:r w:rsidR="00115850">
              <w:rPr>
                <w:b w:val="0"/>
                <w:bCs w:val="0"/>
                <w:i w:val="0"/>
                <w:iCs w:val="0"/>
                <w:sz w:val="22"/>
              </w:rPr>
              <w:t xml:space="preserve">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t>L</w:t>
            </w:r>
            <w:r w:rsidR="00115850">
              <w:rPr>
                <w:b w:val="0"/>
                <w:bCs w:val="0"/>
                <w:i w:val="0"/>
                <w:iCs w:val="0"/>
                <w:sz w:val="22"/>
              </w:rPr>
              <w:t>iberec</w:t>
            </w:r>
          </w:p>
        </w:tc>
        <w:tc>
          <w:tcPr>
            <w:tcW w:w="1348" w:type="dxa"/>
          </w:tcPr>
          <w:p w:rsidR="00F62793" w:rsidRPr="00CE093B" w:rsidRDefault="00FF43BD" w:rsidP="00A71383">
            <w:pPr>
              <w:pStyle w:val="Bezmezer"/>
              <w:jc w:val="center"/>
            </w:pPr>
            <w:r>
              <w:rPr>
                <w:bCs/>
                <w:iCs/>
              </w:rPr>
              <w:t>Přechází do r. 2018</w:t>
            </w:r>
          </w:p>
        </w:tc>
      </w:tr>
      <w:tr w:rsidR="00F62793" w:rsidRPr="00CE093B" w:rsidTr="00A71383">
        <w:trPr>
          <w:trHeight w:val="226"/>
        </w:trPr>
        <w:tc>
          <w:tcPr>
            <w:tcW w:w="1276" w:type="dxa"/>
            <w:vAlign w:val="center"/>
          </w:tcPr>
          <w:p w:rsidR="00F62793" w:rsidRPr="00CE093B" w:rsidRDefault="00F62793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1.b)</w:t>
            </w:r>
            <w:proofErr w:type="gramEnd"/>
          </w:p>
        </w:tc>
        <w:tc>
          <w:tcPr>
            <w:tcW w:w="5882" w:type="dxa"/>
            <w:vAlign w:val="center"/>
          </w:tcPr>
          <w:p w:rsidR="00F62793" w:rsidRPr="00CE093B" w:rsidRDefault="00F62793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Základní model senzoru pro prstencové předení</w:t>
            </w:r>
          </w:p>
        </w:tc>
        <w:tc>
          <w:tcPr>
            <w:tcW w:w="2126" w:type="dxa"/>
            <w:vAlign w:val="center"/>
          </w:tcPr>
          <w:p w:rsidR="00F62793" w:rsidRPr="00CE093B" w:rsidRDefault="00F62793" w:rsidP="007321D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</w:p>
        </w:tc>
        <w:tc>
          <w:tcPr>
            <w:tcW w:w="1348" w:type="dxa"/>
          </w:tcPr>
          <w:p w:rsidR="00F62793" w:rsidRPr="00CE093B" w:rsidRDefault="00FF43BD" w:rsidP="00A71383">
            <w:pPr>
              <w:pStyle w:val="Bezmezer"/>
              <w:jc w:val="center"/>
            </w:pPr>
            <w:r>
              <w:rPr>
                <w:bCs/>
                <w:iCs/>
              </w:rPr>
              <w:t>Přechází do r. 2018</w:t>
            </w:r>
          </w:p>
        </w:tc>
      </w:tr>
      <w:tr w:rsidR="00EB5561" w:rsidRPr="00CE093B" w:rsidTr="00A71383">
        <w:trPr>
          <w:trHeight w:val="226"/>
        </w:trPr>
        <w:tc>
          <w:tcPr>
            <w:tcW w:w="1276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1.c)</w:t>
            </w:r>
            <w:proofErr w:type="gramEnd"/>
          </w:p>
        </w:tc>
        <w:tc>
          <w:tcPr>
            <w:tcW w:w="5882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Zlepšení parametrů optické zóny pro senzor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br/>
              <w:t xml:space="preserve"> kvality příze</w:t>
            </w:r>
          </w:p>
        </w:tc>
        <w:tc>
          <w:tcPr>
            <w:tcW w:w="2126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</w:p>
        </w:tc>
        <w:tc>
          <w:tcPr>
            <w:tcW w:w="1348" w:type="dxa"/>
            <w:vAlign w:val="center"/>
          </w:tcPr>
          <w:p w:rsidR="00EB5561" w:rsidRPr="00A71383" w:rsidRDefault="00A71383" w:rsidP="00A71383">
            <w:pPr>
              <w:pStyle w:val="Bezmezer"/>
              <w:jc w:val="center"/>
              <w:rPr>
                <w:bCs/>
                <w:iCs/>
              </w:rPr>
            </w:pPr>
            <w:r w:rsidRPr="00A71383">
              <w:rPr>
                <w:bCs/>
                <w:iCs/>
              </w:rPr>
              <w:t>Přechází do r. 2018</w:t>
            </w:r>
          </w:p>
        </w:tc>
      </w:tr>
      <w:tr w:rsidR="00EB5561" w:rsidRPr="00CE093B" w:rsidTr="00A71383">
        <w:trPr>
          <w:trHeight w:val="226"/>
        </w:trPr>
        <w:tc>
          <w:tcPr>
            <w:tcW w:w="1276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Cs w:val="0"/>
                <w:i w:val="0"/>
                <w:iCs w:val="0"/>
                <w:sz w:val="22"/>
              </w:rPr>
            </w:pPr>
            <w:r w:rsidRPr="00CE093B">
              <w:rPr>
                <w:bCs w:val="0"/>
                <w:i w:val="0"/>
                <w:iCs w:val="0"/>
                <w:sz w:val="22"/>
              </w:rPr>
              <w:t>2.</w:t>
            </w:r>
          </w:p>
        </w:tc>
        <w:tc>
          <w:tcPr>
            <w:tcW w:w="5882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Cs w:val="0"/>
                <w:i w:val="0"/>
                <w:iCs w:val="0"/>
                <w:sz w:val="22"/>
              </w:rPr>
              <w:t>Automatizace procesů v přádelnách</w:t>
            </w:r>
          </w:p>
        </w:tc>
        <w:tc>
          <w:tcPr>
            <w:tcW w:w="2126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1348" w:type="dxa"/>
          </w:tcPr>
          <w:p w:rsidR="00EB5561" w:rsidRPr="00CE093B" w:rsidRDefault="00EB5561" w:rsidP="00A71383">
            <w:pPr>
              <w:pStyle w:val="Bezmezer"/>
              <w:jc w:val="center"/>
            </w:pPr>
            <w:r>
              <w:rPr>
                <w:bCs/>
                <w:iCs/>
              </w:rPr>
              <w:t>Přechází do r. 2018</w:t>
            </w:r>
          </w:p>
        </w:tc>
      </w:tr>
      <w:tr w:rsidR="00EB5561" w:rsidRPr="00CE093B" w:rsidTr="00A71383">
        <w:trPr>
          <w:trHeight w:val="226"/>
        </w:trPr>
        <w:tc>
          <w:tcPr>
            <w:tcW w:w="1276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2.a)</w:t>
            </w:r>
            <w:proofErr w:type="gramEnd"/>
          </w:p>
        </w:tc>
        <w:tc>
          <w:tcPr>
            <w:tcW w:w="5882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Základní model navigačního systému pro prostředí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br/>
              <w:t xml:space="preserve"> přádelen</w:t>
            </w:r>
          </w:p>
        </w:tc>
        <w:tc>
          <w:tcPr>
            <w:tcW w:w="2126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TU Liberec</w:t>
            </w:r>
          </w:p>
        </w:tc>
        <w:tc>
          <w:tcPr>
            <w:tcW w:w="1348" w:type="dxa"/>
          </w:tcPr>
          <w:p w:rsidR="00EB5561" w:rsidRPr="00CE093B" w:rsidRDefault="00EB5561" w:rsidP="00A71383">
            <w:pPr>
              <w:pStyle w:val="Bezmezer"/>
              <w:jc w:val="center"/>
            </w:pPr>
            <w:r>
              <w:rPr>
                <w:bCs/>
                <w:iCs/>
              </w:rPr>
              <w:t>Přechází do r. 2018</w:t>
            </w:r>
          </w:p>
        </w:tc>
      </w:tr>
      <w:tr w:rsidR="00EB5561" w:rsidRPr="00CE093B" w:rsidTr="00A71383">
        <w:trPr>
          <w:trHeight w:val="226"/>
        </w:trPr>
        <w:tc>
          <w:tcPr>
            <w:tcW w:w="1276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2.b)</w:t>
            </w:r>
            <w:proofErr w:type="gramEnd"/>
          </w:p>
        </w:tc>
        <w:tc>
          <w:tcPr>
            <w:tcW w:w="5882" w:type="dxa"/>
            <w:vAlign w:val="center"/>
          </w:tcPr>
          <w:p w:rsidR="00A71383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Základní modely </w:t>
            </w: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automatizačních  komponent</w:t>
            </w:r>
            <w:proofErr w:type="gramEnd"/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 pro prstencové</w:t>
            </w:r>
          </w:p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 předení</w:t>
            </w:r>
          </w:p>
        </w:tc>
        <w:tc>
          <w:tcPr>
            <w:tcW w:w="2126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  <w:r w:rsidRPr="00CE093B">
              <w:rPr>
                <w:b w:val="0"/>
                <w:bCs w:val="0"/>
                <w:i w:val="0"/>
                <w:iCs w:val="0"/>
                <w:sz w:val="22"/>
              </w:rPr>
              <w:t>, VUB</w:t>
            </w:r>
          </w:p>
        </w:tc>
        <w:tc>
          <w:tcPr>
            <w:tcW w:w="1348" w:type="dxa"/>
          </w:tcPr>
          <w:p w:rsidR="00EB5561" w:rsidRPr="00CE093B" w:rsidRDefault="00EB5561" w:rsidP="00A71383">
            <w:pPr>
              <w:pStyle w:val="Bezmezer"/>
              <w:jc w:val="center"/>
            </w:pPr>
            <w:r>
              <w:rPr>
                <w:bCs/>
                <w:iCs/>
              </w:rPr>
              <w:t>Přechází do r. 2018</w:t>
            </w:r>
          </w:p>
        </w:tc>
      </w:tr>
      <w:tr w:rsidR="00EB5561" w:rsidRPr="00CE093B" w:rsidTr="00A71383">
        <w:trPr>
          <w:trHeight w:val="226"/>
        </w:trPr>
        <w:tc>
          <w:tcPr>
            <w:tcW w:w="1276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Cs w:val="0"/>
                <w:i w:val="0"/>
                <w:iCs w:val="0"/>
                <w:sz w:val="22"/>
              </w:rPr>
            </w:pPr>
            <w:r w:rsidRPr="00CE093B">
              <w:rPr>
                <w:bCs w:val="0"/>
                <w:i w:val="0"/>
                <w:iCs w:val="0"/>
                <w:sz w:val="22"/>
              </w:rPr>
              <w:t>3.</w:t>
            </w:r>
          </w:p>
        </w:tc>
        <w:tc>
          <w:tcPr>
            <w:tcW w:w="5882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Cs w:val="0"/>
                <w:i w:val="0"/>
                <w:iCs w:val="0"/>
                <w:sz w:val="22"/>
              </w:rPr>
              <w:t>Efektivní datová komunikace v přádelnách</w:t>
            </w:r>
          </w:p>
        </w:tc>
        <w:tc>
          <w:tcPr>
            <w:tcW w:w="2126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  <w:r w:rsidRPr="00CE093B">
              <w:rPr>
                <w:b w:val="0"/>
                <w:bCs w:val="0"/>
                <w:i w:val="0"/>
                <w:iCs w:val="0"/>
                <w:sz w:val="22"/>
              </w:rPr>
              <w:t>, TU</w:t>
            </w:r>
            <w:r>
              <w:rPr>
                <w:b w:val="0"/>
                <w:bCs w:val="0"/>
                <w:i w:val="0"/>
                <w:iCs w:val="0"/>
                <w:sz w:val="22"/>
              </w:rPr>
              <w:t xml:space="preserve">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t>L</w:t>
            </w:r>
            <w:r>
              <w:rPr>
                <w:b w:val="0"/>
                <w:bCs w:val="0"/>
                <w:i w:val="0"/>
                <w:iCs w:val="0"/>
                <w:sz w:val="22"/>
              </w:rPr>
              <w:t>iberec</w:t>
            </w:r>
          </w:p>
        </w:tc>
        <w:tc>
          <w:tcPr>
            <w:tcW w:w="1348" w:type="dxa"/>
          </w:tcPr>
          <w:p w:rsidR="00EB5561" w:rsidRPr="00CE093B" w:rsidRDefault="00EB5561" w:rsidP="00A71383">
            <w:pPr>
              <w:pStyle w:val="Bezmezer"/>
              <w:jc w:val="center"/>
            </w:pPr>
            <w:r>
              <w:rPr>
                <w:bCs/>
                <w:iCs/>
              </w:rPr>
              <w:t>Přechází do r. 2018</w:t>
            </w:r>
          </w:p>
        </w:tc>
      </w:tr>
      <w:tr w:rsidR="00EB5561" w:rsidRPr="00CE093B" w:rsidTr="00A71383">
        <w:trPr>
          <w:trHeight w:val="226"/>
        </w:trPr>
        <w:tc>
          <w:tcPr>
            <w:tcW w:w="1276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3.a)</w:t>
            </w:r>
            <w:proofErr w:type="gramEnd"/>
          </w:p>
        </w:tc>
        <w:tc>
          <w:tcPr>
            <w:tcW w:w="5882" w:type="dxa"/>
            <w:vAlign w:val="center"/>
          </w:tcPr>
          <w:p w:rsidR="00A71383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Základní modely komunikačních komponent pro datovou </w:t>
            </w:r>
          </w:p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lastRenderedPageBreak/>
              <w:t xml:space="preserve">komunikaci na strojích s velkým </w:t>
            </w: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množstvím  spřádacích</w:t>
            </w:r>
            <w:proofErr w:type="gramEnd"/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 jednotek</w:t>
            </w:r>
          </w:p>
        </w:tc>
        <w:tc>
          <w:tcPr>
            <w:tcW w:w="2126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lastRenderedPageBreak/>
              <w:t>Rieter</w:t>
            </w:r>
            <w:proofErr w:type="spellEnd"/>
            <w:r w:rsidRPr="00CE093B">
              <w:rPr>
                <w:b w:val="0"/>
                <w:bCs w:val="0"/>
                <w:i w:val="0"/>
                <w:iCs w:val="0"/>
                <w:sz w:val="22"/>
              </w:rPr>
              <w:t>, TU</w:t>
            </w:r>
            <w:r>
              <w:rPr>
                <w:b w:val="0"/>
                <w:bCs w:val="0"/>
                <w:i w:val="0"/>
                <w:iCs w:val="0"/>
                <w:sz w:val="22"/>
              </w:rPr>
              <w:t xml:space="preserve">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t>L</w:t>
            </w:r>
            <w:r>
              <w:rPr>
                <w:b w:val="0"/>
                <w:bCs w:val="0"/>
                <w:i w:val="0"/>
                <w:iCs w:val="0"/>
                <w:sz w:val="22"/>
              </w:rPr>
              <w:t>iberec</w:t>
            </w:r>
          </w:p>
        </w:tc>
        <w:tc>
          <w:tcPr>
            <w:tcW w:w="1348" w:type="dxa"/>
          </w:tcPr>
          <w:p w:rsidR="00EB5561" w:rsidRPr="00CE093B" w:rsidRDefault="00EB5561" w:rsidP="00A71383">
            <w:pPr>
              <w:pStyle w:val="Bezmezer"/>
              <w:jc w:val="center"/>
            </w:pPr>
            <w:r>
              <w:rPr>
                <w:bCs/>
                <w:iCs/>
              </w:rPr>
              <w:t xml:space="preserve">Přechází do r. </w:t>
            </w:r>
            <w:r>
              <w:rPr>
                <w:bCs/>
                <w:iCs/>
              </w:rPr>
              <w:lastRenderedPageBreak/>
              <w:t>2018</w:t>
            </w:r>
          </w:p>
        </w:tc>
      </w:tr>
      <w:tr w:rsidR="00EB5561" w:rsidRPr="00CE093B" w:rsidTr="00A71383">
        <w:trPr>
          <w:trHeight w:val="226"/>
        </w:trPr>
        <w:tc>
          <w:tcPr>
            <w:tcW w:w="1276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lastRenderedPageBreak/>
              <w:t>3.b)</w:t>
            </w:r>
            <w:proofErr w:type="gramEnd"/>
          </w:p>
        </w:tc>
        <w:tc>
          <w:tcPr>
            <w:tcW w:w="5882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Základní SW moduly pro vizualizaci a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br/>
              <w:t>řízení přádelen</w:t>
            </w:r>
          </w:p>
        </w:tc>
        <w:tc>
          <w:tcPr>
            <w:tcW w:w="2126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</w:p>
        </w:tc>
        <w:tc>
          <w:tcPr>
            <w:tcW w:w="1348" w:type="dxa"/>
          </w:tcPr>
          <w:p w:rsidR="00EB5561" w:rsidRPr="00CE093B" w:rsidRDefault="00EB5561" w:rsidP="00A71383">
            <w:pPr>
              <w:pStyle w:val="Bezmezer"/>
              <w:jc w:val="center"/>
            </w:pPr>
            <w:r>
              <w:rPr>
                <w:bCs/>
                <w:iCs/>
              </w:rPr>
              <w:t>Přechází do r. 2018</w:t>
            </w:r>
          </w:p>
        </w:tc>
      </w:tr>
      <w:tr w:rsidR="00EB5561" w:rsidRPr="00CE093B" w:rsidTr="00A71383">
        <w:trPr>
          <w:trHeight w:val="226"/>
        </w:trPr>
        <w:tc>
          <w:tcPr>
            <w:tcW w:w="1276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Cs w:val="0"/>
                <w:i w:val="0"/>
                <w:iCs w:val="0"/>
                <w:sz w:val="22"/>
              </w:rPr>
            </w:pPr>
            <w:r w:rsidRPr="00CE093B">
              <w:rPr>
                <w:bCs w:val="0"/>
                <w:i w:val="0"/>
                <w:iCs w:val="0"/>
                <w:sz w:val="22"/>
              </w:rPr>
              <w:t>4.</w:t>
            </w:r>
          </w:p>
        </w:tc>
        <w:tc>
          <w:tcPr>
            <w:tcW w:w="5882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Cs w:val="0"/>
                <w:i w:val="0"/>
                <w:iCs w:val="0"/>
                <w:sz w:val="22"/>
              </w:rPr>
              <w:t xml:space="preserve">Optimalizace aerodynamických parametrů </w:t>
            </w:r>
            <w:r w:rsidRPr="00CE093B">
              <w:rPr>
                <w:bCs w:val="0"/>
                <w:i w:val="0"/>
                <w:iCs w:val="0"/>
                <w:sz w:val="22"/>
              </w:rPr>
              <w:br/>
              <w:t>spřádacích technologií</w:t>
            </w:r>
          </w:p>
        </w:tc>
        <w:tc>
          <w:tcPr>
            <w:tcW w:w="2126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VUTS, </w:t>
            </w: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</w:p>
        </w:tc>
        <w:tc>
          <w:tcPr>
            <w:tcW w:w="1348" w:type="dxa"/>
          </w:tcPr>
          <w:p w:rsidR="00EB5561" w:rsidRPr="00CE093B" w:rsidRDefault="00EB5561" w:rsidP="00A71383">
            <w:pPr>
              <w:pStyle w:val="Bezmezer"/>
              <w:jc w:val="center"/>
            </w:pPr>
            <w:r>
              <w:rPr>
                <w:bCs/>
                <w:iCs/>
              </w:rPr>
              <w:t>Přechází do r. 2018</w:t>
            </w:r>
          </w:p>
        </w:tc>
      </w:tr>
      <w:tr w:rsidR="00EB5561" w:rsidRPr="00CE093B" w:rsidTr="00A71383">
        <w:trPr>
          <w:trHeight w:val="226"/>
        </w:trPr>
        <w:tc>
          <w:tcPr>
            <w:tcW w:w="1276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4.a)</w:t>
            </w:r>
            <w:proofErr w:type="gramEnd"/>
          </w:p>
        </w:tc>
        <w:tc>
          <w:tcPr>
            <w:tcW w:w="5882" w:type="dxa"/>
            <w:vAlign w:val="center"/>
          </w:tcPr>
          <w:p w:rsidR="00A71383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Realizace a ověření experimentálního modelu pro aerodynamická</w:t>
            </w:r>
          </w:p>
          <w:p w:rsidR="00EB5561" w:rsidRPr="00CE093B" w:rsidRDefault="00EB5561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 měření na rotorové spřádací jednotce</w:t>
            </w:r>
          </w:p>
        </w:tc>
        <w:tc>
          <w:tcPr>
            <w:tcW w:w="2126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</w:p>
        </w:tc>
        <w:tc>
          <w:tcPr>
            <w:tcW w:w="1348" w:type="dxa"/>
          </w:tcPr>
          <w:p w:rsidR="00EB5561" w:rsidRPr="00CE093B" w:rsidRDefault="00EB5561" w:rsidP="00A71383">
            <w:pPr>
              <w:pStyle w:val="Bezmezer"/>
              <w:jc w:val="center"/>
            </w:pPr>
            <w:r>
              <w:rPr>
                <w:bCs/>
                <w:iCs/>
              </w:rPr>
              <w:t>Přechází do r. 2018</w:t>
            </w:r>
          </w:p>
        </w:tc>
      </w:tr>
      <w:tr w:rsidR="00EB5561" w:rsidRPr="00CE093B" w:rsidTr="00A71383">
        <w:trPr>
          <w:trHeight w:val="226"/>
        </w:trPr>
        <w:tc>
          <w:tcPr>
            <w:tcW w:w="1276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4.b)</w:t>
            </w:r>
            <w:proofErr w:type="gramEnd"/>
          </w:p>
        </w:tc>
        <w:tc>
          <w:tcPr>
            <w:tcW w:w="5882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Aerodynamické výpočty a analýzy v oblasti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br/>
              <w:t>přípravy vláken pro předení</w:t>
            </w:r>
          </w:p>
        </w:tc>
        <w:tc>
          <w:tcPr>
            <w:tcW w:w="2126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TU</w:t>
            </w:r>
            <w:r>
              <w:rPr>
                <w:b w:val="0"/>
                <w:bCs w:val="0"/>
                <w:i w:val="0"/>
                <w:iCs w:val="0"/>
                <w:sz w:val="22"/>
              </w:rPr>
              <w:t xml:space="preserve">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t>L</w:t>
            </w:r>
            <w:r>
              <w:rPr>
                <w:b w:val="0"/>
                <w:bCs w:val="0"/>
                <w:i w:val="0"/>
                <w:iCs w:val="0"/>
                <w:sz w:val="22"/>
              </w:rPr>
              <w:t>iberec</w:t>
            </w:r>
          </w:p>
        </w:tc>
        <w:tc>
          <w:tcPr>
            <w:tcW w:w="1348" w:type="dxa"/>
          </w:tcPr>
          <w:p w:rsidR="00EB5561" w:rsidRPr="00CE093B" w:rsidRDefault="00EB5561" w:rsidP="00A71383">
            <w:pPr>
              <w:pStyle w:val="Bezmezer"/>
              <w:jc w:val="center"/>
            </w:pPr>
            <w:r>
              <w:rPr>
                <w:bCs/>
                <w:iCs/>
              </w:rPr>
              <w:t>Přechází do r. 2018</w:t>
            </w:r>
          </w:p>
        </w:tc>
      </w:tr>
      <w:tr w:rsidR="00EB5561" w:rsidRPr="00CE093B" w:rsidTr="007321D2">
        <w:trPr>
          <w:trHeight w:val="226"/>
        </w:trPr>
        <w:tc>
          <w:tcPr>
            <w:tcW w:w="10632" w:type="dxa"/>
            <w:gridSpan w:val="4"/>
            <w:vAlign w:val="center"/>
          </w:tcPr>
          <w:p w:rsidR="00EB5561" w:rsidRPr="00CE093B" w:rsidRDefault="00EB5561" w:rsidP="00A71383">
            <w:pPr>
              <w:pStyle w:val="Bezmezer"/>
              <w:jc w:val="center"/>
              <w:rPr>
                <w:bCs/>
                <w:i/>
                <w:iCs/>
              </w:rPr>
            </w:pPr>
            <w:r w:rsidRPr="00CE093B">
              <w:t>Rok 2018</w:t>
            </w:r>
          </w:p>
        </w:tc>
      </w:tr>
      <w:tr w:rsidR="00EB5561" w:rsidRPr="00CE093B" w:rsidTr="00A71383">
        <w:trPr>
          <w:trHeight w:val="226"/>
        </w:trPr>
        <w:tc>
          <w:tcPr>
            <w:tcW w:w="1276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Cs w:val="0"/>
                <w:i w:val="0"/>
                <w:iCs w:val="0"/>
                <w:sz w:val="22"/>
              </w:rPr>
            </w:pPr>
            <w:r w:rsidRPr="00CE093B">
              <w:rPr>
                <w:bCs w:val="0"/>
                <w:i w:val="0"/>
                <w:iCs w:val="0"/>
                <w:sz w:val="22"/>
              </w:rPr>
              <w:t>1.</w:t>
            </w:r>
          </w:p>
        </w:tc>
        <w:tc>
          <w:tcPr>
            <w:tcW w:w="5882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Cs w:val="0"/>
                <w:i w:val="0"/>
                <w:iCs w:val="0"/>
                <w:sz w:val="22"/>
              </w:rPr>
              <w:t>Specializované snímače neelektrických veličin</w:t>
            </w:r>
          </w:p>
        </w:tc>
        <w:tc>
          <w:tcPr>
            <w:tcW w:w="2126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TU</w:t>
            </w:r>
            <w:r>
              <w:rPr>
                <w:b w:val="0"/>
                <w:bCs w:val="0"/>
                <w:i w:val="0"/>
                <w:iCs w:val="0"/>
                <w:sz w:val="22"/>
              </w:rPr>
              <w:t xml:space="preserve">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t>L</w:t>
            </w:r>
            <w:r>
              <w:rPr>
                <w:b w:val="0"/>
                <w:bCs w:val="0"/>
                <w:i w:val="0"/>
                <w:iCs w:val="0"/>
                <w:sz w:val="22"/>
              </w:rPr>
              <w:t>iberec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, </w:t>
            </w: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</w:p>
        </w:tc>
        <w:tc>
          <w:tcPr>
            <w:tcW w:w="1348" w:type="dxa"/>
          </w:tcPr>
          <w:p w:rsidR="00EB5561" w:rsidRPr="00CE093B" w:rsidRDefault="00EB5561" w:rsidP="00A71383">
            <w:pPr>
              <w:pStyle w:val="Bezmezer"/>
              <w:jc w:val="center"/>
            </w:pPr>
            <w:r>
              <w:rPr>
                <w:bCs/>
                <w:iCs/>
              </w:rPr>
              <w:t>Přechází do r. 2019</w:t>
            </w:r>
          </w:p>
        </w:tc>
      </w:tr>
      <w:tr w:rsidR="00EB5561" w:rsidRPr="00CE093B" w:rsidTr="00A71383">
        <w:trPr>
          <w:trHeight w:val="226"/>
        </w:trPr>
        <w:tc>
          <w:tcPr>
            <w:tcW w:w="1276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1.a)</w:t>
            </w:r>
            <w:proofErr w:type="gramEnd"/>
          </w:p>
        </w:tc>
        <w:tc>
          <w:tcPr>
            <w:tcW w:w="5882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Základní modely senzorů cizích příměsí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br/>
              <w:t>a kontaminace pro různé úrovně přípravy vláken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br/>
            </w:r>
          </w:p>
        </w:tc>
        <w:tc>
          <w:tcPr>
            <w:tcW w:w="2126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TU</w:t>
            </w:r>
            <w:r>
              <w:rPr>
                <w:b w:val="0"/>
                <w:bCs w:val="0"/>
                <w:i w:val="0"/>
                <w:iCs w:val="0"/>
                <w:sz w:val="22"/>
              </w:rPr>
              <w:t xml:space="preserve">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t>L</w:t>
            </w:r>
            <w:r>
              <w:rPr>
                <w:b w:val="0"/>
                <w:bCs w:val="0"/>
                <w:i w:val="0"/>
                <w:iCs w:val="0"/>
                <w:sz w:val="22"/>
              </w:rPr>
              <w:t>iberec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, </w:t>
            </w: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</w:p>
        </w:tc>
        <w:tc>
          <w:tcPr>
            <w:tcW w:w="1348" w:type="dxa"/>
          </w:tcPr>
          <w:p w:rsidR="00EB5561" w:rsidRPr="00CE093B" w:rsidRDefault="00EB5561" w:rsidP="00A71383">
            <w:pPr>
              <w:pStyle w:val="Bezmezer"/>
              <w:jc w:val="center"/>
            </w:pPr>
            <w:r>
              <w:rPr>
                <w:bCs/>
                <w:iCs/>
              </w:rPr>
              <w:t>Přechází do r. 2019</w:t>
            </w:r>
          </w:p>
        </w:tc>
      </w:tr>
      <w:tr w:rsidR="00EB5561" w:rsidRPr="00CE093B" w:rsidTr="00A71383">
        <w:trPr>
          <w:trHeight w:val="226"/>
        </w:trPr>
        <w:tc>
          <w:tcPr>
            <w:tcW w:w="1276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1.b)</w:t>
            </w:r>
            <w:proofErr w:type="gramEnd"/>
          </w:p>
        </w:tc>
        <w:tc>
          <w:tcPr>
            <w:tcW w:w="5882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Funkční model senzoru pro prstencové předení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br/>
              <w:t>a jeho provozní ověření</w:t>
            </w:r>
          </w:p>
        </w:tc>
        <w:tc>
          <w:tcPr>
            <w:tcW w:w="2126" w:type="dxa"/>
            <w:vAlign w:val="center"/>
          </w:tcPr>
          <w:p w:rsidR="00EB5561" w:rsidRPr="00CE093B" w:rsidRDefault="00EB5561" w:rsidP="00EB556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</w:p>
        </w:tc>
        <w:tc>
          <w:tcPr>
            <w:tcW w:w="1348" w:type="dxa"/>
          </w:tcPr>
          <w:p w:rsidR="00EB5561" w:rsidRPr="00CE093B" w:rsidRDefault="00EB5561" w:rsidP="00A71383">
            <w:pPr>
              <w:pStyle w:val="Bezmezer"/>
              <w:jc w:val="center"/>
            </w:pPr>
            <w:r>
              <w:rPr>
                <w:bCs/>
                <w:iCs/>
              </w:rPr>
              <w:t>Přechází do r. 2019</w:t>
            </w:r>
          </w:p>
        </w:tc>
      </w:tr>
      <w:tr w:rsidR="00A71383" w:rsidRPr="00CE093B" w:rsidTr="00A71383">
        <w:trPr>
          <w:trHeight w:val="226"/>
        </w:trPr>
        <w:tc>
          <w:tcPr>
            <w:tcW w:w="127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1.c)</w:t>
            </w:r>
            <w:proofErr w:type="gramEnd"/>
          </w:p>
        </w:tc>
        <w:tc>
          <w:tcPr>
            <w:tcW w:w="5882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Zlepšení parametrů optické zóny pro senzor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br/>
              <w:t xml:space="preserve"> kvality příze</w:t>
            </w:r>
          </w:p>
        </w:tc>
        <w:tc>
          <w:tcPr>
            <w:tcW w:w="212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</w:p>
        </w:tc>
        <w:tc>
          <w:tcPr>
            <w:tcW w:w="1348" w:type="dxa"/>
            <w:vAlign w:val="center"/>
          </w:tcPr>
          <w:p w:rsidR="00A71383" w:rsidRPr="00A71383" w:rsidRDefault="00A71383" w:rsidP="00A71383">
            <w:pPr>
              <w:pStyle w:val="Bezmezer"/>
              <w:jc w:val="center"/>
              <w:rPr>
                <w:bCs/>
                <w:iCs/>
              </w:rPr>
            </w:pPr>
            <w:r w:rsidRPr="00A71383">
              <w:rPr>
                <w:bCs/>
                <w:iCs/>
              </w:rPr>
              <w:t>12/2018</w:t>
            </w:r>
          </w:p>
        </w:tc>
      </w:tr>
      <w:tr w:rsidR="00A71383" w:rsidRPr="00CE093B" w:rsidTr="00A71383">
        <w:trPr>
          <w:trHeight w:val="226"/>
        </w:trPr>
        <w:tc>
          <w:tcPr>
            <w:tcW w:w="127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Cs w:val="0"/>
                <w:i w:val="0"/>
                <w:iCs w:val="0"/>
                <w:sz w:val="22"/>
              </w:rPr>
            </w:pPr>
            <w:r w:rsidRPr="00CE093B">
              <w:rPr>
                <w:bCs w:val="0"/>
                <w:i w:val="0"/>
                <w:iCs w:val="0"/>
                <w:sz w:val="22"/>
              </w:rPr>
              <w:t>2.</w:t>
            </w:r>
          </w:p>
        </w:tc>
        <w:tc>
          <w:tcPr>
            <w:tcW w:w="5882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Cs w:val="0"/>
                <w:i w:val="0"/>
                <w:iCs w:val="0"/>
                <w:sz w:val="22"/>
              </w:rPr>
              <w:t>Automatizace procesů v přádelnách</w:t>
            </w:r>
          </w:p>
        </w:tc>
        <w:tc>
          <w:tcPr>
            <w:tcW w:w="212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</w:p>
        </w:tc>
        <w:tc>
          <w:tcPr>
            <w:tcW w:w="1348" w:type="dxa"/>
          </w:tcPr>
          <w:p w:rsidR="00A71383" w:rsidRPr="00CE093B" w:rsidRDefault="00A71383" w:rsidP="00A71383">
            <w:pPr>
              <w:pStyle w:val="Bezmezer"/>
              <w:jc w:val="center"/>
            </w:pPr>
            <w:r>
              <w:rPr>
                <w:bCs/>
                <w:iCs/>
              </w:rPr>
              <w:t>Přechází do r. 2019</w:t>
            </w:r>
          </w:p>
        </w:tc>
      </w:tr>
      <w:tr w:rsidR="00A71383" w:rsidRPr="00CE093B" w:rsidTr="00A71383">
        <w:trPr>
          <w:trHeight w:val="226"/>
        </w:trPr>
        <w:tc>
          <w:tcPr>
            <w:tcW w:w="127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2.a)</w:t>
            </w:r>
            <w:proofErr w:type="gramEnd"/>
          </w:p>
        </w:tc>
        <w:tc>
          <w:tcPr>
            <w:tcW w:w="5882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Realizace základního modelu obslužného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br/>
              <w:t>automatického zařízení pro přádelny</w:t>
            </w:r>
          </w:p>
        </w:tc>
        <w:tc>
          <w:tcPr>
            <w:tcW w:w="212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  <w:r w:rsidRPr="00CE093B">
              <w:rPr>
                <w:b w:val="0"/>
                <w:bCs w:val="0"/>
                <w:i w:val="0"/>
                <w:iCs w:val="0"/>
                <w:sz w:val="22"/>
              </w:rPr>
              <w:t>, VUB</w:t>
            </w:r>
          </w:p>
        </w:tc>
        <w:tc>
          <w:tcPr>
            <w:tcW w:w="1348" w:type="dxa"/>
          </w:tcPr>
          <w:p w:rsidR="00A71383" w:rsidRPr="00CE093B" w:rsidRDefault="00A71383" w:rsidP="00A71383">
            <w:pPr>
              <w:pStyle w:val="Bezmezer"/>
              <w:jc w:val="center"/>
            </w:pPr>
            <w:r>
              <w:rPr>
                <w:bCs/>
                <w:iCs/>
              </w:rPr>
              <w:t>Přechází do r. 2019</w:t>
            </w:r>
          </w:p>
        </w:tc>
      </w:tr>
      <w:tr w:rsidR="00A71383" w:rsidRPr="00CE093B" w:rsidTr="00A71383">
        <w:trPr>
          <w:trHeight w:val="226"/>
        </w:trPr>
        <w:tc>
          <w:tcPr>
            <w:tcW w:w="127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2.b)</w:t>
            </w:r>
            <w:proofErr w:type="gramEnd"/>
          </w:p>
        </w:tc>
        <w:tc>
          <w:tcPr>
            <w:tcW w:w="5882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Řídící SW pro obslužné zařízení </w:t>
            </w:r>
          </w:p>
        </w:tc>
        <w:tc>
          <w:tcPr>
            <w:tcW w:w="212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</w:p>
        </w:tc>
        <w:tc>
          <w:tcPr>
            <w:tcW w:w="1348" w:type="dxa"/>
          </w:tcPr>
          <w:p w:rsidR="00A71383" w:rsidRPr="00CE093B" w:rsidRDefault="00A71383" w:rsidP="00A71383">
            <w:pPr>
              <w:pStyle w:val="Bezmezer"/>
              <w:jc w:val="center"/>
            </w:pPr>
            <w:r>
              <w:rPr>
                <w:bCs/>
                <w:iCs/>
              </w:rPr>
              <w:t>Přechází do r. 2019</w:t>
            </w:r>
          </w:p>
        </w:tc>
      </w:tr>
      <w:tr w:rsidR="00A71383" w:rsidRPr="00CE093B" w:rsidTr="00A71383">
        <w:trPr>
          <w:trHeight w:val="226"/>
        </w:trPr>
        <w:tc>
          <w:tcPr>
            <w:tcW w:w="127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Cs w:val="0"/>
                <w:i w:val="0"/>
                <w:iCs w:val="0"/>
                <w:sz w:val="22"/>
              </w:rPr>
            </w:pPr>
            <w:r w:rsidRPr="00CE093B">
              <w:rPr>
                <w:bCs w:val="0"/>
                <w:i w:val="0"/>
                <w:iCs w:val="0"/>
                <w:sz w:val="22"/>
              </w:rPr>
              <w:t>3.</w:t>
            </w:r>
          </w:p>
        </w:tc>
        <w:tc>
          <w:tcPr>
            <w:tcW w:w="5882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Cs w:val="0"/>
                <w:i w:val="0"/>
                <w:iCs w:val="0"/>
                <w:sz w:val="22"/>
              </w:rPr>
              <w:t>Efektivní datová komunikace v přádelnách</w:t>
            </w:r>
          </w:p>
        </w:tc>
        <w:tc>
          <w:tcPr>
            <w:tcW w:w="212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TU</w:t>
            </w:r>
            <w:r>
              <w:rPr>
                <w:b w:val="0"/>
                <w:bCs w:val="0"/>
                <w:i w:val="0"/>
                <w:iCs w:val="0"/>
                <w:sz w:val="22"/>
              </w:rPr>
              <w:t xml:space="preserve">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t>L</w:t>
            </w:r>
            <w:r>
              <w:rPr>
                <w:b w:val="0"/>
                <w:bCs w:val="0"/>
                <w:i w:val="0"/>
                <w:iCs w:val="0"/>
                <w:sz w:val="22"/>
              </w:rPr>
              <w:t>iberec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, </w:t>
            </w: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</w:p>
        </w:tc>
        <w:tc>
          <w:tcPr>
            <w:tcW w:w="1348" w:type="dxa"/>
          </w:tcPr>
          <w:p w:rsidR="00A71383" w:rsidRPr="00CE093B" w:rsidRDefault="00A71383" w:rsidP="00A71383">
            <w:pPr>
              <w:pStyle w:val="Bezmezer"/>
              <w:jc w:val="center"/>
            </w:pPr>
            <w:r>
              <w:rPr>
                <w:bCs/>
                <w:iCs/>
              </w:rPr>
              <w:t>Přechází do r. 2019</w:t>
            </w:r>
          </w:p>
        </w:tc>
      </w:tr>
      <w:tr w:rsidR="00A71383" w:rsidRPr="00CE093B" w:rsidTr="00A71383">
        <w:trPr>
          <w:trHeight w:val="226"/>
        </w:trPr>
        <w:tc>
          <w:tcPr>
            <w:tcW w:w="127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3.a)</w:t>
            </w:r>
            <w:proofErr w:type="gramEnd"/>
          </w:p>
        </w:tc>
        <w:tc>
          <w:tcPr>
            <w:tcW w:w="5882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Funkční modely datových koncentrátorů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br/>
              <w:t>a jejich ověření</w:t>
            </w:r>
          </w:p>
        </w:tc>
        <w:tc>
          <w:tcPr>
            <w:tcW w:w="212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TU</w:t>
            </w:r>
            <w:r>
              <w:rPr>
                <w:b w:val="0"/>
                <w:bCs w:val="0"/>
                <w:i w:val="0"/>
                <w:iCs w:val="0"/>
                <w:sz w:val="22"/>
              </w:rPr>
              <w:t xml:space="preserve">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t>L</w:t>
            </w:r>
            <w:r>
              <w:rPr>
                <w:b w:val="0"/>
                <w:bCs w:val="0"/>
                <w:i w:val="0"/>
                <w:iCs w:val="0"/>
                <w:sz w:val="22"/>
              </w:rPr>
              <w:t>iberec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, </w:t>
            </w: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</w:p>
        </w:tc>
        <w:tc>
          <w:tcPr>
            <w:tcW w:w="1348" w:type="dxa"/>
          </w:tcPr>
          <w:p w:rsidR="00A71383" w:rsidRPr="00CE093B" w:rsidRDefault="00A71383" w:rsidP="00A71383">
            <w:pPr>
              <w:pStyle w:val="Bezmezer"/>
              <w:jc w:val="center"/>
            </w:pPr>
            <w:r>
              <w:rPr>
                <w:bCs/>
                <w:iCs/>
              </w:rPr>
              <w:t>Přechází do r. 2019</w:t>
            </w:r>
          </w:p>
        </w:tc>
      </w:tr>
      <w:tr w:rsidR="00A71383" w:rsidRPr="00CE093B" w:rsidTr="00A71383">
        <w:trPr>
          <w:trHeight w:val="226"/>
        </w:trPr>
        <w:tc>
          <w:tcPr>
            <w:tcW w:w="127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3.b)</w:t>
            </w:r>
            <w:proofErr w:type="gramEnd"/>
          </w:p>
        </w:tc>
        <w:tc>
          <w:tcPr>
            <w:tcW w:w="5882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Integrace SW vizualizačních modulů do systému řízení strojů </w:t>
            </w:r>
          </w:p>
        </w:tc>
        <w:tc>
          <w:tcPr>
            <w:tcW w:w="212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</w:p>
        </w:tc>
        <w:tc>
          <w:tcPr>
            <w:tcW w:w="1348" w:type="dxa"/>
          </w:tcPr>
          <w:p w:rsidR="00A71383" w:rsidRPr="00CE093B" w:rsidRDefault="00A71383" w:rsidP="00A71383">
            <w:pPr>
              <w:pStyle w:val="Bezmezer"/>
              <w:jc w:val="center"/>
            </w:pPr>
            <w:r>
              <w:rPr>
                <w:bCs/>
                <w:iCs/>
              </w:rPr>
              <w:t>Přechází do r. 2019</w:t>
            </w:r>
          </w:p>
        </w:tc>
      </w:tr>
      <w:tr w:rsidR="00A71383" w:rsidRPr="00CE093B" w:rsidTr="00A71383">
        <w:trPr>
          <w:trHeight w:val="226"/>
        </w:trPr>
        <w:tc>
          <w:tcPr>
            <w:tcW w:w="127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Cs w:val="0"/>
                <w:i w:val="0"/>
                <w:iCs w:val="0"/>
                <w:sz w:val="22"/>
              </w:rPr>
            </w:pPr>
            <w:r w:rsidRPr="00CE093B">
              <w:rPr>
                <w:bCs w:val="0"/>
                <w:i w:val="0"/>
                <w:iCs w:val="0"/>
                <w:sz w:val="22"/>
              </w:rPr>
              <w:t>4.</w:t>
            </w:r>
          </w:p>
        </w:tc>
        <w:tc>
          <w:tcPr>
            <w:tcW w:w="5882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Cs w:val="0"/>
                <w:i w:val="0"/>
                <w:iCs w:val="0"/>
                <w:sz w:val="22"/>
              </w:rPr>
              <w:t xml:space="preserve">Optimalizace aerodynamických parametrů </w:t>
            </w:r>
            <w:r w:rsidRPr="00CE093B">
              <w:rPr>
                <w:bCs w:val="0"/>
                <w:i w:val="0"/>
                <w:iCs w:val="0"/>
                <w:sz w:val="22"/>
              </w:rPr>
              <w:br/>
              <w:t>spřádacích technologií</w:t>
            </w:r>
          </w:p>
        </w:tc>
        <w:tc>
          <w:tcPr>
            <w:tcW w:w="212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VUTS, </w:t>
            </w: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</w:p>
        </w:tc>
        <w:tc>
          <w:tcPr>
            <w:tcW w:w="1348" w:type="dxa"/>
          </w:tcPr>
          <w:p w:rsidR="00A71383" w:rsidRPr="00CE093B" w:rsidRDefault="00A71383" w:rsidP="00A71383">
            <w:pPr>
              <w:pStyle w:val="Bezmezer"/>
              <w:jc w:val="center"/>
            </w:pPr>
            <w:r>
              <w:rPr>
                <w:bCs/>
                <w:iCs/>
              </w:rPr>
              <w:t>Přechází do r. 2019</w:t>
            </w:r>
          </w:p>
        </w:tc>
      </w:tr>
      <w:tr w:rsidR="00A71383" w:rsidRPr="00CE093B" w:rsidTr="00A71383">
        <w:trPr>
          <w:trHeight w:val="226"/>
        </w:trPr>
        <w:tc>
          <w:tcPr>
            <w:tcW w:w="127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4.a)</w:t>
            </w:r>
            <w:proofErr w:type="gramEnd"/>
          </w:p>
        </w:tc>
        <w:tc>
          <w:tcPr>
            <w:tcW w:w="5882" w:type="dxa"/>
            <w:vAlign w:val="center"/>
          </w:tcPr>
          <w:p w:rsidR="00A71383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Aplikace poznatků do prototypu spřádací jednotky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br/>
              <w:t>rotorového dopřádacího stroje a ověření závěrů aerodynamických</w:t>
            </w:r>
          </w:p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analýz</w:t>
            </w:r>
          </w:p>
        </w:tc>
        <w:tc>
          <w:tcPr>
            <w:tcW w:w="212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VUTS,Rieter</w:t>
            </w:r>
            <w:proofErr w:type="spellEnd"/>
          </w:p>
        </w:tc>
        <w:tc>
          <w:tcPr>
            <w:tcW w:w="1348" w:type="dxa"/>
          </w:tcPr>
          <w:p w:rsidR="00A71383" w:rsidRDefault="00A71383" w:rsidP="00A71383">
            <w:pPr>
              <w:pStyle w:val="Bezmezer"/>
              <w:jc w:val="center"/>
              <w:rPr>
                <w:bCs/>
                <w:iCs/>
              </w:rPr>
            </w:pPr>
          </w:p>
          <w:p w:rsidR="00A71383" w:rsidRPr="00CE093B" w:rsidRDefault="00A71383" w:rsidP="00A71383">
            <w:pPr>
              <w:pStyle w:val="Bezmezer"/>
              <w:jc w:val="center"/>
            </w:pPr>
            <w:r>
              <w:rPr>
                <w:bCs/>
                <w:iCs/>
              </w:rPr>
              <w:t>Přechází do r. 2019</w:t>
            </w:r>
          </w:p>
        </w:tc>
      </w:tr>
      <w:tr w:rsidR="00A71383" w:rsidRPr="00CE093B" w:rsidTr="00A71383">
        <w:trPr>
          <w:trHeight w:val="226"/>
        </w:trPr>
        <w:tc>
          <w:tcPr>
            <w:tcW w:w="127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4.b)</w:t>
            </w:r>
            <w:proofErr w:type="gramEnd"/>
          </w:p>
        </w:tc>
        <w:tc>
          <w:tcPr>
            <w:tcW w:w="5882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Iterační proces aplikace poznatků do systémů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br/>
              <w:t xml:space="preserve">dopravy a přípravy </w:t>
            </w: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vláken  včetně</w:t>
            </w:r>
            <w:proofErr w:type="gramEnd"/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 analyticko-výpočetní podpory</w:t>
            </w:r>
          </w:p>
        </w:tc>
        <w:tc>
          <w:tcPr>
            <w:tcW w:w="212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VUTS, </w:t>
            </w: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</w:p>
        </w:tc>
        <w:tc>
          <w:tcPr>
            <w:tcW w:w="1348" w:type="dxa"/>
          </w:tcPr>
          <w:p w:rsidR="00A71383" w:rsidRDefault="00A71383" w:rsidP="00A71383">
            <w:pPr>
              <w:pStyle w:val="Bezmezer"/>
              <w:jc w:val="center"/>
              <w:rPr>
                <w:bCs/>
                <w:iCs/>
              </w:rPr>
            </w:pPr>
          </w:p>
          <w:p w:rsidR="00A71383" w:rsidRPr="00CE093B" w:rsidRDefault="00A71383" w:rsidP="00A71383">
            <w:pPr>
              <w:pStyle w:val="Bezmezer"/>
              <w:jc w:val="center"/>
            </w:pPr>
            <w:r>
              <w:rPr>
                <w:bCs/>
                <w:iCs/>
              </w:rPr>
              <w:t>Přechází do r. 2019</w:t>
            </w:r>
          </w:p>
        </w:tc>
      </w:tr>
      <w:tr w:rsidR="00A71383" w:rsidRPr="00CE093B" w:rsidTr="007321D2">
        <w:trPr>
          <w:trHeight w:val="226"/>
        </w:trPr>
        <w:tc>
          <w:tcPr>
            <w:tcW w:w="10632" w:type="dxa"/>
            <w:gridSpan w:val="4"/>
            <w:vAlign w:val="center"/>
          </w:tcPr>
          <w:p w:rsidR="00A71383" w:rsidRPr="00CE093B" w:rsidRDefault="00A71383" w:rsidP="00A71383">
            <w:pPr>
              <w:pStyle w:val="Bezmezer"/>
              <w:jc w:val="center"/>
              <w:rPr>
                <w:bCs/>
                <w:i/>
                <w:iCs/>
              </w:rPr>
            </w:pPr>
            <w:r w:rsidRPr="00CE093B">
              <w:t>Rok 2019</w:t>
            </w:r>
          </w:p>
        </w:tc>
      </w:tr>
      <w:tr w:rsidR="00A71383" w:rsidRPr="00CE093B" w:rsidTr="00A71383">
        <w:trPr>
          <w:trHeight w:val="226"/>
        </w:trPr>
        <w:tc>
          <w:tcPr>
            <w:tcW w:w="127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Cs w:val="0"/>
                <w:i w:val="0"/>
                <w:iCs w:val="0"/>
                <w:sz w:val="22"/>
              </w:rPr>
            </w:pPr>
            <w:r w:rsidRPr="00CE093B">
              <w:rPr>
                <w:bCs w:val="0"/>
                <w:i w:val="0"/>
                <w:iCs w:val="0"/>
                <w:sz w:val="22"/>
              </w:rPr>
              <w:t>1.</w:t>
            </w:r>
          </w:p>
        </w:tc>
        <w:tc>
          <w:tcPr>
            <w:tcW w:w="5882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Cs w:val="0"/>
                <w:i w:val="0"/>
                <w:iCs w:val="0"/>
                <w:sz w:val="22"/>
              </w:rPr>
              <w:t>Specializované snímače neelektrických veličin</w:t>
            </w:r>
          </w:p>
        </w:tc>
        <w:tc>
          <w:tcPr>
            <w:tcW w:w="212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TU</w:t>
            </w:r>
            <w:r>
              <w:rPr>
                <w:b w:val="0"/>
                <w:bCs w:val="0"/>
                <w:i w:val="0"/>
                <w:iCs w:val="0"/>
                <w:sz w:val="22"/>
              </w:rPr>
              <w:t xml:space="preserve">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t>L</w:t>
            </w:r>
            <w:r>
              <w:rPr>
                <w:b w:val="0"/>
                <w:bCs w:val="0"/>
                <w:i w:val="0"/>
                <w:iCs w:val="0"/>
                <w:sz w:val="22"/>
              </w:rPr>
              <w:t>iberec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, </w:t>
            </w: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</w:p>
        </w:tc>
        <w:tc>
          <w:tcPr>
            <w:tcW w:w="1348" w:type="dxa"/>
            <w:vAlign w:val="center"/>
          </w:tcPr>
          <w:p w:rsidR="00A71383" w:rsidRPr="00CE093B" w:rsidRDefault="00A71383" w:rsidP="00A71383">
            <w:pPr>
              <w:pStyle w:val="Bezmezer"/>
              <w:jc w:val="center"/>
              <w:rPr>
                <w:b/>
                <w:bCs/>
                <w:i/>
                <w:iCs/>
              </w:rPr>
            </w:pPr>
            <w:r>
              <w:t>11</w:t>
            </w:r>
            <w:r w:rsidRPr="00CE093B">
              <w:t>/2019</w:t>
            </w:r>
          </w:p>
        </w:tc>
      </w:tr>
      <w:tr w:rsidR="00A71383" w:rsidRPr="00CE093B" w:rsidTr="00A71383">
        <w:trPr>
          <w:trHeight w:val="226"/>
        </w:trPr>
        <w:tc>
          <w:tcPr>
            <w:tcW w:w="127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1.a)</w:t>
            </w:r>
            <w:proofErr w:type="gramEnd"/>
          </w:p>
        </w:tc>
        <w:tc>
          <w:tcPr>
            <w:tcW w:w="5882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 Výzkum SW algoritmů pro detekci cizích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br/>
              <w:t>příměsí a kontaminace komponent v reálném čase</w:t>
            </w:r>
          </w:p>
        </w:tc>
        <w:tc>
          <w:tcPr>
            <w:tcW w:w="212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TU</w:t>
            </w:r>
            <w:r>
              <w:rPr>
                <w:b w:val="0"/>
                <w:bCs w:val="0"/>
                <w:i w:val="0"/>
                <w:iCs w:val="0"/>
                <w:sz w:val="22"/>
              </w:rPr>
              <w:t xml:space="preserve">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t>L</w:t>
            </w:r>
            <w:r>
              <w:rPr>
                <w:b w:val="0"/>
                <w:bCs w:val="0"/>
                <w:i w:val="0"/>
                <w:iCs w:val="0"/>
                <w:sz w:val="22"/>
              </w:rPr>
              <w:t>iberec</w:t>
            </w:r>
          </w:p>
        </w:tc>
        <w:tc>
          <w:tcPr>
            <w:tcW w:w="1348" w:type="dxa"/>
            <w:vAlign w:val="center"/>
          </w:tcPr>
          <w:p w:rsidR="00A71383" w:rsidRPr="00CE093B" w:rsidRDefault="00A71383" w:rsidP="00A71383">
            <w:pPr>
              <w:pStyle w:val="Bezmezer"/>
              <w:jc w:val="center"/>
              <w:rPr>
                <w:b/>
                <w:bCs/>
                <w:i/>
                <w:iCs/>
              </w:rPr>
            </w:pPr>
            <w:r w:rsidRPr="00CE093B">
              <w:t>1</w:t>
            </w:r>
            <w:r>
              <w:t>1</w:t>
            </w:r>
            <w:r w:rsidRPr="00CE093B">
              <w:t>/2019</w:t>
            </w:r>
          </w:p>
          <w:p w:rsidR="00A71383" w:rsidRPr="00CE093B" w:rsidRDefault="00A71383" w:rsidP="00A71383">
            <w:pPr>
              <w:pStyle w:val="Bezmezer"/>
              <w:jc w:val="center"/>
              <w:rPr>
                <w:b/>
                <w:bCs/>
                <w:i/>
                <w:iCs/>
              </w:rPr>
            </w:pPr>
          </w:p>
        </w:tc>
      </w:tr>
      <w:tr w:rsidR="00A71383" w:rsidRPr="00CE093B" w:rsidTr="00A71383">
        <w:trPr>
          <w:trHeight w:val="226"/>
        </w:trPr>
        <w:tc>
          <w:tcPr>
            <w:tcW w:w="127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1.b)</w:t>
            </w:r>
            <w:proofErr w:type="gramEnd"/>
          </w:p>
        </w:tc>
        <w:tc>
          <w:tcPr>
            <w:tcW w:w="5882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Prototyp senzoru pro prstencové předení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br/>
              <w:t xml:space="preserve">a </w:t>
            </w: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jeho  ověření</w:t>
            </w:r>
            <w:proofErr w:type="gramEnd"/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 u vybraného zákazníka</w:t>
            </w:r>
          </w:p>
        </w:tc>
        <w:tc>
          <w:tcPr>
            <w:tcW w:w="212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</w:p>
        </w:tc>
        <w:tc>
          <w:tcPr>
            <w:tcW w:w="1348" w:type="dxa"/>
          </w:tcPr>
          <w:p w:rsidR="00A71383" w:rsidRPr="00CE093B" w:rsidRDefault="00A71383" w:rsidP="00A71383">
            <w:pPr>
              <w:pStyle w:val="Bezmezer"/>
              <w:jc w:val="center"/>
            </w:pPr>
            <w:r>
              <w:rPr>
                <w:bCs/>
                <w:iCs/>
              </w:rPr>
              <w:t>11</w:t>
            </w:r>
            <w:r w:rsidRPr="00CE093B">
              <w:rPr>
                <w:bCs/>
                <w:iCs/>
              </w:rPr>
              <w:t>/2019</w:t>
            </w:r>
          </w:p>
        </w:tc>
      </w:tr>
      <w:tr w:rsidR="00A71383" w:rsidRPr="00CE093B" w:rsidTr="00A71383">
        <w:trPr>
          <w:trHeight w:val="226"/>
        </w:trPr>
        <w:tc>
          <w:tcPr>
            <w:tcW w:w="127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Cs w:val="0"/>
                <w:i w:val="0"/>
                <w:iCs w:val="0"/>
                <w:sz w:val="22"/>
              </w:rPr>
            </w:pPr>
            <w:r w:rsidRPr="00CE093B">
              <w:rPr>
                <w:bCs w:val="0"/>
                <w:i w:val="0"/>
                <w:iCs w:val="0"/>
                <w:sz w:val="22"/>
              </w:rPr>
              <w:t>2.</w:t>
            </w:r>
          </w:p>
        </w:tc>
        <w:tc>
          <w:tcPr>
            <w:tcW w:w="5882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Cs w:val="0"/>
                <w:i w:val="0"/>
                <w:iCs w:val="0"/>
                <w:sz w:val="22"/>
              </w:rPr>
              <w:t>Automatizace procesů v přádelnách</w:t>
            </w:r>
          </w:p>
        </w:tc>
        <w:tc>
          <w:tcPr>
            <w:tcW w:w="212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  <w:r w:rsidRPr="00CE093B">
              <w:rPr>
                <w:b w:val="0"/>
                <w:bCs w:val="0"/>
                <w:i w:val="0"/>
                <w:iCs w:val="0"/>
                <w:sz w:val="22"/>
              </w:rPr>
              <w:t>,  VUTS</w:t>
            </w:r>
          </w:p>
        </w:tc>
        <w:tc>
          <w:tcPr>
            <w:tcW w:w="1348" w:type="dxa"/>
          </w:tcPr>
          <w:p w:rsidR="00A71383" w:rsidRPr="00CE093B" w:rsidRDefault="00A71383" w:rsidP="00A71383">
            <w:pPr>
              <w:pStyle w:val="Bezmezer"/>
              <w:jc w:val="center"/>
            </w:pPr>
            <w:r>
              <w:rPr>
                <w:bCs/>
                <w:iCs/>
              </w:rPr>
              <w:t>11</w:t>
            </w:r>
            <w:r w:rsidRPr="00CE093B">
              <w:rPr>
                <w:bCs/>
                <w:iCs/>
              </w:rPr>
              <w:t>/2019</w:t>
            </w:r>
          </w:p>
        </w:tc>
      </w:tr>
      <w:tr w:rsidR="00A71383" w:rsidRPr="00CE093B" w:rsidTr="00A71383">
        <w:trPr>
          <w:trHeight w:val="226"/>
        </w:trPr>
        <w:tc>
          <w:tcPr>
            <w:tcW w:w="127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2.a)</w:t>
            </w:r>
            <w:proofErr w:type="gramEnd"/>
          </w:p>
        </w:tc>
        <w:tc>
          <w:tcPr>
            <w:tcW w:w="5882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Realizace prototypu obslužného zařízení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br/>
              <w:t>a jeho zkoušky</w:t>
            </w:r>
          </w:p>
        </w:tc>
        <w:tc>
          <w:tcPr>
            <w:tcW w:w="212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  <w:r w:rsidRPr="00CE093B">
              <w:rPr>
                <w:b w:val="0"/>
                <w:bCs w:val="0"/>
                <w:i w:val="0"/>
                <w:iCs w:val="0"/>
                <w:sz w:val="22"/>
              </w:rPr>
              <w:t>, VUTS</w:t>
            </w:r>
          </w:p>
        </w:tc>
        <w:tc>
          <w:tcPr>
            <w:tcW w:w="1348" w:type="dxa"/>
          </w:tcPr>
          <w:p w:rsidR="00A71383" w:rsidRPr="00CE093B" w:rsidRDefault="00A71383" w:rsidP="00A71383">
            <w:pPr>
              <w:pStyle w:val="Bezmezer"/>
              <w:jc w:val="center"/>
            </w:pPr>
            <w:r>
              <w:rPr>
                <w:bCs/>
                <w:iCs/>
              </w:rPr>
              <w:t>11</w:t>
            </w:r>
            <w:r w:rsidRPr="00CE093B">
              <w:rPr>
                <w:bCs/>
                <w:iCs/>
              </w:rPr>
              <w:t>/2019</w:t>
            </w:r>
          </w:p>
        </w:tc>
      </w:tr>
      <w:tr w:rsidR="00A71383" w:rsidRPr="00CE093B" w:rsidTr="00A71383">
        <w:trPr>
          <w:trHeight w:val="226"/>
        </w:trPr>
        <w:tc>
          <w:tcPr>
            <w:tcW w:w="127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2.b)</w:t>
            </w:r>
            <w:proofErr w:type="gramEnd"/>
          </w:p>
        </w:tc>
        <w:tc>
          <w:tcPr>
            <w:tcW w:w="5882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Řídící SW a návaznosti na prostředí přádelen</w:t>
            </w:r>
          </w:p>
        </w:tc>
        <w:tc>
          <w:tcPr>
            <w:tcW w:w="212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</w:p>
        </w:tc>
        <w:tc>
          <w:tcPr>
            <w:tcW w:w="1348" w:type="dxa"/>
          </w:tcPr>
          <w:p w:rsidR="00A71383" w:rsidRPr="00CE093B" w:rsidRDefault="00A71383" w:rsidP="00A71383">
            <w:pPr>
              <w:pStyle w:val="Bezmezer"/>
              <w:jc w:val="center"/>
            </w:pPr>
            <w:r>
              <w:rPr>
                <w:bCs/>
                <w:iCs/>
              </w:rPr>
              <w:t>11</w:t>
            </w:r>
            <w:r w:rsidRPr="00CE093B">
              <w:rPr>
                <w:bCs/>
                <w:iCs/>
              </w:rPr>
              <w:t>/2019</w:t>
            </w:r>
          </w:p>
        </w:tc>
      </w:tr>
      <w:tr w:rsidR="00A71383" w:rsidRPr="00CE093B" w:rsidTr="00A71383">
        <w:trPr>
          <w:trHeight w:val="226"/>
        </w:trPr>
        <w:tc>
          <w:tcPr>
            <w:tcW w:w="127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Cs w:val="0"/>
                <w:i w:val="0"/>
                <w:iCs w:val="0"/>
                <w:sz w:val="22"/>
              </w:rPr>
            </w:pPr>
            <w:r w:rsidRPr="00CE093B">
              <w:rPr>
                <w:bCs w:val="0"/>
                <w:i w:val="0"/>
                <w:iCs w:val="0"/>
                <w:sz w:val="22"/>
              </w:rPr>
              <w:t>3.</w:t>
            </w:r>
          </w:p>
        </w:tc>
        <w:tc>
          <w:tcPr>
            <w:tcW w:w="5882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Cs w:val="0"/>
                <w:i w:val="0"/>
                <w:iCs w:val="0"/>
                <w:sz w:val="22"/>
              </w:rPr>
              <w:t>Efektivní datová komunikace v přádelnách</w:t>
            </w:r>
          </w:p>
        </w:tc>
        <w:tc>
          <w:tcPr>
            <w:tcW w:w="212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TU</w:t>
            </w:r>
            <w:r>
              <w:rPr>
                <w:b w:val="0"/>
                <w:bCs w:val="0"/>
                <w:i w:val="0"/>
                <w:iCs w:val="0"/>
                <w:sz w:val="22"/>
              </w:rPr>
              <w:t xml:space="preserve">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t>L</w:t>
            </w:r>
            <w:r>
              <w:rPr>
                <w:b w:val="0"/>
                <w:bCs w:val="0"/>
                <w:i w:val="0"/>
                <w:iCs w:val="0"/>
                <w:sz w:val="22"/>
              </w:rPr>
              <w:t>iberec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, </w:t>
            </w: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</w:p>
        </w:tc>
        <w:tc>
          <w:tcPr>
            <w:tcW w:w="1348" w:type="dxa"/>
          </w:tcPr>
          <w:p w:rsidR="00A71383" w:rsidRPr="00CE093B" w:rsidRDefault="00A71383" w:rsidP="00A71383">
            <w:pPr>
              <w:pStyle w:val="Bezmezer"/>
              <w:jc w:val="center"/>
            </w:pPr>
            <w:r>
              <w:rPr>
                <w:bCs/>
                <w:iCs/>
              </w:rPr>
              <w:t>11</w:t>
            </w:r>
            <w:r w:rsidRPr="00CE093B">
              <w:rPr>
                <w:bCs/>
                <w:iCs/>
              </w:rPr>
              <w:t>/2019</w:t>
            </w:r>
          </w:p>
        </w:tc>
      </w:tr>
      <w:tr w:rsidR="00A71383" w:rsidRPr="00CE093B" w:rsidTr="00A71383">
        <w:trPr>
          <w:trHeight w:val="226"/>
        </w:trPr>
        <w:tc>
          <w:tcPr>
            <w:tcW w:w="127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3.a)</w:t>
            </w:r>
            <w:proofErr w:type="gramEnd"/>
          </w:p>
        </w:tc>
        <w:tc>
          <w:tcPr>
            <w:tcW w:w="5882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Ověřování prototypů komunikačních modulů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br/>
              <w:t>přihlášky vynálezů</w:t>
            </w:r>
          </w:p>
        </w:tc>
        <w:tc>
          <w:tcPr>
            <w:tcW w:w="212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TU</w:t>
            </w:r>
            <w:r>
              <w:rPr>
                <w:b w:val="0"/>
                <w:bCs w:val="0"/>
                <w:i w:val="0"/>
                <w:iCs w:val="0"/>
                <w:sz w:val="22"/>
              </w:rPr>
              <w:t xml:space="preserve">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t>L</w:t>
            </w:r>
            <w:r>
              <w:rPr>
                <w:b w:val="0"/>
                <w:bCs w:val="0"/>
                <w:i w:val="0"/>
                <w:iCs w:val="0"/>
                <w:sz w:val="22"/>
              </w:rPr>
              <w:t>iberec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, </w:t>
            </w: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</w:p>
        </w:tc>
        <w:tc>
          <w:tcPr>
            <w:tcW w:w="1348" w:type="dxa"/>
          </w:tcPr>
          <w:p w:rsidR="00A71383" w:rsidRPr="00CE093B" w:rsidRDefault="00A71383" w:rsidP="00A71383">
            <w:pPr>
              <w:pStyle w:val="Bezmezer"/>
              <w:jc w:val="center"/>
            </w:pPr>
            <w:r>
              <w:rPr>
                <w:bCs/>
                <w:iCs/>
              </w:rPr>
              <w:t>11</w:t>
            </w:r>
            <w:r w:rsidRPr="00CE093B">
              <w:rPr>
                <w:bCs/>
                <w:iCs/>
              </w:rPr>
              <w:t>/2019</w:t>
            </w:r>
          </w:p>
        </w:tc>
      </w:tr>
      <w:tr w:rsidR="00A71383" w:rsidRPr="00CE093B" w:rsidTr="00A71383">
        <w:trPr>
          <w:trHeight w:val="226"/>
        </w:trPr>
        <w:tc>
          <w:tcPr>
            <w:tcW w:w="127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3.b)</w:t>
            </w:r>
            <w:proofErr w:type="gramEnd"/>
          </w:p>
        </w:tc>
        <w:tc>
          <w:tcPr>
            <w:tcW w:w="5882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Provozní ověřování softwarových vizualizačních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br/>
              <w:t xml:space="preserve"> modulů </w:t>
            </w:r>
          </w:p>
        </w:tc>
        <w:tc>
          <w:tcPr>
            <w:tcW w:w="212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</w:p>
        </w:tc>
        <w:tc>
          <w:tcPr>
            <w:tcW w:w="1348" w:type="dxa"/>
          </w:tcPr>
          <w:p w:rsidR="00A71383" w:rsidRPr="00CE093B" w:rsidRDefault="00A71383" w:rsidP="00A71383">
            <w:pPr>
              <w:pStyle w:val="Bezmezer"/>
              <w:jc w:val="center"/>
            </w:pPr>
            <w:r>
              <w:rPr>
                <w:bCs/>
                <w:iCs/>
              </w:rPr>
              <w:t>11</w:t>
            </w:r>
            <w:r w:rsidRPr="00CE093B">
              <w:rPr>
                <w:bCs/>
                <w:iCs/>
              </w:rPr>
              <w:t>/2019</w:t>
            </w:r>
          </w:p>
        </w:tc>
      </w:tr>
      <w:tr w:rsidR="00A71383" w:rsidRPr="00CE093B" w:rsidTr="00A71383">
        <w:trPr>
          <w:trHeight w:val="226"/>
        </w:trPr>
        <w:tc>
          <w:tcPr>
            <w:tcW w:w="127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Cs w:val="0"/>
                <w:i w:val="0"/>
                <w:iCs w:val="0"/>
                <w:sz w:val="22"/>
              </w:rPr>
            </w:pPr>
            <w:r w:rsidRPr="00CE093B">
              <w:rPr>
                <w:bCs w:val="0"/>
                <w:i w:val="0"/>
                <w:iCs w:val="0"/>
                <w:sz w:val="22"/>
              </w:rPr>
              <w:t>4.</w:t>
            </w:r>
          </w:p>
        </w:tc>
        <w:tc>
          <w:tcPr>
            <w:tcW w:w="5882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Cs w:val="0"/>
                <w:i w:val="0"/>
                <w:iCs w:val="0"/>
                <w:sz w:val="22"/>
              </w:rPr>
              <w:t xml:space="preserve">Optimalizace aerodynamických parametrů </w:t>
            </w:r>
            <w:r w:rsidRPr="00CE093B">
              <w:rPr>
                <w:bCs w:val="0"/>
                <w:i w:val="0"/>
                <w:iCs w:val="0"/>
                <w:sz w:val="22"/>
              </w:rPr>
              <w:br/>
              <w:t>spřádacích technologií</w:t>
            </w:r>
          </w:p>
        </w:tc>
        <w:tc>
          <w:tcPr>
            <w:tcW w:w="212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VUTS, </w:t>
            </w: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</w:p>
        </w:tc>
        <w:tc>
          <w:tcPr>
            <w:tcW w:w="1348" w:type="dxa"/>
          </w:tcPr>
          <w:p w:rsidR="00A71383" w:rsidRPr="00CE093B" w:rsidRDefault="00A71383" w:rsidP="00A71383">
            <w:pPr>
              <w:pStyle w:val="Bezmezer"/>
              <w:jc w:val="center"/>
            </w:pPr>
            <w:r>
              <w:rPr>
                <w:bCs/>
                <w:iCs/>
              </w:rPr>
              <w:t>11</w:t>
            </w:r>
            <w:r w:rsidRPr="00CE093B">
              <w:rPr>
                <w:bCs/>
                <w:iCs/>
              </w:rPr>
              <w:t>/2019</w:t>
            </w:r>
          </w:p>
        </w:tc>
      </w:tr>
      <w:tr w:rsidR="00A71383" w:rsidRPr="00CE093B" w:rsidTr="00A71383">
        <w:trPr>
          <w:trHeight w:val="226"/>
        </w:trPr>
        <w:tc>
          <w:tcPr>
            <w:tcW w:w="127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4.a)</w:t>
            </w:r>
            <w:proofErr w:type="gramEnd"/>
          </w:p>
        </w:tc>
        <w:tc>
          <w:tcPr>
            <w:tcW w:w="5882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Ověřování prototypů, dokumentace, </w:t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br/>
            </w:r>
            <w:r w:rsidRPr="00CE093B">
              <w:rPr>
                <w:b w:val="0"/>
                <w:bCs w:val="0"/>
                <w:i w:val="0"/>
                <w:iCs w:val="0"/>
                <w:sz w:val="22"/>
              </w:rPr>
              <w:lastRenderedPageBreak/>
              <w:t>patentové přihlášky</w:t>
            </w:r>
          </w:p>
        </w:tc>
        <w:tc>
          <w:tcPr>
            <w:tcW w:w="212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lastRenderedPageBreak/>
              <w:t>Rieter</w:t>
            </w:r>
            <w:proofErr w:type="spellEnd"/>
          </w:p>
        </w:tc>
        <w:tc>
          <w:tcPr>
            <w:tcW w:w="1348" w:type="dxa"/>
          </w:tcPr>
          <w:p w:rsidR="00A71383" w:rsidRPr="00CE093B" w:rsidRDefault="00A71383" w:rsidP="00A71383">
            <w:pPr>
              <w:pStyle w:val="Bezmezer"/>
              <w:jc w:val="center"/>
            </w:pPr>
            <w:r>
              <w:rPr>
                <w:bCs/>
                <w:iCs/>
              </w:rPr>
              <w:t>11</w:t>
            </w:r>
            <w:r w:rsidRPr="00CE093B">
              <w:rPr>
                <w:bCs/>
                <w:iCs/>
              </w:rPr>
              <w:t>/2019</w:t>
            </w:r>
          </w:p>
        </w:tc>
      </w:tr>
      <w:tr w:rsidR="00A71383" w:rsidTr="00A71383">
        <w:trPr>
          <w:trHeight w:val="226"/>
        </w:trPr>
        <w:tc>
          <w:tcPr>
            <w:tcW w:w="127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4.b)</w:t>
            </w:r>
            <w:proofErr w:type="gramEnd"/>
          </w:p>
        </w:tc>
        <w:tc>
          <w:tcPr>
            <w:tcW w:w="5882" w:type="dxa"/>
            <w:vAlign w:val="center"/>
          </w:tcPr>
          <w:p w:rsidR="00A71383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Provozní </w:t>
            </w:r>
            <w:proofErr w:type="gram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ověřování  včetně</w:t>
            </w:r>
            <w:proofErr w:type="gramEnd"/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 nezbytných úprav a doplňkových </w:t>
            </w:r>
          </w:p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>výpočtů, patentové přihlášky</w:t>
            </w:r>
          </w:p>
        </w:tc>
        <w:tc>
          <w:tcPr>
            <w:tcW w:w="2126" w:type="dxa"/>
            <w:vAlign w:val="center"/>
          </w:tcPr>
          <w:p w:rsidR="00A71383" w:rsidRPr="00CE093B" w:rsidRDefault="00A71383" w:rsidP="00A7138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CE093B">
              <w:rPr>
                <w:b w:val="0"/>
                <w:bCs w:val="0"/>
                <w:i w:val="0"/>
                <w:iCs w:val="0"/>
                <w:sz w:val="22"/>
              </w:rPr>
              <w:t xml:space="preserve">VUTS, </w:t>
            </w:r>
            <w:proofErr w:type="spellStart"/>
            <w:r w:rsidRPr="00CE093B">
              <w:rPr>
                <w:b w:val="0"/>
                <w:bCs w:val="0"/>
                <w:i w:val="0"/>
                <w:iCs w:val="0"/>
                <w:sz w:val="22"/>
              </w:rPr>
              <w:t>Rieter</w:t>
            </w:r>
            <w:proofErr w:type="spellEnd"/>
          </w:p>
        </w:tc>
        <w:tc>
          <w:tcPr>
            <w:tcW w:w="1348" w:type="dxa"/>
          </w:tcPr>
          <w:p w:rsidR="00A71383" w:rsidRPr="00547A5E" w:rsidRDefault="00A71383" w:rsidP="00A71383">
            <w:pPr>
              <w:pStyle w:val="Bezmezer"/>
              <w:jc w:val="center"/>
            </w:pPr>
            <w:r>
              <w:rPr>
                <w:bCs/>
                <w:iCs/>
              </w:rPr>
              <w:t>11</w:t>
            </w:r>
            <w:r w:rsidRPr="00CE093B">
              <w:rPr>
                <w:bCs/>
                <w:iCs/>
              </w:rPr>
              <w:t>/2019</w:t>
            </w:r>
          </w:p>
        </w:tc>
      </w:tr>
    </w:tbl>
    <w:p w:rsidR="00174AA6" w:rsidRDefault="00174AA6" w:rsidP="002713B0">
      <w:pPr>
        <w:pStyle w:val="Zhlav"/>
        <w:tabs>
          <w:tab w:val="clear" w:pos="4536"/>
          <w:tab w:val="clear" w:pos="9072"/>
        </w:tabs>
        <w:ind w:right="-851"/>
        <w:rPr>
          <w:sz w:val="22"/>
        </w:rPr>
      </w:pPr>
    </w:p>
    <w:p w:rsidR="00A71383" w:rsidRDefault="00A71383" w:rsidP="002713B0">
      <w:pPr>
        <w:pStyle w:val="Zhlav"/>
        <w:tabs>
          <w:tab w:val="clear" w:pos="4536"/>
          <w:tab w:val="clear" w:pos="9072"/>
        </w:tabs>
        <w:ind w:right="-851"/>
        <w:rPr>
          <w:sz w:val="22"/>
        </w:rPr>
      </w:pPr>
    </w:p>
    <w:p w:rsidR="00A71383" w:rsidRDefault="00A71383" w:rsidP="002713B0">
      <w:pPr>
        <w:pStyle w:val="Zhlav"/>
        <w:tabs>
          <w:tab w:val="clear" w:pos="4536"/>
          <w:tab w:val="clear" w:pos="9072"/>
        </w:tabs>
        <w:ind w:right="-851"/>
        <w:rPr>
          <w:sz w:val="22"/>
        </w:rPr>
      </w:pPr>
    </w:p>
    <w:p w:rsidR="00FC36BB" w:rsidRDefault="00FC36BB" w:rsidP="002713B0">
      <w:pPr>
        <w:pStyle w:val="Zhlav"/>
        <w:tabs>
          <w:tab w:val="clear" w:pos="4536"/>
          <w:tab w:val="clear" w:pos="9072"/>
        </w:tabs>
        <w:ind w:right="-851"/>
        <w:rPr>
          <w:sz w:val="22"/>
        </w:rPr>
      </w:pPr>
      <w:r>
        <w:rPr>
          <w:sz w:val="22"/>
        </w:rPr>
        <w:t xml:space="preserve">                         za poskytovatele:                                                                                        Za příjemce:</w:t>
      </w:r>
    </w:p>
    <w:p w:rsidR="00FC36BB" w:rsidRDefault="00FC36BB" w:rsidP="002713B0">
      <w:pPr>
        <w:pStyle w:val="Zhlav"/>
        <w:tabs>
          <w:tab w:val="clear" w:pos="4536"/>
          <w:tab w:val="clear" w:pos="9072"/>
        </w:tabs>
        <w:ind w:right="-851"/>
        <w:rPr>
          <w:sz w:val="22"/>
        </w:rPr>
      </w:pPr>
    </w:p>
    <w:p w:rsidR="00FC36BB" w:rsidRDefault="00FC36BB" w:rsidP="002713B0">
      <w:pPr>
        <w:pStyle w:val="Zhlav"/>
        <w:tabs>
          <w:tab w:val="clear" w:pos="4536"/>
          <w:tab w:val="clear" w:pos="9072"/>
        </w:tabs>
        <w:ind w:right="-851"/>
        <w:rPr>
          <w:sz w:val="22"/>
        </w:rPr>
      </w:pPr>
    </w:p>
    <w:p w:rsidR="00A71383" w:rsidRDefault="00A71383" w:rsidP="002713B0">
      <w:pPr>
        <w:pStyle w:val="Zhlav"/>
        <w:tabs>
          <w:tab w:val="clear" w:pos="4536"/>
          <w:tab w:val="clear" w:pos="9072"/>
        </w:tabs>
        <w:ind w:right="-851"/>
        <w:rPr>
          <w:sz w:val="22"/>
        </w:rPr>
      </w:pPr>
    </w:p>
    <w:p w:rsidR="00A71383" w:rsidRDefault="00A71383" w:rsidP="002713B0">
      <w:pPr>
        <w:pStyle w:val="Zhlav"/>
        <w:tabs>
          <w:tab w:val="clear" w:pos="4536"/>
          <w:tab w:val="clear" w:pos="9072"/>
        </w:tabs>
        <w:ind w:right="-851"/>
        <w:rPr>
          <w:sz w:val="22"/>
        </w:rPr>
      </w:pPr>
    </w:p>
    <w:p w:rsidR="00A71383" w:rsidRDefault="00A71383" w:rsidP="002713B0">
      <w:pPr>
        <w:pStyle w:val="Zhlav"/>
        <w:tabs>
          <w:tab w:val="clear" w:pos="4536"/>
          <w:tab w:val="clear" w:pos="9072"/>
        </w:tabs>
        <w:ind w:right="-851"/>
        <w:rPr>
          <w:sz w:val="22"/>
        </w:rPr>
      </w:pPr>
    </w:p>
    <w:p w:rsidR="00FC36BB" w:rsidRDefault="00FC36BB" w:rsidP="002713B0">
      <w:pPr>
        <w:pStyle w:val="Zhlav"/>
        <w:tabs>
          <w:tab w:val="clear" w:pos="4536"/>
          <w:tab w:val="clear" w:pos="9072"/>
        </w:tabs>
        <w:ind w:right="-851"/>
        <w:rPr>
          <w:sz w:val="22"/>
        </w:rPr>
      </w:pPr>
      <w:proofErr w:type="gramStart"/>
      <w:r>
        <w:rPr>
          <w:sz w:val="22"/>
        </w:rPr>
        <w:t>_______________________________________                                         _____________________________________</w:t>
      </w:r>
      <w:proofErr w:type="gramEnd"/>
    </w:p>
    <w:sectPr w:rsidR="00FC36BB">
      <w:footerReference w:type="default" r:id="rId8"/>
      <w:pgSz w:w="11906" w:h="16838"/>
      <w:pgMar w:top="993" w:right="1417" w:bottom="141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C72" w:rsidRDefault="00A22C72">
      <w:r>
        <w:separator/>
      </w:r>
    </w:p>
  </w:endnote>
  <w:endnote w:type="continuationSeparator" w:id="0">
    <w:p w:rsidR="00A22C72" w:rsidRDefault="00A2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89E" w:rsidRDefault="008D389E">
    <w:pPr>
      <w:pStyle w:val="Zpat"/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71383">
      <w:rPr>
        <w:rStyle w:val="slostrnky"/>
        <w:noProof/>
      </w:rPr>
      <w:t>3</w:t>
    </w:r>
    <w:r>
      <w:rPr>
        <w:rStyle w:val="slostrnky"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C72" w:rsidRDefault="00A22C72">
      <w:r>
        <w:separator/>
      </w:r>
    </w:p>
  </w:footnote>
  <w:footnote w:type="continuationSeparator" w:id="0">
    <w:p w:rsidR="00A22C72" w:rsidRDefault="00A22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FF0DED2"/>
    <w:lvl w:ilvl="0">
      <w:numFmt w:val="decimal"/>
      <w:lvlText w:val="*"/>
      <w:lvlJc w:val="left"/>
    </w:lvl>
  </w:abstractNum>
  <w:abstractNum w:abstractNumId="1" w15:restartNumberingAfterBreak="0">
    <w:nsid w:val="00B13462"/>
    <w:multiLevelType w:val="hybridMultilevel"/>
    <w:tmpl w:val="C73849A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01722"/>
    <w:multiLevelType w:val="hybridMultilevel"/>
    <w:tmpl w:val="3E48E14A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3569DC"/>
    <w:multiLevelType w:val="hybridMultilevel"/>
    <w:tmpl w:val="FB5235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2321C9"/>
    <w:multiLevelType w:val="hybridMultilevel"/>
    <w:tmpl w:val="BEB22AD6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61DBB"/>
    <w:multiLevelType w:val="hybridMultilevel"/>
    <w:tmpl w:val="6A8E40C4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14734B"/>
    <w:multiLevelType w:val="hybridMultilevel"/>
    <w:tmpl w:val="A9E4006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3356A8"/>
    <w:multiLevelType w:val="hybridMultilevel"/>
    <w:tmpl w:val="560EBA2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1C2885"/>
    <w:multiLevelType w:val="hybridMultilevel"/>
    <w:tmpl w:val="3FDC3BC4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52746BE"/>
    <w:multiLevelType w:val="hybridMultilevel"/>
    <w:tmpl w:val="DD2A28C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854837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9F69AB"/>
    <w:multiLevelType w:val="hybridMultilevel"/>
    <w:tmpl w:val="3B5481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76661"/>
    <w:multiLevelType w:val="hybridMultilevel"/>
    <w:tmpl w:val="EC5C1386"/>
    <w:lvl w:ilvl="0" w:tplc="0405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070820"/>
    <w:multiLevelType w:val="hybridMultilevel"/>
    <w:tmpl w:val="31F25956"/>
    <w:lvl w:ilvl="0" w:tplc="0C6E5DCE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511A1D32"/>
    <w:multiLevelType w:val="hybridMultilevel"/>
    <w:tmpl w:val="8A7079B6"/>
    <w:lvl w:ilvl="0" w:tplc="51C2F06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</w:abstractNum>
  <w:abstractNum w:abstractNumId="14" w15:restartNumberingAfterBreak="0">
    <w:nsid w:val="58F6121E"/>
    <w:multiLevelType w:val="hybridMultilevel"/>
    <w:tmpl w:val="96CA66EC"/>
    <w:lvl w:ilvl="0" w:tplc="51C2F06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</w:abstractNum>
  <w:abstractNum w:abstractNumId="15" w15:restartNumberingAfterBreak="0">
    <w:nsid w:val="5B8958DB"/>
    <w:multiLevelType w:val="hybridMultilevel"/>
    <w:tmpl w:val="E1342034"/>
    <w:lvl w:ilvl="0" w:tplc="51C2F066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eastAsia="Times New Roman" w:hAnsi="Times New Roman" w:cs="Times New Roman" w:hint="default"/>
      </w:rPr>
    </w:lvl>
    <w:lvl w:ilvl="1" w:tplc="E03053E6">
      <w:numFmt w:val="bullet"/>
      <w:lvlText w:val=""/>
      <w:lvlJc w:val="left"/>
      <w:pPr>
        <w:tabs>
          <w:tab w:val="num" w:pos="1470"/>
        </w:tabs>
        <w:ind w:left="1470" w:hanging="360"/>
      </w:pPr>
      <w:rPr>
        <w:rFonts w:ascii="Wingdings" w:eastAsia="Times New Roman" w:hAnsi="Wingdings" w:cs="Times New Roman" w:hint="default"/>
        <w:b/>
        <w:sz w:val="1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673532FF"/>
    <w:multiLevelType w:val="hybridMultilevel"/>
    <w:tmpl w:val="56C2DF62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9C4342"/>
    <w:multiLevelType w:val="hybridMultilevel"/>
    <w:tmpl w:val="B1B4FD2E"/>
    <w:lvl w:ilvl="0" w:tplc="DAA45D96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6BC11CF1"/>
    <w:multiLevelType w:val="hybridMultilevel"/>
    <w:tmpl w:val="1B76C7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73D43"/>
    <w:multiLevelType w:val="hybridMultilevel"/>
    <w:tmpl w:val="0A4A2482"/>
    <w:lvl w:ilvl="0" w:tplc="51C2F066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055C8"/>
    <w:multiLevelType w:val="hybridMultilevel"/>
    <w:tmpl w:val="4C9ECDCE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EB6B7C"/>
    <w:multiLevelType w:val="hybridMultilevel"/>
    <w:tmpl w:val="67E640C8"/>
    <w:lvl w:ilvl="0" w:tplc="51C2F06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</w:abstractNum>
  <w:abstractNum w:abstractNumId="22" w15:restartNumberingAfterBreak="0">
    <w:nsid w:val="7B48597A"/>
    <w:multiLevelType w:val="hybridMultilevel"/>
    <w:tmpl w:val="1B76C7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16"/>
  </w:num>
  <w:num w:numId="4">
    <w:abstractNumId w:val="8"/>
  </w:num>
  <w:num w:numId="5">
    <w:abstractNumId w:val="5"/>
  </w:num>
  <w:num w:numId="6">
    <w:abstractNumId w:val="20"/>
  </w:num>
  <w:num w:numId="7">
    <w:abstractNumId w:val="2"/>
  </w:num>
  <w:num w:numId="8">
    <w:abstractNumId w:val="3"/>
  </w:num>
  <w:num w:numId="9">
    <w:abstractNumId w:val="10"/>
  </w:num>
  <w:num w:numId="10">
    <w:abstractNumId w:val="1"/>
  </w:num>
  <w:num w:numId="11">
    <w:abstractNumId w:val="7"/>
  </w:num>
  <w:num w:numId="12">
    <w:abstractNumId w:val="0"/>
    <w:lvlOverride w:ilvl="0">
      <w:lvl w:ilvl="0">
        <w:start w:val="1"/>
        <w:numFmt w:val="bullet"/>
        <w:lvlText w:val="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24"/>
        </w:rPr>
      </w:lvl>
    </w:lvlOverride>
  </w:num>
  <w:num w:numId="13">
    <w:abstractNumId w:val="6"/>
  </w:num>
  <w:num w:numId="14">
    <w:abstractNumId w:val="9"/>
  </w:num>
  <w:num w:numId="15">
    <w:abstractNumId w:val="17"/>
  </w:num>
  <w:num w:numId="16">
    <w:abstractNumId w:val="12"/>
  </w:num>
  <w:num w:numId="17">
    <w:abstractNumId w:val="15"/>
  </w:num>
  <w:num w:numId="18">
    <w:abstractNumId w:val="19"/>
  </w:num>
  <w:num w:numId="19">
    <w:abstractNumId w:val="21"/>
  </w:num>
  <w:num w:numId="20">
    <w:abstractNumId w:val="13"/>
  </w:num>
  <w:num w:numId="21">
    <w:abstractNumId w:val="14"/>
  </w:num>
  <w:num w:numId="22">
    <w:abstractNumId w:val="1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567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9E"/>
    <w:rsid w:val="00083551"/>
    <w:rsid w:val="000F680D"/>
    <w:rsid w:val="00114454"/>
    <w:rsid w:val="00115850"/>
    <w:rsid w:val="0016756D"/>
    <w:rsid w:val="00174AA6"/>
    <w:rsid w:val="001B01EF"/>
    <w:rsid w:val="002713B0"/>
    <w:rsid w:val="002B3F10"/>
    <w:rsid w:val="002D4ADE"/>
    <w:rsid w:val="002D5F56"/>
    <w:rsid w:val="00313E30"/>
    <w:rsid w:val="00357295"/>
    <w:rsid w:val="00415917"/>
    <w:rsid w:val="00423914"/>
    <w:rsid w:val="004F463A"/>
    <w:rsid w:val="005430E6"/>
    <w:rsid w:val="00547A5E"/>
    <w:rsid w:val="00566A33"/>
    <w:rsid w:val="00586738"/>
    <w:rsid w:val="00591320"/>
    <w:rsid w:val="005A184B"/>
    <w:rsid w:val="005B078D"/>
    <w:rsid w:val="006275EF"/>
    <w:rsid w:val="0065747B"/>
    <w:rsid w:val="006B2AD9"/>
    <w:rsid w:val="006B4BAF"/>
    <w:rsid w:val="006C5C1B"/>
    <w:rsid w:val="006E0756"/>
    <w:rsid w:val="007321D2"/>
    <w:rsid w:val="007400A3"/>
    <w:rsid w:val="0079262A"/>
    <w:rsid w:val="007A2282"/>
    <w:rsid w:val="007A3E62"/>
    <w:rsid w:val="007B13BB"/>
    <w:rsid w:val="007F4750"/>
    <w:rsid w:val="00853ACF"/>
    <w:rsid w:val="00862A91"/>
    <w:rsid w:val="00880AB0"/>
    <w:rsid w:val="00897BA2"/>
    <w:rsid w:val="008C794F"/>
    <w:rsid w:val="008D389E"/>
    <w:rsid w:val="009464C8"/>
    <w:rsid w:val="00955808"/>
    <w:rsid w:val="009B0272"/>
    <w:rsid w:val="00A22C72"/>
    <w:rsid w:val="00A71383"/>
    <w:rsid w:val="00A94297"/>
    <w:rsid w:val="00B018BE"/>
    <w:rsid w:val="00B45744"/>
    <w:rsid w:val="00B753EB"/>
    <w:rsid w:val="00BF2BE4"/>
    <w:rsid w:val="00C53920"/>
    <w:rsid w:val="00C9697A"/>
    <w:rsid w:val="00CC6909"/>
    <w:rsid w:val="00CE093B"/>
    <w:rsid w:val="00CE4D20"/>
    <w:rsid w:val="00D67D88"/>
    <w:rsid w:val="00DC38F2"/>
    <w:rsid w:val="00DE469C"/>
    <w:rsid w:val="00E8047E"/>
    <w:rsid w:val="00E826E5"/>
    <w:rsid w:val="00E855EB"/>
    <w:rsid w:val="00EB5561"/>
    <w:rsid w:val="00EE1FEE"/>
    <w:rsid w:val="00EF1E63"/>
    <w:rsid w:val="00F259AF"/>
    <w:rsid w:val="00F440C3"/>
    <w:rsid w:val="00F51F67"/>
    <w:rsid w:val="00F62793"/>
    <w:rsid w:val="00F64C3A"/>
    <w:rsid w:val="00F83EBD"/>
    <w:rsid w:val="00F9279E"/>
    <w:rsid w:val="00FA36FD"/>
    <w:rsid w:val="00FA533D"/>
    <w:rsid w:val="00FB42A2"/>
    <w:rsid w:val="00FC36BB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4F2A234-901F-40D9-83F5-8B1AE24C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708"/>
      <w:jc w:val="both"/>
    </w:pPr>
    <w:rPr>
      <w:b/>
      <w:bCs/>
      <w:i/>
      <w:iCs/>
      <w:sz w:val="24"/>
    </w:rPr>
  </w:style>
  <w:style w:type="paragraph" w:styleId="Zkladntextodsazen2">
    <w:name w:val="Body Text Indent 2"/>
    <w:basedOn w:val="Normln"/>
    <w:semiHidden/>
    <w:pPr>
      <w:ind w:left="70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360" w:firstLine="348"/>
      <w:jc w:val="both"/>
    </w:pPr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Textvbloku">
    <w:name w:val="Block Text"/>
    <w:basedOn w:val="Normln"/>
    <w:semiHidden/>
    <w:pPr>
      <w:tabs>
        <w:tab w:val="left" w:pos="709"/>
      </w:tabs>
      <w:spacing w:line="230" w:lineRule="exact"/>
      <w:ind w:left="709" w:right="-340" w:hanging="879"/>
    </w:pPr>
    <w:rPr>
      <w:sz w:val="22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7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673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66A33"/>
    <w:pPr>
      <w:ind w:left="720"/>
      <w:contextualSpacing/>
    </w:pPr>
  </w:style>
  <w:style w:type="paragraph" w:styleId="Bezmezer">
    <w:name w:val="No Spacing"/>
    <w:uiPriority w:val="1"/>
    <w:qFormat/>
    <w:rsid w:val="00A71383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8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FDC9E-9DE1-4AA5-A312-4C095F7B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740212B4.dotm</Template>
  <TotalTime>1</TotalTime>
  <Pages>3</Pages>
  <Words>841</Words>
  <Characters>4963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 sepsáním rozhodnutí požaduje odbor 4300 od vyhodnocené organizace – příjemce podpory ze státního rozpočtu (dále jen „příj</vt:lpstr>
    </vt:vector>
  </TitlesOfParts>
  <Company>MPO</Company>
  <LinksUpToDate>false</LinksUpToDate>
  <CharactersWithSpaces>5793</CharactersWithSpaces>
  <SharedDoc>false</SharedDoc>
  <HLinks>
    <vt:vector size="18" baseType="variant">
      <vt:variant>
        <vt:i4>1703984</vt:i4>
      </vt:variant>
      <vt:variant>
        <vt:i4>6</vt:i4>
      </vt:variant>
      <vt:variant>
        <vt:i4>0</vt:i4>
      </vt:variant>
      <vt:variant>
        <vt:i4>5</vt:i4>
      </vt:variant>
      <vt:variant>
        <vt:lpwstr>mailto:skalovaj@mpo.cz</vt:lpwstr>
      </vt:variant>
      <vt:variant>
        <vt:lpwstr/>
      </vt:variant>
      <vt:variant>
        <vt:i4>1703984</vt:i4>
      </vt:variant>
      <vt:variant>
        <vt:i4>3</vt:i4>
      </vt:variant>
      <vt:variant>
        <vt:i4>0</vt:i4>
      </vt:variant>
      <vt:variant>
        <vt:i4>5</vt:i4>
      </vt:variant>
      <vt:variant>
        <vt:lpwstr>mailto:skalovaj@mpo.cz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mailto:skalovaj@mpo.cz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 sepsáním rozhodnutí požaduje odbor 4300 od vyhodnocené organizace – příjemce podpory ze státního rozpočtu (dále jen „příj</dc:title>
  <dc:creator>Ing. Jana Havlínová</dc:creator>
  <cp:lastModifiedBy>Skalová Jitka</cp:lastModifiedBy>
  <cp:revision>2</cp:revision>
  <cp:lastPrinted>2016-10-17T07:05:00Z</cp:lastPrinted>
  <dcterms:created xsi:type="dcterms:W3CDTF">2016-10-17T07:06:00Z</dcterms:created>
  <dcterms:modified xsi:type="dcterms:W3CDTF">2016-10-17T07:06:00Z</dcterms:modified>
</cp:coreProperties>
</file>