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9D" w:rsidRDefault="006E2D9D" w:rsidP="00313793">
      <w:pPr>
        <w:pStyle w:val="Nzev"/>
      </w:pPr>
    </w:p>
    <w:p w:rsidR="00313793" w:rsidRDefault="009D1FB6" w:rsidP="00313793">
      <w:pPr>
        <w:pStyle w:val="Nzev"/>
      </w:pPr>
      <w:r>
        <w:t>SMLOUVa</w:t>
      </w:r>
      <w:r w:rsidR="00313793">
        <w:t xml:space="preserve"> o dílo </w:t>
      </w:r>
    </w:p>
    <w:p w:rsidR="00767814" w:rsidRPr="00926116" w:rsidRDefault="00767814" w:rsidP="00767814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926116">
        <w:rPr>
          <w:rFonts w:ascii="Arial" w:hAnsi="Arial" w:cs="Arial"/>
          <w:sz w:val="18"/>
          <w:szCs w:val="18"/>
        </w:rPr>
        <w:t>(dále jen „smlouva“)</w:t>
      </w:r>
    </w:p>
    <w:p w:rsidR="00313793" w:rsidRPr="00926116" w:rsidRDefault="00767814" w:rsidP="00767814">
      <w:pPr>
        <w:pStyle w:val="Nadpis3"/>
        <w:rPr>
          <w:rFonts w:ascii="Arial" w:hAnsi="Arial" w:cs="Arial"/>
          <w:b w:val="0"/>
          <w:sz w:val="20"/>
        </w:rPr>
      </w:pPr>
      <w:r w:rsidRPr="00926116">
        <w:rPr>
          <w:rFonts w:ascii="Arial" w:hAnsi="Arial" w:cs="Arial"/>
          <w:b w:val="0"/>
          <w:sz w:val="18"/>
          <w:szCs w:val="18"/>
        </w:rPr>
        <w:t xml:space="preserve">uzavřená podle § 2586 a </w:t>
      </w:r>
      <w:proofErr w:type="spellStart"/>
      <w:r w:rsidRPr="00926116">
        <w:rPr>
          <w:rFonts w:ascii="Arial" w:hAnsi="Arial" w:cs="Arial"/>
          <w:b w:val="0"/>
          <w:sz w:val="18"/>
          <w:szCs w:val="18"/>
        </w:rPr>
        <w:t>násl</w:t>
      </w:r>
      <w:proofErr w:type="spellEnd"/>
      <w:r w:rsidRPr="00926116">
        <w:rPr>
          <w:rFonts w:ascii="Arial" w:hAnsi="Arial" w:cs="Arial"/>
          <w:b w:val="0"/>
          <w:sz w:val="18"/>
          <w:szCs w:val="18"/>
        </w:rPr>
        <w:t>. zákona č. 89/2012 Sb., občanský zákoník, v platném znění</w:t>
      </w:r>
    </w:p>
    <w:p w:rsidR="007A2F5B" w:rsidRPr="00AA0B05" w:rsidRDefault="007A2F5B" w:rsidP="008D33A6">
      <w:pPr>
        <w:pStyle w:val="Bezmezer"/>
        <w:numPr>
          <w:ilvl w:val="0"/>
          <w:numId w:val="58"/>
        </w:numPr>
        <w:spacing w:before="480"/>
        <w:ind w:left="79" w:hanging="357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Smluvní strany</w:t>
      </w:r>
    </w:p>
    <w:p w:rsidR="007A2F5B" w:rsidRPr="00A63402" w:rsidRDefault="007A2F5B" w:rsidP="007A2F5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7A2F5B" w:rsidRPr="00A63402" w:rsidRDefault="007A2F5B" w:rsidP="007A2F5B">
      <w:pPr>
        <w:pStyle w:val="Bezmezer"/>
        <w:numPr>
          <w:ilvl w:val="1"/>
          <w:numId w:val="57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A63402">
        <w:rPr>
          <w:rFonts w:ascii="Arial" w:hAnsi="Arial" w:cs="Arial"/>
          <w:b/>
          <w:sz w:val="18"/>
          <w:szCs w:val="18"/>
        </w:rPr>
        <w:t>Objednatel:</w:t>
      </w:r>
    </w:p>
    <w:p w:rsidR="00313793" w:rsidRDefault="007A2F5B" w:rsidP="00926116">
      <w:pPr>
        <w:pStyle w:val="Normlntuen"/>
        <w:tabs>
          <w:tab w:val="left" w:pos="3600"/>
        </w:tabs>
        <w:spacing w:before="120"/>
        <w:rPr>
          <w:rFonts w:ascii="Arial" w:hAnsi="Arial" w:cs="Arial"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název</w:t>
      </w:r>
      <w:r w:rsidR="00313793" w:rsidRPr="00926116">
        <w:rPr>
          <w:rFonts w:ascii="Arial" w:hAnsi="Arial" w:cs="Arial"/>
          <w:b w:val="0"/>
          <w:bCs/>
          <w:sz w:val="20"/>
        </w:rPr>
        <w:t>:</w:t>
      </w:r>
      <w:r w:rsidR="00313793">
        <w:rPr>
          <w:rFonts w:ascii="Arial" w:hAnsi="Arial" w:cs="Arial"/>
          <w:bCs/>
          <w:sz w:val="20"/>
        </w:rPr>
        <w:t xml:space="preserve"> </w:t>
      </w:r>
      <w:r w:rsidR="00313793">
        <w:rPr>
          <w:rFonts w:ascii="Arial" w:hAnsi="Arial" w:cs="Arial"/>
          <w:sz w:val="20"/>
        </w:rPr>
        <w:tab/>
        <w:t>Povodí Odry, státní podnik</w:t>
      </w:r>
    </w:p>
    <w:p w:rsidR="00313793" w:rsidRPr="00CE245E" w:rsidRDefault="00313793" w:rsidP="00CE245E">
      <w:pPr>
        <w:pStyle w:val="Normlntuen"/>
        <w:tabs>
          <w:tab w:val="left" w:pos="3600"/>
        </w:tabs>
        <w:ind w:left="3600" w:hanging="3600"/>
        <w:rPr>
          <w:rFonts w:ascii="Arial" w:hAnsi="Arial" w:cs="Arial"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sídlo:</w:t>
      </w:r>
      <w:r w:rsidR="00620E78">
        <w:rPr>
          <w:rFonts w:ascii="Arial" w:hAnsi="Arial" w:cs="Arial"/>
          <w:sz w:val="20"/>
        </w:rPr>
        <w:tab/>
      </w:r>
      <w:r w:rsidR="00CE245E" w:rsidRPr="00CE245E">
        <w:rPr>
          <w:rFonts w:ascii="Arial" w:hAnsi="Arial" w:cs="Arial"/>
          <w:sz w:val="20"/>
        </w:rPr>
        <w:t>Varenská 3101/49, Moravská Ostrava, 702 00 Ostrava, doručovací číslo:701 26</w:t>
      </w:r>
    </w:p>
    <w:p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 w:rsidR="00DB2902">
        <w:rPr>
          <w:rFonts w:ascii="Arial" w:hAnsi="Arial" w:cs="Arial"/>
        </w:rPr>
        <w:t xml:space="preserve">Ing. </w:t>
      </w:r>
      <w:r w:rsidR="007E42A0">
        <w:rPr>
          <w:rFonts w:ascii="Arial" w:hAnsi="Arial" w:cs="Arial"/>
        </w:rPr>
        <w:t xml:space="preserve">Jiří </w:t>
      </w:r>
      <w:proofErr w:type="spellStart"/>
      <w:r w:rsidR="007E42A0">
        <w:rPr>
          <w:rFonts w:ascii="Arial" w:hAnsi="Arial" w:cs="Arial"/>
        </w:rPr>
        <w:t>Pagáč</w:t>
      </w:r>
      <w:proofErr w:type="spellEnd"/>
      <w:r w:rsidR="00DB2902">
        <w:rPr>
          <w:rFonts w:ascii="Arial" w:hAnsi="Arial" w:cs="Arial"/>
        </w:rPr>
        <w:t xml:space="preserve">, generální ředitel </w:t>
      </w:r>
    </w:p>
    <w:p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</w:r>
      <w:r w:rsidR="00F3598B">
        <w:rPr>
          <w:rFonts w:ascii="Arial" w:hAnsi="Arial" w:cs="Arial"/>
        </w:rPr>
        <w:t xml:space="preserve">Ing. Petr Březina, technický ředitel </w:t>
      </w:r>
    </w:p>
    <w:p w:rsidR="00313793" w:rsidRDefault="00313793" w:rsidP="00F3598B">
      <w:pPr>
        <w:pStyle w:val="Zpat"/>
        <w:tabs>
          <w:tab w:val="clear" w:pos="4536"/>
          <w:tab w:val="left" w:pos="3600"/>
        </w:tabs>
        <w:ind w:left="3686" w:hanging="368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598B" w:rsidRPr="00F3598B">
        <w:rPr>
          <w:rFonts w:ascii="Arial" w:hAnsi="Arial" w:cs="Arial"/>
        </w:rPr>
        <w:t xml:space="preserve">Ing. Břetislav Tureček, vedoucí odboru </w:t>
      </w:r>
      <w:r w:rsidR="00F3598B">
        <w:rPr>
          <w:rFonts w:ascii="Arial" w:hAnsi="Arial" w:cs="Arial"/>
        </w:rPr>
        <w:t>VHKI</w:t>
      </w:r>
    </w:p>
    <w:p w:rsidR="006F4A89" w:rsidRDefault="006F4A89" w:rsidP="00F3598B">
      <w:pPr>
        <w:pStyle w:val="Zpat"/>
        <w:tabs>
          <w:tab w:val="clear" w:pos="4536"/>
          <w:tab w:val="left" w:pos="3600"/>
        </w:tabs>
        <w:ind w:left="3686" w:hanging="3686"/>
        <w:rPr>
          <w:rFonts w:ascii="Arial" w:hAnsi="Arial" w:cs="Arial"/>
        </w:rPr>
      </w:pPr>
      <w:r>
        <w:rPr>
          <w:rFonts w:ascii="Arial" w:hAnsi="Arial" w:cs="Arial"/>
        </w:rPr>
        <w:tab/>
        <w:t>Ing. Lukáš Pavlas, vedoucí oddělení</w:t>
      </w:r>
      <w:r w:rsidR="00CC214A">
        <w:rPr>
          <w:rFonts w:ascii="Arial" w:hAnsi="Arial" w:cs="Arial"/>
        </w:rPr>
        <w:t xml:space="preserve"> kvantity vod a plánování</w:t>
      </w:r>
    </w:p>
    <w:p w:rsidR="006F4A89" w:rsidRDefault="006F4A89" w:rsidP="00F3598B">
      <w:pPr>
        <w:pStyle w:val="Zpat"/>
        <w:tabs>
          <w:tab w:val="clear" w:pos="4536"/>
          <w:tab w:val="left" w:pos="3600"/>
        </w:tabs>
        <w:ind w:left="3686" w:hanging="368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Biksadský</w:t>
      </w:r>
      <w:proofErr w:type="spellEnd"/>
      <w:r>
        <w:rPr>
          <w:rFonts w:ascii="Arial" w:hAnsi="Arial" w:cs="Arial"/>
        </w:rPr>
        <w:t>,</w:t>
      </w:r>
      <w:r w:rsidR="00CC214A">
        <w:rPr>
          <w:rFonts w:ascii="Arial" w:hAnsi="Arial" w:cs="Arial"/>
        </w:rPr>
        <w:t xml:space="preserve"> vedoucí oddělení odtokových poměrů</w:t>
      </w:r>
    </w:p>
    <w:p w:rsidR="006F4A89" w:rsidRDefault="006F4A89" w:rsidP="00F3598B">
      <w:pPr>
        <w:pStyle w:val="Zpat"/>
        <w:tabs>
          <w:tab w:val="clear" w:pos="4536"/>
          <w:tab w:val="left" w:pos="3600"/>
        </w:tabs>
        <w:ind w:left="3686" w:hanging="368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214A">
        <w:rPr>
          <w:rFonts w:ascii="Arial" w:hAnsi="Arial" w:cs="Arial"/>
        </w:rPr>
        <w:t xml:space="preserve">Ing. Jana </w:t>
      </w:r>
      <w:proofErr w:type="spellStart"/>
      <w:r w:rsidR="00CC214A">
        <w:rPr>
          <w:rFonts w:ascii="Arial" w:hAnsi="Arial" w:cs="Arial"/>
        </w:rPr>
        <w:t>Potiorová</w:t>
      </w:r>
      <w:proofErr w:type="spellEnd"/>
      <w:r w:rsidR="00CC214A">
        <w:rPr>
          <w:rFonts w:ascii="Arial" w:hAnsi="Arial" w:cs="Arial"/>
        </w:rPr>
        <w:t>, vedoucí oddělení péče o jakost vod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13793" w:rsidRDefault="00313793" w:rsidP="00DB6230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  <w:t>596 657 111</w:t>
      </w:r>
    </w:p>
    <w:p w:rsidR="00313793" w:rsidRDefault="00313793" w:rsidP="00DB6230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B36E5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70890021</w:t>
      </w:r>
    </w:p>
    <w:p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 70890021</w:t>
      </w:r>
    </w:p>
    <w:p w:rsidR="00313793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6E2D9D">
        <w:rPr>
          <w:rFonts w:ascii="Arial" w:hAnsi="Arial" w:cs="Arial"/>
        </w:rPr>
        <w:t>Bankovní spojení:</w:t>
      </w:r>
      <w:r w:rsidRPr="006E2D9D">
        <w:rPr>
          <w:rFonts w:ascii="Arial" w:hAnsi="Arial" w:cs="Arial"/>
        </w:rPr>
        <w:tab/>
        <w:t xml:space="preserve">KB Ostrava, </w:t>
      </w:r>
      <w:proofErr w:type="spellStart"/>
      <w:proofErr w:type="gramStart"/>
      <w:r w:rsidRPr="006E2D9D">
        <w:rPr>
          <w:rFonts w:ascii="Arial" w:hAnsi="Arial" w:cs="Arial"/>
        </w:rPr>
        <w:t>č.ú</w:t>
      </w:r>
      <w:proofErr w:type="spellEnd"/>
      <w:r w:rsidRPr="006E2D9D">
        <w:rPr>
          <w:rFonts w:ascii="Arial" w:hAnsi="Arial" w:cs="Arial"/>
        </w:rPr>
        <w:t>. 97104761/0100</w:t>
      </w:r>
      <w:proofErr w:type="gramEnd"/>
    </w:p>
    <w:p w:rsidR="00313793" w:rsidRDefault="00313793" w:rsidP="00DB6230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Plátce DPH:</w:t>
      </w:r>
      <w:r>
        <w:rPr>
          <w:rFonts w:ascii="Arial" w:hAnsi="Arial" w:cs="Arial"/>
        </w:rPr>
        <w:tab/>
        <w:t>ano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313793" w:rsidRDefault="00313793" w:rsidP="00313793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E653D1">
        <w:rPr>
          <w:rFonts w:ascii="Arial" w:hAnsi="Arial" w:cs="Arial"/>
        </w:rPr>
        <w:t>jako „</w:t>
      </w:r>
      <w:r w:rsidRPr="00E653D1">
        <w:rPr>
          <w:rFonts w:ascii="Arial" w:hAnsi="Arial" w:cs="Arial"/>
          <w:b/>
        </w:rPr>
        <w:t>objednatel</w:t>
      </w:r>
      <w:r w:rsidR="00E653D1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926116" w:rsidRDefault="00926116" w:rsidP="00313793">
      <w:pPr>
        <w:tabs>
          <w:tab w:val="left" w:pos="3544"/>
        </w:tabs>
        <w:rPr>
          <w:rFonts w:ascii="Arial" w:hAnsi="Arial" w:cs="Arial"/>
        </w:rPr>
      </w:pPr>
    </w:p>
    <w:p w:rsidR="00926116" w:rsidRPr="00A63402" w:rsidRDefault="00926116" w:rsidP="00926116">
      <w:pPr>
        <w:pStyle w:val="Bezmezer"/>
        <w:numPr>
          <w:ilvl w:val="1"/>
          <w:numId w:val="57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Zhotovitel</w:t>
      </w:r>
      <w:r w:rsidRPr="00A63402">
        <w:rPr>
          <w:rFonts w:ascii="Arial" w:hAnsi="Arial" w:cs="Arial"/>
          <w:b/>
          <w:sz w:val="18"/>
          <w:szCs w:val="18"/>
        </w:rPr>
        <w:t>:</w:t>
      </w:r>
    </w:p>
    <w:p w:rsidR="00313793" w:rsidRPr="00F072F5" w:rsidRDefault="00926116" w:rsidP="00926116">
      <w:pPr>
        <w:pStyle w:val="Oddlneeslovantuen"/>
        <w:tabs>
          <w:tab w:val="left" w:pos="3600"/>
        </w:tabs>
        <w:spacing w:before="120" w:after="0"/>
        <w:rPr>
          <w:rFonts w:ascii="Arial" w:hAnsi="Arial" w:cs="Arial"/>
          <w:sz w:val="20"/>
        </w:rPr>
      </w:pPr>
      <w:r w:rsidRPr="00695EF9">
        <w:rPr>
          <w:rFonts w:ascii="Arial" w:hAnsi="Arial" w:cs="Arial"/>
          <w:b w:val="0"/>
          <w:sz w:val="20"/>
        </w:rPr>
        <w:t>název</w:t>
      </w:r>
      <w:r w:rsidR="00313793" w:rsidRPr="00695EF9">
        <w:rPr>
          <w:rFonts w:ascii="Arial" w:hAnsi="Arial" w:cs="Arial"/>
          <w:b w:val="0"/>
          <w:sz w:val="20"/>
        </w:rPr>
        <w:t>:</w:t>
      </w:r>
      <w:r w:rsidR="00C72AC0" w:rsidRPr="00695EF9">
        <w:rPr>
          <w:rFonts w:ascii="Arial" w:hAnsi="Arial" w:cs="Arial"/>
          <w:sz w:val="20"/>
        </w:rPr>
        <w:tab/>
      </w:r>
      <w:r w:rsidR="00D45B35" w:rsidRPr="00695EF9">
        <w:rPr>
          <w:rFonts w:ascii="Arial" w:hAnsi="Arial" w:cs="Arial"/>
          <w:sz w:val="20"/>
        </w:rPr>
        <w:t>AQUATIS a.s.</w:t>
      </w:r>
    </w:p>
    <w:p w:rsidR="00313793" w:rsidRPr="00C72AC0" w:rsidRDefault="00313793" w:rsidP="00DB62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sídlo:</w:t>
      </w:r>
      <w:r w:rsidRPr="00C72AC0">
        <w:rPr>
          <w:rFonts w:ascii="Arial" w:hAnsi="Arial" w:cs="Arial"/>
          <w:bCs/>
          <w:sz w:val="20"/>
        </w:rPr>
        <w:tab/>
      </w:r>
      <w:r w:rsidR="00D45B35">
        <w:rPr>
          <w:rFonts w:ascii="Arial" w:hAnsi="Arial" w:cs="Arial"/>
          <w:sz w:val="20"/>
        </w:rPr>
        <w:t>Botanická 834/56, Brno, 602 00</w:t>
      </w:r>
    </w:p>
    <w:p w:rsidR="00313793" w:rsidRPr="00C72AC0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C72AC0">
        <w:rPr>
          <w:rFonts w:ascii="Arial" w:hAnsi="Arial" w:cs="Arial"/>
        </w:rPr>
        <w:t>Statutární zástupce:</w:t>
      </w:r>
      <w:r w:rsidRPr="00C72AC0">
        <w:rPr>
          <w:rFonts w:ascii="Arial" w:hAnsi="Arial" w:cs="Arial"/>
        </w:rPr>
        <w:tab/>
      </w:r>
      <w:proofErr w:type="spellStart"/>
      <w:r w:rsidR="00264531">
        <w:rPr>
          <w:rFonts w:ascii="Arial" w:hAnsi="Arial" w:cs="Arial"/>
        </w:rPr>
        <w:t>xxx</w:t>
      </w:r>
      <w:proofErr w:type="spellEnd"/>
    </w:p>
    <w:p w:rsidR="00D45B35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C72AC0">
        <w:rPr>
          <w:rFonts w:ascii="Arial" w:hAnsi="Arial" w:cs="Arial"/>
        </w:rPr>
        <w:t>Z</w:t>
      </w:r>
      <w:r w:rsidR="00D45B35">
        <w:rPr>
          <w:rFonts w:ascii="Arial" w:hAnsi="Arial" w:cs="Arial"/>
        </w:rPr>
        <w:t>a</w:t>
      </w:r>
      <w:r w:rsidRPr="00C72AC0">
        <w:rPr>
          <w:rFonts w:ascii="Arial" w:hAnsi="Arial" w:cs="Arial"/>
        </w:rPr>
        <w:t>st</w:t>
      </w:r>
      <w:r w:rsidR="00D45B35">
        <w:rPr>
          <w:rFonts w:ascii="Arial" w:hAnsi="Arial" w:cs="Arial"/>
        </w:rPr>
        <w:t>oupený</w:t>
      </w:r>
      <w:r w:rsidRPr="00C72AC0">
        <w:rPr>
          <w:rFonts w:ascii="Arial" w:hAnsi="Arial" w:cs="Arial"/>
        </w:rPr>
        <w:t>:</w:t>
      </w:r>
      <w:r w:rsidRPr="00C72AC0">
        <w:rPr>
          <w:rFonts w:ascii="Arial" w:hAnsi="Arial" w:cs="Arial"/>
        </w:rPr>
        <w:tab/>
      </w:r>
    </w:p>
    <w:p w:rsidR="00D45B35" w:rsidRDefault="00D45B35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264531">
        <w:rPr>
          <w:rFonts w:ascii="Arial" w:hAnsi="Arial" w:cs="Arial"/>
        </w:rPr>
        <w:t>xxx</w:t>
      </w:r>
      <w:proofErr w:type="spellEnd"/>
    </w:p>
    <w:p w:rsidR="00313793" w:rsidRPr="00C72AC0" w:rsidRDefault="00D45B35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264531">
        <w:rPr>
          <w:rFonts w:ascii="Arial" w:hAnsi="Arial" w:cs="Arial"/>
        </w:rPr>
        <w:t>xxx</w:t>
      </w:r>
      <w:proofErr w:type="spellEnd"/>
    </w:p>
    <w:p w:rsidR="00313793" w:rsidRPr="00C72AC0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C72AC0">
        <w:rPr>
          <w:rFonts w:ascii="Arial" w:hAnsi="Arial" w:cs="Arial"/>
        </w:rPr>
        <w:t>Zástupce pro věci technické:</w:t>
      </w:r>
      <w:r w:rsidR="00C72AC0">
        <w:rPr>
          <w:rFonts w:ascii="Arial" w:hAnsi="Arial" w:cs="Arial"/>
        </w:rPr>
        <w:tab/>
      </w:r>
      <w:proofErr w:type="spellStart"/>
      <w:r w:rsidR="00264531">
        <w:rPr>
          <w:rFonts w:ascii="Arial" w:hAnsi="Arial" w:cs="Arial"/>
        </w:rPr>
        <w:t>xxx</w:t>
      </w:r>
      <w:proofErr w:type="spellEnd"/>
    </w:p>
    <w:p w:rsidR="00691AC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8"/>
          <w:szCs w:val="18"/>
        </w:rPr>
      </w:pPr>
      <w:r w:rsidRPr="00C72AC0">
        <w:rPr>
          <w:rFonts w:ascii="Arial" w:hAnsi="Arial" w:cs="Arial"/>
        </w:rPr>
        <w:t>Osoba zodpovědná za vedení zakázky:</w:t>
      </w:r>
      <w:r w:rsidR="00C72AC0">
        <w:rPr>
          <w:rFonts w:ascii="Arial" w:hAnsi="Arial" w:cs="Arial"/>
        </w:rPr>
        <w:tab/>
      </w:r>
      <w:proofErr w:type="spellStart"/>
      <w:r w:rsidR="00264531">
        <w:rPr>
          <w:rFonts w:ascii="Arial" w:hAnsi="Arial" w:cs="Arial"/>
        </w:rPr>
        <w:t>xxx</w:t>
      </w:r>
      <w:proofErr w:type="spellEnd"/>
    </w:p>
    <w:p w:rsidR="00313793" w:rsidRPr="00C72AC0" w:rsidRDefault="00691AC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</w:p>
    <w:p w:rsidR="00313793" w:rsidRPr="00C72AC0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C72AC0">
        <w:rPr>
          <w:rFonts w:ascii="Arial" w:hAnsi="Arial" w:cs="Arial"/>
        </w:rPr>
        <w:t>Telefon:</w:t>
      </w:r>
      <w:r w:rsidRPr="00C72AC0">
        <w:rPr>
          <w:rFonts w:ascii="Arial" w:hAnsi="Arial" w:cs="Arial"/>
        </w:rPr>
        <w:tab/>
      </w:r>
      <w:r w:rsidR="000D381D">
        <w:rPr>
          <w:rFonts w:ascii="Arial" w:hAnsi="Arial" w:cs="Arial"/>
        </w:rPr>
        <w:t>541 554 111</w:t>
      </w:r>
    </w:p>
    <w:p w:rsidR="00313793" w:rsidRPr="00C72AC0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C72AC0">
        <w:rPr>
          <w:rFonts w:ascii="Arial" w:hAnsi="Arial" w:cs="Arial"/>
        </w:rPr>
        <w:t>E-mail:</w:t>
      </w:r>
      <w:r w:rsidRPr="00C72AC0">
        <w:rPr>
          <w:rFonts w:ascii="Arial" w:hAnsi="Arial" w:cs="Arial"/>
        </w:rPr>
        <w:tab/>
      </w:r>
      <w:r w:rsidR="000D381D">
        <w:rPr>
          <w:rFonts w:ascii="Arial" w:hAnsi="Arial" w:cs="Arial"/>
        </w:rPr>
        <w:t>info@aquatis.cz</w:t>
      </w:r>
    </w:p>
    <w:p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B36E5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0D381D">
        <w:rPr>
          <w:rFonts w:ascii="Arial" w:hAnsi="Arial" w:cs="Arial"/>
        </w:rPr>
        <w:t>46347526</w:t>
      </w:r>
    </w:p>
    <w:p w:rsidR="00313793" w:rsidRDefault="000D381D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CZ46347526</w:t>
      </w:r>
    </w:p>
    <w:p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0D381D">
        <w:rPr>
          <w:rFonts w:ascii="Arial" w:hAnsi="Arial" w:cs="Arial"/>
        </w:rPr>
        <w:t xml:space="preserve">ČSOB a.s., </w:t>
      </w:r>
      <w:proofErr w:type="spellStart"/>
      <w:proofErr w:type="gramStart"/>
      <w:r w:rsidR="000D381D">
        <w:rPr>
          <w:rFonts w:ascii="Arial" w:hAnsi="Arial" w:cs="Arial"/>
        </w:rPr>
        <w:t>č.ú</w:t>
      </w:r>
      <w:proofErr w:type="spellEnd"/>
      <w:r w:rsidR="000D381D">
        <w:rPr>
          <w:rFonts w:ascii="Arial" w:hAnsi="Arial" w:cs="Arial"/>
        </w:rPr>
        <w:t>. 117729743/0300</w:t>
      </w:r>
      <w:proofErr w:type="gramEnd"/>
    </w:p>
    <w:p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Plátce DPH:</w:t>
      </w:r>
      <w:r>
        <w:rPr>
          <w:rFonts w:ascii="Arial" w:hAnsi="Arial" w:cs="Arial"/>
        </w:rPr>
        <w:tab/>
      </w:r>
      <w:r w:rsidR="00695EF9">
        <w:rPr>
          <w:rFonts w:ascii="Arial" w:hAnsi="Arial" w:cs="Arial"/>
        </w:rPr>
        <w:t>ano</w:t>
      </w:r>
    </w:p>
    <w:p w:rsidR="006A5C16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Zapsán v obchodním rejstříku Krajského soudu </w:t>
      </w:r>
      <w:r w:rsidR="00695EF9">
        <w:rPr>
          <w:rFonts w:ascii="Arial" w:hAnsi="Arial" w:cs="Arial"/>
        </w:rPr>
        <w:t>v Brně</w:t>
      </w:r>
      <w:r>
        <w:rPr>
          <w:rFonts w:ascii="Arial" w:hAnsi="Arial" w:cs="Arial"/>
        </w:rPr>
        <w:t xml:space="preserve">, oddíl </w:t>
      </w:r>
      <w:r w:rsidR="00695EF9">
        <w:rPr>
          <w:rFonts w:ascii="Arial" w:hAnsi="Arial" w:cs="Arial"/>
        </w:rPr>
        <w:t>B, vložka 775.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E653D1">
        <w:rPr>
          <w:rFonts w:ascii="Arial" w:hAnsi="Arial" w:cs="Arial"/>
        </w:rPr>
        <w:t>jako „</w:t>
      </w:r>
      <w:r w:rsidRPr="00E653D1">
        <w:rPr>
          <w:rFonts w:ascii="Arial" w:hAnsi="Arial" w:cs="Arial"/>
          <w:b/>
        </w:rPr>
        <w:t>zhotovitel</w:t>
      </w:r>
      <w:r w:rsidR="00E653D1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313793" w:rsidRPr="00E653D1" w:rsidRDefault="00313793" w:rsidP="00E653D1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E653D1">
        <w:rPr>
          <w:rFonts w:ascii="Arial" w:hAnsi="Arial" w:cs="Arial"/>
          <w:b/>
        </w:rPr>
        <w:t>Předmět smlouvy</w:t>
      </w:r>
    </w:p>
    <w:p w:rsidR="00313793" w:rsidRPr="00CC5DD9" w:rsidRDefault="00313793" w:rsidP="00313793">
      <w:pPr>
        <w:rPr>
          <w:rFonts w:ascii="Arial" w:hAnsi="Arial" w:cs="Arial"/>
          <w:b/>
        </w:rPr>
      </w:pPr>
    </w:p>
    <w:p w:rsidR="00866D83" w:rsidRPr="00CC5DD9" w:rsidRDefault="00866D83" w:rsidP="00866D83">
      <w:pPr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7A4540">
        <w:rPr>
          <w:rFonts w:ascii="Arial" w:hAnsi="Arial" w:cs="Arial"/>
        </w:rPr>
        <w:t>15.8.2018</w:t>
      </w:r>
      <w:proofErr w:type="gramEnd"/>
      <w:r w:rsidR="00380BE7" w:rsidRPr="00CC5DD9">
        <w:rPr>
          <w:rFonts w:ascii="Arial" w:hAnsi="Arial" w:cs="Arial"/>
        </w:rPr>
        <w:t>,</w:t>
      </w:r>
      <w:r w:rsidRPr="00CC5DD9">
        <w:rPr>
          <w:rFonts w:ascii="Arial" w:hAnsi="Arial" w:cs="Arial"/>
        </w:rPr>
        <w:t xml:space="preserve"> podaná na základě </w:t>
      </w:r>
      <w:r w:rsidR="00F3598B" w:rsidRPr="00CC5DD9">
        <w:rPr>
          <w:rFonts w:ascii="Arial" w:hAnsi="Arial" w:cs="Arial"/>
        </w:rPr>
        <w:t>oznámení o zahájení zadávacího řízení</w:t>
      </w:r>
      <w:r w:rsidR="00380BE7" w:rsidRPr="00CC5DD9">
        <w:rPr>
          <w:rFonts w:ascii="Arial" w:hAnsi="Arial" w:cs="Arial"/>
        </w:rPr>
        <w:t xml:space="preserve"> veřejné zakázky</w:t>
      </w:r>
      <w:r w:rsidR="003166AA">
        <w:rPr>
          <w:rFonts w:ascii="Arial" w:hAnsi="Arial" w:cs="Arial"/>
        </w:rPr>
        <w:t xml:space="preserve"> na služby</w:t>
      </w:r>
      <w:r w:rsidRPr="00CC5DD9">
        <w:rPr>
          <w:rFonts w:ascii="Arial" w:hAnsi="Arial" w:cs="Arial"/>
        </w:rPr>
        <w:t xml:space="preserve"> </w:t>
      </w:r>
      <w:r w:rsidR="00380BE7" w:rsidRPr="00CC5DD9">
        <w:rPr>
          <w:rFonts w:ascii="Arial" w:hAnsi="Arial" w:cs="Arial"/>
        </w:rPr>
        <w:t>„</w:t>
      </w:r>
      <w:r w:rsidR="00F3598B" w:rsidRPr="00CC5DD9">
        <w:rPr>
          <w:rFonts w:ascii="Arial" w:hAnsi="Arial" w:cs="Arial"/>
          <w:b/>
        </w:rPr>
        <w:t xml:space="preserve">Zpracování </w:t>
      </w:r>
      <w:r w:rsidR="007E42A0" w:rsidRPr="00CC5DD9">
        <w:rPr>
          <w:rFonts w:ascii="Arial" w:hAnsi="Arial" w:cs="Arial"/>
          <w:b/>
        </w:rPr>
        <w:t>Aktualizace P</w:t>
      </w:r>
      <w:r w:rsidR="00F3598B" w:rsidRPr="00CC5DD9">
        <w:rPr>
          <w:rFonts w:ascii="Arial" w:hAnsi="Arial" w:cs="Arial"/>
          <w:b/>
        </w:rPr>
        <w:t xml:space="preserve">lánu dílčího povodí </w:t>
      </w:r>
      <w:r w:rsidR="007E42A0" w:rsidRPr="00CC5DD9">
        <w:rPr>
          <w:rFonts w:ascii="Arial" w:hAnsi="Arial" w:cs="Arial"/>
          <w:b/>
        </w:rPr>
        <w:t>H</w:t>
      </w:r>
      <w:r w:rsidR="003D0208" w:rsidRPr="00CC5DD9">
        <w:rPr>
          <w:rFonts w:ascii="Arial" w:hAnsi="Arial" w:cs="Arial"/>
          <w:b/>
        </w:rPr>
        <w:t>orní</w:t>
      </w:r>
      <w:r w:rsidR="00F3598B" w:rsidRPr="00CC5DD9">
        <w:rPr>
          <w:rFonts w:ascii="Arial" w:hAnsi="Arial" w:cs="Arial"/>
          <w:b/>
        </w:rPr>
        <w:t xml:space="preserve"> Odry</w:t>
      </w:r>
      <w:r w:rsidR="007E42A0" w:rsidRPr="00CC5DD9">
        <w:rPr>
          <w:rFonts w:ascii="Arial" w:hAnsi="Arial" w:cs="Arial"/>
          <w:b/>
        </w:rPr>
        <w:t xml:space="preserve"> </w:t>
      </w:r>
      <w:r w:rsidR="00CC214A" w:rsidRPr="00CC5DD9">
        <w:rPr>
          <w:rFonts w:ascii="Arial" w:hAnsi="Arial" w:cs="Arial"/>
          <w:b/>
        </w:rPr>
        <w:t>a příprava podkladů pro Plán pro zvládání povodňových rizik v povodí Odry</w:t>
      </w:r>
      <w:r w:rsidR="00380BE7" w:rsidRPr="00CC5DD9">
        <w:rPr>
          <w:rFonts w:ascii="Arial" w:hAnsi="Arial" w:cs="Arial"/>
          <w:b/>
        </w:rPr>
        <w:t>“</w:t>
      </w:r>
      <w:r w:rsidRPr="00CC5DD9">
        <w:rPr>
          <w:rFonts w:ascii="Arial" w:hAnsi="Arial" w:cs="Arial"/>
          <w:b/>
          <w:bCs/>
        </w:rPr>
        <w:t xml:space="preserve"> </w:t>
      </w:r>
      <w:r w:rsidRPr="00CC5DD9">
        <w:rPr>
          <w:rFonts w:ascii="Arial" w:hAnsi="Arial" w:cs="Arial"/>
        </w:rPr>
        <w:t>(dále jen „</w:t>
      </w:r>
      <w:r w:rsidR="00380BE7" w:rsidRPr="00CC5DD9">
        <w:rPr>
          <w:rFonts w:ascii="Arial" w:hAnsi="Arial" w:cs="Arial"/>
          <w:b/>
        </w:rPr>
        <w:t>PDPHO</w:t>
      </w:r>
      <w:r w:rsidR="007E42A0" w:rsidRPr="00CC5DD9">
        <w:rPr>
          <w:rFonts w:ascii="Arial" w:hAnsi="Arial" w:cs="Arial"/>
          <w:b/>
        </w:rPr>
        <w:t>D</w:t>
      </w:r>
      <w:r w:rsidRPr="00CC5DD9">
        <w:rPr>
          <w:rFonts w:ascii="Arial" w:hAnsi="Arial" w:cs="Arial"/>
        </w:rPr>
        <w:t>“).</w:t>
      </w:r>
    </w:p>
    <w:p w:rsidR="00866D83" w:rsidRPr="00CC5DD9" w:rsidRDefault="00866D83" w:rsidP="00313793">
      <w:pPr>
        <w:jc w:val="both"/>
        <w:rPr>
          <w:rFonts w:ascii="Arial" w:hAnsi="Arial" w:cs="Arial"/>
        </w:rPr>
      </w:pPr>
    </w:p>
    <w:p w:rsidR="00313793" w:rsidRPr="00CC5DD9" w:rsidRDefault="00BE4FFA" w:rsidP="00313793">
      <w:pPr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Předmětem </w:t>
      </w:r>
      <w:r w:rsidR="00380BE7" w:rsidRPr="00CC5DD9">
        <w:rPr>
          <w:rFonts w:ascii="Arial" w:hAnsi="Arial" w:cs="Arial"/>
        </w:rPr>
        <w:t xml:space="preserve">veřejné zakázky </w:t>
      </w:r>
      <w:r w:rsidRPr="00CC5DD9">
        <w:rPr>
          <w:rFonts w:ascii="Arial" w:hAnsi="Arial" w:cs="Arial"/>
        </w:rPr>
        <w:t xml:space="preserve">je </w:t>
      </w:r>
      <w:r w:rsidR="00F3598B" w:rsidRPr="00CC5DD9">
        <w:rPr>
          <w:rFonts w:ascii="Arial" w:hAnsi="Arial" w:cs="Arial"/>
        </w:rPr>
        <w:t xml:space="preserve">zpracování </w:t>
      </w:r>
      <w:r w:rsidR="007E42A0" w:rsidRPr="00CC5DD9">
        <w:rPr>
          <w:rFonts w:ascii="Arial" w:hAnsi="Arial" w:cs="Arial"/>
        </w:rPr>
        <w:t xml:space="preserve">aktualizace Plánu dílčího povodí Horní Odry </w:t>
      </w:r>
      <w:r w:rsidR="00CC214A" w:rsidRPr="00CC5DD9">
        <w:rPr>
          <w:rFonts w:ascii="Arial" w:hAnsi="Arial" w:cs="Arial"/>
        </w:rPr>
        <w:t>a příprava podkladů pro Plán pro zvládání povodňových rizik v povodí Odry</w:t>
      </w:r>
      <w:r w:rsidR="00313793" w:rsidRPr="00CC5DD9">
        <w:rPr>
          <w:rFonts w:ascii="Arial" w:hAnsi="Arial" w:cs="Arial"/>
        </w:rPr>
        <w:t>.</w:t>
      </w:r>
    </w:p>
    <w:p w:rsidR="003566FD" w:rsidRPr="00CC5DD9" w:rsidRDefault="003566FD" w:rsidP="00313793">
      <w:pPr>
        <w:jc w:val="both"/>
        <w:rPr>
          <w:rFonts w:ascii="Arial" w:hAnsi="Arial" w:cs="Arial"/>
        </w:rPr>
      </w:pPr>
    </w:p>
    <w:p w:rsidR="00313793" w:rsidRPr="00A855A3" w:rsidRDefault="00313793" w:rsidP="003137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 výše </w:t>
      </w:r>
      <w:r w:rsidRPr="00A82CD3">
        <w:rPr>
          <w:rFonts w:ascii="Arial" w:hAnsi="Arial" w:cs="Arial"/>
        </w:rPr>
        <w:t xml:space="preserve">uvedenou </w:t>
      </w:r>
      <w:r w:rsidR="003166AA">
        <w:rPr>
          <w:rFonts w:ascii="Arial" w:hAnsi="Arial" w:cs="Arial"/>
        </w:rPr>
        <w:t xml:space="preserve">službu </w:t>
      </w:r>
      <w:r w:rsidRPr="00A855A3">
        <w:rPr>
          <w:rFonts w:ascii="Arial" w:hAnsi="Arial" w:cs="Arial"/>
        </w:rPr>
        <w:t>se zhotovitel zavazuje zajistit a objednatel uhradit:</w:t>
      </w:r>
    </w:p>
    <w:p w:rsidR="00313793" w:rsidRDefault="00313793" w:rsidP="00313793">
      <w:pPr>
        <w:ind w:left="360"/>
        <w:jc w:val="both"/>
        <w:rPr>
          <w:rFonts w:ascii="Arial" w:hAnsi="Arial" w:cs="Arial"/>
        </w:rPr>
      </w:pPr>
    </w:p>
    <w:p w:rsidR="00BD1114" w:rsidRPr="00CC5DD9" w:rsidRDefault="00F3598B" w:rsidP="00447569">
      <w:pPr>
        <w:numPr>
          <w:ilvl w:val="1"/>
          <w:numId w:val="1"/>
        </w:numPr>
        <w:ind w:hanging="612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lastRenderedPageBreak/>
        <w:t>Časový plán prací</w:t>
      </w:r>
    </w:p>
    <w:p w:rsidR="00F3598B" w:rsidRPr="008155C6" w:rsidRDefault="00F3598B" w:rsidP="008155C6">
      <w:pPr>
        <w:pStyle w:val="Odstavecseseznamem"/>
        <w:numPr>
          <w:ilvl w:val="0"/>
          <w:numId w:val="9"/>
        </w:numPr>
        <w:spacing w:before="60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Převzetí a respektování „Časového plánu a programu prací pro zpracování plánů povodí a plánů pro zvládání povodňových rizik“ při zpracování PDPHO</w:t>
      </w:r>
      <w:r w:rsidR="007E42A0" w:rsidRPr="00CC5DD9">
        <w:rPr>
          <w:rFonts w:ascii="Arial" w:hAnsi="Arial" w:cs="Arial"/>
        </w:rPr>
        <w:t>D</w:t>
      </w:r>
      <w:r w:rsidRPr="00CC5DD9">
        <w:rPr>
          <w:rFonts w:ascii="Arial" w:hAnsi="Arial" w:cs="Arial"/>
        </w:rPr>
        <w:t xml:space="preserve"> v souladu s platnými právními předpisy</w:t>
      </w:r>
      <w:r w:rsidR="006879E8" w:rsidRPr="00CC5DD9">
        <w:rPr>
          <w:rFonts w:ascii="Arial" w:hAnsi="Arial" w:cs="Arial"/>
        </w:rPr>
        <w:t xml:space="preserve">. </w:t>
      </w:r>
      <w:r w:rsidR="00510C5C">
        <w:rPr>
          <w:rFonts w:ascii="Arial" w:hAnsi="Arial" w:cs="Arial"/>
        </w:rPr>
        <w:t xml:space="preserve">Aktualizace </w:t>
      </w:r>
      <w:r w:rsidR="006879E8" w:rsidRPr="00CC5DD9">
        <w:rPr>
          <w:rFonts w:ascii="Arial" w:hAnsi="Arial" w:cs="Arial"/>
        </w:rPr>
        <w:t>Harmonogramu</w:t>
      </w:r>
      <w:r w:rsidR="00510C5C">
        <w:rPr>
          <w:rFonts w:ascii="Arial" w:hAnsi="Arial" w:cs="Arial"/>
        </w:rPr>
        <w:t xml:space="preserve"> provádění </w:t>
      </w:r>
      <w:r w:rsidR="006879E8" w:rsidRPr="00CC5DD9">
        <w:rPr>
          <w:rFonts w:ascii="Arial" w:hAnsi="Arial" w:cs="Arial"/>
        </w:rPr>
        <w:t>prací</w:t>
      </w:r>
      <w:r w:rsidR="00510C5C">
        <w:rPr>
          <w:rFonts w:ascii="Arial" w:hAnsi="Arial" w:cs="Arial"/>
        </w:rPr>
        <w:t xml:space="preserve"> předloženého v nabídce</w:t>
      </w:r>
      <w:r w:rsidR="006879E8" w:rsidRPr="00CC5DD9">
        <w:rPr>
          <w:rFonts w:ascii="Arial" w:hAnsi="Arial" w:cs="Arial"/>
        </w:rPr>
        <w:t>, kterým je stanoven časový průběh plnění podle jednotlivých činností, limitní termíny dokončení rozhodujících fází a další dílčí termíny dokončení jednotlivých fází pro zpracování aktualizace PDPHOD (Milníky)</w:t>
      </w:r>
      <w:r w:rsidR="00510C5C">
        <w:rPr>
          <w:rFonts w:ascii="Arial" w:hAnsi="Arial" w:cs="Arial"/>
        </w:rPr>
        <w:t xml:space="preserve">. Aktualizace Harmonogramu provádění prací bude </w:t>
      </w:r>
      <w:r w:rsidR="001F0CD5">
        <w:rPr>
          <w:rFonts w:ascii="Arial" w:hAnsi="Arial" w:cs="Arial"/>
        </w:rPr>
        <w:t xml:space="preserve">zhotovitelem </w:t>
      </w:r>
      <w:r w:rsidR="00510C5C">
        <w:rPr>
          <w:rFonts w:ascii="Arial" w:hAnsi="Arial" w:cs="Arial"/>
        </w:rPr>
        <w:t>provedena s ohledem na</w:t>
      </w:r>
      <w:r w:rsidR="00D0530A">
        <w:rPr>
          <w:rFonts w:ascii="Arial" w:hAnsi="Arial" w:cs="Arial"/>
        </w:rPr>
        <w:t xml:space="preserve"> termín ukončení zadávacího řízení</w:t>
      </w:r>
      <w:r w:rsidR="003166AA">
        <w:rPr>
          <w:rFonts w:ascii="Arial" w:hAnsi="Arial" w:cs="Arial"/>
        </w:rPr>
        <w:t xml:space="preserve"> veřejné zakázky</w:t>
      </w:r>
      <w:r w:rsidR="001F0CD5">
        <w:rPr>
          <w:rFonts w:ascii="Arial" w:hAnsi="Arial" w:cs="Arial"/>
        </w:rPr>
        <w:t>, a to v termínu do 10 dnů od nabytí účinnosti této smlouvy</w:t>
      </w:r>
      <w:r w:rsidR="00D0530A">
        <w:rPr>
          <w:rFonts w:ascii="Arial" w:hAnsi="Arial" w:cs="Arial"/>
        </w:rPr>
        <w:t>.</w:t>
      </w:r>
      <w:r w:rsidR="001F0CD5">
        <w:rPr>
          <w:rFonts w:ascii="Arial" w:hAnsi="Arial" w:cs="Arial"/>
        </w:rPr>
        <w:t xml:space="preserve"> Tento aktualizovaný Harmonogram provádění prací se stane nedílnou součástí této smlouvy o dílo, a to na základě uzavřeného písemného dodatku k této smlouvě. Aktualizací harmonogramu nesmí dojít ke změně celkové ceny za dílo uvedené v bodě </w:t>
      </w:r>
      <w:proofErr w:type="gramStart"/>
      <w:r w:rsidR="001F0CD5">
        <w:rPr>
          <w:rFonts w:ascii="Arial" w:hAnsi="Arial" w:cs="Arial"/>
        </w:rPr>
        <w:t>8.1. této</w:t>
      </w:r>
      <w:proofErr w:type="gramEnd"/>
      <w:r w:rsidR="001F0CD5">
        <w:rPr>
          <w:rFonts w:ascii="Arial" w:hAnsi="Arial" w:cs="Arial"/>
        </w:rPr>
        <w:t xml:space="preserve"> smlouvy.</w:t>
      </w:r>
    </w:p>
    <w:p w:rsidR="00F3598B" w:rsidRPr="00CC5DD9" w:rsidRDefault="00F3598B" w:rsidP="008155C6">
      <w:pPr>
        <w:numPr>
          <w:ilvl w:val="1"/>
          <w:numId w:val="1"/>
        </w:numPr>
        <w:spacing w:before="120"/>
        <w:ind w:left="793" w:hanging="612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Přípravné práce plánu </w:t>
      </w:r>
      <w:r w:rsidR="007E42A0" w:rsidRPr="00CC5DD9">
        <w:rPr>
          <w:rFonts w:ascii="Arial" w:hAnsi="Arial" w:cs="Arial"/>
        </w:rPr>
        <w:t>dílčího</w:t>
      </w:r>
      <w:r w:rsidRPr="00CC5DD9">
        <w:rPr>
          <w:rFonts w:ascii="Arial" w:hAnsi="Arial" w:cs="Arial"/>
        </w:rPr>
        <w:t xml:space="preserve"> povodí podle Vyhlášky Ministerstva zemědělství a Ministerstva životního prostředí č. 24/2011 Sb., o plánech povodí a plánech pro zvládání povodňových rizik. (dále jen vyhláška č. 24/2011 Sb.)</w:t>
      </w:r>
    </w:p>
    <w:p w:rsidR="00F3598B" w:rsidRPr="00CC5DD9" w:rsidRDefault="00F3598B" w:rsidP="00447569">
      <w:pPr>
        <w:pStyle w:val="Odstavecseseznamem"/>
        <w:numPr>
          <w:ilvl w:val="0"/>
          <w:numId w:val="10"/>
        </w:numPr>
        <w:spacing w:before="60"/>
        <w:jc w:val="both"/>
        <w:rPr>
          <w:rFonts w:ascii="Arial" w:hAnsi="Arial" w:cs="Arial"/>
        </w:rPr>
      </w:pPr>
      <w:r w:rsidRPr="00CC5DD9">
        <w:rPr>
          <w:rFonts w:ascii="Arial" w:hAnsi="Arial"/>
        </w:rPr>
        <w:t>vymezení vztahu dílčího povodí k územním obvodům krajů a správním obvodům obcí s rozšířenou působností, k národním povodím České republiky a ke koordinačním oblastem mezinárodních povodí</w:t>
      </w:r>
      <w:r w:rsidRPr="00CC5DD9">
        <w:rPr>
          <w:rFonts w:ascii="Arial" w:hAnsi="Arial" w:cs="Arial"/>
        </w:rPr>
        <w:t>,</w:t>
      </w:r>
    </w:p>
    <w:p w:rsidR="00275EA8" w:rsidRPr="00CC5DD9" w:rsidRDefault="00F3598B" w:rsidP="00E47188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analýza všeobecných a vodohospodářských charakteristik, která se zpracovává pro každé dílčí povodí </w:t>
      </w:r>
    </w:p>
    <w:p w:rsidR="00275EA8" w:rsidRPr="00CC5DD9" w:rsidRDefault="00F3598B" w:rsidP="00447569">
      <w:pPr>
        <w:pStyle w:val="Odstavecseseznamem"/>
        <w:numPr>
          <w:ilvl w:val="0"/>
          <w:numId w:val="10"/>
        </w:numPr>
        <w:spacing w:before="60"/>
        <w:ind w:hanging="357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zhodnocení dopadů lidské činnosti na stav povrchových a podzemních vod, které se zpracovává pro jednotlivé vodní útvary</w:t>
      </w:r>
      <w:r w:rsidR="00275EA8" w:rsidRPr="00CC5DD9">
        <w:rPr>
          <w:rFonts w:ascii="Arial" w:hAnsi="Arial" w:cs="Arial"/>
        </w:rPr>
        <w:t>,</w:t>
      </w:r>
    </w:p>
    <w:p w:rsidR="00275EA8" w:rsidRPr="00CC5DD9" w:rsidRDefault="00335B2D" w:rsidP="00447569">
      <w:pPr>
        <w:pStyle w:val="Odstavecseseznamem"/>
        <w:numPr>
          <w:ilvl w:val="0"/>
          <w:numId w:val="10"/>
        </w:numPr>
        <w:spacing w:before="60"/>
        <w:ind w:hanging="357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stanovení cílů pro jednotlivé části mezinárodních oblastí povodí na území České republiky v členění podle § 24 odst. 4 zákona č. 254/2001 Sb. o vodách a o změně některých zákonů (vodní zákon), ve znění pozdějších předpisů, aby jejich plnění bylo možné vyhodnotit při aktualizaci plánu povodí, se zohledněním cílů dohodnutých na mezinárodní úrovni</w:t>
      </w:r>
    </w:p>
    <w:p w:rsidR="00275EA8" w:rsidRPr="00CC5DD9" w:rsidRDefault="00F3598B" w:rsidP="00447569">
      <w:pPr>
        <w:pStyle w:val="Odstavecseseznamem"/>
        <w:numPr>
          <w:ilvl w:val="0"/>
          <w:numId w:val="10"/>
        </w:numPr>
        <w:spacing w:before="60"/>
        <w:ind w:hanging="357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shromáždění závazných podkladů, zejména o stavu povrchových a podzemních vod, o užívání vod a nakládání s nimi a o vlivech na stav povrchových a podzemních vod v členění na vodní útvary</w:t>
      </w:r>
      <w:r w:rsidR="00275EA8" w:rsidRPr="00CC5DD9">
        <w:rPr>
          <w:rFonts w:ascii="Arial" w:hAnsi="Arial" w:cs="Arial"/>
        </w:rPr>
        <w:t>,</w:t>
      </w:r>
    </w:p>
    <w:p w:rsidR="00275EA8" w:rsidRPr="00CC5DD9" w:rsidRDefault="00F3598B" w:rsidP="00447569">
      <w:pPr>
        <w:pStyle w:val="Odstavecseseznamem"/>
        <w:numPr>
          <w:ilvl w:val="0"/>
          <w:numId w:val="10"/>
        </w:numPr>
        <w:spacing w:before="60"/>
        <w:ind w:hanging="357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/>
        </w:rPr>
        <w:t xml:space="preserve">shromáždění dalších podkladů jako zdrojů informací o možných požadavcích na užívání vod a nakládání s nimi a o možných vlivech na stav povrchových nebo podzemních vod, například regionální rozvojové plány a programy, sektorové plány a programy, plány rozvoje vodovodů a kanalizací podle zvláštního právního předpisu (zákon č. 274/2001 Sb., o vodovodech a kanalizacích pro veřejnou potřebu a o změně některých zákonů (zákon o vodovodech a kanalizacích), ve znění pozdějších </w:t>
      </w:r>
      <w:r w:rsidR="008D33A6">
        <w:rPr>
          <w:rFonts w:ascii="Arial" w:hAnsi="Arial"/>
        </w:rPr>
        <w:br/>
      </w:r>
      <w:r w:rsidRPr="00CC5DD9">
        <w:rPr>
          <w:rFonts w:ascii="Arial" w:hAnsi="Arial"/>
        </w:rPr>
        <w:t>předpisů), plány péče o zvláště chráněná území podle zvláštního právního předpisu (zákon č. 114/1992 Sb., o ochraně přírody a krajiny, ve znění pozdějších předpisů),</w:t>
      </w:r>
    </w:p>
    <w:p w:rsidR="00F3598B" w:rsidRPr="00CC5DD9" w:rsidRDefault="00F3598B" w:rsidP="00447569">
      <w:pPr>
        <w:pStyle w:val="Odstavecseseznamem"/>
        <w:numPr>
          <w:ilvl w:val="0"/>
          <w:numId w:val="10"/>
        </w:numPr>
        <w:spacing w:before="60"/>
        <w:ind w:hanging="357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/>
        </w:rPr>
        <w:t xml:space="preserve">sestavení předběžného přehledu významných problémů nakládání s vodami zjištěných v oblasti povodí na základě analýzy všeobecných a vodohospodářských </w:t>
      </w:r>
      <w:r w:rsidR="008D33A6">
        <w:rPr>
          <w:rFonts w:ascii="Arial" w:hAnsi="Arial"/>
        </w:rPr>
        <w:br/>
      </w:r>
      <w:r w:rsidRPr="00CC5DD9">
        <w:rPr>
          <w:rFonts w:ascii="Arial" w:hAnsi="Arial"/>
        </w:rPr>
        <w:t xml:space="preserve">charakteristik v podrobnosti podle §13 vyhlášky </w:t>
      </w:r>
      <w:r w:rsidRPr="00CC5DD9">
        <w:rPr>
          <w:rFonts w:ascii="Arial" w:hAnsi="Arial" w:cs="Arial"/>
        </w:rPr>
        <w:t>č.24/2011 Sb.,</w:t>
      </w:r>
    </w:p>
    <w:p w:rsidR="00275EA8" w:rsidRPr="00CC5DD9" w:rsidRDefault="00F3598B" w:rsidP="00447569">
      <w:pPr>
        <w:pStyle w:val="Odstavecseseznamem"/>
        <w:numPr>
          <w:ilvl w:val="0"/>
          <w:numId w:val="10"/>
        </w:numPr>
        <w:spacing w:before="60"/>
        <w:ind w:hanging="357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zpracování veškerých kapitol základního obsahu plánu dílčího povodí týkajících se charakterizace oblastí povodí podle vyhlášky č.24/2011 Sb.,</w:t>
      </w:r>
    </w:p>
    <w:p w:rsidR="0042430F" w:rsidRPr="00CC5DD9" w:rsidRDefault="0042430F" w:rsidP="00CC214A">
      <w:pPr>
        <w:pStyle w:val="Odstavecseseznamem"/>
        <w:numPr>
          <w:ilvl w:val="0"/>
          <w:numId w:val="10"/>
        </w:numPr>
        <w:spacing w:before="60"/>
        <w:ind w:hanging="357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sestavení a zveřejnění přehledu významných problémů nakládání s vodami zjištěných v dílčím povodí s jejich zpřístupněním uživatelům vod a veřejnosti </w:t>
      </w:r>
    </w:p>
    <w:p w:rsidR="00CC214A" w:rsidRPr="00CC5DD9" w:rsidRDefault="00CC214A" w:rsidP="00CC214A">
      <w:pPr>
        <w:pStyle w:val="Odstavecseseznamem"/>
        <w:numPr>
          <w:ilvl w:val="0"/>
          <w:numId w:val="10"/>
        </w:numPr>
        <w:spacing w:before="60"/>
        <w:ind w:hanging="357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mapy povodňového nebezpečí a mapy povodňových rizik pro oblasti s významným povodňovým rizikem,</w:t>
      </w:r>
    </w:p>
    <w:p w:rsidR="00275EA8" w:rsidRPr="00CC5DD9" w:rsidRDefault="00F3598B" w:rsidP="00447569">
      <w:pPr>
        <w:pStyle w:val="Odstavecseseznamem"/>
        <w:numPr>
          <w:ilvl w:val="0"/>
          <w:numId w:val="10"/>
        </w:numPr>
        <w:spacing w:before="60"/>
        <w:ind w:hanging="357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zpracování prezentace přípravných prací pro odbornou veřejnost,</w:t>
      </w:r>
    </w:p>
    <w:p w:rsidR="00F3598B" w:rsidRPr="00CC5DD9" w:rsidRDefault="000668EC" w:rsidP="00447569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zpracování SEA podle zákona č.100/2001 Sb., o posuzování vlivů na životní prostředí</w:t>
      </w:r>
    </w:p>
    <w:p w:rsidR="00CC214A" w:rsidRPr="00CC5DD9" w:rsidRDefault="00CC214A" w:rsidP="008155C6">
      <w:pPr>
        <w:numPr>
          <w:ilvl w:val="1"/>
          <w:numId w:val="1"/>
        </w:numPr>
        <w:spacing w:before="120"/>
        <w:ind w:left="793" w:hanging="612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Návrh plánu dílčího povodí podle právních předpisů a výsledků přípravných prací a příprava podkladů pro návrh plánu pro zvládání povodňových rizik</w:t>
      </w:r>
    </w:p>
    <w:p w:rsidR="0042430F" w:rsidRPr="00CC5DD9" w:rsidRDefault="0042430F" w:rsidP="0042430F">
      <w:pPr>
        <w:pStyle w:val="Odstavecseseznamem"/>
        <w:numPr>
          <w:ilvl w:val="0"/>
          <w:numId w:val="56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>sestavení návrhu plánu podle osnovy makety plánu dílčího povodí,</w:t>
      </w:r>
    </w:p>
    <w:p w:rsidR="0042430F" w:rsidRPr="00CC5DD9" w:rsidRDefault="0042430F" w:rsidP="0042430F">
      <w:pPr>
        <w:pStyle w:val="Odstavecseseznamem"/>
        <w:numPr>
          <w:ilvl w:val="0"/>
          <w:numId w:val="56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lastRenderedPageBreak/>
        <w:t>návrh opatření pro zvládání povodňových rizik v úsecích s významným povodňovým rizikem podle § 18 vyhlášky č. 24/2011 Sb., o plánech povodí a plánech pro zvládání povodňových rizik,</w:t>
      </w:r>
    </w:p>
    <w:p w:rsidR="0042430F" w:rsidRPr="00CC5DD9" w:rsidRDefault="0042430F" w:rsidP="0042430F">
      <w:pPr>
        <w:pStyle w:val="Odstavecseseznamem"/>
        <w:numPr>
          <w:ilvl w:val="0"/>
          <w:numId w:val="56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přípravu podkladů Dokumentací oblastí s významným povodňovým rizikem v rozsahu a </w:t>
      </w:r>
      <w:r w:rsidR="00DB5AB6">
        <w:rPr>
          <w:rFonts w:ascii="Arial" w:hAnsi="Arial" w:cs="Arial"/>
        </w:rPr>
        <w:t xml:space="preserve">v </w:t>
      </w:r>
      <w:r w:rsidRPr="00CC5DD9">
        <w:rPr>
          <w:rFonts w:ascii="Arial" w:hAnsi="Arial" w:cs="Arial"/>
        </w:rPr>
        <w:t xml:space="preserve">podrobnosti </w:t>
      </w:r>
      <w:r w:rsidR="00DB5AB6">
        <w:rPr>
          <w:rFonts w:ascii="Arial" w:hAnsi="Arial" w:cs="Arial"/>
        </w:rPr>
        <w:t xml:space="preserve">dané </w:t>
      </w:r>
      <w:r w:rsidRPr="00CC5DD9">
        <w:rPr>
          <w:rFonts w:ascii="Arial" w:hAnsi="Arial" w:cs="Arial"/>
        </w:rPr>
        <w:t>osnovou Dokumentace oblastí s významným povodňovým rizikem,</w:t>
      </w:r>
    </w:p>
    <w:p w:rsidR="0042430F" w:rsidRPr="00CC5DD9" w:rsidRDefault="0042430F" w:rsidP="0042430F">
      <w:pPr>
        <w:pStyle w:val="Odstavecseseznamem"/>
        <w:numPr>
          <w:ilvl w:val="0"/>
          <w:numId w:val="56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vyhodnocení stavu vod k roku 2018, </w:t>
      </w:r>
    </w:p>
    <w:p w:rsidR="0042430F" w:rsidRPr="00CC5DD9" w:rsidRDefault="0042430F" w:rsidP="0042430F">
      <w:pPr>
        <w:pStyle w:val="Odstavecseseznamem"/>
        <w:numPr>
          <w:ilvl w:val="0"/>
          <w:numId w:val="56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>návrh programů opatření včetně odhadu finančních nákladů, aktuálního stavu přípravy a odhadované doby přípravy a realizace opatření,</w:t>
      </w:r>
    </w:p>
    <w:p w:rsidR="0042430F" w:rsidRPr="00CC5DD9" w:rsidRDefault="0042430F" w:rsidP="0042430F">
      <w:pPr>
        <w:pStyle w:val="Odstavecseseznamem"/>
        <w:numPr>
          <w:ilvl w:val="0"/>
          <w:numId w:val="56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>zpracování stručného souhrnu, který umožní porozumět odbornému obsahu plánu a dokumentací a přiblížit význam navrhovaných opatření, a to zpravidla ve formě přehledných map a stručných doprovodných textů, doplněných v nezbytném rozsahu tabulkami, za účelem předložení plánu k připomínkám uživatelům vody a veřejnosti,</w:t>
      </w:r>
    </w:p>
    <w:p w:rsidR="0042430F" w:rsidRPr="00CC5DD9" w:rsidRDefault="0042430F" w:rsidP="0042430F">
      <w:pPr>
        <w:pStyle w:val="Odstavecseseznamem"/>
        <w:numPr>
          <w:ilvl w:val="0"/>
          <w:numId w:val="56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>zpracování prezentace návrhu plánu dílčího povodí a dokumentací pro projednání s</w:t>
      </w:r>
      <w:r w:rsidR="004A0055">
        <w:rPr>
          <w:rFonts w:ascii="Arial" w:hAnsi="Arial" w:cs="Arial"/>
        </w:rPr>
        <w:t> </w:t>
      </w:r>
      <w:r w:rsidRPr="00CC5DD9">
        <w:rPr>
          <w:rFonts w:ascii="Arial" w:hAnsi="Arial" w:cs="Arial"/>
        </w:rPr>
        <w:t xml:space="preserve">veřejností včetně internetové prezentace. </w:t>
      </w:r>
    </w:p>
    <w:p w:rsidR="00077E38" w:rsidRPr="00CC5DD9" w:rsidRDefault="00077E38" w:rsidP="008155C6">
      <w:pPr>
        <w:numPr>
          <w:ilvl w:val="1"/>
          <w:numId w:val="1"/>
        </w:numPr>
        <w:spacing w:before="120"/>
        <w:ind w:left="793" w:hanging="612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Plán dílčího povodí podle § 20 vyhlášky č. 24/2011 Sb.</w:t>
      </w:r>
    </w:p>
    <w:p w:rsidR="007E42A0" w:rsidRPr="00CC5DD9" w:rsidRDefault="007E42A0" w:rsidP="007E42A0">
      <w:pPr>
        <w:pStyle w:val="Odstavecseseznamem"/>
        <w:numPr>
          <w:ilvl w:val="0"/>
          <w:numId w:val="54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>zpracování plánu dílčího povodí a dokumentací oblastí s významným povodňovým rizikem podle vyhodnocení připomínek s úpravou podle schváleného příslušného národního plánu povodí a schváleného příslušného plánu pro zvládání povodňových rizik, včetně datového modelu pro sběr a ukládání dat pro reporting Evropské komisi,</w:t>
      </w:r>
    </w:p>
    <w:p w:rsidR="007E42A0" w:rsidRPr="00CC5DD9" w:rsidRDefault="007E42A0" w:rsidP="007E42A0">
      <w:pPr>
        <w:pStyle w:val="Odstavecseseznamem"/>
        <w:numPr>
          <w:ilvl w:val="0"/>
          <w:numId w:val="54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>zpracování plánu a dokumentací v tištěné podobě a na CD pro schvalovací proces příslušných krajů,</w:t>
      </w:r>
    </w:p>
    <w:p w:rsidR="007E42A0" w:rsidRPr="00CC5DD9" w:rsidRDefault="007E42A0" w:rsidP="007E42A0">
      <w:pPr>
        <w:pStyle w:val="Odstavecseseznamem"/>
        <w:numPr>
          <w:ilvl w:val="0"/>
          <w:numId w:val="54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zpracování brožury, která umožní porozumět odbornému obsahu plánu </w:t>
      </w:r>
      <w:r w:rsidR="008D33A6">
        <w:rPr>
          <w:rFonts w:ascii="Arial" w:hAnsi="Arial" w:cs="Arial"/>
        </w:rPr>
        <w:br/>
      </w:r>
      <w:r w:rsidRPr="00CC5DD9">
        <w:rPr>
          <w:rFonts w:ascii="Arial" w:hAnsi="Arial" w:cs="Arial"/>
        </w:rPr>
        <w:t>a</w:t>
      </w:r>
      <w:r w:rsidR="00E9796D">
        <w:rPr>
          <w:rFonts w:ascii="Arial" w:hAnsi="Arial" w:cs="Arial"/>
        </w:rPr>
        <w:t> </w:t>
      </w:r>
      <w:r w:rsidRPr="00CC5DD9">
        <w:rPr>
          <w:rFonts w:ascii="Arial" w:hAnsi="Arial" w:cs="Arial"/>
        </w:rPr>
        <w:t>dokumentací a přiblížit význam navrhovaných opatření, a to zpravidla ve formě přehledných map a stručných doprovodných textů, doplněných v nezbytném rozsahu tabulkami,</w:t>
      </w:r>
    </w:p>
    <w:p w:rsidR="007E42A0" w:rsidRPr="00CC5DD9" w:rsidRDefault="007E42A0" w:rsidP="007E42A0">
      <w:pPr>
        <w:pStyle w:val="Odstavecseseznamem"/>
        <w:numPr>
          <w:ilvl w:val="0"/>
          <w:numId w:val="54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>dokončení internetové prezentace pro zveřejnění plánu dílčího povodí a</w:t>
      </w:r>
      <w:r w:rsidR="00E9796D">
        <w:rPr>
          <w:rFonts w:ascii="Arial" w:hAnsi="Arial" w:cs="Arial"/>
        </w:rPr>
        <w:t> </w:t>
      </w:r>
      <w:r w:rsidRPr="00CC5DD9">
        <w:rPr>
          <w:rFonts w:ascii="Arial" w:hAnsi="Arial" w:cs="Arial"/>
        </w:rPr>
        <w:t>dokumentací oblastí s významným povodňovým rizikem</w:t>
      </w:r>
    </w:p>
    <w:p w:rsidR="001947D0" w:rsidRPr="00CC5DD9" w:rsidRDefault="001947D0" w:rsidP="007E42A0">
      <w:pPr>
        <w:pStyle w:val="Odstavecseseznamem"/>
        <w:numPr>
          <w:ilvl w:val="0"/>
          <w:numId w:val="54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sestavení zprávy o vyhodnocení připomínek, zajištění </w:t>
      </w:r>
      <w:r w:rsidRPr="00CC5DD9">
        <w:rPr>
          <w:rFonts w:ascii="Arial" w:hAnsi="Arial"/>
        </w:rPr>
        <w:t>stanoviska příslušného úřadu podle zvláštního právního předpisu</w:t>
      </w:r>
      <w:r w:rsidRPr="00CC5DD9">
        <w:rPr>
          <w:rStyle w:val="Odkaznapoznpodarou"/>
          <w:rFonts w:ascii="Arial" w:hAnsi="Arial"/>
        </w:rPr>
        <w:t xml:space="preserve"> </w:t>
      </w:r>
      <w:r w:rsidRPr="00CC5DD9">
        <w:rPr>
          <w:rFonts w:ascii="Arial" w:hAnsi="Arial"/>
        </w:rPr>
        <w:t>(zákon č. 100/2001 Sb., o posuzování vlivů na životní prostředí a o změně některých souvisejících zákonů, ve znění pozdějších předpisů), sestavení zprávy o zahrnutí požadavků a podmínek obsažených ve stanovisku příslušného úřadu podle výše uvedeného zvláštního právního předpisu</w:t>
      </w:r>
    </w:p>
    <w:p w:rsidR="00050A8B" w:rsidRPr="00CC5DD9" w:rsidRDefault="00050A8B" w:rsidP="00050A8B">
      <w:pPr>
        <w:jc w:val="both"/>
        <w:rPr>
          <w:rFonts w:ascii="Arial" w:hAnsi="Arial" w:cs="Arial"/>
        </w:rPr>
      </w:pPr>
    </w:p>
    <w:p w:rsidR="00077E38" w:rsidRPr="00CC5DD9" w:rsidRDefault="00077E38" w:rsidP="0042430F">
      <w:pPr>
        <w:numPr>
          <w:ilvl w:val="1"/>
          <w:numId w:val="1"/>
        </w:numPr>
        <w:ind w:hanging="612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Jednotlivé fáze PDPHO</w:t>
      </w:r>
      <w:r w:rsidR="00851090">
        <w:rPr>
          <w:rFonts w:ascii="Arial" w:hAnsi="Arial" w:cs="Arial"/>
        </w:rPr>
        <w:t>D</w:t>
      </w:r>
      <w:r w:rsidRPr="00CC5DD9">
        <w:rPr>
          <w:rFonts w:ascii="Arial" w:hAnsi="Arial" w:cs="Arial"/>
        </w:rPr>
        <w:t xml:space="preserve">, jejichž výstupem bude jakákoliv písemná nebo výkresová dokumentace budou Zhotovitelem předány vždy v tištěné podobě (výkresová a textová forma) a </w:t>
      </w:r>
      <w:r w:rsidR="003768CC">
        <w:rPr>
          <w:rFonts w:ascii="Arial" w:hAnsi="Arial" w:cs="Arial"/>
        </w:rPr>
        <w:t xml:space="preserve">digitální </w:t>
      </w:r>
      <w:r w:rsidRPr="00CC5DD9">
        <w:rPr>
          <w:rFonts w:ascii="Arial" w:hAnsi="Arial" w:cs="Arial"/>
        </w:rPr>
        <w:t>podobě (CD popř. jiná vhodná digitální forma) za následujících podmínek:</w:t>
      </w:r>
    </w:p>
    <w:p w:rsidR="007E42A0" w:rsidRPr="00CC5DD9" w:rsidRDefault="007E42A0" w:rsidP="007E42A0">
      <w:pPr>
        <w:pStyle w:val="Odstavecseseznamem"/>
        <w:numPr>
          <w:ilvl w:val="0"/>
          <w:numId w:val="55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>listinná podoba všech ukončených částí bude předána v 6 vyhotoveních,</w:t>
      </w:r>
    </w:p>
    <w:p w:rsidR="007E42A0" w:rsidRPr="00CC5DD9" w:rsidRDefault="007E42A0" w:rsidP="007E42A0">
      <w:pPr>
        <w:pStyle w:val="Odstavecseseznamem"/>
        <w:numPr>
          <w:ilvl w:val="0"/>
          <w:numId w:val="55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digitální </w:t>
      </w:r>
      <w:r w:rsidR="003768CC">
        <w:rPr>
          <w:rFonts w:ascii="Arial" w:hAnsi="Arial" w:cs="Arial"/>
        </w:rPr>
        <w:t xml:space="preserve">podoba </w:t>
      </w:r>
      <w:r w:rsidRPr="00CC5DD9">
        <w:rPr>
          <w:rFonts w:ascii="Arial" w:hAnsi="Arial" w:cs="Arial"/>
        </w:rPr>
        <w:t>všech ukončených částí bude předána v 6 vyhotoveních,</w:t>
      </w:r>
    </w:p>
    <w:p w:rsidR="00BA4158" w:rsidRPr="00CC5DD9" w:rsidRDefault="00BA4158" w:rsidP="00BA4158">
      <w:pPr>
        <w:pStyle w:val="Odstavecseseznamem"/>
        <w:numPr>
          <w:ilvl w:val="0"/>
          <w:numId w:val="55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>požadované datové výstupy tvorby map povodňového nebezpečí a povodňových rizik, které mají být zařazeny do centrálního datového skladu, jsou podrobně specifikovány v Metodice tvorby map povodňového nebezpečí a povodňových rizik</w:t>
      </w:r>
    </w:p>
    <w:p w:rsidR="007E42A0" w:rsidRPr="00CC5DD9" w:rsidRDefault="007E42A0" w:rsidP="007E42A0">
      <w:pPr>
        <w:pStyle w:val="Odstavecseseznamem"/>
        <w:numPr>
          <w:ilvl w:val="0"/>
          <w:numId w:val="55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situační zprávy za každý kalendářní rok vyhotovované Zhotovitelem budou předány v 1 vyhotovení listinné podobě a v 1 vyhotovení v digitální </w:t>
      </w:r>
      <w:r w:rsidR="004E63F4">
        <w:rPr>
          <w:rFonts w:ascii="Arial" w:hAnsi="Arial" w:cs="Arial"/>
        </w:rPr>
        <w:t>podobě</w:t>
      </w:r>
      <w:r w:rsidRPr="00CC5DD9">
        <w:rPr>
          <w:rFonts w:ascii="Arial" w:hAnsi="Arial" w:cs="Arial"/>
        </w:rPr>
        <w:t>,</w:t>
      </w:r>
    </w:p>
    <w:p w:rsidR="007E42A0" w:rsidRPr="00CC5DD9" w:rsidRDefault="007E42A0" w:rsidP="007E42A0">
      <w:pPr>
        <w:pStyle w:val="Odstavecseseznamem"/>
        <w:numPr>
          <w:ilvl w:val="0"/>
          <w:numId w:val="55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>brožura, která umožní porozumět odbornému obsahu plánu a dokumentací a přiblížit význam navrhovaných opatření, a to zpravidla ve formě přehledných map a stručných doprovodných textů, doplněných v nezbytném rozsahu tabulkami, bude předána v počtu 1 000 kusů v tištěné a digitální podobě,</w:t>
      </w:r>
    </w:p>
    <w:p w:rsidR="00050A8B" w:rsidRPr="008155C6" w:rsidRDefault="007E42A0" w:rsidP="00050A8B">
      <w:pPr>
        <w:pStyle w:val="Odstavecseseznamem"/>
        <w:numPr>
          <w:ilvl w:val="0"/>
          <w:numId w:val="55"/>
        </w:numPr>
        <w:spacing w:before="60"/>
        <w:ind w:left="1560" w:hanging="426"/>
        <w:contextualSpacing w:val="0"/>
        <w:jc w:val="both"/>
        <w:outlineLvl w:val="1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v případě potřeby Objednatele na vyšší počet tištěných vyhotovení jednotlivých </w:t>
      </w:r>
      <w:r w:rsidR="004E63F4">
        <w:rPr>
          <w:rFonts w:ascii="Arial" w:hAnsi="Arial" w:cs="Arial"/>
        </w:rPr>
        <w:t xml:space="preserve">částí díla </w:t>
      </w:r>
      <w:r w:rsidRPr="00CC5DD9">
        <w:rPr>
          <w:rFonts w:ascii="Arial" w:hAnsi="Arial" w:cs="Arial"/>
        </w:rPr>
        <w:t>je Zhotovitel povinen na požádání Objednatele dodat Objednateli požadovaný počet vyhotovení za úhradu nepřesahující náklady na reprografické práce části v jednom vyhotovení v digitální podobě na nosiči CD, ve formátu dle pokynů objednatele</w:t>
      </w:r>
    </w:p>
    <w:p w:rsidR="00734F1D" w:rsidRPr="00CC5DD9" w:rsidRDefault="00734F1D" w:rsidP="008155C6">
      <w:pPr>
        <w:numPr>
          <w:ilvl w:val="1"/>
          <w:numId w:val="1"/>
        </w:numPr>
        <w:spacing w:before="120"/>
        <w:ind w:left="793" w:hanging="612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Objednatel má právo dodatečně požadovat jakékoliv další služby a činnosti nezbytné pro řádné dokončení předmětu Smlouvy vyplývající ze změn právních norem nebo ze změn technických </w:t>
      </w:r>
      <w:r w:rsidRPr="00CC5DD9">
        <w:rPr>
          <w:rFonts w:ascii="Arial" w:hAnsi="Arial" w:cs="Arial"/>
        </w:rPr>
        <w:lastRenderedPageBreak/>
        <w:t xml:space="preserve">norem, ke kterým dojde v průběhu plnění předmětu Smlouvy. Zhotovitel je povinen na takovýto dodatečný požadavek Objednatele přistoupit. </w:t>
      </w:r>
    </w:p>
    <w:p w:rsidR="005A6528" w:rsidRDefault="00734F1D" w:rsidP="005A6528">
      <w:pPr>
        <w:spacing w:before="120"/>
        <w:ind w:left="794"/>
        <w:jc w:val="both"/>
        <w:rPr>
          <w:rFonts w:ascii="Arial" w:hAnsi="Arial" w:cs="Arial"/>
        </w:rPr>
      </w:pPr>
      <w:r w:rsidRPr="005A6528">
        <w:rPr>
          <w:rFonts w:ascii="Arial" w:hAnsi="Arial" w:cs="Arial"/>
        </w:rPr>
        <w:t>Takové dodatečné práce budou zadány v sou</w:t>
      </w:r>
      <w:r w:rsidR="007E42A0" w:rsidRPr="005A6528">
        <w:rPr>
          <w:rFonts w:ascii="Arial" w:hAnsi="Arial" w:cs="Arial"/>
        </w:rPr>
        <w:t>ladu s ustanoveními zákona č.134</w:t>
      </w:r>
      <w:r w:rsidRPr="005A6528">
        <w:rPr>
          <w:rFonts w:ascii="Arial" w:hAnsi="Arial" w:cs="Arial"/>
        </w:rPr>
        <w:t>/20</w:t>
      </w:r>
      <w:r w:rsidR="007E42A0" w:rsidRPr="005A6528">
        <w:rPr>
          <w:rFonts w:ascii="Arial" w:hAnsi="Arial" w:cs="Arial"/>
        </w:rPr>
        <w:t>1</w:t>
      </w:r>
      <w:r w:rsidRPr="005A6528">
        <w:rPr>
          <w:rFonts w:ascii="Arial" w:hAnsi="Arial" w:cs="Arial"/>
        </w:rPr>
        <w:t>6 Sb.</w:t>
      </w:r>
      <w:r w:rsidR="005070A5">
        <w:rPr>
          <w:rFonts w:ascii="Arial" w:hAnsi="Arial" w:cs="Arial"/>
        </w:rPr>
        <w:t>,</w:t>
      </w:r>
      <w:r w:rsidRPr="005A6528">
        <w:rPr>
          <w:rFonts w:ascii="Arial" w:hAnsi="Arial" w:cs="Arial"/>
        </w:rPr>
        <w:t xml:space="preserve"> o </w:t>
      </w:r>
      <w:r w:rsidR="005070A5">
        <w:rPr>
          <w:rFonts w:ascii="Arial" w:hAnsi="Arial" w:cs="Arial"/>
        </w:rPr>
        <w:t xml:space="preserve">zadávání </w:t>
      </w:r>
      <w:r w:rsidRPr="005A6528">
        <w:rPr>
          <w:rFonts w:ascii="Arial" w:hAnsi="Arial" w:cs="Arial"/>
        </w:rPr>
        <w:t xml:space="preserve">veřejných </w:t>
      </w:r>
      <w:r w:rsidR="005070A5">
        <w:rPr>
          <w:rFonts w:ascii="Arial" w:hAnsi="Arial" w:cs="Arial"/>
        </w:rPr>
        <w:t xml:space="preserve"> zakázek, ve znění pozdějších předpisů (dále jen „</w:t>
      </w:r>
      <w:proofErr w:type="gramStart"/>
      <w:r w:rsidR="005070A5">
        <w:rPr>
          <w:rFonts w:ascii="Arial" w:hAnsi="Arial" w:cs="Arial"/>
        </w:rPr>
        <w:t>ZZVZ“)</w:t>
      </w:r>
      <w:r w:rsidRPr="005A6528">
        <w:rPr>
          <w:rFonts w:ascii="Arial" w:hAnsi="Arial" w:cs="Arial"/>
        </w:rPr>
        <w:t xml:space="preserve"> .</w:t>
      </w:r>
      <w:proofErr w:type="gramEnd"/>
    </w:p>
    <w:p w:rsidR="00734F1D" w:rsidRPr="008155C6" w:rsidRDefault="00C07D80" w:rsidP="008155C6">
      <w:pPr>
        <w:spacing w:before="120"/>
        <w:ind w:left="794"/>
        <w:jc w:val="both"/>
        <w:rPr>
          <w:rFonts w:ascii="Arial" w:hAnsi="Arial" w:cs="Arial"/>
        </w:rPr>
      </w:pPr>
      <w:r w:rsidRPr="005A6528">
        <w:rPr>
          <w:rFonts w:ascii="Arial" w:hAnsi="Arial" w:cs="Arial"/>
        </w:rPr>
        <w:t xml:space="preserve">V souladu s § 100 odst. 3 ZZVZ si objednatel vyhrazuje možnost použití jednacího řízení bez uveřejnění podle § 66 ZZVZ pro poskytnutí nových služeb zhotovitelem, a to pro případ, že by zadavateli vznikla </w:t>
      </w:r>
      <w:r w:rsidR="00C74E46">
        <w:rPr>
          <w:rFonts w:ascii="Arial" w:hAnsi="Arial" w:cs="Arial"/>
        </w:rPr>
        <w:t>potřeba dalších služeb nad rámec rozsahu plnění této veřejné zakázky, např. na základě dílčích změn legislativy, metodik a jiných dokumentů závazných pro plnění díla či na základě požadavků správních orgánů. Objednatel předpokládá, že případné nové služby budou poskytnuty v průběhu doby plnění díla dle této smlouvy za současného splnění podmínky podle § 66 písm. d) ZZVZ, že případné jednací řízení bez uveřejnění bude zahájeno do 3 let od uzavření smlouvy této Smlouvy. Předmět plnění těchto případných nových služeb bude obdobný předmětu plnění, který je vymezen touto Smlouvou o dílo. Rozsah těchto případných nových služeb nepřekročí limity podle § 66 písm. e) a § 100 odst. 3 písm. b) ZZVZ.</w:t>
      </w:r>
    </w:p>
    <w:p w:rsidR="00050A8B" w:rsidRPr="00CC5DD9" w:rsidRDefault="00C74E46" w:rsidP="008155C6">
      <w:pPr>
        <w:numPr>
          <w:ilvl w:val="1"/>
          <w:numId w:val="1"/>
        </w:numPr>
        <w:spacing w:before="120"/>
        <w:ind w:left="793" w:hanging="612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má právo dodatečně omezit rozsah požadovaných služeb nebo činností, pokud toto omezení vyplývá ze změn právních norem nebo ze změn technických norem, ke kterým dojde v průběhu plnění předmětu Smlouvy. Zhotovitel je povinen na takovéto dodatečné omezení Objednatele přistoupit včetně přiměřeného snížení s</w:t>
      </w:r>
      <w:r w:rsidR="00CE0ED0" w:rsidRPr="00CC5DD9">
        <w:rPr>
          <w:rFonts w:ascii="Arial" w:hAnsi="Arial" w:cs="Arial"/>
        </w:rPr>
        <w:t>jednané ceny</w:t>
      </w:r>
      <w:r w:rsidR="00050A8B" w:rsidRPr="00CC5DD9">
        <w:rPr>
          <w:rFonts w:ascii="Arial" w:hAnsi="Arial" w:cs="Arial"/>
        </w:rPr>
        <w:t>.</w:t>
      </w:r>
    </w:p>
    <w:p w:rsidR="00050A8B" w:rsidRPr="00CC5DD9" w:rsidRDefault="00050A8B" w:rsidP="008155C6">
      <w:pPr>
        <w:numPr>
          <w:ilvl w:val="1"/>
          <w:numId w:val="1"/>
        </w:numPr>
        <w:spacing w:before="120"/>
        <w:ind w:left="793" w:hanging="612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Každý jednotlivý výtisk </w:t>
      </w:r>
      <w:r w:rsidR="0003104F" w:rsidRPr="00CC5DD9">
        <w:rPr>
          <w:rFonts w:ascii="Arial" w:hAnsi="Arial" w:cs="Arial"/>
        </w:rPr>
        <w:t xml:space="preserve">Plánu dílčího povodí </w:t>
      </w:r>
      <w:r w:rsidR="007E42A0" w:rsidRPr="00CC5DD9">
        <w:rPr>
          <w:rFonts w:ascii="Arial" w:hAnsi="Arial" w:cs="Arial"/>
        </w:rPr>
        <w:t>H</w:t>
      </w:r>
      <w:r w:rsidR="003D0208" w:rsidRPr="00CC5DD9">
        <w:rPr>
          <w:rFonts w:ascii="Arial" w:hAnsi="Arial" w:cs="Arial"/>
        </w:rPr>
        <w:t>orní</w:t>
      </w:r>
      <w:r w:rsidR="0003104F" w:rsidRPr="00CC5DD9">
        <w:rPr>
          <w:rFonts w:ascii="Arial" w:hAnsi="Arial" w:cs="Arial"/>
        </w:rPr>
        <w:t xml:space="preserve"> Odry </w:t>
      </w:r>
      <w:r w:rsidRPr="00CC5DD9">
        <w:rPr>
          <w:rFonts w:ascii="Arial" w:hAnsi="Arial" w:cs="Arial"/>
        </w:rPr>
        <w:t>bude opatřen autorizačním razítkem a podpisem zástupce zhotovitele zodpovědného za odborné provedení zakázky, tj. autorizovaná osoba</w:t>
      </w:r>
      <w:r w:rsidR="00E60A93">
        <w:rPr>
          <w:rFonts w:ascii="Arial" w:hAnsi="Arial" w:cs="Arial"/>
        </w:rPr>
        <w:t>.</w:t>
      </w:r>
      <w:r w:rsidRPr="00CC5DD9">
        <w:rPr>
          <w:rFonts w:ascii="Arial" w:hAnsi="Arial" w:cs="Arial"/>
        </w:rPr>
        <w:t xml:space="preserve"> </w:t>
      </w:r>
    </w:p>
    <w:p w:rsidR="0003104F" w:rsidRPr="009826C3" w:rsidRDefault="0003104F" w:rsidP="009826C3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9826C3">
        <w:rPr>
          <w:rFonts w:ascii="Arial" w:hAnsi="Arial" w:cs="Arial"/>
          <w:b/>
        </w:rPr>
        <w:t>Kontrola průběhu zpracování PDPHO</w:t>
      </w:r>
      <w:r w:rsidR="007E42A0" w:rsidRPr="009826C3">
        <w:rPr>
          <w:rFonts w:ascii="Arial" w:hAnsi="Arial" w:cs="Arial"/>
          <w:b/>
        </w:rPr>
        <w:t>D</w:t>
      </w:r>
    </w:p>
    <w:p w:rsidR="0003104F" w:rsidRPr="0003104F" w:rsidRDefault="0003104F" w:rsidP="00447569">
      <w:pPr>
        <w:numPr>
          <w:ilvl w:val="1"/>
          <w:numId w:val="15"/>
        </w:numPr>
        <w:spacing w:before="120"/>
        <w:ind w:hanging="533"/>
        <w:jc w:val="both"/>
        <w:rPr>
          <w:rFonts w:ascii="Arial" w:hAnsi="Arial" w:cs="Arial"/>
        </w:rPr>
      </w:pPr>
      <w:r w:rsidRPr="0003104F">
        <w:rPr>
          <w:rFonts w:ascii="Arial" w:hAnsi="Arial" w:cs="Arial"/>
        </w:rPr>
        <w:t>Kontrolní dny</w:t>
      </w:r>
      <w:r w:rsidR="003566FD" w:rsidRPr="0003104F">
        <w:rPr>
          <w:rFonts w:ascii="Arial" w:hAnsi="Arial" w:cs="Arial"/>
        </w:rPr>
        <w:t>:</w:t>
      </w:r>
    </w:p>
    <w:p w:rsidR="0003104F" w:rsidRPr="0003104F" w:rsidRDefault="0003104F" w:rsidP="00447569">
      <w:pPr>
        <w:pStyle w:val="Odstavecseseznamem"/>
        <w:numPr>
          <w:ilvl w:val="0"/>
          <w:numId w:val="16"/>
        </w:numPr>
        <w:spacing w:before="60"/>
        <w:ind w:hanging="380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Pro účely kontroly průběhu zpracování PDPHO</w:t>
      </w:r>
      <w:r w:rsidR="007E42A0">
        <w:rPr>
          <w:rFonts w:ascii="Arial" w:hAnsi="Arial" w:cs="Arial"/>
        </w:rPr>
        <w:t>D</w:t>
      </w:r>
      <w:r w:rsidRPr="0003104F">
        <w:rPr>
          <w:rFonts w:ascii="Arial" w:hAnsi="Arial" w:cs="Arial"/>
        </w:rPr>
        <w:t xml:space="preserve"> organizuje Zhotovitel Kontrolní dny v termínech nezbytných pro řádné provádění kontroly, nejméně však jedenkrát </w:t>
      </w:r>
      <w:r w:rsidR="007E42A0">
        <w:rPr>
          <w:rFonts w:ascii="Arial" w:hAnsi="Arial" w:cs="Arial"/>
        </w:rPr>
        <w:t xml:space="preserve">za dva </w:t>
      </w:r>
      <w:r w:rsidRPr="0003104F">
        <w:rPr>
          <w:rFonts w:ascii="Arial" w:hAnsi="Arial" w:cs="Arial"/>
        </w:rPr>
        <w:t>měsí</w:t>
      </w:r>
      <w:r w:rsidR="007E42A0">
        <w:rPr>
          <w:rFonts w:ascii="Arial" w:hAnsi="Arial" w:cs="Arial"/>
        </w:rPr>
        <w:t>ce</w:t>
      </w:r>
      <w:r w:rsidRPr="0003104F">
        <w:rPr>
          <w:rFonts w:ascii="Arial" w:hAnsi="Arial" w:cs="Arial"/>
        </w:rPr>
        <w:t>, pokud Objednatel neurčí jinak.  Zhotovitel je povinen oznámit konání Kontrolního dne písemně a nejméně pět dnů před jeho konáním.</w:t>
      </w:r>
    </w:p>
    <w:p w:rsidR="0003104F" w:rsidRPr="0003104F" w:rsidRDefault="0003104F" w:rsidP="00447569">
      <w:pPr>
        <w:pStyle w:val="Odstavecseseznamem"/>
        <w:numPr>
          <w:ilvl w:val="0"/>
          <w:numId w:val="16"/>
        </w:numPr>
        <w:spacing w:before="60"/>
        <w:ind w:hanging="357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Kontrolních dnů jsou povinni se zúčastnit zástupci Objednatele a zástupci Zhotovitele. Každá ze stran má právo si přizvat na Kontrolní den i jiné osoby, jejichž účast pokládá za nezbytnou.</w:t>
      </w:r>
    </w:p>
    <w:p w:rsidR="0003104F" w:rsidRPr="0003104F" w:rsidRDefault="0003104F" w:rsidP="00447569">
      <w:pPr>
        <w:pStyle w:val="Odstavecseseznamem"/>
        <w:numPr>
          <w:ilvl w:val="0"/>
          <w:numId w:val="16"/>
        </w:numPr>
        <w:spacing w:before="60"/>
        <w:ind w:hanging="357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Místem jednání a vedením Kontrolních dnů je pověřen Objednatel.</w:t>
      </w:r>
    </w:p>
    <w:p w:rsidR="0003104F" w:rsidRPr="0003104F" w:rsidRDefault="0003104F" w:rsidP="00447569">
      <w:pPr>
        <w:pStyle w:val="Odstavecseseznamem"/>
        <w:numPr>
          <w:ilvl w:val="0"/>
          <w:numId w:val="16"/>
        </w:numPr>
        <w:spacing w:before="60"/>
        <w:ind w:hanging="357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Obsahem Kontrolního dne je zejména zpráva Zhotovitele o postupu prací, kontrola časového a věcného plnění, připomínky a podněty a stanovení případných nápravných opatření a úkolů.</w:t>
      </w:r>
    </w:p>
    <w:p w:rsidR="0003104F" w:rsidRPr="0003104F" w:rsidRDefault="0003104F" w:rsidP="00447569">
      <w:pPr>
        <w:pStyle w:val="Odstavecseseznamem"/>
        <w:numPr>
          <w:ilvl w:val="0"/>
          <w:numId w:val="16"/>
        </w:numPr>
        <w:spacing w:before="60"/>
        <w:ind w:hanging="357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Zhotovitel pořizuje z Kontrolního dne zápis o jednání, který písemně předá všem zúčastněným.</w:t>
      </w:r>
    </w:p>
    <w:p w:rsidR="00050A8B" w:rsidRDefault="0003104F" w:rsidP="00447569">
      <w:pPr>
        <w:pStyle w:val="Odstavecseseznamem"/>
        <w:numPr>
          <w:ilvl w:val="0"/>
          <w:numId w:val="16"/>
        </w:numPr>
        <w:spacing w:before="60"/>
        <w:ind w:hanging="357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Zhotovitel je povinen archivovat veškeré zápisy z Kontrolních dnů včetně případných dalších dokumentů, které byly předmětem jednání.</w:t>
      </w:r>
    </w:p>
    <w:p w:rsidR="0003104F" w:rsidRDefault="0003104F" w:rsidP="008B631F">
      <w:pPr>
        <w:numPr>
          <w:ilvl w:val="1"/>
          <w:numId w:val="15"/>
        </w:numPr>
        <w:spacing w:before="120"/>
        <w:ind w:hanging="533"/>
        <w:jc w:val="both"/>
        <w:rPr>
          <w:rFonts w:ascii="Arial" w:hAnsi="Arial" w:cs="Arial"/>
        </w:rPr>
      </w:pPr>
      <w:r w:rsidRPr="0003104F">
        <w:rPr>
          <w:rFonts w:ascii="Arial" w:hAnsi="Arial" w:cs="Arial"/>
        </w:rPr>
        <w:t>Souhrnné zprávy o výsledku:</w:t>
      </w:r>
    </w:p>
    <w:p w:rsidR="0003104F" w:rsidRPr="0003104F" w:rsidRDefault="0003104F" w:rsidP="00447569">
      <w:pPr>
        <w:pStyle w:val="Odstavecseseznamem"/>
        <w:numPr>
          <w:ilvl w:val="0"/>
          <w:numId w:val="17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Práce provedené v příslušném kalendářním roce budou ukončeny vydáním tzv. Situační zprávy, kterou vypracuje Zhotovitel.</w:t>
      </w:r>
    </w:p>
    <w:p w:rsidR="0003104F" w:rsidRPr="0003104F" w:rsidRDefault="0003104F" w:rsidP="00447569">
      <w:pPr>
        <w:pStyle w:val="Odstavecseseznamem"/>
        <w:numPr>
          <w:ilvl w:val="0"/>
          <w:numId w:val="17"/>
        </w:numPr>
        <w:spacing w:before="60"/>
        <w:ind w:hanging="380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 xml:space="preserve">Pokud některé dílčí činnosti přesáhnou konec kalendářního roku, budou uzavírány samostatnou </w:t>
      </w:r>
      <w:r w:rsidR="00413B66">
        <w:rPr>
          <w:rFonts w:ascii="Arial" w:hAnsi="Arial" w:cs="Arial"/>
        </w:rPr>
        <w:t xml:space="preserve">souhrnnou </w:t>
      </w:r>
      <w:r w:rsidRPr="0003104F">
        <w:rPr>
          <w:rFonts w:ascii="Arial" w:hAnsi="Arial" w:cs="Arial"/>
        </w:rPr>
        <w:t>zprávou, kterou vypracuje Zhotovitel.</w:t>
      </w:r>
    </w:p>
    <w:p w:rsidR="0003104F" w:rsidRPr="009826C3" w:rsidRDefault="0013093E" w:rsidP="009826C3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zhotovitele v</w:t>
      </w:r>
      <w:r w:rsidR="00380BE7" w:rsidRPr="009826C3">
        <w:rPr>
          <w:rFonts w:ascii="Arial" w:hAnsi="Arial" w:cs="Arial"/>
          <w:b/>
        </w:rPr>
        <w:t xml:space="preserve"> průběhu zpracování PDPHO</w:t>
      </w:r>
      <w:r w:rsidR="007E42A0" w:rsidRPr="009826C3">
        <w:rPr>
          <w:rFonts w:ascii="Arial" w:hAnsi="Arial" w:cs="Arial"/>
          <w:b/>
        </w:rPr>
        <w:t>D</w:t>
      </w:r>
    </w:p>
    <w:p w:rsidR="00F6788A" w:rsidRPr="00380BE7" w:rsidRDefault="00380BE7" w:rsidP="00447569">
      <w:pPr>
        <w:numPr>
          <w:ilvl w:val="1"/>
          <w:numId w:val="18"/>
        </w:numPr>
        <w:spacing w:before="120"/>
        <w:ind w:hanging="533"/>
        <w:jc w:val="both"/>
        <w:rPr>
          <w:rFonts w:ascii="Arial" w:hAnsi="Arial" w:cs="Arial"/>
        </w:rPr>
      </w:pPr>
      <w:r w:rsidRPr="00380BE7">
        <w:rPr>
          <w:rFonts w:ascii="Arial" w:hAnsi="Arial" w:cs="Arial"/>
        </w:rPr>
        <w:t>Pokyny objednatele:</w:t>
      </w:r>
    </w:p>
    <w:p w:rsidR="00380BE7" w:rsidRPr="00380BE7" w:rsidRDefault="00380BE7" w:rsidP="00447569">
      <w:pPr>
        <w:pStyle w:val="Odstavecseseznamem"/>
        <w:numPr>
          <w:ilvl w:val="0"/>
          <w:numId w:val="19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>Při vypracování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 xml:space="preserve"> postupuje Zhotovitel samostatně. Zhotovitel se však zavazuje respektovat veškeré pokyny Objednatele, týkající se zpracování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 xml:space="preserve"> a upozorňující na možné porušování smluvních povinností Zhotovitele.</w:t>
      </w:r>
    </w:p>
    <w:p w:rsidR="00380BE7" w:rsidRDefault="00380BE7" w:rsidP="00447569">
      <w:pPr>
        <w:pStyle w:val="Odstavecseseznamem"/>
        <w:numPr>
          <w:ilvl w:val="0"/>
          <w:numId w:val="19"/>
        </w:numPr>
        <w:spacing w:before="60"/>
        <w:ind w:hanging="357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lastRenderedPageBreak/>
        <w:t>Zhotovitel je povinen písemně upozornit Objednatele bez zbytečného odkladu na nevhodnou povahu věcí převzatých od Objednatele nebo pokynů daných mu Objednatelem k vypracování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>, jestliže Zhotovitel mohl tuto nevhodnost zjistit při vynaložení odborné péče.</w:t>
      </w:r>
    </w:p>
    <w:p w:rsidR="00380BE7" w:rsidRDefault="00380BE7" w:rsidP="00447569">
      <w:pPr>
        <w:numPr>
          <w:ilvl w:val="1"/>
          <w:numId w:val="18"/>
        </w:numPr>
        <w:spacing w:before="120"/>
        <w:ind w:hanging="533"/>
        <w:jc w:val="both"/>
        <w:rPr>
          <w:rFonts w:ascii="Arial" w:hAnsi="Arial" w:cs="Arial"/>
        </w:rPr>
      </w:pPr>
      <w:r w:rsidRPr="00380BE7">
        <w:rPr>
          <w:rFonts w:ascii="Arial" w:hAnsi="Arial" w:cs="Arial"/>
        </w:rPr>
        <w:t>Dodržování bezpečnosti a hygieny práce:</w:t>
      </w:r>
    </w:p>
    <w:p w:rsidR="00380BE7" w:rsidRPr="00380BE7" w:rsidRDefault="00380BE7" w:rsidP="00447569">
      <w:pPr>
        <w:pStyle w:val="Odstavecseseznamem"/>
        <w:numPr>
          <w:ilvl w:val="0"/>
          <w:numId w:val="20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>Zhotovitel je povinen zajistit při všech činnostech souvisejících se zpracováním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 xml:space="preserve"> dodržení veškerých bezpečnostních opatření a hygienických opatření a opatření vedoucích k požární ochraně, a to v rozsahu a způsobem stanoveným příslušnými právními popřípadě jinými předpisy.</w:t>
      </w:r>
    </w:p>
    <w:p w:rsidR="00380BE7" w:rsidRDefault="00380BE7" w:rsidP="00447569">
      <w:pPr>
        <w:pStyle w:val="Odstavecseseznamem"/>
        <w:numPr>
          <w:ilvl w:val="0"/>
          <w:numId w:val="20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>Dojde-li k jakémukoliv úrazu při pracích na zpracování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 xml:space="preserve"> včetně prací souvisejících (průzkumy, prohlídky apod.) je Zhotovitel povinen zabezpečit vyšetření úrazu a sepsání příslušného záznamu. Objednatel je povinen poskytnout Zhotoviteli nezbytnou součinnost.</w:t>
      </w:r>
    </w:p>
    <w:p w:rsidR="00380BE7" w:rsidRDefault="00380BE7" w:rsidP="00447569">
      <w:pPr>
        <w:numPr>
          <w:ilvl w:val="1"/>
          <w:numId w:val="18"/>
        </w:numPr>
        <w:spacing w:before="120"/>
        <w:ind w:hanging="533"/>
        <w:jc w:val="both"/>
        <w:rPr>
          <w:rFonts w:ascii="Arial" w:hAnsi="Arial" w:cs="Arial"/>
        </w:rPr>
      </w:pPr>
      <w:r w:rsidRPr="00380BE7">
        <w:rPr>
          <w:rFonts w:ascii="Arial" w:hAnsi="Arial" w:cs="Arial"/>
        </w:rPr>
        <w:t>Dodržování podmínek rozhodnutí dotčených orgánů a organizací:</w:t>
      </w:r>
    </w:p>
    <w:p w:rsidR="00380BE7" w:rsidRDefault="00380BE7" w:rsidP="00447569">
      <w:pPr>
        <w:pStyle w:val="Odstavecseseznamem"/>
        <w:numPr>
          <w:ilvl w:val="0"/>
          <w:numId w:val="21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>Zhotovitel se zavazuje dodržet při zpracování příslušných fází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 xml:space="preserve"> veškeré podmínky a připomínky vyplývající ze stanovisek dotčených orgánů a organizací. Pokud nesplněním těchto podmínek vznikne Objednateli škoda, hradí ji Zhotovitel v plném rozsahu</w:t>
      </w:r>
      <w:r w:rsidR="00702C96">
        <w:rPr>
          <w:rFonts w:ascii="Arial" w:hAnsi="Arial" w:cs="Arial"/>
        </w:rPr>
        <w:t>.</w:t>
      </w:r>
    </w:p>
    <w:p w:rsidR="00380BE7" w:rsidRDefault="00380BE7" w:rsidP="00447569">
      <w:pPr>
        <w:numPr>
          <w:ilvl w:val="1"/>
          <w:numId w:val="18"/>
        </w:numPr>
        <w:spacing w:before="120"/>
        <w:ind w:hanging="533"/>
        <w:jc w:val="both"/>
        <w:rPr>
          <w:rFonts w:ascii="Arial" w:hAnsi="Arial" w:cs="Arial"/>
        </w:rPr>
      </w:pPr>
      <w:r w:rsidRPr="00380BE7">
        <w:rPr>
          <w:rFonts w:ascii="Arial" w:hAnsi="Arial" w:cs="Arial"/>
        </w:rPr>
        <w:t>Odpovědnost Zhotovitele za škodu a povinnost Zhotovitele nahradit škodu:</w:t>
      </w:r>
    </w:p>
    <w:p w:rsidR="00380BE7" w:rsidRDefault="00380BE7" w:rsidP="00447569">
      <w:pPr>
        <w:pStyle w:val="Odstavecseseznamem"/>
        <w:numPr>
          <w:ilvl w:val="0"/>
          <w:numId w:val="22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 xml:space="preserve">Zhotovitel odpovídá i za škodu způsobenou opomenutím, nedbalostí nebo neplněním podmínek vyplývajících ze zákona, technických nebo jiných norem </w:t>
      </w:r>
      <w:r w:rsidR="004A1D10">
        <w:rPr>
          <w:rFonts w:ascii="Arial" w:hAnsi="Arial" w:cs="Arial"/>
        </w:rPr>
        <w:t>osobami</w:t>
      </w:r>
      <w:r w:rsidRPr="00380BE7">
        <w:rPr>
          <w:rFonts w:ascii="Arial" w:hAnsi="Arial" w:cs="Arial"/>
        </w:rPr>
        <w:t>, kteří pro něj dílo provádějí</w:t>
      </w:r>
      <w:r w:rsidR="00702C96">
        <w:rPr>
          <w:rFonts w:ascii="Arial" w:hAnsi="Arial" w:cs="Arial"/>
        </w:rPr>
        <w:t>.</w:t>
      </w:r>
    </w:p>
    <w:p w:rsidR="00565358" w:rsidRDefault="009532D4" w:rsidP="00565358">
      <w:pPr>
        <w:numPr>
          <w:ilvl w:val="1"/>
          <w:numId w:val="18"/>
        </w:numPr>
        <w:spacing w:before="120"/>
        <w:ind w:hanging="533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požaduje, aby se členové projektového týmu v příslušných odbornostech uvedení Zhotovitelem v nabídce na veřejnou zakázku podíleli na plnění díla dle této Smlouvy. Změna členů projektového týmu není přípustná s ohledem na skutečnost, že délka praxe členů projektového týmu byla předmětem hodnocení nabídek na veřejnou zakázku.</w:t>
      </w:r>
    </w:p>
    <w:p w:rsidR="00313793" w:rsidRPr="009826C3" w:rsidRDefault="00B80C29" w:rsidP="009826C3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9826C3">
        <w:rPr>
          <w:rFonts w:ascii="Arial" w:hAnsi="Arial" w:cs="Arial"/>
          <w:b/>
        </w:rPr>
        <w:t>Termíny plnění</w:t>
      </w:r>
    </w:p>
    <w:p w:rsidR="009F4AE8" w:rsidRPr="009F4AE8" w:rsidRDefault="009F4AE8" w:rsidP="00447569">
      <w:pPr>
        <w:numPr>
          <w:ilvl w:val="1"/>
          <w:numId w:val="23"/>
        </w:numPr>
        <w:tabs>
          <w:tab w:val="num" w:pos="1776"/>
        </w:tabs>
        <w:spacing w:before="120"/>
        <w:ind w:hanging="533"/>
        <w:jc w:val="both"/>
        <w:rPr>
          <w:rFonts w:ascii="Arial" w:hAnsi="Arial" w:cs="Arial"/>
        </w:rPr>
      </w:pPr>
      <w:r w:rsidRPr="009F4AE8">
        <w:rPr>
          <w:rFonts w:ascii="Arial" w:hAnsi="Arial" w:cs="Arial"/>
        </w:rPr>
        <w:t>Zhotovitel je povinen zahájit práce na vypracování PDPHO</w:t>
      </w:r>
      <w:r w:rsidR="007E42A0">
        <w:rPr>
          <w:rFonts w:ascii="Arial" w:hAnsi="Arial" w:cs="Arial"/>
        </w:rPr>
        <w:t>D</w:t>
      </w:r>
      <w:r w:rsidRPr="009F4AE8">
        <w:rPr>
          <w:rFonts w:ascii="Arial" w:hAnsi="Arial" w:cs="Arial"/>
        </w:rPr>
        <w:t xml:space="preserve"> a řádně v nich pokračovat nejpozději do </w:t>
      </w:r>
      <w:r w:rsidR="005A3332">
        <w:rPr>
          <w:rFonts w:ascii="Arial" w:hAnsi="Arial" w:cs="Arial"/>
        </w:rPr>
        <w:t>sedmi</w:t>
      </w:r>
      <w:r w:rsidRPr="009F4AE8">
        <w:rPr>
          <w:rFonts w:ascii="Arial" w:hAnsi="Arial" w:cs="Arial"/>
        </w:rPr>
        <w:t xml:space="preserve"> dnů ode dne </w:t>
      </w:r>
      <w:r w:rsidR="00172CF6">
        <w:rPr>
          <w:rFonts w:ascii="Arial" w:hAnsi="Arial" w:cs="Arial"/>
        </w:rPr>
        <w:t xml:space="preserve">nabytí účinnosti </w:t>
      </w:r>
      <w:r w:rsidRPr="009F4AE8">
        <w:rPr>
          <w:rFonts w:ascii="Arial" w:hAnsi="Arial" w:cs="Arial"/>
        </w:rPr>
        <w:t>Smlouvy.</w:t>
      </w:r>
    </w:p>
    <w:p w:rsidR="00115C85" w:rsidRPr="00702C96" w:rsidRDefault="009F4AE8" w:rsidP="00447569">
      <w:pPr>
        <w:numPr>
          <w:ilvl w:val="1"/>
          <w:numId w:val="23"/>
        </w:numPr>
        <w:spacing w:before="120"/>
        <w:ind w:hanging="533"/>
        <w:jc w:val="both"/>
        <w:rPr>
          <w:rFonts w:ascii="Arial" w:hAnsi="Arial" w:cs="Arial"/>
        </w:rPr>
      </w:pPr>
      <w:r w:rsidRPr="009F4AE8">
        <w:rPr>
          <w:rFonts w:ascii="Arial" w:hAnsi="Arial" w:cs="Arial"/>
        </w:rPr>
        <w:t>Pokud Zhotovitel práce na vypracování PDPHO</w:t>
      </w:r>
      <w:r w:rsidR="007E42A0">
        <w:rPr>
          <w:rFonts w:ascii="Arial" w:hAnsi="Arial" w:cs="Arial"/>
        </w:rPr>
        <w:t>D</w:t>
      </w:r>
      <w:r w:rsidRPr="009F4AE8">
        <w:rPr>
          <w:rFonts w:ascii="Arial" w:hAnsi="Arial" w:cs="Arial"/>
        </w:rPr>
        <w:t xml:space="preserve"> nezahájí ani ve lhůtě třiceti dnů ode dne, kdy měl práce zahájit, je Objednatel oprávněn od smlouvy odstoupit.</w:t>
      </w:r>
    </w:p>
    <w:p w:rsidR="00702C96" w:rsidRDefault="00702C96" w:rsidP="00447569">
      <w:pPr>
        <w:numPr>
          <w:ilvl w:val="1"/>
          <w:numId w:val="23"/>
        </w:numPr>
        <w:spacing w:before="120"/>
        <w:ind w:hanging="533"/>
        <w:jc w:val="both"/>
        <w:rPr>
          <w:rFonts w:ascii="Arial" w:hAnsi="Arial" w:cs="Arial"/>
        </w:rPr>
      </w:pPr>
      <w:r w:rsidRPr="00702C96">
        <w:rPr>
          <w:rFonts w:ascii="Arial" w:hAnsi="Arial" w:cs="Arial"/>
        </w:rPr>
        <w:t>Termín dokončení</w:t>
      </w:r>
      <w:r>
        <w:rPr>
          <w:rFonts w:ascii="Arial" w:hAnsi="Arial" w:cs="Arial"/>
        </w:rPr>
        <w:t>:</w:t>
      </w:r>
    </w:p>
    <w:p w:rsidR="00702C96" w:rsidRDefault="00702C96" w:rsidP="00447569">
      <w:pPr>
        <w:pStyle w:val="Odstavecseseznamem"/>
        <w:numPr>
          <w:ilvl w:val="0"/>
          <w:numId w:val="24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>Zhotovitel je povinen dokončit jednotlivé fáze činností směřujících k vypracování PDPHO</w:t>
      </w:r>
      <w:r w:rsidR="007E42A0">
        <w:rPr>
          <w:rFonts w:ascii="Arial" w:hAnsi="Arial" w:cs="Arial"/>
        </w:rPr>
        <w:t>D</w:t>
      </w:r>
      <w:r w:rsidRPr="00702C96">
        <w:rPr>
          <w:rFonts w:ascii="Arial" w:hAnsi="Arial" w:cs="Arial"/>
        </w:rPr>
        <w:t xml:space="preserve"> v termínech definovaných ve Smlouvě</w:t>
      </w:r>
      <w:r w:rsidR="005A3332">
        <w:rPr>
          <w:rFonts w:ascii="Arial" w:hAnsi="Arial" w:cs="Arial"/>
        </w:rPr>
        <w:t xml:space="preserve">, resp. v dodatku této smlouvy uzavřeného dle bodu </w:t>
      </w:r>
      <w:proofErr w:type="gramStart"/>
      <w:r w:rsidR="005A3332">
        <w:rPr>
          <w:rFonts w:ascii="Arial" w:hAnsi="Arial" w:cs="Arial"/>
        </w:rPr>
        <w:t>2.1. této</w:t>
      </w:r>
      <w:proofErr w:type="gramEnd"/>
      <w:r w:rsidR="005A3332">
        <w:rPr>
          <w:rFonts w:ascii="Arial" w:hAnsi="Arial" w:cs="Arial"/>
        </w:rPr>
        <w:t xml:space="preserve"> smlouvy (</w:t>
      </w:r>
      <w:r w:rsidRPr="00702C96">
        <w:rPr>
          <w:rFonts w:ascii="Arial" w:hAnsi="Arial" w:cs="Arial"/>
        </w:rPr>
        <w:t>v příloze Smlouvy</w:t>
      </w:r>
      <w:r>
        <w:rPr>
          <w:rFonts w:ascii="Arial" w:hAnsi="Arial" w:cs="Arial"/>
        </w:rPr>
        <w:t xml:space="preserve"> </w:t>
      </w:r>
      <w:r w:rsidR="005A3332">
        <w:rPr>
          <w:rFonts w:ascii="Arial" w:hAnsi="Arial" w:cs="Arial"/>
        </w:rPr>
        <w:t xml:space="preserve">„Aktualizovaný </w:t>
      </w:r>
      <w:r w:rsidRPr="00702C96">
        <w:rPr>
          <w:rFonts w:ascii="Arial" w:hAnsi="Arial" w:cs="Arial"/>
        </w:rPr>
        <w:t xml:space="preserve">harmonogram </w:t>
      </w:r>
      <w:r w:rsidR="005A3332">
        <w:rPr>
          <w:rFonts w:ascii="Arial" w:hAnsi="Arial" w:cs="Arial"/>
        </w:rPr>
        <w:t>provádění</w:t>
      </w:r>
      <w:r w:rsidRPr="00702C96">
        <w:rPr>
          <w:rFonts w:ascii="Arial" w:hAnsi="Arial" w:cs="Arial"/>
        </w:rPr>
        <w:t xml:space="preserve"> prací</w:t>
      </w:r>
      <w:r w:rsidR="005A3332">
        <w:rPr>
          <w:rFonts w:ascii="Arial" w:hAnsi="Arial" w:cs="Arial"/>
        </w:rPr>
        <w:t>“</w:t>
      </w:r>
      <w:r w:rsidRPr="00702C9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702C96" w:rsidRPr="00702C96" w:rsidRDefault="00702C96" w:rsidP="00447569">
      <w:pPr>
        <w:pStyle w:val="Odstavecseseznamem"/>
        <w:numPr>
          <w:ilvl w:val="0"/>
          <w:numId w:val="24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>Zhotovitel je oprávněn dokončit jednotlivé fáze i před sjednaným Termínem dokončení a Objednatel je povinen dříve dokončenou fázi převzít a zaplatit.</w:t>
      </w:r>
    </w:p>
    <w:p w:rsidR="00702C96" w:rsidRPr="00702C96" w:rsidRDefault="00702C96" w:rsidP="00447569">
      <w:pPr>
        <w:pStyle w:val="Odstavecseseznamem"/>
        <w:numPr>
          <w:ilvl w:val="0"/>
          <w:numId w:val="24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>Termínem dokončení se rozumí den, kdy dojde k písemnému protokolárnímu odsouhlasení příslušné fáze Objednatelem.</w:t>
      </w:r>
    </w:p>
    <w:p w:rsidR="00702C96" w:rsidRPr="00702C96" w:rsidRDefault="00702C96" w:rsidP="00447569">
      <w:pPr>
        <w:pStyle w:val="Odstavecseseznamem"/>
        <w:numPr>
          <w:ilvl w:val="0"/>
          <w:numId w:val="24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>Termín dokončení je závislý na řádném a včasném splnění součinností Objednatele dohodnutých ve Smlouvě. Po dobu prodlení Objednatele s poskytnutím dohodnut</w:t>
      </w:r>
      <w:r w:rsidR="00621C42">
        <w:rPr>
          <w:rFonts w:ascii="Arial" w:hAnsi="Arial" w:cs="Arial"/>
        </w:rPr>
        <w:t>é</w:t>
      </w:r>
      <w:r w:rsidRPr="00702C96">
        <w:rPr>
          <w:rFonts w:ascii="Arial" w:hAnsi="Arial" w:cs="Arial"/>
        </w:rPr>
        <w:t xml:space="preserve"> součinnost</w:t>
      </w:r>
      <w:r w:rsidR="00621C42">
        <w:rPr>
          <w:rFonts w:ascii="Arial" w:hAnsi="Arial" w:cs="Arial"/>
        </w:rPr>
        <w:t>i</w:t>
      </w:r>
      <w:r w:rsidRPr="00702C96">
        <w:rPr>
          <w:rFonts w:ascii="Arial" w:hAnsi="Arial" w:cs="Arial"/>
        </w:rPr>
        <w:t xml:space="preserve"> není Zhotovitel v prodlení s plněním závazku. Nedojde-li mezi stranami k jiné dohodě, prodlužuje se Termín dokončení díla o dobu shodnou s prodlením Objednatele v plnění jeho součinnost</w:t>
      </w:r>
      <w:r w:rsidR="00621C42">
        <w:rPr>
          <w:rFonts w:ascii="Arial" w:hAnsi="Arial" w:cs="Arial"/>
        </w:rPr>
        <w:t>i</w:t>
      </w:r>
      <w:r w:rsidRPr="00702C96">
        <w:rPr>
          <w:rFonts w:ascii="Arial" w:hAnsi="Arial" w:cs="Arial"/>
        </w:rPr>
        <w:t>.</w:t>
      </w:r>
    </w:p>
    <w:p w:rsidR="00702C96" w:rsidRPr="00702C96" w:rsidRDefault="00702C96" w:rsidP="00447569">
      <w:pPr>
        <w:pStyle w:val="Odstavecseseznamem"/>
        <w:numPr>
          <w:ilvl w:val="0"/>
          <w:numId w:val="24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>Prodlení Zhotovitele s dokončením některé fáze delší jak 60 dnů se považuje za podstatné porušení smlouvy, ale pouze v případě, že prodlení Zhotovitele nevzniklo z důvodů na straně Objednatele.</w:t>
      </w:r>
    </w:p>
    <w:p w:rsidR="0005277D" w:rsidRDefault="00702C96" w:rsidP="00447569">
      <w:pPr>
        <w:pStyle w:val="Odstavecseseznamem"/>
        <w:numPr>
          <w:ilvl w:val="0"/>
          <w:numId w:val="24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 xml:space="preserve">Předáním díla nebo jednotlivé dílčí fáze se rozumí i jejich předání s drobnými vadami </w:t>
      </w:r>
      <w:r w:rsidR="00AA26B3">
        <w:rPr>
          <w:rFonts w:ascii="Arial" w:hAnsi="Arial" w:cs="Arial"/>
        </w:rPr>
        <w:br/>
      </w:r>
      <w:r w:rsidRPr="00702C96">
        <w:rPr>
          <w:rFonts w:ascii="Arial" w:hAnsi="Arial" w:cs="Arial"/>
        </w:rPr>
        <w:t>a nedostatky, které nebrání účelu užití díla.</w:t>
      </w:r>
    </w:p>
    <w:p w:rsidR="005C51AF" w:rsidRPr="005C51AF" w:rsidRDefault="005C51AF" w:rsidP="005C51AF">
      <w:pPr>
        <w:spacing w:before="60"/>
        <w:jc w:val="both"/>
        <w:outlineLvl w:val="1"/>
        <w:rPr>
          <w:rFonts w:ascii="Arial" w:hAnsi="Arial" w:cs="Arial"/>
        </w:rPr>
      </w:pPr>
    </w:p>
    <w:p w:rsidR="00D871FF" w:rsidRPr="00D871FF" w:rsidRDefault="00D871FF" w:rsidP="00447569">
      <w:pPr>
        <w:numPr>
          <w:ilvl w:val="1"/>
          <w:numId w:val="23"/>
        </w:numPr>
        <w:tabs>
          <w:tab w:val="num" w:pos="1428"/>
        </w:tabs>
        <w:spacing w:before="120"/>
        <w:ind w:hanging="533"/>
        <w:jc w:val="both"/>
        <w:rPr>
          <w:rFonts w:ascii="Arial" w:hAnsi="Arial" w:cs="Arial"/>
        </w:rPr>
      </w:pPr>
      <w:r w:rsidRPr="00D871FF">
        <w:rPr>
          <w:rFonts w:ascii="Arial" w:hAnsi="Arial" w:cs="Arial"/>
        </w:rPr>
        <w:lastRenderedPageBreak/>
        <w:t>Termín předání a převzetí</w:t>
      </w:r>
    </w:p>
    <w:p w:rsidR="00D871FF" w:rsidRPr="00D871FF" w:rsidRDefault="00D871FF" w:rsidP="00447569">
      <w:pPr>
        <w:pStyle w:val="Odstavecseseznamem"/>
        <w:numPr>
          <w:ilvl w:val="0"/>
          <w:numId w:val="25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>Zhotovitel je povinen předat PDPHO</w:t>
      </w:r>
      <w:r w:rsidR="007E42A0">
        <w:rPr>
          <w:rFonts w:ascii="Arial" w:hAnsi="Arial" w:cs="Arial"/>
        </w:rPr>
        <w:t>D</w:t>
      </w:r>
      <w:r w:rsidRPr="00D871FF">
        <w:rPr>
          <w:rFonts w:ascii="Arial" w:hAnsi="Arial" w:cs="Arial"/>
        </w:rPr>
        <w:t xml:space="preserve"> Objednateli v termínu shodném s Termínem dokončení sjednaného dle Smlouvy</w:t>
      </w:r>
      <w:r w:rsidR="005A3332">
        <w:rPr>
          <w:rFonts w:ascii="Arial" w:hAnsi="Arial" w:cs="Arial"/>
        </w:rPr>
        <w:t xml:space="preserve">, resp. dle uzavřeného dodatku k této smlouvě dle bodu </w:t>
      </w:r>
      <w:proofErr w:type="gramStart"/>
      <w:r w:rsidR="005A3332">
        <w:rPr>
          <w:rFonts w:ascii="Arial" w:hAnsi="Arial" w:cs="Arial"/>
        </w:rPr>
        <w:t>2.1. této</w:t>
      </w:r>
      <w:proofErr w:type="gramEnd"/>
      <w:r w:rsidR="005A3332">
        <w:rPr>
          <w:rFonts w:ascii="Arial" w:hAnsi="Arial" w:cs="Arial"/>
        </w:rPr>
        <w:t xml:space="preserve"> smlouvy (viz Aktualizovaný harmonogram provádění prací)</w:t>
      </w:r>
      <w:r>
        <w:rPr>
          <w:rFonts w:ascii="Arial" w:hAnsi="Arial" w:cs="Arial"/>
        </w:rPr>
        <w:t>.</w:t>
      </w:r>
    </w:p>
    <w:p w:rsidR="00D871FF" w:rsidRPr="00D871FF" w:rsidRDefault="00D871FF" w:rsidP="00447569">
      <w:pPr>
        <w:pStyle w:val="Odstavecseseznamem"/>
        <w:numPr>
          <w:ilvl w:val="0"/>
          <w:numId w:val="25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>Zhotovitel je oprávněn předat PDPHO</w:t>
      </w:r>
      <w:r w:rsidR="007E42A0">
        <w:rPr>
          <w:rFonts w:ascii="Arial" w:hAnsi="Arial" w:cs="Arial"/>
        </w:rPr>
        <w:t>D</w:t>
      </w:r>
      <w:r w:rsidRPr="00D871FF">
        <w:rPr>
          <w:rFonts w:ascii="Arial" w:hAnsi="Arial" w:cs="Arial"/>
        </w:rPr>
        <w:t xml:space="preserve"> Objednateli i před sjednaným Termínem dokončení. </w:t>
      </w:r>
    </w:p>
    <w:p w:rsidR="00D871FF" w:rsidRPr="00D871FF" w:rsidRDefault="009A22AA" w:rsidP="00447569">
      <w:pPr>
        <w:numPr>
          <w:ilvl w:val="1"/>
          <w:numId w:val="23"/>
        </w:numPr>
        <w:tabs>
          <w:tab w:val="num" w:pos="1428"/>
        </w:tabs>
        <w:spacing w:before="120"/>
        <w:ind w:hanging="533"/>
        <w:jc w:val="both"/>
        <w:rPr>
          <w:rFonts w:ascii="Arial" w:hAnsi="Arial" w:cs="Arial"/>
        </w:rPr>
      </w:pPr>
      <w:r>
        <w:rPr>
          <w:rFonts w:ascii="Arial" w:hAnsi="Arial" w:cs="Arial"/>
        </w:rPr>
        <w:t>Aktualizovaný h</w:t>
      </w:r>
      <w:r w:rsidR="00D871FF" w:rsidRPr="00D871FF">
        <w:rPr>
          <w:rFonts w:ascii="Arial" w:hAnsi="Arial" w:cs="Arial"/>
        </w:rPr>
        <w:t xml:space="preserve">armonogram </w:t>
      </w:r>
      <w:r w:rsidR="00141E34">
        <w:rPr>
          <w:rFonts w:ascii="Arial" w:hAnsi="Arial" w:cs="Arial"/>
        </w:rPr>
        <w:t>provádění prací při</w:t>
      </w:r>
      <w:r w:rsidR="00D871FF" w:rsidRPr="00D871FF">
        <w:rPr>
          <w:rFonts w:ascii="Arial" w:hAnsi="Arial" w:cs="Arial"/>
        </w:rPr>
        <w:t xml:space="preserve"> zpracování PDPHO</w:t>
      </w:r>
      <w:r w:rsidR="007E42A0">
        <w:rPr>
          <w:rFonts w:ascii="Arial" w:hAnsi="Arial" w:cs="Arial"/>
        </w:rPr>
        <w:t>D</w:t>
      </w:r>
    </w:p>
    <w:p w:rsidR="00D871FF" w:rsidRPr="00E631FE" w:rsidRDefault="009A22AA" w:rsidP="00447569">
      <w:pPr>
        <w:pStyle w:val="Odstavecseseznamem"/>
        <w:numPr>
          <w:ilvl w:val="0"/>
          <w:numId w:val="26"/>
        </w:numPr>
        <w:spacing w:before="60"/>
        <w:contextualSpacing w:val="0"/>
        <w:jc w:val="both"/>
        <w:outlineLvl w:val="1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Aktualizovaný h</w:t>
      </w:r>
      <w:r w:rsidR="00D871FF" w:rsidRPr="00D871FF">
        <w:rPr>
          <w:rFonts w:ascii="Arial" w:hAnsi="Arial" w:cs="Arial"/>
        </w:rPr>
        <w:t xml:space="preserve">armonogram </w:t>
      </w:r>
      <w:r w:rsidR="00141E34">
        <w:rPr>
          <w:rFonts w:ascii="Arial" w:hAnsi="Arial" w:cs="Arial"/>
        </w:rPr>
        <w:t xml:space="preserve">provádění </w:t>
      </w:r>
      <w:r w:rsidR="00D871FF" w:rsidRPr="00D871FF">
        <w:rPr>
          <w:rFonts w:ascii="Arial" w:hAnsi="Arial" w:cs="Arial"/>
        </w:rPr>
        <w:t xml:space="preserve">prací (HGM) je dokument, kterým je stanoven časový průběh plnění </w:t>
      </w:r>
      <w:r>
        <w:rPr>
          <w:rFonts w:ascii="Arial" w:hAnsi="Arial" w:cs="Arial"/>
        </w:rPr>
        <w:t xml:space="preserve">této </w:t>
      </w:r>
      <w:r w:rsidR="00D871FF" w:rsidRPr="00D871FF">
        <w:rPr>
          <w:rFonts w:ascii="Arial" w:hAnsi="Arial" w:cs="Arial"/>
        </w:rPr>
        <w:t>Smlouvy podle jednotlivých činností Zhotovit</w:t>
      </w:r>
      <w:r w:rsidR="00D871FF" w:rsidRPr="00141E34">
        <w:rPr>
          <w:rFonts w:ascii="Arial" w:hAnsi="Arial" w:cs="Arial"/>
        </w:rPr>
        <w:t>ele</w:t>
      </w:r>
      <w:r w:rsidR="00E631FE" w:rsidRPr="00141E34">
        <w:rPr>
          <w:rFonts w:ascii="Arial" w:hAnsi="Arial" w:cs="Arial"/>
        </w:rPr>
        <w:t xml:space="preserve">, </w:t>
      </w:r>
      <w:r w:rsidR="00554496" w:rsidRPr="00141E3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tento bude </w:t>
      </w:r>
      <w:r w:rsidR="00E631FE" w:rsidRPr="00141E34">
        <w:rPr>
          <w:rFonts w:ascii="Arial" w:hAnsi="Arial" w:cs="Arial"/>
        </w:rPr>
        <w:t>přílohou smlouvy o dílo</w:t>
      </w:r>
      <w:r>
        <w:rPr>
          <w:rFonts w:ascii="Arial" w:hAnsi="Arial" w:cs="Arial"/>
        </w:rPr>
        <w:t xml:space="preserve"> na základě dodatku k této smlouvě uzavřeného dle bodu </w:t>
      </w:r>
      <w:proofErr w:type="gramStart"/>
      <w:r>
        <w:rPr>
          <w:rFonts w:ascii="Arial" w:hAnsi="Arial" w:cs="Arial"/>
        </w:rPr>
        <w:t>2.1. této</w:t>
      </w:r>
      <w:proofErr w:type="gramEnd"/>
      <w:r>
        <w:rPr>
          <w:rFonts w:ascii="Arial" w:hAnsi="Arial" w:cs="Arial"/>
        </w:rPr>
        <w:t xml:space="preserve"> smlouvy</w:t>
      </w:r>
      <w:r w:rsidR="00D871FF" w:rsidRPr="00141E34">
        <w:rPr>
          <w:rFonts w:ascii="Arial" w:hAnsi="Arial" w:cs="Arial"/>
        </w:rPr>
        <w:t>.</w:t>
      </w:r>
    </w:p>
    <w:p w:rsidR="00D871FF" w:rsidRPr="000D673E" w:rsidRDefault="00D871FF" w:rsidP="00447569">
      <w:pPr>
        <w:pStyle w:val="Odstavecseseznamem"/>
        <w:numPr>
          <w:ilvl w:val="0"/>
          <w:numId w:val="26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0D673E">
        <w:rPr>
          <w:rFonts w:ascii="Arial" w:hAnsi="Arial" w:cs="Arial"/>
        </w:rPr>
        <w:t xml:space="preserve">V HGM </w:t>
      </w:r>
      <w:r w:rsidR="00D0599C">
        <w:rPr>
          <w:rFonts w:ascii="Arial" w:hAnsi="Arial" w:cs="Arial"/>
        </w:rPr>
        <w:t xml:space="preserve">jsou stanoveny </w:t>
      </w:r>
      <w:r w:rsidRPr="000D673E">
        <w:rPr>
          <w:rFonts w:ascii="Arial" w:hAnsi="Arial" w:cs="Arial"/>
        </w:rPr>
        <w:t>limitní termíny dokončení rozhodujících fází pro zpracování PDPHO</w:t>
      </w:r>
      <w:r w:rsidR="007E42A0">
        <w:rPr>
          <w:rFonts w:ascii="Arial" w:hAnsi="Arial" w:cs="Arial"/>
        </w:rPr>
        <w:t>D</w:t>
      </w:r>
      <w:r w:rsidRPr="000D673E">
        <w:rPr>
          <w:rFonts w:ascii="Arial" w:hAnsi="Arial" w:cs="Arial"/>
        </w:rPr>
        <w:t xml:space="preserve"> (Milníky</w:t>
      </w:r>
      <w:r w:rsidR="00CC5DD9">
        <w:rPr>
          <w:rFonts w:ascii="Arial" w:hAnsi="Arial" w:cs="Arial"/>
        </w:rPr>
        <w:t>, které jsou uvedeny v zadávací dokumentaci</w:t>
      </w:r>
      <w:r w:rsidRPr="000D673E">
        <w:rPr>
          <w:rFonts w:ascii="Arial" w:hAnsi="Arial" w:cs="Arial"/>
        </w:rPr>
        <w:t xml:space="preserve">), na jejichž splnění je závislé celkové splnění </w:t>
      </w:r>
      <w:r w:rsidR="009A22AA">
        <w:rPr>
          <w:rFonts w:ascii="Arial" w:hAnsi="Arial" w:cs="Arial"/>
        </w:rPr>
        <w:t xml:space="preserve">této </w:t>
      </w:r>
      <w:r w:rsidRPr="000D673E">
        <w:rPr>
          <w:rFonts w:ascii="Arial" w:hAnsi="Arial" w:cs="Arial"/>
        </w:rPr>
        <w:t>Smlouvy.</w:t>
      </w:r>
    </w:p>
    <w:p w:rsidR="00D871FF" w:rsidRPr="00D871FF" w:rsidRDefault="00D871FF" w:rsidP="00447569">
      <w:pPr>
        <w:pStyle w:val="Odstavecseseznamem"/>
        <w:numPr>
          <w:ilvl w:val="0"/>
          <w:numId w:val="26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 xml:space="preserve">V HGM </w:t>
      </w:r>
      <w:r w:rsidR="000267F1">
        <w:rPr>
          <w:rFonts w:ascii="Arial" w:hAnsi="Arial" w:cs="Arial"/>
        </w:rPr>
        <w:t xml:space="preserve">jsou stanoveny </w:t>
      </w:r>
      <w:r w:rsidRPr="00D871FF">
        <w:rPr>
          <w:rFonts w:ascii="Arial" w:hAnsi="Arial" w:cs="Arial"/>
        </w:rPr>
        <w:t>další dílčí termíny dokončení jednotlivých fází (Dílčí termíny)</w:t>
      </w:r>
    </w:p>
    <w:p w:rsidR="00D871FF" w:rsidRPr="00D871FF" w:rsidRDefault="00D871FF" w:rsidP="00447569">
      <w:pPr>
        <w:pStyle w:val="Odstavecseseznamem"/>
        <w:numPr>
          <w:ilvl w:val="0"/>
          <w:numId w:val="26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>Termíny uvedené v HGM jsou pro Zhotovitele závazné, přičemž zvlášť významný je pro splnění Smlouvy termín jednotlivých Milníků.</w:t>
      </w:r>
    </w:p>
    <w:p w:rsidR="00D871FF" w:rsidRPr="00D871FF" w:rsidRDefault="00D871FF" w:rsidP="00447569">
      <w:pPr>
        <w:pStyle w:val="Odstavecseseznamem"/>
        <w:numPr>
          <w:ilvl w:val="0"/>
          <w:numId w:val="26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>Zhotovitel je povinen seznamovat Objednatele s postupem prací na vypracování PDPHO</w:t>
      </w:r>
      <w:r w:rsidR="007E42A0">
        <w:rPr>
          <w:rFonts w:ascii="Arial" w:hAnsi="Arial" w:cs="Arial"/>
        </w:rPr>
        <w:t>D</w:t>
      </w:r>
      <w:r w:rsidRPr="00D871FF">
        <w:rPr>
          <w:rFonts w:ascii="Arial" w:hAnsi="Arial" w:cs="Arial"/>
        </w:rPr>
        <w:t xml:space="preserve"> na pravidelných kontrolních dnech.</w:t>
      </w:r>
    </w:p>
    <w:p w:rsidR="00D871FF" w:rsidRDefault="00D871FF" w:rsidP="00447569">
      <w:pPr>
        <w:pStyle w:val="Odstavecseseznamem"/>
        <w:numPr>
          <w:ilvl w:val="0"/>
          <w:numId w:val="26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>Práce na další fázi ve zpracování PDPHO</w:t>
      </w:r>
      <w:r w:rsidR="003D7AA3">
        <w:rPr>
          <w:rFonts w:ascii="Arial" w:hAnsi="Arial" w:cs="Arial"/>
        </w:rPr>
        <w:t>D</w:t>
      </w:r>
      <w:r w:rsidRPr="00D871FF">
        <w:rPr>
          <w:rFonts w:ascii="Arial" w:hAnsi="Arial" w:cs="Arial"/>
        </w:rPr>
        <w:t xml:space="preserve"> mohou být Zhotovitelem zahájeny teprve po písemném protokolárním odsouhlasení předchozí fáze Objednatelem. V případě, </w:t>
      </w:r>
      <w:r w:rsidR="00AA26B3">
        <w:rPr>
          <w:rFonts w:ascii="Arial" w:hAnsi="Arial" w:cs="Arial"/>
        </w:rPr>
        <w:br/>
      </w:r>
      <w:r w:rsidRPr="00D871FF">
        <w:rPr>
          <w:rFonts w:ascii="Arial" w:hAnsi="Arial" w:cs="Arial"/>
        </w:rPr>
        <w:t>že některé z fází se časově prolínají</w:t>
      </w:r>
      <w:r>
        <w:rPr>
          <w:rFonts w:ascii="Arial" w:hAnsi="Arial" w:cs="Arial"/>
        </w:rPr>
        <w:t>,</w:t>
      </w:r>
      <w:r w:rsidRPr="00D871FF">
        <w:rPr>
          <w:rFonts w:ascii="Arial" w:hAnsi="Arial" w:cs="Arial"/>
        </w:rPr>
        <w:t xml:space="preserve"> není takového souhlasu třeba.</w:t>
      </w:r>
    </w:p>
    <w:p w:rsidR="004448E2" w:rsidRPr="009826C3" w:rsidRDefault="004448E2" w:rsidP="009826C3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9826C3">
        <w:rPr>
          <w:rFonts w:ascii="Arial" w:hAnsi="Arial" w:cs="Arial"/>
          <w:b/>
        </w:rPr>
        <w:t>Podklady pro plnění Smlouvy</w:t>
      </w:r>
    </w:p>
    <w:p w:rsidR="005D683E" w:rsidRPr="005D683E" w:rsidRDefault="005D683E" w:rsidP="005D683E">
      <w:pPr>
        <w:numPr>
          <w:ilvl w:val="1"/>
          <w:numId w:val="27"/>
        </w:numPr>
        <w:tabs>
          <w:tab w:val="num" w:pos="1428"/>
        </w:tabs>
        <w:spacing w:before="120"/>
        <w:ind w:hanging="533"/>
        <w:jc w:val="both"/>
        <w:rPr>
          <w:rFonts w:ascii="Arial" w:hAnsi="Arial" w:cs="Arial"/>
        </w:rPr>
      </w:pPr>
      <w:r w:rsidRPr="005D683E">
        <w:rPr>
          <w:rFonts w:ascii="Arial" w:hAnsi="Arial" w:cs="Arial"/>
        </w:rPr>
        <w:t xml:space="preserve">Základem jsou schválený Plán dílčího povodí Horní Odry na období 2016 – 2021, Národní plán povodí Odry a Plán pro zvládání povodňových rizik v povodí Odry. </w:t>
      </w:r>
    </w:p>
    <w:p w:rsidR="004448E2" w:rsidRPr="004448E2" w:rsidRDefault="004448E2" w:rsidP="00447569">
      <w:pPr>
        <w:numPr>
          <w:ilvl w:val="1"/>
          <w:numId w:val="27"/>
        </w:numPr>
        <w:tabs>
          <w:tab w:val="num" w:pos="1428"/>
        </w:tabs>
        <w:spacing w:before="120"/>
        <w:ind w:hanging="533"/>
        <w:jc w:val="both"/>
        <w:rPr>
          <w:rFonts w:ascii="Arial" w:hAnsi="Arial" w:cs="Arial"/>
        </w:rPr>
      </w:pPr>
      <w:r w:rsidRPr="004448E2">
        <w:rPr>
          <w:rFonts w:ascii="Arial" w:hAnsi="Arial" w:cs="Arial"/>
        </w:rPr>
        <w:t>Pro plánování v oblasti vod Zhotovitel použije zejména informace shromažďované v informačních systémech veřejné správy, údaje Českého statistického úřadu, územně plánovací dokumentace a územně plánovací podklady a státní mapová díla určená pro veřejné užití nebo mapová díla zpracovaná na jejich podkladě. Pro doplnění nebo upřesnění informací a dat z uvedených zdrojů budou využívány i další informační a datové zdroje</w:t>
      </w:r>
      <w:r w:rsidR="001D02D6">
        <w:rPr>
          <w:rFonts w:ascii="Arial" w:hAnsi="Arial" w:cs="Arial"/>
        </w:rPr>
        <w:t xml:space="preserve"> </w:t>
      </w:r>
      <w:r w:rsidR="001D02D6" w:rsidRPr="0042430F">
        <w:rPr>
          <w:rFonts w:ascii="Arial" w:hAnsi="Arial" w:cs="Arial"/>
        </w:rPr>
        <w:t>podle</w:t>
      </w:r>
      <w:r w:rsidR="001D02D6" w:rsidRPr="00BF2E69">
        <w:rPr>
          <w:rFonts w:ascii="Arial" w:hAnsi="Arial" w:cs="Arial"/>
          <w:color w:val="FF0000"/>
        </w:rPr>
        <w:t xml:space="preserve"> </w:t>
      </w:r>
      <w:r w:rsidR="001D02D6" w:rsidRPr="0042430F">
        <w:rPr>
          <w:rFonts w:ascii="Arial" w:hAnsi="Arial" w:cs="Arial"/>
        </w:rPr>
        <w:t xml:space="preserve">§ 5 vyhlášky 24/2011 </w:t>
      </w:r>
      <w:r w:rsidR="00BF2E69" w:rsidRPr="0042430F">
        <w:rPr>
          <w:rFonts w:ascii="Arial" w:hAnsi="Arial" w:cs="Arial"/>
        </w:rPr>
        <w:t>S</w:t>
      </w:r>
      <w:r w:rsidR="001D02D6" w:rsidRPr="0042430F">
        <w:rPr>
          <w:rFonts w:ascii="Arial" w:hAnsi="Arial" w:cs="Arial"/>
        </w:rPr>
        <w:t>b.</w:t>
      </w:r>
      <w:r w:rsidR="001D02D6">
        <w:rPr>
          <w:rFonts w:ascii="Arial" w:hAnsi="Arial" w:cs="Arial"/>
        </w:rPr>
        <w:t xml:space="preserve"> v platném znění</w:t>
      </w:r>
      <w:r w:rsidRPr="004448E2">
        <w:rPr>
          <w:rFonts w:ascii="Arial" w:hAnsi="Arial" w:cs="Arial"/>
        </w:rPr>
        <w:t>, evidence, informační systémy a podkladové studie.</w:t>
      </w:r>
    </w:p>
    <w:p w:rsidR="00D871FF" w:rsidRDefault="004448E2" w:rsidP="00447569">
      <w:pPr>
        <w:numPr>
          <w:ilvl w:val="1"/>
          <w:numId w:val="27"/>
        </w:numPr>
        <w:tabs>
          <w:tab w:val="num" w:pos="1428"/>
        </w:tabs>
        <w:spacing w:before="120"/>
        <w:ind w:hanging="533"/>
        <w:jc w:val="both"/>
        <w:rPr>
          <w:rFonts w:ascii="Arial" w:hAnsi="Arial" w:cs="Arial"/>
        </w:rPr>
      </w:pPr>
      <w:r w:rsidRPr="004448E2">
        <w:rPr>
          <w:rFonts w:ascii="Arial" w:hAnsi="Arial" w:cs="Arial"/>
        </w:rPr>
        <w:t>Pro části povodí, která přesahují na území sousedních států</w:t>
      </w:r>
      <w:r>
        <w:rPr>
          <w:rFonts w:ascii="Arial" w:hAnsi="Arial" w:cs="Arial"/>
        </w:rPr>
        <w:t>,</w:t>
      </w:r>
      <w:r w:rsidRPr="004448E2">
        <w:rPr>
          <w:rFonts w:ascii="Arial" w:hAnsi="Arial" w:cs="Arial"/>
        </w:rPr>
        <w:t xml:space="preserve"> budou použity informační podklady a údaje vyžádané prostřednictvím Ministerstva životního prostředí.</w:t>
      </w:r>
    </w:p>
    <w:p w:rsidR="005D683E" w:rsidRPr="005D683E" w:rsidRDefault="005D683E" w:rsidP="005D683E">
      <w:pPr>
        <w:numPr>
          <w:ilvl w:val="1"/>
          <w:numId w:val="27"/>
        </w:numPr>
        <w:tabs>
          <w:tab w:val="num" w:pos="1428"/>
        </w:tabs>
        <w:spacing w:before="120"/>
        <w:ind w:hanging="533"/>
        <w:jc w:val="both"/>
        <w:rPr>
          <w:rFonts w:ascii="Arial" w:hAnsi="Arial" w:cs="Arial"/>
        </w:rPr>
      </w:pPr>
      <w:r w:rsidRPr="005D683E">
        <w:rPr>
          <w:rFonts w:ascii="Arial" w:hAnsi="Arial" w:cs="Arial"/>
        </w:rPr>
        <w:t>Právní předpisy, dokumenty, pokyny a podkladové materiály budou při provádění díla respektovány včetně jejich novelizací či doplnění tak, jak budou postupně vydávány a aktualizovány.</w:t>
      </w:r>
    </w:p>
    <w:p w:rsidR="003A35C1" w:rsidRPr="009826C3" w:rsidRDefault="003A35C1" w:rsidP="009826C3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9826C3">
        <w:rPr>
          <w:rFonts w:ascii="Arial" w:hAnsi="Arial" w:cs="Arial"/>
          <w:b/>
        </w:rPr>
        <w:t>Prostředky komunikace</w:t>
      </w:r>
    </w:p>
    <w:p w:rsidR="003A35C1" w:rsidRPr="003A35C1" w:rsidRDefault="003A35C1" w:rsidP="00447569">
      <w:pPr>
        <w:numPr>
          <w:ilvl w:val="1"/>
          <w:numId w:val="28"/>
        </w:numPr>
        <w:tabs>
          <w:tab w:val="num" w:pos="1428"/>
          <w:tab w:val="num" w:pos="1776"/>
        </w:tabs>
        <w:spacing w:before="120"/>
        <w:ind w:hanging="533"/>
        <w:jc w:val="both"/>
        <w:rPr>
          <w:rFonts w:ascii="Arial" w:hAnsi="Arial" w:cs="Arial"/>
        </w:rPr>
      </w:pPr>
      <w:r w:rsidRPr="003A35C1">
        <w:rPr>
          <w:rFonts w:ascii="Arial" w:hAnsi="Arial" w:cs="Arial"/>
        </w:rPr>
        <w:t xml:space="preserve">Veškerá komunikace a manipulace s informačními systémy a podklady budou včetně Základní mapy a základní báze geografických dat ČR – ZABAGED probíhat ve </w:t>
      </w:r>
      <w:proofErr w:type="gramStart"/>
      <w:r w:rsidRPr="003A35C1">
        <w:rPr>
          <w:rFonts w:ascii="Arial" w:hAnsi="Arial" w:cs="Arial"/>
        </w:rPr>
        <w:t xml:space="preserve">formátu </w:t>
      </w:r>
      <w:r w:rsidR="003D7AA3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171C84">
        <w:rPr>
          <w:rFonts w:ascii="Arial" w:hAnsi="Arial" w:cs="Arial"/>
        </w:rPr>
        <w:t>SHP</w:t>
      </w:r>
      <w:proofErr w:type="gramEnd"/>
      <w:r w:rsidRPr="003A35C1">
        <w:rPr>
          <w:rFonts w:ascii="Arial" w:hAnsi="Arial" w:cs="Arial"/>
        </w:rPr>
        <w:t xml:space="preserve"> a </w:t>
      </w:r>
      <w:r w:rsidR="003D7AA3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171C84">
        <w:rPr>
          <w:rFonts w:ascii="Arial" w:hAnsi="Arial" w:cs="Arial"/>
        </w:rPr>
        <w:t>DGN</w:t>
      </w:r>
      <w:r w:rsidRPr="003A35C1">
        <w:rPr>
          <w:rFonts w:ascii="Arial" w:hAnsi="Arial" w:cs="Arial"/>
        </w:rPr>
        <w:t xml:space="preserve"> .</w:t>
      </w:r>
    </w:p>
    <w:p w:rsidR="003A35C1" w:rsidRPr="003A35C1" w:rsidRDefault="003A35C1" w:rsidP="00447569">
      <w:pPr>
        <w:numPr>
          <w:ilvl w:val="1"/>
          <w:numId w:val="28"/>
        </w:numPr>
        <w:tabs>
          <w:tab w:val="num" w:pos="1428"/>
          <w:tab w:val="num" w:pos="1776"/>
        </w:tabs>
        <w:spacing w:before="120"/>
        <w:ind w:hanging="533"/>
        <w:jc w:val="both"/>
        <w:rPr>
          <w:rFonts w:ascii="Arial" w:hAnsi="Arial" w:cs="Arial"/>
        </w:rPr>
      </w:pPr>
      <w:r w:rsidRPr="003A35C1">
        <w:rPr>
          <w:rFonts w:ascii="Arial" w:hAnsi="Arial" w:cs="Arial"/>
        </w:rPr>
        <w:t>Pro předávané výstupy je Zhotovitel povinen použít následující prostředí</w:t>
      </w:r>
      <w:r>
        <w:rPr>
          <w:rFonts w:ascii="Arial" w:hAnsi="Arial" w:cs="Arial"/>
        </w:rPr>
        <w:t>:</w:t>
      </w:r>
    </w:p>
    <w:p w:rsidR="003A35C1" w:rsidRPr="003A35C1" w:rsidRDefault="003A35C1" w:rsidP="00447569">
      <w:pPr>
        <w:pStyle w:val="Odstavecseseznamem"/>
        <w:numPr>
          <w:ilvl w:val="0"/>
          <w:numId w:val="29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3A35C1">
        <w:rPr>
          <w:rFonts w:ascii="Arial" w:hAnsi="Arial" w:cs="Arial"/>
        </w:rPr>
        <w:t xml:space="preserve">pro textovou část </w:t>
      </w:r>
      <w:r w:rsidR="00171C84">
        <w:rPr>
          <w:rFonts w:ascii="Arial" w:hAnsi="Arial" w:cs="Arial"/>
        </w:rPr>
        <w:t xml:space="preserve">a tabulky </w:t>
      </w:r>
      <w:r w:rsidRPr="003A35C1">
        <w:rPr>
          <w:rFonts w:ascii="Arial" w:hAnsi="Arial" w:cs="Arial"/>
        </w:rPr>
        <w:t xml:space="preserve">MS Office ve formátech </w:t>
      </w:r>
      <w:r w:rsidR="003D7AA3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171C84">
        <w:rPr>
          <w:rFonts w:ascii="Arial" w:hAnsi="Arial" w:cs="Arial"/>
        </w:rPr>
        <w:t>DOCX</w:t>
      </w:r>
      <w:r w:rsidRPr="003A35C1">
        <w:rPr>
          <w:rFonts w:ascii="Arial" w:hAnsi="Arial" w:cs="Arial"/>
        </w:rPr>
        <w:t xml:space="preserve">, </w:t>
      </w:r>
      <w:r w:rsidR="003D7AA3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171C84">
        <w:rPr>
          <w:rFonts w:ascii="Arial" w:hAnsi="Arial" w:cs="Arial"/>
        </w:rPr>
        <w:t>XLSX</w:t>
      </w:r>
      <w:r w:rsidRPr="003A35C1">
        <w:rPr>
          <w:rFonts w:ascii="Arial" w:hAnsi="Arial" w:cs="Arial"/>
        </w:rPr>
        <w:t xml:space="preserve"> .</w:t>
      </w:r>
    </w:p>
    <w:p w:rsidR="003A35C1" w:rsidRPr="003A35C1" w:rsidRDefault="003A35C1" w:rsidP="00447569">
      <w:pPr>
        <w:pStyle w:val="Odstavecseseznamem"/>
        <w:numPr>
          <w:ilvl w:val="0"/>
          <w:numId w:val="29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3A35C1">
        <w:rPr>
          <w:rFonts w:ascii="Arial" w:hAnsi="Arial" w:cs="Arial"/>
        </w:rPr>
        <w:t>pro mapové produkty nad Základní mapou a základní bází geografických dat ČR  - ZABAGED (souřadn</w:t>
      </w:r>
      <w:r w:rsidR="00171C84">
        <w:rPr>
          <w:rFonts w:ascii="Arial" w:hAnsi="Arial" w:cs="Arial"/>
        </w:rPr>
        <w:t>icový</w:t>
      </w:r>
      <w:r w:rsidRPr="003A35C1">
        <w:rPr>
          <w:rFonts w:ascii="Arial" w:hAnsi="Arial" w:cs="Arial"/>
        </w:rPr>
        <w:t xml:space="preserve"> systém S-JTSK) ve </w:t>
      </w:r>
      <w:proofErr w:type="gramStart"/>
      <w:r w:rsidRPr="003A35C1">
        <w:rPr>
          <w:rFonts w:ascii="Arial" w:hAnsi="Arial" w:cs="Arial"/>
        </w:rPr>
        <w:t xml:space="preserve">formátu </w:t>
      </w:r>
      <w:r w:rsidR="00171C84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171C84">
        <w:rPr>
          <w:rFonts w:ascii="Arial" w:hAnsi="Arial" w:cs="Arial"/>
        </w:rPr>
        <w:t>SHP</w:t>
      </w:r>
      <w:proofErr w:type="gramEnd"/>
      <w:r w:rsidRPr="003A35C1">
        <w:rPr>
          <w:rFonts w:ascii="Arial" w:hAnsi="Arial" w:cs="Arial"/>
        </w:rPr>
        <w:t xml:space="preserve"> nebo </w:t>
      </w:r>
      <w:r w:rsidR="00171C84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171C84">
        <w:rPr>
          <w:rFonts w:ascii="Arial" w:hAnsi="Arial" w:cs="Arial"/>
        </w:rPr>
        <w:t>DGN</w:t>
      </w:r>
      <w:r w:rsidRPr="003A35C1">
        <w:rPr>
          <w:rFonts w:ascii="Arial" w:hAnsi="Arial" w:cs="Arial"/>
        </w:rPr>
        <w:t>.</w:t>
      </w:r>
    </w:p>
    <w:p w:rsidR="003A35C1" w:rsidRPr="003A35C1" w:rsidRDefault="003A35C1" w:rsidP="00447569">
      <w:pPr>
        <w:numPr>
          <w:ilvl w:val="1"/>
          <w:numId w:val="28"/>
        </w:numPr>
        <w:tabs>
          <w:tab w:val="num" w:pos="1428"/>
          <w:tab w:val="num" w:pos="1776"/>
        </w:tabs>
        <w:spacing w:before="120"/>
        <w:ind w:hanging="533"/>
        <w:jc w:val="both"/>
        <w:rPr>
          <w:rFonts w:ascii="Arial" w:hAnsi="Arial" w:cs="Arial"/>
        </w:rPr>
      </w:pPr>
      <w:r w:rsidRPr="003A35C1">
        <w:rPr>
          <w:rFonts w:ascii="Arial" w:hAnsi="Arial" w:cs="Arial"/>
        </w:rPr>
        <w:t>V každé dílčí etapě plnění bude zp</w:t>
      </w:r>
      <w:r>
        <w:rPr>
          <w:rFonts w:ascii="Arial" w:hAnsi="Arial" w:cs="Arial"/>
        </w:rPr>
        <w:t xml:space="preserve">racované dílo </w:t>
      </w:r>
      <w:r w:rsidR="00FA01B2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převedeno:</w:t>
      </w:r>
    </w:p>
    <w:p w:rsidR="003A35C1" w:rsidRPr="003A35C1" w:rsidRDefault="003A35C1" w:rsidP="00447569">
      <w:pPr>
        <w:pStyle w:val="Odstavecseseznamem"/>
        <w:numPr>
          <w:ilvl w:val="0"/>
          <w:numId w:val="30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3A35C1">
        <w:rPr>
          <w:rFonts w:ascii="Arial" w:hAnsi="Arial" w:cs="Arial"/>
        </w:rPr>
        <w:t xml:space="preserve">do formátu umožňujícího prezentaci na internetu, </w:t>
      </w:r>
    </w:p>
    <w:p w:rsidR="003A35C1" w:rsidRDefault="003A35C1" w:rsidP="00447569">
      <w:pPr>
        <w:pStyle w:val="Odstavecseseznamem"/>
        <w:numPr>
          <w:ilvl w:val="0"/>
          <w:numId w:val="30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3A35C1">
        <w:rPr>
          <w:rFonts w:ascii="Arial" w:hAnsi="Arial" w:cs="Arial"/>
        </w:rPr>
        <w:t xml:space="preserve">do počítačové prezentace MS Office </w:t>
      </w:r>
      <w:r w:rsidR="0001472F">
        <w:rPr>
          <w:rFonts w:ascii="Arial" w:hAnsi="Arial" w:cs="Arial"/>
        </w:rPr>
        <w:t xml:space="preserve">PowerPoint </w:t>
      </w:r>
      <w:r w:rsidRPr="003A35C1">
        <w:rPr>
          <w:rFonts w:ascii="Arial" w:hAnsi="Arial" w:cs="Arial"/>
        </w:rPr>
        <w:t>ve formátu</w:t>
      </w:r>
      <w:r w:rsidR="0001472F">
        <w:rPr>
          <w:rFonts w:ascii="Arial" w:hAnsi="Arial" w:cs="Arial"/>
        </w:rPr>
        <w:t xml:space="preserve"> *.PPTX</w:t>
      </w:r>
      <w:r w:rsidRPr="003A35C1">
        <w:rPr>
          <w:rFonts w:ascii="Arial" w:hAnsi="Arial" w:cs="Arial"/>
        </w:rPr>
        <w:t>.</w:t>
      </w:r>
    </w:p>
    <w:p w:rsidR="003A35C1" w:rsidRPr="0001472F" w:rsidRDefault="0001472F" w:rsidP="00447569">
      <w:pPr>
        <w:numPr>
          <w:ilvl w:val="1"/>
          <w:numId w:val="28"/>
        </w:numPr>
        <w:spacing w:before="120"/>
        <w:ind w:hanging="533"/>
        <w:jc w:val="both"/>
        <w:rPr>
          <w:rFonts w:ascii="Arial" w:hAnsi="Arial" w:cs="Arial"/>
          <w:color w:val="FF0000"/>
        </w:rPr>
      </w:pPr>
      <w:r w:rsidRPr="0001472F">
        <w:rPr>
          <w:rFonts w:ascii="Arial" w:hAnsi="Arial" w:cs="Arial"/>
          <w:iCs/>
          <w:sz w:val="18"/>
          <w:szCs w:val="18"/>
        </w:rPr>
        <w:lastRenderedPageBreak/>
        <w:t>Další požadavky na obsah a formu</w:t>
      </w:r>
      <w:r>
        <w:rPr>
          <w:rFonts w:ascii="Arial" w:hAnsi="Arial" w:cs="Arial"/>
          <w:iCs/>
          <w:sz w:val="18"/>
          <w:szCs w:val="18"/>
        </w:rPr>
        <w:t xml:space="preserve"> zpracování díla jsou uvedeny v čl. 7 Technické podmínky </w:t>
      </w:r>
      <w:r w:rsidRPr="0001472F">
        <w:rPr>
          <w:rFonts w:ascii="Arial" w:hAnsi="Arial" w:cs="Arial"/>
          <w:iCs/>
          <w:sz w:val="18"/>
          <w:szCs w:val="18"/>
        </w:rPr>
        <w:t xml:space="preserve">a v příloze </w:t>
      </w:r>
      <w:r w:rsidR="00AA26B3">
        <w:rPr>
          <w:rFonts w:ascii="Arial" w:hAnsi="Arial" w:cs="Arial"/>
          <w:iCs/>
          <w:sz w:val="18"/>
          <w:szCs w:val="18"/>
        </w:rPr>
        <w:br/>
      </w:r>
      <w:r w:rsidRPr="0001472F">
        <w:rPr>
          <w:rFonts w:ascii="Arial" w:hAnsi="Arial" w:cs="Arial"/>
          <w:iCs/>
          <w:sz w:val="18"/>
          <w:szCs w:val="18"/>
        </w:rPr>
        <w:t>č. 8 Osnova návrhu plánu dílčího povodí a osnova dokumentací oblastí s významným povodňovým rizikem</w:t>
      </w:r>
      <w:r w:rsidR="00362946" w:rsidRPr="00362946">
        <w:rPr>
          <w:rFonts w:ascii="Arial" w:hAnsi="Arial" w:cs="Arial"/>
          <w:iCs/>
          <w:sz w:val="18"/>
          <w:szCs w:val="18"/>
        </w:rPr>
        <w:t xml:space="preserve"> </w:t>
      </w:r>
      <w:r w:rsidR="00362946">
        <w:rPr>
          <w:rFonts w:ascii="Arial" w:hAnsi="Arial" w:cs="Arial"/>
          <w:iCs/>
          <w:sz w:val="18"/>
          <w:szCs w:val="18"/>
        </w:rPr>
        <w:t>v zadávací dokumentaci veřejné zakázky.</w:t>
      </w:r>
    </w:p>
    <w:p w:rsidR="00313793" w:rsidRPr="009826C3" w:rsidRDefault="00313793" w:rsidP="009826C3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9826C3">
        <w:rPr>
          <w:rFonts w:ascii="Arial" w:hAnsi="Arial" w:cs="Arial"/>
          <w:b/>
        </w:rPr>
        <w:t>Cena díla a platební podmínky</w:t>
      </w:r>
    </w:p>
    <w:p w:rsidR="00925DC6" w:rsidRPr="00925DC6" w:rsidRDefault="005D161F" w:rsidP="00447569">
      <w:pPr>
        <w:numPr>
          <w:ilvl w:val="1"/>
          <w:numId w:val="2"/>
        </w:numPr>
        <w:spacing w:before="120" w:after="240"/>
        <w:ind w:left="788" w:hanging="431"/>
        <w:jc w:val="both"/>
        <w:rPr>
          <w:rFonts w:ascii="Arial" w:hAnsi="Arial" w:cs="Arial"/>
        </w:rPr>
      </w:pPr>
      <w:r w:rsidRPr="00CB69D8">
        <w:rPr>
          <w:rFonts w:ascii="Arial" w:hAnsi="Arial" w:cs="Arial"/>
        </w:rPr>
        <w:t>Cena díla v rozsahu dle čl. 2 této smlouvy j</w:t>
      </w:r>
      <w:r w:rsidR="009E5BA7">
        <w:rPr>
          <w:rFonts w:ascii="Arial" w:hAnsi="Arial" w:cs="Arial"/>
        </w:rPr>
        <w:t>e stanovena na základě nabídky Z</w:t>
      </w:r>
      <w:r w:rsidRPr="00CB69D8">
        <w:rPr>
          <w:rFonts w:ascii="Arial" w:hAnsi="Arial" w:cs="Arial"/>
        </w:rPr>
        <w:t xml:space="preserve">hotovitele ze dne </w:t>
      </w:r>
      <w:proofErr w:type="gramStart"/>
      <w:r w:rsidR="007A4540">
        <w:rPr>
          <w:rFonts w:ascii="Arial" w:hAnsi="Arial" w:cs="Arial"/>
        </w:rPr>
        <w:t>15.8.2018</w:t>
      </w:r>
      <w:proofErr w:type="gramEnd"/>
      <w:r w:rsidR="007A4540">
        <w:rPr>
          <w:rFonts w:ascii="Arial" w:hAnsi="Arial" w:cs="Arial"/>
        </w:rPr>
        <w:t xml:space="preserve"> a</w:t>
      </w:r>
      <w:r w:rsidRPr="00CB69D8">
        <w:rPr>
          <w:rFonts w:ascii="Arial" w:hAnsi="Arial" w:cs="Arial"/>
        </w:rPr>
        <w:t xml:space="preserve"> činí: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3"/>
        <w:gridCol w:w="1720"/>
        <w:gridCol w:w="2191"/>
        <w:gridCol w:w="2358"/>
      </w:tblGrid>
      <w:tr w:rsidR="00CB69D8" w:rsidTr="00295CCC">
        <w:trPr>
          <w:trHeight w:val="203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B69D8" w:rsidRPr="00295CCC" w:rsidRDefault="00CB69D8" w:rsidP="00012F43">
            <w:pPr>
              <w:pStyle w:val="Nadpis1"/>
              <w:spacing w:before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95CCC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ČÁST CENY</w:t>
            </w:r>
          </w:p>
        </w:tc>
        <w:tc>
          <w:tcPr>
            <w:tcW w:w="626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69D8" w:rsidRPr="00295CCC" w:rsidRDefault="00CB69D8" w:rsidP="00012F43">
            <w:pPr>
              <w:pStyle w:val="Nadpis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95CCC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CENA</w:t>
            </w:r>
          </w:p>
        </w:tc>
      </w:tr>
      <w:tr w:rsidR="00CB69D8" w:rsidTr="00295CCC">
        <w:trPr>
          <w:trHeight w:val="70"/>
        </w:trPr>
        <w:tc>
          <w:tcPr>
            <w:tcW w:w="2943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B69D8" w:rsidRPr="00295CCC" w:rsidRDefault="00CB69D8" w:rsidP="007E42A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B69D8" w:rsidRPr="00295CCC" w:rsidRDefault="00CB69D8" w:rsidP="007E42A0">
            <w:pPr>
              <w:jc w:val="center"/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bez DPH</w:t>
            </w:r>
          </w:p>
        </w:tc>
        <w:tc>
          <w:tcPr>
            <w:tcW w:w="21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B69D8" w:rsidRPr="00295CCC" w:rsidRDefault="00CB69D8" w:rsidP="007E42A0">
            <w:pPr>
              <w:jc w:val="center"/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B69D8" w:rsidRPr="00295CCC" w:rsidRDefault="00CB69D8" w:rsidP="007E42A0">
            <w:pPr>
              <w:jc w:val="center"/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včetně DPH</w:t>
            </w:r>
          </w:p>
        </w:tc>
      </w:tr>
      <w:tr w:rsidR="00CB69D8" w:rsidTr="00295CCC">
        <w:trPr>
          <w:trHeight w:val="640"/>
        </w:trPr>
        <w:tc>
          <w:tcPr>
            <w:tcW w:w="294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B69D8" w:rsidRPr="00295CCC" w:rsidRDefault="00CB69D8" w:rsidP="009E5BA7">
            <w:pPr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Cena prací provedených v roce 201</w:t>
            </w:r>
            <w:r w:rsidR="005C51AF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CB69D8" w:rsidRPr="00295CCC" w:rsidRDefault="00380128" w:rsidP="007E42A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382.300,- Kč</w:t>
            </w:r>
          </w:p>
        </w:tc>
        <w:tc>
          <w:tcPr>
            <w:tcW w:w="2191" w:type="dxa"/>
            <w:tcBorders>
              <w:top w:val="double" w:sz="4" w:space="0" w:color="auto"/>
            </w:tcBorders>
            <w:vAlign w:val="center"/>
          </w:tcPr>
          <w:p w:rsidR="00CB69D8" w:rsidRPr="00295CCC" w:rsidRDefault="0070189E" w:rsidP="007E42A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80.283,- Kč</w:t>
            </w:r>
          </w:p>
        </w:tc>
        <w:tc>
          <w:tcPr>
            <w:tcW w:w="235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B69D8" w:rsidRPr="00295CCC" w:rsidRDefault="008A7C1D" w:rsidP="007E42A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462.583,- Kč</w:t>
            </w:r>
          </w:p>
        </w:tc>
      </w:tr>
      <w:tr w:rsidR="00CB69D8" w:rsidTr="00295CCC">
        <w:trPr>
          <w:trHeight w:val="640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CB69D8" w:rsidRPr="00295CCC" w:rsidRDefault="00CB69D8" w:rsidP="009E5BA7">
            <w:pPr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Cena prací provedených v roce 20</w:t>
            </w:r>
            <w:r w:rsidR="005C51AF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1720" w:type="dxa"/>
            <w:vAlign w:val="center"/>
          </w:tcPr>
          <w:p w:rsidR="00CB69D8" w:rsidRPr="00295CCC" w:rsidRDefault="00380128" w:rsidP="007E42A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1.690.200,- Kč</w:t>
            </w:r>
          </w:p>
        </w:tc>
        <w:tc>
          <w:tcPr>
            <w:tcW w:w="2191" w:type="dxa"/>
            <w:vAlign w:val="center"/>
          </w:tcPr>
          <w:p w:rsidR="00CB69D8" w:rsidRPr="00295CCC" w:rsidRDefault="0070189E" w:rsidP="007E42A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354.942,- Kč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CB69D8" w:rsidRPr="00295CCC" w:rsidRDefault="008A7C1D" w:rsidP="007E42A0">
            <w:pPr>
              <w:jc w:val="center"/>
              <w:rPr>
                <w:rFonts w:ascii="Arial" w:hAnsi="Arial" w:cs="Arial"/>
                <w:bCs/>
              </w:rPr>
            </w:pPr>
            <w:r w:rsidRPr="008A7C1D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.</w:t>
            </w:r>
            <w:r w:rsidRPr="008A7C1D">
              <w:rPr>
                <w:rFonts w:ascii="Arial" w:hAnsi="Arial" w:cs="Arial"/>
                <w:bCs/>
              </w:rPr>
              <w:t>045</w:t>
            </w:r>
            <w:r>
              <w:rPr>
                <w:rFonts w:ascii="Arial" w:hAnsi="Arial" w:cs="Arial"/>
                <w:bCs/>
              </w:rPr>
              <w:t>.</w:t>
            </w:r>
            <w:r w:rsidRPr="008A7C1D">
              <w:rPr>
                <w:rFonts w:ascii="Arial" w:hAnsi="Arial" w:cs="Arial"/>
                <w:bCs/>
              </w:rPr>
              <w:t>142</w:t>
            </w:r>
            <w:r>
              <w:rPr>
                <w:rFonts w:ascii="Arial" w:hAnsi="Arial" w:cs="Arial"/>
                <w:bCs/>
              </w:rPr>
              <w:t>,- Kč</w:t>
            </w:r>
          </w:p>
        </w:tc>
      </w:tr>
      <w:tr w:rsidR="005C51AF" w:rsidTr="00295CCC">
        <w:trPr>
          <w:trHeight w:val="640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5C51AF" w:rsidRPr="00295CCC" w:rsidRDefault="005C51AF" w:rsidP="00BA68E7">
            <w:pPr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Cena prací provedených v roce 20</w:t>
            </w: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720" w:type="dxa"/>
            <w:vAlign w:val="center"/>
          </w:tcPr>
          <w:p w:rsidR="005C51AF" w:rsidRPr="00295CCC" w:rsidRDefault="00380128" w:rsidP="00BA68E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2.780.200,- Kč</w:t>
            </w:r>
          </w:p>
        </w:tc>
        <w:tc>
          <w:tcPr>
            <w:tcW w:w="2191" w:type="dxa"/>
            <w:vAlign w:val="center"/>
          </w:tcPr>
          <w:p w:rsidR="005C51AF" w:rsidRPr="00295CCC" w:rsidRDefault="0070189E" w:rsidP="00BA68E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583.842,- Kč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5C51AF" w:rsidRPr="00295CCC" w:rsidRDefault="008A7C1D" w:rsidP="00BA68E7">
            <w:pPr>
              <w:jc w:val="center"/>
              <w:rPr>
                <w:rFonts w:ascii="Arial" w:hAnsi="Arial" w:cs="Arial"/>
                <w:bCs/>
              </w:rPr>
            </w:pPr>
            <w:r w:rsidRPr="008A7C1D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.</w:t>
            </w:r>
            <w:r w:rsidRPr="008A7C1D">
              <w:rPr>
                <w:rFonts w:ascii="Arial" w:hAnsi="Arial" w:cs="Arial"/>
                <w:bCs/>
              </w:rPr>
              <w:t>364</w:t>
            </w:r>
            <w:r>
              <w:rPr>
                <w:rFonts w:ascii="Arial" w:hAnsi="Arial" w:cs="Arial"/>
                <w:bCs/>
              </w:rPr>
              <w:t>.</w:t>
            </w:r>
            <w:r w:rsidRPr="008A7C1D">
              <w:rPr>
                <w:rFonts w:ascii="Arial" w:hAnsi="Arial" w:cs="Arial"/>
                <w:bCs/>
              </w:rPr>
              <w:t>042</w:t>
            </w:r>
            <w:r>
              <w:rPr>
                <w:rFonts w:ascii="Arial" w:hAnsi="Arial" w:cs="Arial"/>
                <w:bCs/>
              </w:rPr>
              <w:t>,- Kč</w:t>
            </w:r>
          </w:p>
        </w:tc>
      </w:tr>
      <w:tr w:rsidR="005C51AF" w:rsidTr="00295CCC">
        <w:trPr>
          <w:trHeight w:val="640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5C51AF" w:rsidRPr="00295CCC" w:rsidRDefault="005C51AF" w:rsidP="009E5BA7">
            <w:pPr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Cena prací provedených v roce 20</w:t>
            </w: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720" w:type="dxa"/>
            <w:vAlign w:val="center"/>
          </w:tcPr>
          <w:p w:rsidR="005C51AF" w:rsidRDefault="00411626" w:rsidP="00295CCC">
            <w:pPr>
              <w:jc w:val="center"/>
            </w:pPr>
            <w:r>
              <w:rPr>
                <w:rFonts w:ascii="Arial" w:hAnsi="Arial" w:cs="Arial"/>
                <w:bCs/>
              </w:rPr>
              <w:t>1.420.500,- Kč</w:t>
            </w:r>
          </w:p>
        </w:tc>
        <w:tc>
          <w:tcPr>
            <w:tcW w:w="2191" w:type="dxa"/>
            <w:vAlign w:val="center"/>
          </w:tcPr>
          <w:p w:rsidR="005C51AF" w:rsidRDefault="0070189E" w:rsidP="00295CCC">
            <w:pPr>
              <w:jc w:val="center"/>
            </w:pPr>
            <w:r>
              <w:rPr>
                <w:rFonts w:ascii="Arial" w:hAnsi="Arial" w:cs="Arial"/>
                <w:bCs/>
              </w:rPr>
              <w:t>298.305,- Kč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5C51AF" w:rsidRDefault="008A7C1D" w:rsidP="00295CCC">
            <w:pPr>
              <w:jc w:val="center"/>
            </w:pPr>
            <w:r w:rsidRPr="008A7C1D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.</w:t>
            </w:r>
            <w:r w:rsidRPr="008A7C1D">
              <w:rPr>
                <w:rFonts w:ascii="Arial" w:hAnsi="Arial" w:cs="Arial"/>
                <w:bCs/>
              </w:rPr>
              <w:t>718</w:t>
            </w:r>
            <w:r>
              <w:rPr>
                <w:rFonts w:ascii="Arial" w:hAnsi="Arial" w:cs="Arial"/>
                <w:bCs/>
              </w:rPr>
              <w:t>.</w:t>
            </w:r>
            <w:r w:rsidRPr="008A7C1D">
              <w:rPr>
                <w:rFonts w:ascii="Arial" w:hAnsi="Arial" w:cs="Arial"/>
                <w:bCs/>
              </w:rPr>
              <w:t>805</w:t>
            </w:r>
            <w:r>
              <w:rPr>
                <w:rFonts w:ascii="Arial" w:hAnsi="Arial" w:cs="Arial"/>
                <w:bCs/>
              </w:rPr>
              <w:t>,- Kč</w:t>
            </w:r>
          </w:p>
        </w:tc>
      </w:tr>
      <w:tr w:rsidR="005C51AF" w:rsidTr="00295CCC">
        <w:trPr>
          <w:trHeight w:val="640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:rsidR="005C51AF" w:rsidRPr="00295CCC" w:rsidRDefault="005C51AF" w:rsidP="009E5BA7">
            <w:pPr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Cena prací provedených v roce 20</w:t>
            </w: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720" w:type="dxa"/>
            <w:vAlign w:val="center"/>
          </w:tcPr>
          <w:p w:rsidR="005C51AF" w:rsidRDefault="00411626" w:rsidP="00295CCC">
            <w:pPr>
              <w:jc w:val="center"/>
            </w:pPr>
            <w:r>
              <w:rPr>
                <w:rFonts w:ascii="Arial" w:hAnsi="Arial" w:cs="Arial"/>
                <w:bCs/>
              </w:rPr>
              <w:t>252.000,- Kč</w:t>
            </w:r>
          </w:p>
        </w:tc>
        <w:tc>
          <w:tcPr>
            <w:tcW w:w="2191" w:type="dxa"/>
            <w:vAlign w:val="center"/>
          </w:tcPr>
          <w:p w:rsidR="005C51AF" w:rsidRDefault="0070189E" w:rsidP="00295CCC">
            <w:pPr>
              <w:jc w:val="center"/>
            </w:pPr>
            <w:r>
              <w:rPr>
                <w:rFonts w:ascii="Arial" w:hAnsi="Arial" w:cs="Arial"/>
                <w:bCs/>
              </w:rPr>
              <w:t>52.920,- Kč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5C51AF" w:rsidRDefault="006E2C7B" w:rsidP="00295CCC">
            <w:pPr>
              <w:jc w:val="center"/>
            </w:pPr>
            <w:r w:rsidRPr="006E2C7B">
              <w:rPr>
                <w:rFonts w:ascii="Arial" w:hAnsi="Arial" w:cs="Arial"/>
                <w:bCs/>
              </w:rPr>
              <w:t>304</w:t>
            </w:r>
            <w:r>
              <w:rPr>
                <w:rFonts w:ascii="Arial" w:hAnsi="Arial" w:cs="Arial"/>
                <w:bCs/>
              </w:rPr>
              <w:t>.</w:t>
            </w:r>
            <w:r w:rsidRPr="006E2C7B">
              <w:rPr>
                <w:rFonts w:ascii="Arial" w:hAnsi="Arial" w:cs="Arial"/>
                <w:bCs/>
              </w:rPr>
              <w:t>920</w:t>
            </w:r>
            <w:r>
              <w:rPr>
                <w:rFonts w:ascii="Arial" w:hAnsi="Arial" w:cs="Arial"/>
                <w:bCs/>
              </w:rPr>
              <w:t>,- Kč</w:t>
            </w:r>
          </w:p>
        </w:tc>
      </w:tr>
      <w:tr w:rsidR="005C51AF" w:rsidTr="00295CCC">
        <w:trPr>
          <w:trHeight w:val="640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51AF" w:rsidRPr="00295CCC" w:rsidRDefault="005C51AF" w:rsidP="007E42A0">
            <w:pPr>
              <w:jc w:val="center"/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CENA CELKEM</w:t>
            </w:r>
          </w:p>
        </w:tc>
        <w:tc>
          <w:tcPr>
            <w:tcW w:w="1720" w:type="dxa"/>
            <w:tcBorders>
              <w:bottom w:val="single" w:sz="12" w:space="0" w:color="auto"/>
            </w:tcBorders>
            <w:vAlign w:val="center"/>
          </w:tcPr>
          <w:p w:rsidR="005C51AF" w:rsidRDefault="0070189E" w:rsidP="00295CCC">
            <w:pPr>
              <w:jc w:val="center"/>
            </w:pPr>
            <w:r>
              <w:rPr>
                <w:rFonts w:ascii="Arial" w:hAnsi="Arial" w:cs="Arial"/>
                <w:bCs/>
              </w:rPr>
              <w:t>6.525.200,- Kč</w:t>
            </w:r>
          </w:p>
        </w:tc>
        <w:tc>
          <w:tcPr>
            <w:tcW w:w="2191" w:type="dxa"/>
            <w:tcBorders>
              <w:bottom w:val="single" w:sz="12" w:space="0" w:color="auto"/>
            </w:tcBorders>
            <w:vAlign w:val="center"/>
          </w:tcPr>
          <w:p w:rsidR="005C51AF" w:rsidRDefault="0070189E" w:rsidP="00295CCC">
            <w:pPr>
              <w:jc w:val="center"/>
            </w:pPr>
            <w:r>
              <w:rPr>
                <w:rFonts w:ascii="Arial" w:hAnsi="Arial" w:cs="Arial"/>
                <w:bCs/>
              </w:rPr>
              <w:t>1.370.292,- Kč</w:t>
            </w:r>
          </w:p>
        </w:tc>
        <w:tc>
          <w:tcPr>
            <w:tcW w:w="23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51AF" w:rsidRDefault="006E2C7B" w:rsidP="00295CCC">
            <w:pPr>
              <w:jc w:val="center"/>
            </w:pPr>
            <w:r>
              <w:rPr>
                <w:rFonts w:ascii="Arial" w:hAnsi="Arial" w:cs="Arial"/>
                <w:bCs/>
              </w:rPr>
              <w:t>7.895.492,- Kč</w:t>
            </w:r>
          </w:p>
        </w:tc>
      </w:tr>
    </w:tbl>
    <w:p w:rsidR="00313793" w:rsidRPr="00734F1D" w:rsidRDefault="00313793" w:rsidP="00313793">
      <w:pPr>
        <w:jc w:val="both"/>
        <w:rPr>
          <w:rFonts w:ascii="Arial" w:hAnsi="Arial" w:cs="Arial"/>
          <w:color w:val="4F81BD" w:themeColor="accent1"/>
        </w:rPr>
      </w:pPr>
    </w:p>
    <w:p w:rsidR="00313793" w:rsidRDefault="00925DC6" w:rsidP="00447569">
      <w:pPr>
        <w:numPr>
          <w:ilvl w:val="1"/>
          <w:numId w:val="2"/>
        </w:numPr>
        <w:spacing w:before="60"/>
        <w:ind w:left="788" w:hanging="431"/>
        <w:jc w:val="both"/>
        <w:rPr>
          <w:rFonts w:ascii="Arial" w:hAnsi="Arial" w:cs="Arial"/>
        </w:rPr>
      </w:pPr>
      <w:r w:rsidRPr="00925DC6">
        <w:rPr>
          <w:rFonts w:ascii="Arial" w:hAnsi="Arial" w:cs="Arial"/>
        </w:rPr>
        <w:t>Cena díla je oběma smluvními stranami sjednána v souladu s ustanovením § 2 zákona č.</w:t>
      </w:r>
      <w:r w:rsidR="007A4540">
        <w:rPr>
          <w:rFonts w:ascii="Arial" w:hAnsi="Arial" w:cs="Arial"/>
        </w:rPr>
        <w:t> </w:t>
      </w:r>
      <w:r w:rsidRPr="00925DC6">
        <w:rPr>
          <w:rFonts w:ascii="Arial" w:hAnsi="Arial" w:cs="Arial"/>
        </w:rPr>
        <w:t>526/1990 Sb., o cenách ve znění pozdějších předpisů a je dohodnuta včetně daně z přidané hodnoty (DPH)</w:t>
      </w:r>
      <w:r w:rsidR="00313793" w:rsidRPr="00925DC6">
        <w:rPr>
          <w:rFonts w:ascii="Arial" w:hAnsi="Arial" w:cs="Arial"/>
        </w:rPr>
        <w:t>.</w:t>
      </w:r>
    </w:p>
    <w:p w:rsidR="00925DC6" w:rsidRDefault="00925DC6" w:rsidP="00447569">
      <w:pPr>
        <w:numPr>
          <w:ilvl w:val="1"/>
          <w:numId w:val="2"/>
        </w:numPr>
        <w:spacing w:before="60"/>
        <w:ind w:left="788" w:hanging="431"/>
        <w:jc w:val="both"/>
        <w:rPr>
          <w:rFonts w:ascii="Arial" w:hAnsi="Arial" w:cs="Arial"/>
        </w:rPr>
      </w:pPr>
      <w:r w:rsidRPr="00925DC6">
        <w:rPr>
          <w:rFonts w:ascii="Arial" w:hAnsi="Arial" w:cs="Arial"/>
        </w:rPr>
        <w:t xml:space="preserve">Cena je stanovena podle kalkulace </w:t>
      </w:r>
      <w:r w:rsidR="00D865C1">
        <w:rPr>
          <w:rFonts w:ascii="Arial" w:hAnsi="Arial" w:cs="Arial"/>
        </w:rPr>
        <w:t xml:space="preserve">nabídkové ceny předložené </w:t>
      </w:r>
      <w:r w:rsidRPr="00925DC6">
        <w:rPr>
          <w:rFonts w:ascii="Arial" w:hAnsi="Arial" w:cs="Arial"/>
        </w:rPr>
        <w:t>Zhotovitele</w:t>
      </w:r>
      <w:r w:rsidR="00D865C1">
        <w:rPr>
          <w:rFonts w:ascii="Arial" w:hAnsi="Arial" w:cs="Arial"/>
        </w:rPr>
        <w:t>m v nabídce na veřejnou zakázku</w:t>
      </w:r>
      <w:r w:rsidR="00E222E0">
        <w:rPr>
          <w:rFonts w:ascii="Arial" w:hAnsi="Arial" w:cs="Arial"/>
        </w:rPr>
        <w:t xml:space="preserve"> </w:t>
      </w:r>
      <w:r w:rsidRPr="00925DC6">
        <w:rPr>
          <w:rFonts w:ascii="Arial" w:hAnsi="Arial" w:cs="Arial"/>
        </w:rPr>
        <w:t>a je stanovena samostatně pro každou dílčí fázi (Cena fáze).</w:t>
      </w:r>
    </w:p>
    <w:p w:rsidR="00925DC6" w:rsidRDefault="00925DC6" w:rsidP="00447569">
      <w:pPr>
        <w:numPr>
          <w:ilvl w:val="1"/>
          <w:numId w:val="2"/>
        </w:numPr>
        <w:spacing w:before="60"/>
        <w:ind w:left="788" w:hanging="431"/>
        <w:jc w:val="both"/>
        <w:rPr>
          <w:rFonts w:ascii="Arial" w:hAnsi="Arial" w:cs="Arial"/>
        </w:rPr>
      </w:pPr>
      <w:r w:rsidRPr="00925DC6">
        <w:rPr>
          <w:rFonts w:ascii="Arial" w:hAnsi="Arial" w:cs="Arial"/>
        </w:rPr>
        <w:t>Cena je dále stanovena podle množství předpokládaných prací a služeb pro jednotlivé roky plnění Smlouvy (Roční cena).</w:t>
      </w:r>
    </w:p>
    <w:p w:rsidR="00925DC6" w:rsidRPr="00925DC6" w:rsidRDefault="005A6E90" w:rsidP="00447569">
      <w:pPr>
        <w:numPr>
          <w:ilvl w:val="1"/>
          <w:numId w:val="2"/>
        </w:numPr>
        <w:spacing w:before="60"/>
        <w:ind w:left="788" w:hanging="431"/>
        <w:jc w:val="both"/>
        <w:rPr>
          <w:rFonts w:ascii="Arial" w:hAnsi="Arial" w:cs="Arial"/>
        </w:rPr>
      </w:pPr>
      <w:r w:rsidRPr="005A6E90">
        <w:rPr>
          <w:rFonts w:ascii="Arial" w:hAnsi="Arial" w:cs="Arial"/>
        </w:rPr>
        <w:t>Sjednaná cena je cenou nejvýše přípustnou a může být změněna pouze za podmínek</w:t>
      </w:r>
      <w:r>
        <w:rPr>
          <w:rFonts w:ascii="Arial" w:hAnsi="Arial" w:cs="Arial"/>
        </w:rPr>
        <w:t xml:space="preserve"> uvedených v čl. 9.</w:t>
      </w:r>
    </w:p>
    <w:p w:rsidR="00313793" w:rsidRDefault="00925DC6" w:rsidP="00447569">
      <w:pPr>
        <w:numPr>
          <w:ilvl w:val="1"/>
          <w:numId w:val="2"/>
        </w:numPr>
        <w:spacing w:before="60"/>
        <w:ind w:left="788" w:hanging="431"/>
        <w:jc w:val="both"/>
        <w:rPr>
          <w:rFonts w:ascii="Arial" w:hAnsi="Arial" w:cs="Arial"/>
        </w:rPr>
      </w:pPr>
      <w:r w:rsidRPr="00925DC6">
        <w:rPr>
          <w:rFonts w:ascii="Arial" w:hAnsi="Arial" w:cs="Arial"/>
        </w:rPr>
        <w:t>Sjednaná cena obsahuje veškeré náklady a zisk Zhotovitele nezbytné k řádnému a včasnému vypracování PDPHO</w:t>
      </w:r>
      <w:r w:rsidR="009E5BA7">
        <w:rPr>
          <w:rFonts w:ascii="Arial" w:hAnsi="Arial" w:cs="Arial"/>
        </w:rPr>
        <w:t>D</w:t>
      </w:r>
      <w:r w:rsidRPr="00925DC6">
        <w:rPr>
          <w:rFonts w:ascii="Arial" w:hAnsi="Arial" w:cs="Arial"/>
        </w:rPr>
        <w:t>. Cena obsahuje mimo vlastní výkony při zpracování jednotlivých fází PDPHO</w:t>
      </w:r>
      <w:r w:rsidR="009E5BA7">
        <w:rPr>
          <w:rFonts w:ascii="Arial" w:hAnsi="Arial" w:cs="Arial"/>
        </w:rPr>
        <w:t>D</w:t>
      </w:r>
      <w:r>
        <w:rPr>
          <w:rFonts w:ascii="Arial" w:hAnsi="Arial" w:cs="Arial"/>
        </w:rPr>
        <w:t>,</w:t>
      </w:r>
      <w:r w:rsidRPr="00925DC6">
        <w:rPr>
          <w:rFonts w:ascii="Arial" w:hAnsi="Arial" w:cs="Arial"/>
        </w:rPr>
        <w:t xml:space="preserve"> zejména i náklady </w:t>
      </w:r>
      <w:proofErr w:type="gramStart"/>
      <w:r w:rsidRPr="00925DC6"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>:</w:t>
      </w:r>
    </w:p>
    <w:p w:rsidR="00925DC6" w:rsidRPr="00925DC6" w:rsidRDefault="00925DC6" w:rsidP="00447569">
      <w:pPr>
        <w:pStyle w:val="Odstavecseseznamem"/>
        <w:numPr>
          <w:ilvl w:val="0"/>
          <w:numId w:val="31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925DC6">
        <w:rPr>
          <w:rFonts w:ascii="Arial" w:hAnsi="Arial" w:cs="Arial"/>
        </w:rPr>
        <w:t>konzultační a poradenskou činnost</w:t>
      </w:r>
    </w:p>
    <w:p w:rsidR="00925DC6" w:rsidRPr="00925DC6" w:rsidRDefault="00925DC6" w:rsidP="00447569">
      <w:pPr>
        <w:pStyle w:val="Odstavecseseznamem"/>
        <w:numPr>
          <w:ilvl w:val="0"/>
          <w:numId w:val="31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925DC6">
        <w:rPr>
          <w:rFonts w:ascii="Arial" w:hAnsi="Arial" w:cs="Arial"/>
        </w:rPr>
        <w:t>studium a zajišťování potřebných podkladů</w:t>
      </w:r>
    </w:p>
    <w:p w:rsidR="00925DC6" w:rsidRPr="00925DC6" w:rsidRDefault="00925DC6" w:rsidP="00447569">
      <w:pPr>
        <w:pStyle w:val="Odstavecseseznamem"/>
        <w:numPr>
          <w:ilvl w:val="0"/>
          <w:numId w:val="31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925DC6">
        <w:rPr>
          <w:rFonts w:ascii="Arial" w:hAnsi="Arial" w:cs="Arial"/>
        </w:rPr>
        <w:t>organizační a koordinační činnost při zpracování PDPHO</w:t>
      </w:r>
      <w:r w:rsidR="009E5BA7">
        <w:rPr>
          <w:rFonts w:ascii="Arial" w:hAnsi="Arial" w:cs="Arial"/>
        </w:rPr>
        <w:t>D</w:t>
      </w:r>
    </w:p>
    <w:p w:rsidR="00925DC6" w:rsidRPr="00925DC6" w:rsidRDefault="00925DC6" w:rsidP="00447569">
      <w:pPr>
        <w:pStyle w:val="Odstavecseseznamem"/>
        <w:numPr>
          <w:ilvl w:val="0"/>
          <w:numId w:val="31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925DC6">
        <w:rPr>
          <w:rFonts w:ascii="Arial" w:hAnsi="Arial" w:cs="Arial"/>
        </w:rPr>
        <w:t>poplatky spojené s podáváním nezbytných žádostí</w:t>
      </w:r>
    </w:p>
    <w:p w:rsidR="00925DC6" w:rsidRDefault="00925DC6" w:rsidP="00447569">
      <w:pPr>
        <w:pStyle w:val="Odstavecseseznamem"/>
        <w:numPr>
          <w:ilvl w:val="0"/>
          <w:numId w:val="31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925DC6">
        <w:rPr>
          <w:rFonts w:ascii="Arial" w:hAnsi="Arial" w:cs="Arial"/>
        </w:rPr>
        <w:t>projednávání PDPHO</w:t>
      </w:r>
      <w:r w:rsidR="009E5BA7">
        <w:rPr>
          <w:rFonts w:ascii="Arial" w:hAnsi="Arial" w:cs="Arial"/>
        </w:rPr>
        <w:t>D</w:t>
      </w:r>
      <w:r w:rsidRPr="00925DC6">
        <w:rPr>
          <w:rFonts w:ascii="Arial" w:hAnsi="Arial" w:cs="Arial"/>
        </w:rPr>
        <w:t xml:space="preserve"> s dotčenými orgány a organizacemi</w:t>
      </w:r>
    </w:p>
    <w:p w:rsidR="005A6E90" w:rsidRDefault="00925DC6" w:rsidP="00447569">
      <w:pPr>
        <w:numPr>
          <w:ilvl w:val="1"/>
          <w:numId w:val="2"/>
        </w:numPr>
        <w:spacing w:before="60"/>
        <w:ind w:left="788" w:hanging="431"/>
        <w:jc w:val="both"/>
        <w:rPr>
          <w:rFonts w:ascii="Arial" w:hAnsi="Arial" w:cs="Arial"/>
        </w:rPr>
      </w:pPr>
      <w:r w:rsidRPr="00925DC6">
        <w:rPr>
          <w:rFonts w:ascii="Arial" w:hAnsi="Arial" w:cs="Arial"/>
        </w:rPr>
        <w:t>Sjednaná cena obsahuje i předpokládané náklady vzniklé vývojem cen v národním hospodářství, a to až do Termínu dokončení celého PDPHO</w:t>
      </w:r>
      <w:r w:rsidR="009E5BA7">
        <w:rPr>
          <w:rFonts w:ascii="Arial" w:hAnsi="Arial" w:cs="Arial"/>
        </w:rPr>
        <w:t>D</w:t>
      </w:r>
      <w:r w:rsidRPr="00925DC6">
        <w:rPr>
          <w:rFonts w:ascii="Arial" w:hAnsi="Arial" w:cs="Arial"/>
        </w:rPr>
        <w:t>.</w:t>
      </w:r>
    </w:p>
    <w:p w:rsidR="00946B65" w:rsidRPr="00946B65" w:rsidRDefault="007E6542" w:rsidP="00447569">
      <w:pPr>
        <w:numPr>
          <w:ilvl w:val="1"/>
          <w:numId w:val="2"/>
        </w:numPr>
        <w:tabs>
          <w:tab w:val="num" w:pos="1428"/>
        </w:tabs>
        <w:spacing w:before="60"/>
        <w:ind w:left="788" w:hanging="431"/>
        <w:jc w:val="both"/>
        <w:rPr>
          <w:rFonts w:ascii="Arial" w:hAnsi="Arial" w:cs="Arial"/>
        </w:rPr>
      </w:pPr>
      <w:r w:rsidRPr="00946B65">
        <w:rPr>
          <w:rFonts w:ascii="Arial" w:hAnsi="Arial" w:cs="Arial"/>
        </w:rPr>
        <w:t>Objednatel neposkytne Zhotoviteli zálohu.</w:t>
      </w:r>
    </w:p>
    <w:p w:rsidR="00946B65" w:rsidRDefault="00946B65" w:rsidP="00447569">
      <w:pPr>
        <w:numPr>
          <w:ilvl w:val="1"/>
          <w:numId w:val="2"/>
        </w:numPr>
        <w:tabs>
          <w:tab w:val="num" w:pos="1428"/>
        </w:tabs>
        <w:spacing w:before="60"/>
        <w:ind w:left="788" w:hanging="431"/>
        <w:jc w:val="both"/>
        <w:rPr>
          <w:rFonts w:ascii="Arial" w:hAnsi="Arial" w:cs="Arial"/>
        </w:rPr>
      </w:pPr>
      <w:r w:rsidRPr="00946B65">
        <w:rPr>
          <w:rFonts w:ascii="Arial" w:hAnsi="Arial" w:cs="Arial"/>
        </w:rPr>
        <w:t>Postup plateb</w:t>
      </w:r>
      <w:r>
        <w:rPr>
          <w:rFonts w:ascii="Arial" w:hAnsi="Arial" w:cs="Arial"/>
        </w:rPr>
        <w:t>:</w:t>
      </w:r>
    </w:p>
    <w:p w:rsidR="00946B65" w:rsidRPr="00946B65" w:rsidRDefault="00946B65" w:rsidP="00447569">
      <w:pPr>
        <w:pStyle w:val="Odstavecseseznamem"/>
        <w:numPr>
          <w:ilvl w:val="0"/>
          <w:numId w:val="35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946B65">
        <w:rPr>
          <w:rFonts w:ascii="Arial" w:hAnsi="Arial" w:cs="Arial"/>
        </w:rPr>
        <w:t xml:space="preserve">Cena za dílo bude hrazena průběžně podle postupu zpracování </w:t>
      </w:r>
      <w:r w:rsidR="000E4626">
        <w:rPr>
          <w:rFonts w:ascii="Arial" w:hAnsi="Arial" w:cs="Arial"/>
        </w:rPr>
        <w:t xml:space="preserve">díla </w:t>
      </w:r>
      <w:r w:rsidRPr="00946B65">
        <w:rPr>
          <w:rFonts w:ascii="Arial" w:hAnsi="Arial" w:cs="Arial"/>
        </w:rPr>
        <w:t>a podle</w:t>
      </w:r>
      <w:r w:rsidR="000E4626">
        <w:rPr>
          <w:rFonts w:ascii="Arial" w:hAnsi="Arial" w:cs="Arial"/>
        </w:rPr>
        <w:t xml:space="preserve"> Harmonogramu provádění prací, kde je uvedeno členění ceny díla na dílčí ceny jednotlivých fází PDPHOD a jednotlivé roky plnění díla.</w:t>
      </w:r>
    </w:p>
    <w:p w:rsidR="00946B65" w:rsidRPr="00946B65" w:rsidRDefault="00F239B8" w:rsidP="00447569">
      <w:pPr>
        <w:pStyle w:val="Odstavecseseznamem"/>
        <w:numPr>
          <w:ilvl w:val="0"/>
          <w:numId w:val="35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Faktura bude zhotovitelem vystavena vždy po dokončení a protokolárním předání a převzetí příslušné fáze PDPHOD uvedené v Harmonogramu provádění prací. Přílohou </w:t>
      </w:r>
      <w:r>
        <w:rPr>
          <w:rFonts w:ascii="Arial" w:hAnsi="Arial" w:cs="Arial"/>
        </w:rPr>
        <w:lastRenderedPageBreak/>
        <w:t>faktury bude protokol o předání a převzetí příslušné fáze PDPHOD</w:t>
      </w:r>
      <w:r w:rsidR="00D90BAB">
        <w:rPr>
          <w:rFonts w:ascii="Arial" w:hAnsi="Arial" w:cs="Arial"/>
        </w:rPr>
        <w:t xml:space="preserve"> potvrzený zástupci obou smluvních stran. </w:t>
      </w:r>
    </w:p>
    <w:p w:rsidR="00946B65" w:rsidRPr="00946B65" w:rsidRDefault="00946B65" w:rsidP="00447569">
      <w:pPr>
        <w:numPr>
          <w:ilvl w:val="1"/>
          <w:numId w:val="2"/>
        </w:numPr>
        <w:tabs>
          <w:tab w:val="clear" w:pos="792"/>
        </w:tabs>
        <w:spacing w:before="60"/>
        <w:ind w:left="851" w:hanging="494"/>
        <w:jc w:val="both"/>
        <w:rPr>
          <w:rFonts w:ascii="Arial" w:hAnsi="Arial" w:cs="Arial"/>
        </w:rPr>
      </w:pPr>
      <w:r w:rsidRPr="00946B65">
        <w:rPr>
          <w:rFonts w:ascii="Arial" w:hAnsi="Arial" w:cs="Arial"/>
        </w:rPr>
        <w:t xml:space="preserve">Podkladem pro zaplacení sjednané ceny je </w:t>
      </w:r>
      <w:r w:rsidR="00D90BAB">
        <w:rPr>
          <w:rFonts w:ascii="Arial" w:hAnsi="Arial" w:cs="Arial"/>
        </w:rPr>
        <w:t>účetní a daňový doklad (dále jen „</w:t>
      </w:r>
      <w:r w:rsidRPr="00946B65">
        <w:rPr>
          <w:rFonts w:ascii="Arial" w:hAnsi="Arial" w:cs="Arial"/>
        </w:rPr>
        <w:t>faktura</w:t>
      </w:r>
      <w:r w:rsidR="00D90BAB">
        <w:rPr>
          <w:rFonts w:ascii="Arial" w:hAnsi="Arial" w:cs="Arial"/>
        </w:rPr>
        <w:t>“)</w:t>
      </w:r>
      <w:r w:rsidRPr="00946B65">
        <w:rPr>
          <w:rFonts w:ascii="Arial" w:hAnsi="Arial" w:cs="Arial"/>
        </w:rPr>
        <w:t>, která bude obsahovat náležitosti daňového dokladu podle zákona č. 235/2004 Sb. o dani z přidané hodnoty ve znění pozdějších předpisů.</w:t>
      </w:r>
    </w:p>
    <w:p w:rsidR="00946B65" w:rsidRPr="00946B65" w:rsidRDefault="00946B65" w:rsidP="00447569">
      <w:pPr>
        <w:numPr>
          <w:ilvl w:val="1"/>
          <w:numId w:val="2"/>
        </w:numPr>
        <w:tabs>
          <w:tab w:val="clear" w:pos="792"/>
        </w:tabs>
        <w:spacing w:before="60"/>
        <w:ind w:left="851" w:hanging="494"/>
        <w:jc w:val="both"/>
        <w:rPr>
          <w:rFonts w:ascii="Arial" w:hAnsi="Arial" w:cs="Arial"/>
        </w:rPr>
      </w:pPr>
      <w:r w:rsidRPr="00946B65">
        <w:rPr>
          <w:rFonts w:ascii="Arial" w:hAnsi="Arial" w:cs="Arial"/>
        </w:rPr>
        <w:t>Lhůty splatnosti</w:t>
      </w:r>
      <w:r>
        <w:rPr>
          <w:rFonts w:ascii="Arial" w:hAnsi="Arial" w:cs="Arial"/>
        </w:rPr>
        <w:t>:</w:t>
      </w:r>
    </w:p>
    <w:p w:rsidR="00D7451E" w:rsidRPr="00D7451E" w:rsidRDefault="00D7451E" w:rsidP="008B631F">
      <w:pPr>
        <w:pStyle w:val="Odstavecseseznamem"/>
        <w:numPr>
          <w:ilvl w:val="0"/>
          <w:numId w:val="36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7451E">
        <w:rPr>
          <w:rFonts w:ascii="Arial" w:hAnsi="Arial" w:cs="Arial"/>
        </w:rPr>
        <w:t xml:space="preserve">Objednatel je povinen uhradit fakturu Zhotovitele nejpozději do 30 dnů ode dne následujícího po dni doručení faktury. </w:t>
      </w:r>
    </w:p>
    <w:p w:rsidR="00D7451E" w:rsidRPr="00D7451E" w:rsidRDefault="00D7451E" w:rsidP="008B631F">
      <w:pPr>
        <w:pStyle w:val="Odstavecseseznamem"/>
        <w:numPr>
          <w:ilvl w:val="0"/>
          <w:numId w:val="36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7451E">
        <w:rPr>
          <w:rFonts w:ascii="Arial" w:hAnsi="Arial" w:cs="Arial"/>
        </w:rPr>
        <w:t>Objednatel není v</w:t>
      </w:r>
      <w:r>
        <w:rPr>
          <w:rFonts w:ascii="Arial" w:hAnsi="Arial" w:cs="Arial"/>
        </w:rPr>
        <w:t> </w:t>
      </w:r>
      <w:r w:rsidRPr="00D7451E">
        <w:rPr>
          <w:rFonts w:ascii="Arial" w:hAnsi="Arial" w:cs="Arial"/>
        </w:rPr>
        <w:t>prodlení</w:t>
      </w:r>
      <w:r>
        <w:rPr>
          <w:rFonts w:ascii="Arial" w:hAnsi="Arial" w:cs="Arial"/>
        </w:rPr>
        <w:t>,</w:t>
      </w:r>
      <w:r w:rsidRPr="00D7451E">
        <w:rPr>
          <w:rFonts w:ascii="Arial" w:hAnsi="Arial" w:cs="Arial"/>
        </w:rPr>
        <w:t xml:space="preserve"> uhradí-li fakturu do 30 dnů ode dne následujícího po dni doručení faktury, ale po termínu, který je na faktuře uveden jako den splatnosti.</w:t>
      </w:r>
    </w:p>
    <w:p w:rsidR="00D7451E" w:rsidRPr="00D7451E" w:rsidRDefault="00D7451E" w:rsidP="008B631F">
      <w:pPr>
        <w:pStyle w:val="Odstavecseseznamem"/>
        <w:numPr>
          <w:ilvl w:val="0"/>
          <w:numId w:val="36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7451E">
        <w:rPr>
          <w:rFonts w:ascii="Arial" w:hAnsi="Arial" w:cs="Arial"/>
        </w:rPr>
        <w:t>Za doručení faktury se považuje den předání faktury do poštovní evidence Objednatele, nebo třetí den po jejím doporučeném odeslání Zhotovitelem. Zhotovitel je oprávněn vystavit fakturu nejvíce 1x měsíčně a je povinen vystavit a předat fakturu tak, aby byla Objednateli doručena nejpozději desátý pracovní den následujícího měsíce.</w:t>
      </w:r>
    </w:p>
    <w:p w:rsidR="00D7451E" w:rsidRPr="00D7451E" w:rsidRDefault="00D7451E" w:rsidP="008B631F">
      <w:pPr>
        <w:pStyle w:val="Odstavecseseznamem"/>
        <w:numPr>
          <w:ilvl w:val="0"/>
          <w:numId w:val="36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7451E">
        <w:rPr>
          <w:rFonts w:ascii="Arial" w:hAnsi="Arial" w:cs="Arial"/>
        </w:rPr>
        <w:t xml:space="preserve">Požádá-li Objednatel písemně Zhotovitele o prodloužení splatnosti faktur, je Zhotovitel povinen této žádosti vyhovět za podmínek, že žádost o prodloužení neobsahuje lhůtu prodloužení delší jak 30 dnů. </w:t>
      </w:r>
    </w:p>
    <w:p w:rsidR="00D7451E" w:rsidRPr="00D7451E" w:rsidRDefault="00D7451E" w:rsidP="008B631F">
      <w:pPr>
        <w:pStyle w:val="Odstavecseseznamem"/>
        <w:numPr>
          <w:ilvl w:val="0"/>
          <w:numId w:val="36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7451E">
        <w:rPr>
          <w:rFonts w:ascii="Arial" w:hAnsi="Arial" w:cs="Arial"/>
        </w:rPr>
        <w:t>Prodlení Objednatele s úhradou dlužné částky delší jak 60 dnů je podstatným porušením smlouvy.</w:t>
      </w:r>
    </w:p>
    <w:p w:rsidR="00D7451E" w:rsidRDefault="00313793" w:rsidP="00447569">
      <w:pPr>
        <w:numPr>
          <w:ilvl w:val="1"/>
          <w:numId w:val="2"/>
        </w:numPr>
        <w:tabs>
          <w:tab w:val="clear" w:pos="792"/>
        </w:tabs>
        <w:spacing w:before="60"/>
        <w:ind w:left="851" w:hanging="494"/>
        <w:jc w:val="both"/>
        <w:rPr>
          <w:rFonts w:ascii="Arial" w:hAnsi="Arial" w:cs="Arial"/>
        </w:rPr>
      </w:pPr>
      <w:r w:rsidRPr="00D7451E">
        <w:rPr>
          <w:rFonts w:ascii="Arial" w:hAnsi="Arial" w:cs="Arial"/>
        </w:rPr>
        <w:t>Oprávněně vystavenou fakturu je objednatel povinen zaplatit. Odmítnout její úhradu je 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9A22AA" w:rsidRPr="00D7451E" w:rsidRDefault="009A22AA" w:rsidP="00447569">
      <w:pPr>
        <w:numPr>
          <w:ilvl w:val="1"/>
          <w:numId w:val="2"/>
        </w:numPr>
        <w:tabs>
          <w:tab w:val="clear" w:pos="792"/>
        </w:tabs>
        <w:spacing w:before="60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Režim uplatnění DPH bude stanoven v souladu se zákonem č. 235/2004 Sb., o dani z přidané hodnoty, ve znění pozdějších předpisů. V případě dílčího plnění bude postupováno</w:t>
      </w:r>
      <w:r w:rsidR="00B026B1">
        <w:rPr>
          <w:rFonts w:ascii="Arial" w:hAnsi="Arial" w:cs="Arial"/>
        </w:rPr>
        <w:t xml:space="preserve"> v souladu s § 21 odst. 8 tohoto zákona. Zhotovitel souhlasí s platbou DPH na účet místně příslušného správce daně v případě, že bude v registru plátců DPH označen jako nespolehlivý, nebo bude požadovat úhradu na jiný, než zveřejněný bankovní účet podle § 109 odst. 2 písm. c) zákona č. 235/2004 Sb., o dani z přidané hodnoty, ve znění pozdějších předpisů.</w:t>
      </w:r>
    </w:p>
    <w:p w:rsidR="00313793" w:rsidRPr="00CD25FF" w:rsidRDefault="00313793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Podmínky změny sjednané ceny</w:t>
      </w:r>
    </w:p>
    <w:p w:rsidR="005A6E90" w:rsidRDefault="005A6E90" w:rsidP="00447569">
      <w:pPr>
        <w:numPr>
          <w:ilvl w:val="1"/>
          <w:numId w:val="3"/>
        </w:numPr>
        <w:spacing w:before="60"/>
        <w:ind w:left="788" w:hanging="431"/>
        <w:jc w:val="both"/>
        <w:rPr>
          <w:rFonts w:ascii="Arial" w:hAnsi="Arial" w:cs="Arial"/>
        </w:rPr>
      </w:pPr>
      <w:r w:rsidRPr="005A6E90">
        <w:rPr>
          <w:rFonts w:ascii="Arial" w:hAnsi="Arial" w:cs="Arial"/>
        </w:rPr>
        <w:t>Změna sjednané ceny je možná pouze</w:t>
      </w:r>
    </w:p>
    <w:p w:rsidR="005A6E90" w:rsidRPr="005A6E90" w:rsidRDefault="005A6E90" w:rsidP="008B631F">
      <w:pPr>
        <w:pStyle w:val="Odstavecseseznamem"/>
        <w:numPr>
          <w:ilvl w:val="0"/>
          <w:numId w:val="32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5A6E90">
        <w:rPr>
          <w:rFonts w:ascii="Arial" w:hAnsi="Arial" w:cs="Arial"/>
        </w:rPr>
        <w:t>pokud po podpisu smlouvy a před Termínem dokončení dojde ke změnám sazeb DPH;</w:t>
      </w:r>
    </w:p>
    <w:p w:rsidR="005A6E90" w:rsidRPr="005A6E90" w:rsidRDefault="005A6E90" w:rsidP="008B631F">
      <w:pPr>
        <w:pStyle w:val="Odstavecseseznamem"/>
        <w:numPr>
          <w:ilvl w:val="0"/>
          <w:numId w:val="32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5A6E90">
        <w:rPr>
          <w:rFonts w:ascii="Arial" w:hAnsi="Arial" w:cs="Arial"/>
        </w:rPr>
        <w:t xml:space="preserve">pokud Objednatel bude požadovat vyhotovení </w:t>
      </w:r>
      <w:r w:rsidR="003F4183">
        <w:rPr>
          <w:rFonts w:ascii="Arial" w:hAnsi="Arial" w:cs="Arial"/>
        </w:rPr>
        <w:t xml:space="preserve">dalších </w:t>
      </w:r>
      <w:r w:rsidRPr="005A6E90">
        <w:rPr>
          <w:rFonts w:ascii="Arial" w:hAnsi="Arial" w:cs="Arial"/>
        </w:rPr>
        <w:t>částí nebo provedení jiných fází PDPHO</w:t>
      </w:r>
      <w:r w:rsidR="009E5BA7">
        <w:rPr>
          <w:rFonts w:ascii="Arial" w:hAnsi="Arial" w:cs="Arial"/>
        </w:rPr>
        <w:t>D</w:t>
      </w:r>
      <w:r w:rsidRPr="005A6E90">
        <w:rPr>
          <w:rFonts w:ascii="Arial" w:hAnsi="Arial" w:cs="Arial"/>
        </w:rPr>
        <w:t xml:space="preserve"> než těch, které byly předmětem </w:t>
      </w:r>
      <w:r w:rsidR="003F4183">
        <w:rPr>
          <w:rFonts w:ascii="Arial" w:hAnsi="Arial" w:cs="Arial"/>
        </w:rPr>
        <w:t xml:space="preserve">této </w:t>
      </w:r>
      <w:r w:rsidRPr="005A6E90">
        <w:rPr>
          <w:rFonts w:ascii="Arial" w:hAnsi="Arial" w:cs="Arial"/>
        </w:rPr>
        <w:t>Smlouvy nebo pokud Objednatel omezí rozsah požadovaného PDPHO</w:t>
      </w:r>
      <w:r w:rsidR="009E5BA7">
        <w:rPr>
          <w:rFonts w:ascii="Arial" w:hAnsi="Arial" w:cs="Arial"/>
        </w:rPr>
        <w:t>D</w:t>
      </w:r>
      <w:r w:rsidRPr="005A6E90">
        <w:rPr>
          <w:rFonts w:ascii="Arial" w:hAnsi="Arial" w:cs="Arial"/>
        </w:rPr>
        <w:t>.</w:t>
      </w:r>
    </w:p>
    <w:p w:rsidR="00313793" w:rsidRPr="005A6E90" w:rsidRDefault="00313793" w:rsidP="00447569">
      <w:pPr>
        <w:numPr>
          <w:ilvl w:val="1"/>
          <w:numId w:val="3"/>
        </w:numPr>
        <w:spacing w:before="60"/>
        <w:ind w:left="788" w:hanging="431"/>
        <w:jc w:val="both"/>
        <w:rPr>
          <w:rFonts w:ascii="Arial" w:hAnsi="Arial" w:cs="Arial"/>
        </w:rPr>
      </w:pPr>
      <w:r w:rsidRPr="005A6E90">
        <w:rPr>
          <w:rFonts w:ascii="Arial" w:hAnsi="Arial" w:cs="Arial"/>
        </w:rPr>
        <w:t xml:space="preserve">V případě potřeby změny činnosti na základě </w:t>
      </w:r>
      <w:r w:rsidR="005A6E90" w:rsidRPr="005A6E90">
        <w:rPr>
          <w:rFonts w:ascii="Arial" w:hAnsi="Arial" w:cs="Arial"/>
        </w:rPr>
        <w:t>požadavku Objednatele</w:t>
      </w:r>
      <w:r w:rsidRPr="005A6E90">
        <w:rPr>
          <w:rFonts w:ascii="Arial" w:hAnsi="Arial" w:cs="Arial"/>
        </w:rPr>
        <w:t>, bude cena snížena o méně práce či zvýšena o dodatečné práce na základě dohody obou smluvních stran, která bude podkladem pro změnu smluvního vztahu formou písemného dodatku k této smlouvě.</w:t>
      </w:r>
    </w:p>
    <w:p w:rsidR="00313793" w:rsidRDefault="00313793" w:rsidP="00447569">
      <w:pPr>
        <w:numPr>
          <w:ilvl w:val="1"/>
          <w:numId w:val="3"/>
        </w:numPr>
        <w:spacing w:before="60"/>
        <w:ind w:left="788" w:hanging="431"/>
        <w:jc w:val="both"/>
        <w:rPr>
          <w:rFonts w:ascii="Arial" w:hAnsi="Arial" w:cs="Arial"/>
        </w:rPr>
      </w:pPr>
      <w:r w:rsidRPr="005A6E90">
        <w:rPr>
          <w:rFonts w:ascii="Arial" w:hAnsi="Arial" w:cs="Arial"/>
        </w:rPr>
        <w:t>Dodatečné práce budou zadány v souladu s</w:t>
      </w:r>
      <w:r w:rsidR="003F4183">
        <w:rPr>
          <w:rFonts w:ascii="Arial" w:hAnsi="Arial" w:cs="Arial"/>
        </w:rPr>
        <w:t>e</w:t>
      </w:r>
      <w:r w:rsidRPr="005A6E90">
        <w:rPr>
          <w:rFonts w:ascii="Arial" w:hAnsi="Arial" w:cs="Arial"/>
        </w:rPr>
        <w:t>  zákon</w:t>
      </w:r>
      <w:r w:rsidR="003F4183">
        <w:rPr>
          <w:rFonts w:ascii="Arial" w:hAnsi="Arial" w:cs="Arial"/>
        </w:rPr>
        <w:t>em</w:t>
      </w:r>
      <w:r w:rsidRPr="005A6E90">
        <w:rPr>
          <w:rFonts w:ascii="Arial" w:hAnsi="Arial" w:cs="Arial"/>
        </w:rPr>
        <w:t xml:space="preserve"> č.13</w:t>
      </w:r>
      <w:r w:rsidR="009E5BA7">
        <w:rPr>
          <w:rFonts w:ascii="Arial" w:hAnsi="Arial" w:cs="Arial"/>
        </w:rPr>
        <w:t>4</w:t>
      </w:r>
      <w:r w:rsidRPr="005A6E90">
        <w:rPr>
          <w:rFonts w:ascii="Arial" w:hAnsi="Arial" w:cs="Arial"/>
        </w:rPr>
        <w:t>/20</w:t>
      </w:r>
      <w:r w:rsidR="009E5BA7">
        <w:rPr>
          <w:rFonts w:ascii="Arial" w:hAnsi="Arial" w:cs="Arial"/>
        </w:rPr>
        <w:t>1</w:t>
      </w:r>
      <w:r w:rsidRPr="005A6E90">
        <w:rPr>
          <w:rFonts w:ascii="Arial" w:hAnsi="Arial" w:cs="Arial"/>
        </w:rPr>
        <w:t>6 Sb.</w:t>
      </w:r>
      <w:r w:rsidR="003F4183">
        <w:rPr>
          <w:rFonts w:ascii="Arial" w:hAnsi="Arial" w:cs="Arial"/>
        </w:rPr>
        <w:t>,</w:t>
      </w:r>
      <w:r w:rsidRPr="005A6E90">
        <w:rPr>
          <w:rFonts w:ascii="Arial" w:hAnsi="Arial" w:cs="Arial"/>
        </w:rPr>
        <w:t xml:space="preserve"> o </w:t>
      </w:r>
      <w:r w:rsidR="003F4183">
        <w:rPr>
          <w:rFonts w:ascii="Arial" w:hAnsi="Arial" w:cs="Arial"/>
        </w:rPr>
        <w:t xml:space="preserve">zadávání </w:t>
      </w:r>
      <w:r w:rsidRPr="005A6E90">
        <w:rPr>
          <w:rFonts w:ascii="Arial" w:hAnsi="Arial" w:cs="Arial"/>
        </w:rPr>
        <w:t xml:space="preserve">veřejných </w:t>
      </w:r>
      <w:r w:rsidR="003F4183">
        <w:rPr>
          <w:rFonts w:ascii="Arial" w:hAnsi="Arial" w:cs="Arial"/>
        </w:rPr>
        <w:t>zakázek, ve znění pozdějších předpisů</w:t>
      </w:r>
      <w:r w:rsidR="00A979E0" w:rsidRPr="005A6E90">
        <w:rPr>
          <w:rFonts w:ascii="Arial" w:hAnsi="Arial" w:cs="Arial"/>
        </w:rPr>
        <w:t>.</w:t>
      </w:r>
    </w:p>
    <w:p w:rsidR="005A6E90" w:rsidRDefault="005A6E90" w:rsidP="00447569">
      <w:pPr>
        <w:numPr>
          <w:ilvl w:val="1"/>
          <w:numId w:val="3"/>
        </w:numPr>
        <w:spacing w:before="60"/>
        <w:ind w:left="788" w:hanging="431"/>
        <w:jc w:val="both"/>
        <w:rPr>
          <w:rFonts w:ascii="Arial" w:hAnsi="Arial" w:cs="Arial"/>
        </w:rPr>
      </w:pPr>
      <w:r w:rsidRPr="005A6E90">
        <w:rPr>
          <w:rFonts w:ascii="Arial" w:hAnsi="Arial" w:cs="Arial"/>
        </w:rPr>
        <w:t>Způsob sjednání změny ceny</w:t>
      </w:r>
      <w:r>
        <w:rPr>
          <w:rFonts w:ascii="Arial" w:hAnsi="Arial" w:cs="Arial"/>
        </w:rPr>
        <w:t>:</w:t>
      </w:r>
    </w:p>
    <w:p w:rsidR="005A6E90" w:rsidRPr="005A6E90" w:rsidRDefault="005A6E90" w:rsidP="00447569">
      <w:pPr>
        <w:pStyle w:val="Odstavecseseznamem"/>
        <w:numPr>
          <w:ilvl w:val="0"/>
          <w:numId w:val="33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5A6E90">
        <w:rPr>
          <w:rFonts w:ascii="Arial" w:hAnsi="Arial" w:cs="Arial"/>
        </w:rPr>
        <w:t xml:space="preserve">Nastane-li některá z podmínek, za kterých je možná změna sjednané ceny je Zhotovitel povinen </w:t>
      </w:r>
      <w:r w:rsidR="00761311">
        <w:rPr>
          <w:rFonts w:ascii="Arial" w:hAnsi="Arial" w:cs="Arial"/>
        </w:rPr>
        <w:t xml:space="preserve">vypracovat kalkulaci </w:t>
      </w:r>
      <w:r w:rsidRPr="005A6E90">
        <w:rPr>
          <w:rFonts w:ascii="Arial" w:hAnsi="Arial" w:cs="Arial"/>
        </w:rPr>
        <w:t>změny nabídkové ceny</w:t>
      </w:r>
      <w:r w:rsidR="00761311">
        <w:rPr>
          <w:rFonts w:ascii="Arial" w:hAnsi="Arial" w:cs="Arial"/>
        </w:rPr>
        <w:t xml:space="preserve"> (změnový list)</w:t>
      </w:r>
      <w:r w:rsidRPr="005A6E90">
        <w:rPr>
          <w:rFonts w:ascii="Arial" w:hAnsi="Arial" w:cs="Arial"/>
        </w:rPr>
        <w:t xml:space="preserve"> a předložit jej Objednateli k odsouhlasení.</w:t>
      </w:r>
    </w:p>
    <w:p w:rsidR="005A6E90" w:rsidRPr="005A6E90" w:rsidRDefault="005A6E90" w:rsidP="00447569">
      <w:pPr>
        <w:pStyle w:val="Odstavecseseznamem"/>
        <w:numPr>
          <w:ilvl w:val="0"/>
          <w:numId w:val="33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5A6E90">
        <w:rPr>
          <w:rFonts w:ascii="Arial" w:hAnsi="Arial" w:cs="Arial"/>
        </w:rPr>
        <w:t>Zhotoviteli vzniká právo na zvýšení sjednané ceny teprve v případě, že změna bude odsouhlasena Objednatelem.</w:t>
      </w:r>
    </w:p>
    <w:p w:rsidR="005A6E90" w:rsidRPr="005A6E90" w:rsidRDefault="005A6E90" w:rsidP="00447569">
      <w:pPr>
        <w:pStyle w:val="Odstavecseseznamem"/>
        <w:numPr>
          <w:ilvl w:val="0"/>
          <w:numId w:val="33"/>
        </w:numPr>
        <w:spacing w:before="60"/>
        <w:contextualSpacing w:val="0"/>
        <w:jc w:val="both"/>
        <w:outlineLvl w:val="1"/>
        <w:rPr>
          <w:rFonts w:ascii="Arial" w:hAnsi="Arial" w:cs="Arial"/>
        </w:rPr>
      </w:pPr>
      <w:r w:rsidRPr="005A6E90">
        <w:rPr>
          <w:rFonts w:ascii="Arial" w:hAnsi="Arial" w:cs="Arial"/>
        </w:rPr>
        <w:t>Zhotoviteli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Zhotovitele na zvýšení sjednané ceny.</w:t>
      </w:r>
    </w:p>
    <w:p w:rsidR="00313793" w:rsidRPr="00CD25FF" w:rsidRDefault="00313793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lastRenderedPageBreak/>
        <w:t>Záruční podmínky</w:t>
      </w:r>
    </w:p>
    <w:p w:rsidR="00D7451E" w:rsidRDefault="00D7451E" w:rsidP="00447569">
      <w:pPr>
        <w:numPr>
          <w:ilvl w:val="1"/>
          <w:numId w:val="3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7451E">
        <w:rPr>
          <w:rFonts w:ascii="Arial" w:hAnsi="Arial" w:cs="Arial"/>
        </w:rPr>
        <w:t>Zhotovitel odpovídá za vady PDPHO</w:t>
      </w:r>
      <w:r w:rsidR="009E5BA7">
        <w:rPr>
          <w:rFonts w:ascii="Arial" w:hAnsi="Arial" w:cs="Arial"/>
        </w:rPr>
        <w:t>D</w:t>
      </w:r>
      <w:r w:rsidRPr="00D7451E">
        <w:rPr>
          <w:rFonts w:ascii="Arial" w:hAnsi="Arial" w:cs="Arial"/>
        </w:rPr>
        <w:t xml:space="preserve"> po celou dobu platnosti plánu.</w:t>
      </w:r>
    </w:p>
    <w:p w:rsidR="00D7451E" w:rsidRDefault="00D7451E" w:rsidP="00447569">
      <w:pPr>
        <w:numPr>
          <w:ilvl w:val="1"/>
          <w:numId w:val="3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7451E">
        <w:rPr>
          <w:rFonts w:ascii="Arial" w:hAnsi="Arial" w:cs="Arial"/>
        </w:rPr>
        <w:t>Zhotovitel neodpovídá za vady PDPHO</w:t>
      </w:r>
      <w:r w:rsidR="009E5BA7">
        <w:rPr>
          <w:rFonts w:ascii="Arial" w:hAnsi="Arial" w:cs="Arial"/>
        </w:rPr>
        <w:t>D</w:t>
      </w:r>
      <w:r w:rsidRPr="00D7451E">
        <w:rPr>
          <w:rFonts w:ascii="Arial" w:hAnsi="Arial" w:cs="Arial"/>
        </w:rPr>
        <w:t>, jestliže tyto vady byly způsobeny použitím věcí předaných mu k zpracování Objednatelem v případě, že Zhotovitel ani při vynaložení odborné péče nevhodnost těchto věcí nemohl zjistit nebo na ně upozornil a Objednatel na jejich použití trval. Zhotovitel rovněž neodpovídá za vady způsobené dodržením nevhodných pokynů daných mu Objednatelem, jestliže Zhotovitel na nevhodnost těchto pokynů písemně upozornil a Objednatel na jejich dodržení trval nebo jestliže Zhotovitel tuto nevhodnost ani při vynaložení odborné péče nemohl zjistit.</w:t>
      </w:r>
    </w:p>
    <w:p w:rsidR="00D7451E" w:rsidRPr="00D7451E" w:rsidRDefault="00D7451E" w:rsidP="00447569">
      <w:pPr>
        <w:numPr>
          <w:ilvl w:val="1"/>
          <w:numId w:val="3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7451E">
        <w:rPr>
          <w:rFonts w:ascii="Arial" w:hAnsi="Arial" w:cs="Arial"/>
        </w:rPr>
        <w:t>Záruční doba</w:t>
      </w:r>
      <w:r w:rsidR="00B026B1">
        <w:rPr>
          <w:rFonts w:ascii="Arial" w:hAnsi="Arial" w:cs="Arial"/>
        </w:rPr>
        <w:t xml:space="preserve"> začíná běžet od schválení aktualizovaného PDPHOD zastupitelstvy Kraje moravskoslezského a Kraje olomouckého a </w:t>
      </w:r>
      <w:r w:rsidRPr="00D7451E">
        <w:rPr>
          <w:rFonts w:ascii="Arial" w:hAnsi="Arial" w:cs="Arial"/>
        </w:rPr>
        <w:t>sjednává</w:t>
      </w:r>
      <w:r w:rsidR="00B026B1">
        <w:rPr>
          <w:rFonts w:ascii="Arial" w:hAnsi="Arial" w:cs="Arial"/>
        </w:rPr>
        <w:t xml:space="preserve"> se</w:t>
      </w:r>
      <w:r w:rsidRPr="00D7451E">
        <w:rPr>
          <w:rFonts w:ascii="Arial" w:hAnsi="Arial" w:cs="Arial"/>
        </w:rPr>
        <w:t xml:space="preserve"> na dobu platnosti </w:t>
      </w:r>
      <w:r w:rsidR="00761311">
        <w:rPr>
          <w:rFonts w:ascii="Arial" w:hAnsi="Arial" w:cs="Arial"/>
        </w:rPr>
        <w:t xml:space="preserve">aktualizovaného </w:t>
      </w:r>
      <w:r w:rsidRPr="00D7451E">
        <w:rPr>
          <w:rFonts w:ascii="Arial" w:hAnsi="Arial" w:cs="Arial"/>
        </w:rPr>
        <w:t>PDPHO</w:t>
      </w:r>
      <w:r w:rsidR="009E5BA7">
        <w:rPr>
          <w:rFonts w:ascii="Arial" w:hAnsi="Arial" w:cs="Arial"/>
        </w:rPr>
        <w:t>D</w:t>
      </w:r>
      <w:r w:rsidRPr="00D7451E">
        <w:rPr>
          <w:rFonts w:ascii="Arial" w:hAnsi="Arial" w:cs="Arial"/>
        </w:rPr>
        <w:t xml:space="preserve">, tj. do dokončení jeho </w:t>
      </w:r>
      <w:r w:rsidR="00761311">
        <w:rPr>
          <w:rFonts w:ascii="Arial" w:hAnsi="Arial" w:cs="Arial"/>
        </w:rPr>
        <w:t xml:space="preserve">další </w:t>
      </w:r>
      <w:r w:rsidRPr="00D7451E">
        <w:rPr>
          <w:rFonts w:ascii="Arial" w:hAnsi="Arial" w:cs="Arial"/>
        </w:rPr>
        <w:t>aktualizace a jeho schválení v roce 202</w:t>
      </w:r>
      <w:r w:rsidR="009E5BA7">
        <w:rPr>
          <w:rFonts w:ascii="Arial" w:hAnsi="Arial" w:cs="Arial"/>
        </w:rPr>
        <w:t>8</w:t>
      </w:r>
      <w:r w:rsidRPr="00D7451E">
        <w:rPr>
          <w:rFonts w:ascii="Arial" w:hAnsi="Arial" w:cs="Arial"/>
        </w:rPr>
        <w:t>.</w:t>
      </w:r>
    </w:p>
    <w:p w:rsidR="006B4A91" w:rsidRDefault="00D7451E" w:rsidP="006B4A91">
      <w:pPr>
        <w:numPr>
          <w:ilvl w:val="1"/>
          <w:numId w:val="3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6B4A91">
        <w:rPr>
          <w:rFonts w:ascii="Arial" w:hAnsi="Arial" w:cs="Arial"/>
        </w:rPr>
        <w:t>V případě, že v době do pěti let ode dne předání a převzetí PDPHO</w:t>
      </w:r>
      <w:r w:rsidR="009E5BA7">
        <w:rPr>
          <w:rFonts w:ascii="Arial" w:hAnsi="Arial" w:cs="Arial"/>
        </w:rPr>
        <w:t>D</w:t>
      </w:r>
      <w:r w:rsidRPr="006B4A91">
        <w:rPr>
          <w:rFonts w:ascii="Arial" w:hAnsi="Arial" w:cs="Arial"/>
        </w:rPr>
        <w:t xml:space="preserve"> dojde na vyhotoveních předaných Objednateli ke ztrátě čitelnosti nebo vyblednutí, je Zhotovitel povinen na požádání Objednatele předat Objednateli náhradní výtisk, a to bezplatně.</w:t>
      </w:r>
    </w:p>
    <w:p w:rsidR="006B4A91" w:rsidRDefault="00307EE5" w:rsidP="006B4A91">
      <w:pPr>
        <w:numPr>
          <w:ilvl w:val="1"/>
          <w:numId w:val="3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13793" w:rsidRPr="006B4A91">
        <w:rPr>
          <w:rFonts w:ascii="Arial" w:hAnsi="Arial" w:cs="Arial"/>
        </w:rPr>
        <w:t>eklamované vady odstraní zhotovitel na své náklady v termínu do 21 dní po obdržení písemné výzvy objednatele. Termín odstranění reklamovaných vad lze ve složitých případech prodloužit po dohodě zhotovitele s objednatelem.</w:t>
      </w:r>
    </w:p>
    <w:p w:rsidR="006B4A91" w:rsidRPr="00615C5F" w:rsidRDefault="006B4A91" w:rsidP="006B4A91">
      <w:pPr>
        <w:numPr>
          <w:ilvl w:val="1"/>
          <w:numId w:val="3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615C5F">
        <w:rPr>
          <w:rFonts w:ascii="Arial" w:hAnsi="Arial" w:cs="Arial"/>
        </w:rPr>
        <w:t xml:space="preserve">Objednatel potvrzuje, že zhotovitel nejpozději v den podpisu této smlouvy </w:t>
      </w:r>
      <w:r w:rsidR="00CF5A03">
        <w:rPr>
          <w:rFonts w:ascii="Arial" w:hAnsi="Arial" w:cs="Arial"/>
        </w:rPr>
        <w:t xml:space="preserve">ze strany Zhotovitele </w:t>
      </w:r>
      <w:r w:rsidRPr="00615C5F">
        <w:rPr>
          <w:rFonts w:ascii="Arial" w:hAnsi="Arial" w:cs="Arial"/>
        </w:rPr>
        <w:t xml:space="preserve">předložil objednateli </w:t>
      </w:r>
      <w:r w:rsidRPr="00D83874">
        <w:rPr>
          <w:rFonts w:ascii="Arial" w:hAnsi="Arial" w:cs="Arial"/>
          <w:b/>
        </w:rPr>
        <w:t>originál bankovní záruky</w:t>
      </w:r>
      <w:r w:rsidRPr="00615C5F">
        <w:rPr>
          <w:rFonts w:ascii="Arial" w:hAnsi="Arial" w:cs="Arial"/>
        </w:rPr>
        <w:t xml:space="preserve"> za řádné provedení díla (tj. zejména </w:t>
      </w:r>
      <w:r w:rsidRPr="00175E9A">
        <w:rPr>
          <w:rFonts w:ascii="Arial" w:hAnsi="Arial" w:cs="Arial"/>
        </w:rPr>
        <w:t xml:space="preserve">za dodržení smluvních podmínek a doby plnění díla) a za řádné odstraňování vad díla po dobu záruční lhůty ve </w:t>
      </w:r>
      <w:r w:rsidRPr="00D83874">
        <w:rPr>
          <w:rFonts w:ascii="Arial" w:hAnsi="Arial" w:cs="Arial"/>
        </w:rPr>
        <w:t xml:space="preserve">výši </w:t>
      </w:r>
      <w:r w:rsidR="009E5BA7">
        <w:rPr>
          <w:rFonts w:ascii="Arial" w:hAnsi="Arial" w:cs="Arial"/>
          <w:b/>
        </w:rPr>
        <w:t>5</w:t>
      </w:r>
      <w:r w:rsidRPr="00D83874">
        <w:rPr>
          <w:rFonts w:ascii="Arial" w:hAnsi="Arial" w:cs="Arial"/>
          <w:b/>
        </w:rPr>
        <w:t>0</w:t>
      </w:r>
      <w:r w:rsidR="00CF5A03">
        <w:rPr>
          <w:rFonts w:ascii="Arial" w:hAnsi="Arial" w:cs="Arial"/>
          <w:b/>
        </w:rPr>
        <w:t>0</w:t>
      </w:r>
      <w:r w:rsidRPr="00D83874">
        <w:rPr>
          <w:rFonts w:ascii="Arial" w:hAnsi="Arial" w:cs="Arial"/>
          <w:b/>
        </w:rPr>
        <w:t>.000,-Kč (slovy:</w:t>
      </w:r>
      <w:proofErr w:type="spellStart"/>
      <w:r w:rsidR="00CF5A03">
        <w:rPr>
          <w:rFonts w:ascii="Arial" w:hAnsi="Arial" w:cs="Arial"/>
          <w:b/>
        </w:rPr>
        <w:t>pětset</w:t>
      </w:r>
      <w:r w:rsidR="009E5BA7">
        <w:rPr>
          <w:rFonts w:ascii="Arial" w:hAnsi="Arial" w:cs="Arial"/>
          <w:b/>
        </w:rPr>
        <w:t>t</w:t>
      </w:r>
      <w:r w:rsidR="00D83874" w:rsidRPr="00D83874">
        <w:rPr>
          <w:rFonts w:ascii="Arial" w:hAnsi="Arial" w:cs="Arial"/>
          <w:b/>
        </w:rPr>
        <w:t>isíc</w:t>
      </w:r>
      <w:r w:rsidRPr="00D83874">
        <w:rPr>
          <w:rFonts w:ascii="Arial" w:hAnsi="Arial" w:cs="Arial"/>
          <w:b/>
        </w:rPr>
        <w:t>korunčeských</w:t>
      </w:r>
      <w:proofErr w:type="spellEnd"/>
      <w:r w:rsidRPr="00D83874">
        <w:rPr>
          <w:rFonts w:ascii="Arial" w:hAnsi="Arial" w:cs="Arial"/>
          <w:b/>
        </w:rPr>
        <w:t>)</w:t>
      </w:r>
      <w:r w:rsidRPr="00175E9A">
        <w:rPr>
          <w:rFonts w:ascii="Arial" w:hAnsi="Arial" w:cs="Arial"/>
        </w:rPr>
        <w:t xml:space="preserve">. Bankovní záruka </w:t>
      </w:r>
      <w:r w:rsidR="00CF5A03">
        <w:rPr>
          <w:rFonts w:ascii="Arial" w:hAnsi="Arial" w:cs="Arial"/>
        </w:rPr>
        <w:t xml:space="preserve">musí být platná a účinná nejpozději od data podpisu této smlouvy a </w:t>
      </w:r>
      <w:r w:rsidRPr="00175E9A">
        <w:rPr>
          <w:rFonts w:ascii="Arial" w:hAnsi="Arial" w:cs="Arial"/>
        </w:rPr>
        <w:t xml:space="preserve">bude v plné výši platná </w:t>
      </w:r>
      <w:r w:rsidR="00CF5A03">
        <w:rPr>
          <w:rFonts w:ascii="Arial" w:hAnsi="Arial" w:cs="Arial"/>
        </w:rPr>
        <w:t xml:space="preserve">po celou dobu provádění díla a </w:t>
      </w:r>
      <w:r w:rsidRPr="00175E9A">
        <w:rPr>
          <w:rFonts w:ascii="Arial" w:hAnsi="Arial" w:cs="Arial"/>
        </w:rPr>
        <w:t>po celou dobu běhu záruční lhůty. Právo z bankovní záruky je</w:t>
      </w:r>
      <w:r w:rsidRPr="00615C5F">
        <w:rPr>
          <w:rFonts w:ascii="Arial" w:hAnsi="Arial" w:cs="Arial"/>
        </w:rPr>
        <w:t xml:space="preserve"> objednatel oprávněn uplatnit zejména v následujících případech: </w:t>
      </w:r>
    </w:p>
    <w:p w:rsidR="006B4A91" w:rsidRPr="006B4A91" w:rsidRDefault="006B4A91" w:rsidP="008B631F">
      <w:pPr>
        <w:pStyle w:val="Bezmezer"/>
        <w:keepNext w:val="0"/>
        <w:numPr>
          <w:ilvl w:val="3"/>
          <w:numId w:val="51"/>
        </w:numPr>
        <w:tabs>
          <w:tab w:val="clear" w:pos="2880"/>
        </w:tabs>
        <w:ind w:left="1135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B4A91">
        <w:rPr>
          <w:rFonts w:ascii="Arial" w:eastAsia="Times New Roman" w:hAnsi="Arial" w:cs="Arial"/>
          <w:sz w:val="20"/>
          <w:szCs w:val="20"/>
          <w:lang w:eastAsia="cs-CZ"/>
        </w:rPr>
        <w:t>Právo z bankovní záruky za řádné provedení díla je objednatel oprávněn uplatnit v případech, že zhotovitel neplní předmět smlouvy v souladu s touto smlouvou nebo neuhradí objednateli způsobenou škodu či smluvní pokutu nebo jiný peněžitý závazek, k němuž je podle této smlouvy povinen.</w:t>
      </w:r>
    </w:p>
    <w:p w:rsidR="006B4A91" w:rsidRDefault="006B4A91" w:rsidP="008B631F">
      <w:pPr>
        <w:pStyle w:val="Bezmezer"/>
        <w:keepNext w:val="0"/>
        <w:numPr>
          <w:ilvl w:val="3"/>
          <w:numId w:val="51"/>
        </w:numPr>
        <w:tabs>
          <w:tab w:val="clear" w:pos="2880"/>
        </w:tabs>
        <w:ind w:left="1135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B4A91">
        <w:rPr>
          <w:rFonts w:ascii="Arial" w:eastAsia="Times New Roman" w:hAnsi="Arial" w:cs="Arial"/>
          <w:sz w:val="20"/>
          <w:szCs w:val="20"/>
          <w:lang w:eastAsia="cs-CZ"/>
        </w:rPr>
        <w:t xml:space="preserve">Právo z bankovní záruky za řádné odstraňování vad díla po dobu záruční lhůty je objednatel oprávněn uplatnit v případech, že zhotovitel neplní záruční podmínky. </w:t>
      </w:r>
    </w:p>
    <w:p w:rsidR="006B4A91" w:rsidRPr="006B4A91" w:rsidRDefault="006B4A91" w:rsidP="006B4A91">
      <w:pPr>
        <w:numPr>
          <w:ilvl w:val="1"/>
          <w:numId w:val="3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6B4A91">
        <w:rPr>
          <w:rFonts w:ascii="Arial" w:hAnsi="Arial" w:cs="Arial"/>
        </w:rPr>
        <w:t xml:space="preserve">Před uplatněním plnění z bankovní záruky oznámí objednatel písemně zhotoviteli výši požadovaného plnění ze strany banky. Zhotovitel je povinen doručit objednateli novou záruční listinu ve znění shodném s předchozí záruční listinou, v původní výši bankovní záruky, vždy nejpozději 7 kalendářních dnů od jejího čerpání. Bankovní záruka bude uvolněna objednatelem v den uplynutí záruční doby. </w:t>
      </w:r>
    </w:p>
    <w:p w:rsidR="006B4A91" w:rsidRPr="006B4A91" w:rsidRDefault="006B4A91" w:rsidP="006B4A91">
      <w:pPr>
        <w:numPr>
          <w:ilvl w:val="1"/>
          <w:numId w:val="3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6B4A91">
        <w:rPr>
          <w:rFonts w:ascii="Arial" w:hAnsi="Arial" w:cs="Arial"/>
        </w:rPr>
        <w:t>Objednatel sníž</w:t>
      </w:r>
      <w:r w:rsidR="00B026B1">
        <w:rPr>
          <w:rFonts w:ascii="Arial" w:hAnsi="Arial" w:cs="Arial"/>
        </w:rPr>
        <w:t xml:space="preserve">í na písemnou žádost zhotovitele </w:t>
      </w:r>
      <w:r w:rsidRPr="006B4A91">
        <w:rPr>
          <w:rFonts w:ascii="Arial" w:hAnsi="Arial" w:cs="Arial"/>
        </w:rPr>
        <w:t>výši bankovní záruky na 50% její původní hodnoty, a to v případě, kdy zhotovitel v souladu s </w:t>
      </w:r>
      <w:r w:rsidR="00B026B1">
        <w:rPr>
          <w:rFonts w:ascii="Arial" w:hAnsi="Arial" w:cs="Arial"/>
        </w:rPr>
        <w:t>podmínkami</w:t>
      </w:r>
      <w:r w:rsidRPr="006B4A91">
        <w:rPr>
          <w:rFonts w:ascii="Arial" w:hAnsi="Arial" w:cs="Arial"/>
        </w:rPr>
        <w:t xml:space="preserve"> této smlouvy předá objednateli </w:t>
      </w:r>
      <w:r w:rsidR="00B026B1">
        <w:rPr>
          <w:rFonts w:ascii="Arial" w:hAnsi="Arial" w:cs="Arial"/>
        </w:rPr>
        <w:t>d</w:t>
      </w:r>
      <w:r w:rsidRPr="006B4A91">
        <w:rPr>
          <w:rFonts w:ascii="Arial" w:hAnsi="Arial" w:cs="Arial"/>
        </w:rPr>
        <w:t>okončené dílo</w:t>
      </w:r>
      <w:r w:rsidR="00B026B1">
        <w:rPr>
          <w:rFonts w:ascii="Arial" w:hAnsi="Arial" w:cs="Arial"/>
        </w:rPr>
        <w:t xml:space="preserve"> řádně a včas.</w:t>
      </w:r>
    </w:p>
    <w:p w:rsidR="006B4A91" w:rsidRPr="00D26AE8" w:rsidRDefault="006B4A91" w:rsidP="006B4A91">
      <w:pPr>
        <w:numPr>
          <w:ilvl w:val="1"/>
          <w:numId w:val="3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6B4A91">
        <w:rPr>
          <w:rFonts w:ascii="Arial" w:hAnsi="Arial" w:cs="Arial"/>
        </w:rPr>
        <w:t xml:space="preserve">Bankovní záruka za řádné provedení díla (tj. zejména za dodržení smluvních podmínek a doby plnění díla) a za řádné odstraňování vad díla po dobu záruční lhůty může být nahrazena smluvní kaucí ve formě peněžitého vkladu ve stejné výši podle bodu </w:t>
      </w:r>
      <w:r w:rsidR="008E694E">
        <w:rPr>
          <w:rFonts w:ascii="Arial" w:hAnsi="Arial" w:cs="Arial"/>
        </w:rPr>
        <w:t>10.6</w:t>
      </w:r>
      <w:r w:rsidRPr="006B4A91">
        <w:rPr>
          <w:rFonts w:ascii="Arial" w:hAnsi="Arial" w:cs="Arial"/>
        </w:rPr>
        <w:t xml:space="preserve">. Vklad </w:t>
      </w:r>
      <w:r w:rsidRPr="005C51AF">
        <w:rPr>
          <w:rFonts w:ascii="Arial" w:hAnsi="Arial" w:cs="Arial"/>
        </w:rPr>
        <w:t>musí být složen na účet objednatele 27-5539160297/0100 vedený u Komerční banky Ostrava</w:t>
      </w:r>
      <w:r w:rsidR="00753B04" w:rsidRPr="005C51AF">
        <w:rPr>
          <w:rFonts w:ascii="Arial" w:hAnsi="Arial" w:cs="Arial"/>
        </w:rPr>
        <w:t xml:space="preserve"> pod variabilním symbolem 1122</w:t>
      </w:r>
      <w:r w:rsidRPr="005C51AF">
        <w:rPr>
          <w:rFonts w:ascii="Arial" w:hAnsi="Arial" w:cs="Arial"/>
        </w:rPr>
        <w:t>. Pro tuto smluvní kauci platí přiměřeně ustanovení</w:t>
      </w:r>
      <w:r w:rsidRPr="006B4A91">
        <w:rPr>
          <w:rFonts w:ascii="Arial" w:hAnsi="Arial" w:cs="Arial"/>
        </w:rPr>
        <w:t xml:space="preserve"> podle čl. </w:t>
      </w:r>
      <w:r w:rsidR="008E694E">
        <w:rPr>
          <w:rFonts w:ascii="Arial" w:hAnsi="Arial" w:cs="Arial"/>
        </w:rPr>
        <w:t>10</w:t>
      </w:r>
      <w:r w:rsidRPr="006B4A91">
        <w:rPr>
          <w:rFonts w:ascii="Arial" w:hAnsi="Arial" w:cs="Arial"/>
        </w:rPr>
        <w:t xml:space="preserve">. </w:t>
      </w:r>
      <w:r w:rsidR="00753B04">
        <w:rPr>
          <w:rFonts w:ascii="Arial" w:hAnsi="Arial" w:cs="Arial"/>
        </w:rPr>
        <w:t>b</w:t>
      </w:r>
      <w:r w:rsidRPr="006B4A91">
        <w:rPr>
          <w:rFonts w:ascii="Arial" w:hAnsi="Arial" w:cs="Arial"/>
        </w:rPr>
        <w:t>odů</w:t>
      </w:r>
      <w:r w:rsidR="008E694E">
        <w:rPr>
          <w:rFonts w:ascii="Arial" w:hAnsi="Arial" w:cs="Arial"/>
        </w:rPr>
        <w:t xml:space="preserve"> </w:t>
      </w:r>
      <w:proofErr w:type="gramStart"/>
      <w:r w:rsidR="008E694E">
        <w:rPr>
          <w:rFonts w:ascii="Arial" w:hAnsi="Arial" w:cs="Arial"/>
        </w:rPr>
        <w:t>10.6</w:t>
      </w:r>
      <w:proofErr w:type="gramEnd"/>
      <w:r w:rsidR="008E694E">
        <w:rPr>
          <w:rFonts w:ascii="Arial" w:hAnsi="Arial" w:cs="Arial"/>
        </w:rPr>
        <w:t>.</w:t>
      </w:r>
      <w:r w:rsidRPr="006B4A91">
        <w:rPr>
          <w:rFonts w:ascii="Arial" w:hAnsi="Arial" w:cs="Arial"/>
        </w:rPr>
        <w:t xml:space="preserve">, </w:t>
      </w:r>
      <w:r w:rsidR="008E694E">
        <w:rPr>
          <w:rFonts w:ascii="Arial" w:hAnsi="Arial" w:cs="Arial"/>
        </w:rPr>
        <w:t>10.7.</w:t>
      </w:r>
      <w:r w:rsidRPr="006B4A91">
        <w:rPr>
          <w:rFonts w:ascii="Arial" w:hAnsi="Arial" w:cs="Arial"/>
        </w:rPr>
        <w:t xml:space="preserve"> a </w:t>
      </w:r>
      <w:r w:rsidR="008E694E">
        <w:rPr>
          <w:rFonts w:ascii="Arial" w:hAnsi="Arial" w:cs="Arial"/>
        </w:rPr>
        <w:t>10.8</w:t>
      </w:r>
      <w:r w:rsidRPr="006B4A91">
        <w:rPr>
          <w:rFonts w:ascii="Arial" w:hAnsi="Arial" w:cs="Arial"/>
        </w:rPr>
        <w:t xml:space="preserve">. této smlouvy. Smluvní kauce bude uvolněna </w:t>
      </w:r>
      <w:r w:rsidR="00FE769D">
        <w:rPr>
          <w:rFonts w:ascii="Arial" w:hAnsi="Arial" w:cs="Arial"/>
        </w:rPr>
        <w:t>objednatelem</w:t>
      </w:r>
      <w:r w:rsidRPr="006B4A91">
        <w:rPr>
          <w:rFonts w:ascii="Arial" w:hAnsi="Arial" w:cs="Arial"/>
        </w:rPr>
        <w:t xml:space="preserve"> do 5 pracovních dní po </w:t>
      </w:r>
      <w:r w:rsidR="00FE769D">
        <w:rPr>
          <w:rFonts w:ascii="Arial" w:hAnsi="Arial" w:cs="Arial"/>
        </w:rPr>
        <w:t>skončení záruční lhůty</w:t>
      </w:r>
      <w:r w:rsidRPr="006B4A91">
        <w:rPr>
          <w:rFonts w:ascii="Arial" w:hAnsi="Arial" w:cs="Arial"/>
        </w:rPr>
        <w:t xml:space="preserve">. Smluvní kauce bude vrácena zhotoviteli na účet č. </w:t>
      </w:r>
      <w:proofErr w:type="spellStart"/>
      <w:r w:rsidR="00264531">
        <w:rPr>
          <w:rFonts w:ascii="Arial" w:hAnsi="Arial" w:cs="Arial"/>
        </w:rPr>
        <w:t>xxxx</w:t>
      </w:r>
      <w:proofErr w:type="spellEnd"/>
      <w:r w:rsidRPr="006B4A91">
        <w:rPr>
          <w:rFonts w:ascii="Arial" w:hAnsi="Arial" w:cs="Arial"/>
        </w:rPr>
        <w:t>.</w:t>
      </w:r>
    </w:p>
    <w:p w:rsidR="00D26AE8" w:rsidRPr="00CD25FF" w:rsidRDefault="00D26AE8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Předání a převzetí PDPHO</w:t>
      </w:r>
      <w:r w:rsidR="009E5BA7" w:rsidRPr="00CD25FF">
        <w:rPr>
          <w:rFonts w:ascii="Arial" w:hAnsi="Arial" w:cs="Arial"/>
          <w:b/>
        </w:rPr>
        <w:t>D</w:t>
      </w:r>
    </w:p>
    <w:p w:rsidR="00D26AE8" w:rsidRPr="00D26AE8" w:rsidRDefault="00D26AE8" w:rsidP="00447569">
      <w:pPr>
        <w:numPr>
          <w:ilvl w:val="1"/>
          <w:numId w:val="38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Zhotovitel je povinen písemně oznámit Objednateli nejpozději 3 dny předem, kdy bude jednotlivá fáze zpracování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připravena k předání a převzetí. Objednatel </w:t>
      </w:r>
      <w:proofErr w:type="gramStart"/>
      <w:r w:rsidRPr="00D26AE8">
        <w:rPr>
          <w:rFonts w:ascii="Arial" w:hAnsi="Arial" w:cs="Arial"/>
        </w:rPr>
        <w:t>je  povinen</w:t>
      </w:r>
      <w:proofErr w:type="gramEnd"/>
      <w:r w:rsidRPr="00D26AE8">
        <w:rPr>
          <w:rFonts w:ascii="Arial" w:hAnsi="Arial" w:cs="Arial"/>
        </w:rPr>
        <w:t xml:space="preserve"> </w:t>
      </w:r>
      <w:r w:rsidR="00753B04">
        <w:rPr>
          <w:rFonts w:ascii="Arial" w:hAnsi="Arial" w:cs="Arial"/>
        </w:rPr>
        <w:t xml:space="preserve">do 3 dnů od termínu oznámeného Zhotovitelem </w:t>
      </w:r>
      <w:r w:rsidRPr="00D26AE8">
        <w:rPr>
          <w:rFonts w:ascii="Arial" w:hAnsi="Arial" w:cs="Arial"/>
        </w:rPr>
        <w:t xml:space="preserve"> zahájit přejímací řízení.</w:t>
      </w:r>
    </w:p>
    <w:p w:rsidR="00D26AE8" w:rsidRPr="00D26AE8" w:rsidRDefault="00D26AE8" w:rsidP="00447569">
      <w:pPr>
        <w:numPr>
          <w:ilvl w:val="1"/>
          <w:numId w:val="38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Místem předání a převzetí je sídlo Objednatele, pokud se strany nedohodnou jinak.</w:t>
      </w:r>
    </w:p>
    <w:p w:rsidR="00D26AE8" w:rsidRPr="00D26AE8" w:rsidRDefault="00D26AE8" w:rsidP="00447569">
      <w:pPr>
        <w:numPr>
          <w:ilvl w:val="1"/>
          <w:numId w:val="38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Objednatel je oprávněn přizvat k předání a převzetí příslušné fáze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i jiné osoby, jejichž účast pokládá za nezbytnou.</w:t>
      </w:r>
    </w:p>
    <w:p w:rsidR="00D26AE8" w:rsidRDefault="00D26AE8" w:rsidP="00447569">
      <w:pPr>
        <w:numPr>
          <w:ilvl w:val="1"/>
          <w:numId w:val="38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lastRenderedPageBreak/>
        <w:t>Zhotovitel je povinen na vyžádání Objednatele k předání a převzetí příslušné fáze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přizvat své pod</w:t>
      </w:r>
      <w:r w:rsidR="00F0512D">
        <w:rPr>
          <w:rFonts w:ascii="Arial" w:hAnsi="Arial" w:cs="Arial"/>
        </w:rPr>
        <w:t>dodavatele</w:t>
      </w:r>
      <w:r w:rsidRPr="00D26AE8">
        <w:rPr>
          <w:rFonts w:ascii="Arial" w:hAnsi="Arial" w:cs="Arial"/>
        </w:rPr>
        <w:t>.</w:t>
      </w:r>
    </w:p>
    <w:p w:rsidR="00D26AE8" w:rsidRPr="00D26AE8" w:rsidRDefault="00D26AE8" w:rsidP="00447569">
      <w:pPr>
        <w:numPr>
          <w:ilvl w:val="1"/>
          <w:numId w:val="38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O průběhu předávacího a přejímacího řízení pořídí Objednatel zápis (protokol</w:t>
      </w:r>
      <w:r>
        <w:rPr>
          <w:rFonts w:ascii="Arial" w:hAnsi="Arial" w:cs="Arial"/>
        </w:rPr>
        <w:t xml:space="preserve"> o předání a převzetí díla</w:t>
      </w:r>
      <w:r w:rsidRPr="00D26AE8">
        <w:rPr>
          <w:rFonts w:ascii="Arial" w:hAnsi="Arial" w:cs="Arial"/>
        </w:rPr>
        <w:t>).</w:t>
      </w:r>
    </w:p>
    <w:p w:rsidR="00D26AE8" w:rsidRPr="00D26AE8" w:rsidRDefault="00D26AE8" w:rsidP="00447569">
      <w:pPr>
        <w:numPr>
          <w:ilvl w:val="1"/>
          <w:numId w:val="38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Povinným obsahem protokolu jsou:</w:t>
      </w:r>
    </w:p>
    <w:p w:rsidR="00D26AE8" w:rsidRPr="00D26AE8" w:rsidRDefault="00D26AE8" w:rsidP="008B631F">
      <w:pPr>
        <w:pStyle w:val="Odstavecseseznamem"/>
        <w:numPr>
          <w:ilvl w:val="0"/>
          <w:numId w:val="39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>údaje o Zhotoviteli, pod</w:t>
      </w:r>
      <w:r w:rsidR="00F0512D">
        <w:rPr>
          <w:rFonts w:ascii="Arial" w:hAnsi="Arial" w:cs="Arial"/>
        </w:rPr>
        <w:t xml:space="preserve">dodavatelích </w:t>
      </w:r>
      <w:r w:rsidRPr="00D26AE8">
        <w:rPr>
          <w:rFonts w:ascii="Arial" w:hAnsi="Arial" w:cs="Arial"/>
        </w:rPr>
        <w:t>a Objednateli</w:t>
      </w:r>
    </w:p>
    <w:p w:rsidR="00D26AE8" w:rsidRPr="00D26AE8" w:rsidRDefault="00D26AE8" w:rsidP="008B631F">
      <w:pPr>
        <w:pStyle w:val="Odstavecseseznamem"/>
        <w:numPr>
          <w:ilvl w:val="0"/>
          <w:numId w:val="39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>popis příslušného fáze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, která je předmětem předání a převzetí </w:t>
      </w:r>
    </w:p>
    <w:p w:rsidR="00D26AE8" w:rsidRPr="00D26AE8" w:rsidRDefault="00D26AE8" w:rsidP="008B631F">
      <w:pPr>
        <w:pStyle w:val="Odstavecseseznamem"/>
        <w:numPr>
          <w:ilvl w:val="0"/>
          <w:numId w:val="39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 xml:space="preserve">prohlášení Objednatele, zda příslušnou část díla přejímá nebo nepřejímá </w:t>
      </w:r>
    </w:p>
    <w:p w:rsidR="00D26AE8" w:rsidRPr="00D26AE8" w:rsidRDefault="00D26AE8" w:rsidP="00447569">
      <w:pPr>
        <w:numPr>
          <w:ilvl w:val="1"/>
          <w:numId w:val="38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Obsahuje-li fáze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>, která je předmětem předání a převzetí Vady nebo Nedodělky, musí protokol obsahovat i:</w:t>
      </w:r>
    </w:p>
    <w:p w:rsidR="00D26AE8" w:rsidRPr="00D26AE8" w:rsidRDefault="00D26AE8" w:rsidP="008B631F">
      <w:pPr>
        <w:pStyle w:val="Odstavecseseznamem"/>
        <w:numPr>
          <w:ilvl w:val="0"/>
          <w:numId w:val="40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 xml:space="preserve">soupis zjištěných </w:t>
      </w:r>
      <w:r w:rsidR="008B75CF">
        <w:rPr>
          <w:rFonts w:ascii="Arial" w:hAnsi="Arial" w:cs="Arial"/>
        </w:rPr>
        <w:t>v</w:t>
      </w:r>
      <w:r w:rsidRPr="00D26AE8">
        <w:rPr>
          <w:rFonts w:ascii="Arial" w:hAnsi="Arial" w:cs="Arial"/>
        </w:rPr>
        <w:t xml:space="preserve">ad </w:t>
      </w:r>
    </w:p>
    <w:p w:rsidR="00D26AE8" w:rsidRPr="00D26AE8" w:rsidRDefault="00D26AE8" w:rsidP="008B631F">
      <w:pPr>
        <w:pStyle w:val="Odstavecseseznamem"/>
        <w:numPr>
          <w:ilvl w:val="0"/>
          <w:numId w:val="40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>dohodu o způsobu a termínech jejich odstranění, popřípadě o jiném způsobu n</w:t>
      </w:r>
      <w:r w:rsidR="00FE769D">
        <w:rPr>
          <w:rFonts w:ascii="Arial" w:hAnsi="Arial" w:cs="Arial"/>
        </w:rPr>
        <w:t>ápravy</w:t>
      </w:r>
    </w:p>
    <w:p w:rsidR="00D26AE8" w:rsidRDefault="00D26AE8" w:rsidP="00447569">
      <w:pPr>
        <w:numPr>
          <w:ilvl w:val="1"/>
          <w:numId w:val="38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V případě, že Objednatel odmítá příslušnou fázi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převzít, uvede v protokolu o </w:t>
      </w:r>
      <w:r w:rsidR="00AA26B3">
        <w:rPr>
          <w:rFonts w:ascii="Arial" w:hAnsi="Arial" w:cs="Arial"/>
        </w:rPr>
        <w:br/>
      </w:r>
      <w:r w:rsidRPr="00D26AE8">
        <w:rPr>
          <w:rFonts w:ascii="Arial" w:hAnsi="Arial" w:cs="Arial"/>
        </w:rPr>
        <w:t>předání a převzetí i důvody, pro které odmítá příslušnou fázi převzít.</w:t>
      </w:r>
    </w:p>
    <w:p w:rsidR="00D26AE8" w:rsidRPr="00D26AE8" w:rsidRDefault="00D26AE8" w:rsidP="00447569">
      <w:pPr>
        <w:numPr>
          <w:ilvl w:val="1"/>
          <w:numId w:val="38"/>
        </w:numPr>
        <w:tabs>
          <w:tab w:val="clear" w:pos="792"/>
          <w:tab w:val="num" w:pos="1428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Vady</w:t>
      </w:r>
      <w:r>
        <w:rPr>
          <w:rFonts w:ascii="Arial" w:hAnsi="Arial" w:cs="Arial"/>
        </w:rPr>
        <w:t>:</w:t>
      </w:r>
    </w:p>
    <w:p w:rsidR="00D26AE8" w:rsidRPr="00D26AE8" w:rsidRDefault="00D26AE8" w:rsidP="008B631F">
      <w:pPr>
        <w:pStyle w:val="Odstavecseseznamem"/>
        <w:numPr>
          <w:ilvl w:val="0"/>
          <w:numId w:val="41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 xml:space="preserve">Vadou se rozumí chyba ve výkresech nebo textové části </w:t>
      </w:r>
      <w:r w:rsidR="00FE769D">
        <w:rPr>
          <w:rFonts w:ascii="Arial" w:hAnsi="Arial" w:cs="Arial"/>
        </w:rPr>
        <w:t>díla</w:t>
      </w:r>
      <w:r w:rsidRPr="00D26AE8">
        <w:rPr>
          <w:rFonts w:ascii="Arial" w:hAnsi="Arial" w:cs="Arial"/>
        </w:rPr>
        <w:t>, případně je</w:t>
      </w:r>
      <w:r w:rsidR="00FE769D">
        <w:rPr>
          <w:rFonts w:ascii="Arial" w:hAnsi="Arial" w:cs="Arial"/>
        </w:rPr>
        <w:t>ho</w:t>
      </w:r>
      <w:r w:rsidRPr="00D26AE8">
        <w:rPr>
          <w:rFonts w:ascii="Arial" w:hAnsi="Arial" w:cs="Arial"/>
        </w:rPr>
        <w:t xml:space="preserve"> neshoda s dřívějšími písemnými dohodami obou stran</w:t>
      </w:r>
      <w:r w:rsidR="00FE769D">
        <w:rPr>
          <w:rFonts w:ascii="Arial" w:hAnsi="Arial" w:cs="Arial"/>
        </w:rPr>
        <w:t>,</w:t>
      </w:r>
      <w:r w:rsidRPr="00D26AE8">
        <w:rPr>
          <w:rFonts w:ascii="Arial" w:hAnsi="Arial" w:cs="Arial"/>
        </w:rPr>
        <w:t xml:space="preserve"> popř</w:t>
      </w:r>
      <w:r w:rsidR="00FE769D">
        <w:rPr>
          <w:rFonts w:ascii="Arial" w:hAnsi="Arial" w:cs="Arial"/>
        </w:rPr>
        <w:t>.</w:t>
      </w:r>
      <w:r w:rsidRPr="00D26AE8">
        <w:rPr>
          <w:rFonts w:ascii="Arial" w:hAnsi="Arial" w:cs="Arial"/>
        </w:rPr>
        <w:t xml:space="preserve"> neshoda s podmínkami stanovenými dotčenými orgány a organizacemi.</w:t>
      </w:r>
    </w:p>
    <w:p w:rsidR="00D26AE8" w:rsidRPr="00D26AE8" w:rsidRDefault="00D26AE8" w:rsidP="008B631F">
      <w:pPr>
        <w:pStyle w:val="Odstavecseseznamem"/>
        <w:numPr>
          <w:ilvl w:val="0"/>
          <w:numId w:val="41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>Objednatel není povinen převzít jakoukoliv část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>, která vykazuje Vady</w:t>
      </w:r>
      <w:r w:rsidR="00FE769D">
        <w:rPr>
          <w:rFonts w:ascii="Arial" w:hAnsi="Arial" w:cs="Arial"/>
        </w:rPr>
        <w:t xml:space="preserve"> s výjimkou drobných vad ve smyslu bodu </w:t>
      </w:r>
      <w:proofErr w:type="gramStart"/>
      <w:r w:rsidR="00FE769D">
        <w:rPr>
          <w:rFonts w:ascii="Arial" w:hAnsi="Arial" w:cs="Arial"/>
        </w:rPr>
        <w:t>5.3. písm.</w:t>
      </w:r>
      <w:proofErr w:type="gramEnd"/>
      <w:r w:rsidR="00FE769D">
        <w:rPr>
          <w:rFonts w:ascii="Arial" w:hAnsi="Arial" w:cs="Arial"/>
        </w:rPr>
        <w:t xml:space="preserve"> f) této smlouvy</w:t>
      </w:r>
      <w:r w:rsidRPr="00D26AE8">
        <w:rPr>
          <w:rFonts w:ascii="Arial" w:hAnsi="Arial" w:cs="Arial"/>
        </w:rPr>
        <w:t>.</w:t>
      </w:r>
    </w:p>
    <w:p w:rsidR="00D26AE8" w:rsidRPr="00D26AE8" w:rsidRDefault="00D26AE8" w:rsidP="008B631F">
      <w:pPr>
        <w:pStyle w:val="Odstavecseseznamem"/>
        <w:numPr>
          <w:ilvl w:val="0"/>
          <w:numId w:val="41"/>
        </w:numPr>
        <w:ind w:hanging="357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>Zhotovitel je povinen ve stanovené lhůtě odstranit Vady i v případě, kdy podle jeho názoru za Vady neodpovídá. Náklady na odstranění v těchto sporných případech nese až do rozhodnutí soudu Zhotovitel.</w:t>
      </w:r>
    </w:p>
    <w:p w:rsidR="00D26AE8" w:rsidRPr="00CD25FF" w:rsidRDefault="00D26AE8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Vlastnictví PDPHO</w:t>
      </w:r>
      <w:r w:rsidR="009E5BA7" w:rsidRPr="00CD25FF">
        <w:rPr>
          <w:rFonts w:ascii="Arial" w:hAnsi="Arial" w:cs="Arial"/>
          <w:b/>
        </w:rPr>
        <w:t>D</w:t>
      </w:r>
    </w:p>
    <w:p w:rsidR="00D26AE8" w:rsidRPr="00D26AE8" w:rsidRDefault="00D26AE8" w:rsidP="00447569">
      <w:pPr>
        <w:numPr>
          <w:ilvl w:val="1"/>
          <w:numId w:val="42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Vlastníkem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je od počátku Objednatel</w:t>
      </w:r>
      <w:r w:rsidR="00B3567A">
        <w:rPr>
          <w:rFonts w:ascii="Arial" w:hAnsi="Arial" w:cs="Arial"/>
        </w:rPr>
        <w:t>.</w:t>
      </w:r>
    </w:p>
    <w:p w:rsidR="00D26AE8" w:rsidRPr="00D26AE8" w:rsidRDefault="00D26AE8" w:rsidP="00447569">
      <w:pPr>
        <w:numPr>
          <w:ilvl w:val="1"/>
          <w:numId w:val="42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Zhotovitel není oprávněn poskytnout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(ani jeho dílčí část), třetí osobě k využití bez písemného předchozího souhlasu Objednatele.</w:t>
      </w:r>
    </w:p>
    <w:p w:rsidR="00D26AE8" w:rsidRDefault="00D26AE8" w:rsidP="00447569">
      <w:pPr>
        <w:numPr>
          <w:ilvl w:val="1"/>
          <w:numId w:val="42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Smluvní strany se zavazují, že obchodní a technické informace, které jím byly svěřeny druhou smluvní stranou, nezpřístupní třetím osobám bez písemného souhlasu druhé strany a nepoužijí tyto informace k jiným účelům než k plnění podmínek této smlouvy.</w:t>
      </w:r>
    </w:p>
    <w:p w:rsidR="00FE769D" w:rsidRPr="00D26AE8" w:rsidRDefault="00FC6D32" w:rsidP="00447569">
      <w:pPr>
        <w:numPr>
          <w:ilvl w:val="1"/>
          <w:numId w:val="42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vylučují použití ustanovení § 2609 občanského zákoníku, v platném znění.</w:t>
      </w:r>
    </w:p>
    <w:p w:rsidR="00F50ECA" w:rsidRPr="00CD25FF" w:rsidRDefault="00F50ECA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 xml:space="preserve">Pojištění </w:t>
      </w:r>
    </w:p>
    <w:p w:rsidR="00B3567A" w:rsidRDefault="00B3567A" w:rsidP="00447569">
      <w:pPr>
        <w:numPr>
          <w:ilvl w:val="1"/>
          <w:numId w:val="43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B3567A">
        <w:rPr>
          <w:rFonts w:ascii="Arial" w:hAnsi="Arial" w:cs="Arial"/>
        </w:rPr>
        <w:t>Zhotovitel prohlašuje, že ke dni podpisu této smlouvy má uzavřenou pojistnou smlouvu, jejímž předmětem je pojištění odpovědnosti za škodu způsobenou zhotovitelem třetí osobě v souvislosti s výkonem jeho činnosti, ve výši nejméně</w:t>
      </w:r>
      <w:r w:rsidRPr="00B3567A">
        <w:rPr>
          <w:rFonts w:ascii="Arial" w:hAnsi="Arial" w:cs="Arial"/>
          <w:b/>
        </w:rPr>
        <w:t xml:space="preserve"> </w:t>
      </w:r>
      <w:r w:rsidR="002F6483">
        <w:rPr>
          <w:rFonts w:ascii="Arial" w:hAnsi="Arial" w:cs="Arial"/>
          <w:b/>
        </w:rPr>
        <w:t>5</w:t>
      </w:r>
      <w:r w:rsidRPr="00B3567A">
        <w:rPr>
          <w:rFonts w:ascii="Arial" w:hAnsi="Arial" w:cs="Arial"/>
          <w:b/>
        </w:rPr>
        <w:t xml:space="preserve"> milionů Kč</w:t>
      </w:r>
      <w:r w:rsidRPr="00B3567A">
        <w:rPr>
          <w:rFonts w:ascii="Arial" w:hAnsi="Arial" w:cs="Arial"/>
        </w:rPr>
        <w:t>. Zhotovitel se zavazuje, že po celou dobu trvání této smlouvy a po dobu běhu záruční doby bude pojištěn ve smyslu tohoto ustanovení, a že nedojde ke snížení pojistného plnění pod částku uvedenou v předchozí větě.</w:t>
      </w:r>
    </w:p>
    <w:p w:rsidR="00F50ECA" w:rsidRPr="00F50ECA" w:rsidRDefault="00F50ECA" w:rsidP="00447569">
      <w:pPr>
        <w:numPr>
          <w:ilvl w:val="1"/>
          <w:numId w:val="43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>Doklady o pojištění je povinen kdykoliv na požádání předložit objednateli.</w:t>
      </w:r>
    </w:p>
    <w:p w:rsidR="00F50ECA" w:rsidRDefault="00F50ECA" w:rsidP="00447569">
      <w:pPr>
        <w:numPr>
          <w:ilvl w:val="1"/>
          <w:numId w:val="43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>Náklady na pojištění nese Zhotovitel a má je zahrnuty ve sjednané ceně.</w:t>
      </w:r>
    </w:p>
    <w:p w:rsidR="00F50ECA" w:rsidRPr="00CD25FF" w:rsidRDefault="00F50ECA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Změna smlouvy</w:t>
      </w:r>
    </w:p>
    <w:p w:rsidR="00F50ECA" w:rsidRPr="00F50ECA" w:rsidRDefault="00F50ECA" w:rsidP="00447569">
      <w:pPr>
        <w:numPr>
          <w:ilvl w:val="1"/>
          <w:numId w:val="45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>Jakákoliv změna smlouvy musí mít písemnou formu a musí být podepsána osobami oprávněnými za Objednatele a Zhotovitele jednat a podepisovat nebo osobami jimi zmocněnými.</w:t>
      </w:r>
    </w:p>
    <w:p w:rsidR="00F50ECA" w:rsidRPr="00F50ECA" w:rsidRDefault="00F50ECA" w:rsidP="00447569">
      <w:pPr>
        <w:numPr>
          <w:ilvl w:val="1"/>
          <w:numId w:val="45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>Změny smlouvy se sjednávají jako dodatek ke smlouvě s číselným označením podle pořadového čísla příslušné změny smlouvy.</w:t>
      </w:r>
    </w:p>
    <w:p w:rsidR="00F50ECA" w:rsidRPr="00F50ECA" w:rsidRDefault="00F50ECA" w:rsidP="00447569">
      <w:pPr>
        <w:numPr>
          <w:ilvl w:val="1"/>
          <w:numId w:val="45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 xml:space="preserve">Zápisy z Kontrolních dnů se nepovažují za změnu smlouvy, ale </w:t>
      </w:r>
      <w:r w:rsidR="002F6483">
        <w:rPr>
          <w:rFonts w:ascii="Arial" w:hAnsi="Arial" w:cs="Arial"/>
        </w:rPr>
        <w:t xml:space="preserve">mohou </w:t>
      </w:r>
      <w:r w:rsidRPr="00F50ECA">
        <w:rPr>
          <w:rFonts w:ascii="Arial" w:hAnsi="Arial" w:cs="Arial"/>
        </w:rPr>
        <w:t>slouž</w:t>
      </w:r>
      <w:r w:rsidR="002F6483">
        <w:rPr>
          <w:rFonts w:ascii="Arial" w:hAnsi="Arial" w:cs="Arial"/>
        </w:rPr>
        <w:t>it</w:t>
      </w:r>
      <w:r w:rsidRPr="00F50ECA">
        <w:rPr>
          <w:rFonts w:ascii="Arial" w:hAnsi="Arial" w:cs="Arial"/>
        </w:rPr>
        <w:t xml:space="preserve"> jako podklad pro vypracování příslušných dodatků ke smlouvě.</w:t>
      </w:r>
    </w:p>
    <w:p w:rsidR="00F50ECA" w:rsidRPr="00F50ECA" w:rsidRDefault="00F50ECA" w:rsidP="00447569">
      <w:pPr>
        <w:numPr>
          <w:ilvl w:val="1"/>
          <w:numId w:val="45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lastRenderedPageBreak/>
        <w:t xml:space="preserve">Předloží-li některá ze smluvních stran návrh na změnu formou písemného dodatku ke smlouvě, je druhá smluvní strana povinna se k návrhu vyjádřit nejpozději do </w:t>
      </w:r>
      <w:r w:rsidR="002F6483">
        <w:rPr>
          <w:rFonts w:ascii="Arial" w:hAnsi="Arial" w:cs="Arial"/>
        </w:rPr>
        <w:t>15</w:t>
      </w:r>
      <w:r w:rsidR="00FC6D32">
        <w:rPr>
          <w:rFonts w:ascii="Arial" w:hAnsi="Arial" w:cs="Arial"/>
        </w:rPr>
        <w:t xml:space="preserve"> </w:t>
      </w:r>
      <w:r w:rsidRPr="00F50ECA">
        <w:rPr>
          <w:rFonts w:ascii="Arial" w:hAnsi="Arial" w:cs="Arial"/>
        </w:rPr>
        <w:t>dnů ode dne následujícího po doručení návrhu dodatku.</w:t>
      </w:r>
    </w:p>
    <w:p w:rsidR="001E7EBF" w:rsidRPr="00CD25FF" w:rsidRDefault="004E33A7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</w:t>
      </w:r>
      <w:r w:rsidR="001E7EBF" w:rsidRPr="00CD25FF">
        <w:rPr>
          <w:rFonts w:ascii="Arial" w:hAnsi="Arial" w:cs="Arial"/>
          <w:b/>
        </w:rPr>
        <w:t>dodavatelé</w:t>
      </w:r>
    </w:p>
    <w:p w:rsidR="001E7EBF" w:rsidRDefault="001E7EBF" w:rsidP="00447569">
      <w:pPr>
        <w:numPr>
          <w:ilvl w:val="1"/>
          <w:numId w:val="46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>Zhotovitel je oprávněn pověřit provedením některé z jednotlivých činností na zpracování PDPHO</w:t>
      </w:r>
      <w:r w:rsidR="009E5BA7">
        <w:rPr>
          <w:rFonts w:ascii="Arial" w:hAnsi="Arial" w:cs="Arial"/>
        </w:rPr>
        <w:t>D</w:t>
      </w:r>
      <w:r w:rsidRPr="001E7EBF">
        <w:rPr>
          <w:rFonts w:ascii="Arial" w:hAnsi="Arial" w:cs="Arial"/>
        </w:rPr>
        <w:t xml:space="preserve"> části třetí osobu </w:t>
      </w:r>
      <w:r w:rsidR="004E33A7">
        <w:rPr>
          <w:rFonts w:ascii="Arial" w:hAnsi="Arial" w:cs="Arial"/>
        </w:rPr>
        <w:t>- poddodavatele</w:t>
      </w:r>
      <w:r w:rsidRPr="001E7EBF">
        <w:rPr>
          <w:rFonts w:ascii="Arial" w:hAnsi="Arial" w:cs="Arial"/>
        </w:rPr>
        <w:t xml:space="preserve">. V tomto případě však Zhotovitel odpovídá za činnost </w:t>
      </w:r>
      <w:r w:rsidR="004E33A7">
        <w:rPr>
          <w:rFonts w:ascii="Arial" w:hAnsi="Arial" w:cs="Arial"/>
        </w:rPr>
        <w:t>poddodavatele</w:t>
      </w:r>
      <w:r w:rsidRPr="001E7EBF">
        <w:rPr>
          <w:rFonts w:ascii="Arial" w:hAnsi="Arial" w:cs="Arial"/>
        </w:rPr>
        <w:t xml:space="preserve"> tak, jako by příslušnou činnost prováděl sám.</w:t>
      </w:r>
    </w:p>
    <w:p w:rsidR="008C0173" w:rsidRPr="00FC6D32" w:rsidRDefault="008C0173" w:rsidP="00447569">
      <w:pPr>
        <w:numPr>
          <w:ilvl w:val="1"/>
          <w:numId w:val="46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FC6D32">
        <w:rPr>
          <w:rFonts w:ascii="Arial" w:hAnsi="Arial" w:cs="Arial"/>
        </w:rPr>
        <w:t>Objednatel si vyhrazuje právo odsouhlasit každého případného poddodavatele. Schválení objednatele podléhá i každá změna ve struktuře a podílu prací jednotlivých poddodavatelů oproti předložené nabídce zhotovitele, na základě které byla uzavřena tato smlouva. Bez předchozího obdržení souhlasu objednatele nesmí zhotovitel takovou změnu realizovat. V souladu s ustanovením § 105 odst. 3 ZZVZ je zhotovitel povinen předložit objednateli identifikační údaje poddodavatelů, kteří nebyli uvedeni v nabídce zhotovitele, a to před zahájením plnění veřejné zakázky poddodavatelem.</w:t>
      </w:r>
    </w:p>
    <w:p w:rsidR="00833F29" w:rsidRPr="00FC6D32" w:rsidRDefault="00833F29" w:rsidP="00447569">
      <w:pPr>
        <w:numPr>
          <w:ilvl w:val="1"/>
          <w:numId w:val="46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FC6D32">
        <w:rPr>
          <w:rFonts w:ascii="Arial" w:eastAsia="SimSun" w:hAnsi="Arial" w:cs="Arial"/>
        </w:rPr>
        <w:t>V případě, že zhotovitel prokázal prostřednictvím poddodavatele splnění kvalifikace v rámci podání nabídky na veřejnou zakázku, o změnu tohoto poddodavatele v rámci plnění předmětu veřejné zakázky zhotovitel objednatele písemně požádá a předloží veškeré doklady v souladu s požadavky na kvalifikaci k novému poddodavateli. Zhotovitel je oprávněn požádat o změnu poddodavatele v rámci plnění předmětu díla pouze za takového poddodavatele, který rovněž splňuje prokazovanou část kvalifikace.</w:t>
      </w:r>
    </w:p>
    <w:p w:rsidR="001E7EBF" w:rsidRPr="001E7EBF" w:rsidRDefault="001E7EBF" w:rsidP="00447569">
      <w:pPr>
        <w:numPr>
          <w:ilvl w:val="1"/>
          <w:numId w:val="46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 xml:space="preserve">Zhotovitel je povinen zabezpečit ve smlouvách </w:t>
      </w:r>
      <w:r w:rsidR="007144E9">
        <w:rPr>
          <w:rFonts w:ascii="Arial" w:hAnsi="Arial" w:cs="Arial"/>
        </w:rPr>
        <w:t xml:space="preserve">uzavřených s poddodavateli </w:t>
      </w:r>
      <w:r w:rsidRPr="001E7EBF">
        <w:rPr>
          <w:rFonts w:ascii="Arial" w:hAnsi="Arial" w:cs="Arial"/>
        </w:rPr>
        <w:t xml:space="preserve">splnění všech povinností vyplývajících Zhotoviteli z </w:t>
      </w:r>
      <w:r w:rsidR="007144E9">
        <w:rPr>
          <w:rFonts w:ascii="Arial" w:hAnsi="Arial" w:cs="Arial"/>
        </w:rPr>
        <w:t xml:space="preserve">této </w:t>
      </w:r>
      <w:r w:rsidRPr="001E7EBF">
        <w:rPr>
          <w:rFonts w:ascii="Arial" w:hAnsi="Arial" w:cs="Arial"/>
        </w:rPr>
        <w:t>Smlouvy</w:t>
      </w:r>
      <w:r w:rsidR="007144E9">
        <w:rPr>
          <w:rFonts w:ascii="Arial" w:hAnsi="Arial" w:cs="Arial"/>
        </w:rPr>
        <w:t xml:space="preserve"> o dílo</w:t>
      </w:r>
      <w:r w:rsidRPr="001E7EBF">
        <w:rPr>
          <w:rFonts w:ascii="Arial" w:hAnsi="Arial" w:cs="Arial"/>
        </w:rPr>
        <w:t>.</w:t>
      </w:r>
    </w:p>
    <w:p w:rsidR="00313793" w:rsidRPr="00CD25FF" w:rsidRDefault="00313793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Sankční ujednání</w:t>
      </w:r>
    </w:p>
    <w:p w:rsidR="001E7EBF" w:rsidRPr="001E7EBF" w:rsidRDefault="001E7EBF" w:rsidP="00447569">
      <w:pPr>
        <w:numPr>
          <w:ilvl w:val="1"/>
          <w:numId w:val="4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>Pokud bude Zhotovitel v prodlení proti Termínu dokončení některé z</w:t>
      </w:r>
      <w:r w:rsidR="00BF29FA">
        <w:rPr>
          <w:rFonts w:ascii="Arial" w:hAnsi="Arial" w:cs="Arial"/>
        </w:rPr>
        <w:t> fází PDPHOD</w:t>
      </w:r>
      <w:r w:rsidRPr="001E7EBF">
        <w:rPr>
          <w:rFonts w:ascii="Arial" w:hAnsi="Arial" w:cs="Arial"/>
        </w:rPr>
        <w:t xml:space="preserve"> definovaných </w:t>
      </w:r>
      <w:r w:rsidR="001E39FE">
        <w:rPr>
          <w:rFonts w:ascii="Arial" w:hAnsi="Arial" w:cs="Arial"/>
        </w:rPr>
        <w:t xml:space="preserve">Aktualizovaným harmonogramem provádění prací, </w:t>
      </w:r>
      <w:r w:rsidRPr="001E7EBF">
        <w:rPr>
          <w:rFonts w:ascii="Arial" w:hAnsi="Arial" w:cs="Arial"/>
        </w:rPr>
        <w:t xml:space="preserve">je povinen zaplatit Objednateli smluvní pokutu ve výši </w:t>
      </w:r>
      <w:r w:rsidR="001E39FE">
        <w:rPr>
          <w:rFonts w:ascii="Arial" w:hAnsi="Arial" w:cs="Arial"/>
        </w:rPr>
        <w:t>5</w:t>
      </w:r>
      <w:r w:rsidRPr="001E7EBF">
        <w:rPr>
          <w:rFonts w:ascii="Arial" w:hAnsi="Arial" w:cs="Arial"/>
        </w:rPr>
        <w:t xml:space="preserve">.000,- Kč za každý i započatý den prodlení. Toto ustanovení platí </w:t>
      </w:r>
      <w:r w:rsidR="001E39FE">
        <w:rPr>
          <w:rFonts w:ascii="Arial" w:hAnsi="Arial" w:cs="Arial"/>
        </w:rPr>
        <w:t xml:space="preserve">zvlášť </w:t>
      </w:r>
      <w:r w:rsidRPr="001E7EBF">
        <w:rPr>
          <w:rFonts w:ascii="Arial" w:hAnsi="Arial" w:cs="Arial"/>
        </w:rPr>
        <w:t>pro každou samostatně definovanou</w:t>
      </w:r>
      <w:r w:rsidR="001E39FE">
        <w:rPr>
          <w:rFonts w:ascii="Arial" w:hAnsi="Arial" w:cs="Arial"/>
        </w:rPr>
        <w:t xml:space="preserve"> fázi</w:t>
      </w:r>
      <w:r w:rsidRPr="001E7EBF">
        <w:rPr>
          <w:rFonts w:ascii="Arial" w:hAnsi="Arial" w:cs="Arial"/>
        </w:rPr>
        <w:t>.</w:t>
      </w:r>
    </w:p>
    <w:p w:rsidR="001E7EBF" w:rsidRPr="001E7EBF" w:rsidRDefault="001E7EBF" w:rsidP="00447569">
      <w:pPr>
        <w:numPr>
          <w:ilvl w:val="1"/>
          <w:numId w:val="47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 xml:space="preserve">Pokud bude Zhotovitel v prodlení proti Termínu dokončení některého z Milníků definovaného </w:t>
      </w:r>
      <w:r w:rsidR="001E39FE">
        <w:rPr>
          <w:rFonts w:ascii="Arial" w:hAnsi="Arial" w:cs="Arial"/>
        </w:rPr>
        <w:t xml:space="preserve">Aktualizovaným harmonogramem provádění prací, </w:t>
      </w:r>
      <w:r w:rsidRPr="001E7EBF">
        <w:rPr>
          <w:rFonts w:ascii="Arial" w:hAnsi="Arial" w:cs="Arial"/>
        </w:rPr>
        <w:t xml:space="preserve">je povinen zaplatit Objednateli smluvní pokutu ve výši </w:t>
      </w:r>
      <w:r w:rsidR="001E39FE">
        <w:rPr>
          <w:rFonts w:ascii="Arial" w:hAnsi="Arial" w:cs="Arial"/>
        </w:rPr>
        <w:t>15</w:t>
      </w:r>
      <w:r w:rsidRPr="001E7EBF">
        <w:rPr>
          <w:rFonts w:ascii="Arial" w:hAnsi="Arial" w:cs="Arial"/>
        </w:rPr>
        <w:t xml:space="preserve">.000,- Kč za každý i započatý den prodlení. Toto ustanovení platí </w:t>
      </w:r>
      <w:r w:rsidR="001E39FE">
        <w:rPr>
          <w:rFonts w:ascii="Arial" w:hAnsi="Arial" w:cs="Arial"/>
        </w:rPr>
        <w:t xml:space="preserve">zvlášť </w:t>
      </w:r>
      <w:r w:rsidRPr="001E7EBF">
        <w:rPr>
          <w:rFonts w:ascii="Arial" w:hAnsi="Arial" w:cs="Arial"/>
        </w:rPr>
        <w:t>pro každ</w:t>
      </w:r>
      <w:r w:rsidR="00CE7FDC">
        <w:rPr>
          <w:rFonts w:ascii="Arial" w:hAnsi="Arial" w:cs="Arial"/>
        </w:rPr>
        <w:t>ý</w:t>
      </w:r>
      <w:r w:rsidRPr="001E7EBF">
        <w:rPr>
          <w:rFonts w:ascii="Arial" w:hAnsi="Arial" w:cs="Arial"/>
        </w:rPr>
        <w:t xml:space="preserve"> samostatně definovan</w:t>
      </w:r>
      <w:r w:rsidR="00CE7FDC">
        <w:rPr>
          <w:rFonts w:ascii="Arial" w:hAnsi="Arial" w:cs="Arial"/>
        </w:rPr>
        <w:t>ý Milník</w:t>
      </w:r>
      <w:r w:rsidRPr="001E7EBF">
        <w:rPr>
          <w:rFonts w:ascii="Arial" w:hAnsi="Arial" w:cs="Arial"/>
        </w:rPr>
        <w:t>.</w:t>
      </w:r>
    </w:p>
    <w:p w:rsidR="001E7EBF" w:rsidRPr="001E7EBF" w:rsidRDefault="001E7EBF" w:rsidP="00447569">
      <w:pPr>
        <w:numPr>
          <w:ilvl w:val="1"/>
          <w:numId w:val="47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>Pokud bude Zhotovitel v prodlení proti Termínu dokončení celého PDPHO</w:t>
      </w:r>
      <w:r w:rsidR="009E5BA7">
        <w:rPr>
          <w:rFonts w:ascii="Arial" w:hAnsi="Arial" w:cs="Arial"/>
        </w:rPr>
        <w:t>D</w:t>
      </w:r>
      <w:r w:rsidRPr="001E7EBF">
        <w:rPr>
          <w:rFonts w:ascii="Arial" w:hAnsi="Arial" w:cs="Arial"/>
        </w:rPr>
        <w:t xml:space="preserve"> je Zhotovitel povinen zaplatit objednateli další smluvní pokutu ve výši 50.000,- Kč za každý další i započatý den prodlení.</w:t>
      </w:r>
    </w:p>
    <w:p w:rsidR="001E7EBF" w:rsidRPr="001E7EBF" w:rsidRDefault="001E7EBF" w:rsidP="00447569">
      <w:pPr>
        <w:numPr>
          <w:ilvl w:val="1"/>
          <w:numId w:val="47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 xml:space="preserve">Prodlení Zhotovitele proti Termínu dokončení u kteréhokoliv Milníku sjednaného dle </w:t>
      </w:r>
      <w:r w:rsidR="001E39FE">
        <w:rPr>
          <w:rFonts w:ascii="Arial" w:hAnsi="Arial" w:cs="Arial"/>
        </w:rPr>
        <w:t xml:space="preserve">Aktualizovaného harmonogramu provádění prací </w:t>
      </w:r>
      <w:r w:rsidRPr="001E7EBF">
        <w:rPr>
          <w:rFonts w:ascii="Arial" w:hAnsi="Arial" w:cs="Arial"/>
        </w:rPr>
        <w:t>delší jak 30 dnů se považuje za podstatné porušení smlouvy.</w:t>
      </w:r>
    </w:p>
    <w:p w:rsidR="00313793" w:rsidRDefault="001E7EBF" w:rsidP="00447569">
      <w:pPr>
        <w:numPr>
          <w:ilvl w:val="1"/>
          <w:numId w:val="4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>Za prodlení se nepovažuje prodlení způsobené neschválením včas předložené a zveřejněné etapy PDPHO</w:t>
      </w:r>
      <w:r w:rsidR="009E5BA7">
        <w:rPr>
          <w:rFonts w:ascii="Arial" w:hAnsi="Arial" w:cs="Arial"/>
        </w:rPr>
        <w:t>D</w:t>
      </w:r>
      <w:r w:rsidRPr="001E7EBF">
        <w:rPr>
          <w:rFonts w:ascii="Arial" w:hAnsi="Arial" w:cs="Arial"/>
        </w:rPr>
        <w:t xml:space="preserve"> příslušným schvalovacím orgánem.</w:t>
      </w:r>
    </w:p>
    <w:p w:rsidR="001E7EBF" w:rsidRDefault="00D87254" w:rsidP="00447569">
      <w:pPr>
        <w:numPr>
          <w:ilvl w:val="1"/>
          <w:numId w:val="4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Pokud Zhotovitel neodstraní vadu kterékoliv činnosti, na kterou byl Objednatelem písemně upozorněn, ve sjednaném termínu, je povinen zaplatit Objednateli smluvní pokutu </w:t>
      </w:r>
      <w:r w:rsidR="001E39FE">
        <w:rPr>
          <w:rFonts w:ascii="Arial" w:hAnsi="Arial" w:cs="Arial"/>
        </w:rPr>
        <w:t>5</w:t>
      </w:r>
      <w:r w:rsidRPr="00D87254">
        <w:rPr>
          <w:rFonts w:ascii="Arial" w:hAnsi="Arial" w:cs="Arial"/>
        </w:rPr>
        <w:t>.000,- Kč za každou reklamovanou vadu, u níž je v prodlení a za každý den prodlení.</w:t>
      </w:r>
    </w:p>
    <w:p w:rsidR="00D87254" w:rsidRPr="00D87254" w:rsidRDefault="00D87254" w:rsidP="00447569">
      <w:pPr>
        <w:numPr>
          <w:ilvl w:val="1"/>
          <w:numId w:val="47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Pokud bude Objednatel v prodlení s úhradou faktury proti sjednanému termínu je povinen zaplatit Zhotoviteli </w:t>
      </w:r>
      <w:r w:rsidR="001E39FE">
        <w:rPr>
          <w:rFonts w:ascii="Arial" w:hAnsi="Arial" w:cs="Arial"/>
        </w:rPr>
        <w:t xml:space="preserve">smluvní </w:t>
      </w:r>
      <w:r w:rsidRPr="00D87254">
        <w:rPr>
          <w:rFonts w:ascii="Arial" w:hAnsi="Arial" w:cs="Arial"/>
        </w:rPr>
        <w:t xml:space="preserve">úrok z prodlení ve výši 0,05% z dlužné částky za každý i započatý den prodlení. </w:t>
      </w:r>
    </w:p>
    <w:p w:rsidR="00D87254" w:rsidRPr="00D87254" w:rsidRDefault="00D87254" w:rsidP="008B631F">
      <w:pPr>
        <w:numPr>
          <w:ilvl w:val="1"/>
          <w:numId w:val="4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>Sankci (smluvní pokutu, úrok z prodlení) vyúčtuje oprávněná strana straně povinné písemnou formou.  Ve vyúčtování musí být uvedeno to ustanovení smlouvy, které k vyúčtování sankce opravňuje a způsob výpočtu celkové výše sankce.</w:t>
      </w:r>
    </w:p>
    <w:p w:rsidR="00D87254" w:rsidRPr="00D87254" w:rsidRDefault="00D87254" w:rsidP="008B631F">
      <w:pPr>
        <w:numPr>
          <w:ilvl w:val="1"/>
          <w:numId w:val="4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D87254" w:rsidRPr="001E39FE" w:rsidRDefault="00D87254" w:rsidP="008B631F">
      <w:pPr>
        <w:numPr>
          <w:ilvl w:val="1"/>
          <w:numId w:val="47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1E39FE">
        <w:rPr>
          <w:rFonts w:ascii="Arial" w:hAnsi="Arial" w:cs="Arial"/>
        </w:rPr>
        <w:lastRenderedPageBreak/>
        <w:t>Strana povinná je povinna uhradit vyúčtované sankce nejpozději do 14 dnů ode dne obdržení příslušného vyúčtování.</w:t>
      </w:r>
      <w:r w:rsidR="001E39FE" w:rsidRPr="001E39FE">
        <w:rPr>
          <w:rFonts w:ascii="Arial" w:hAnsi="Arial" w:cs="Arial"/>
        </w:rPr>
        <w:t xml:space="preserve"> </w:t>
      </w:r>
      <w:r w:rsidRPr="001E39FE">
        <w:rPr>
          <w:rFonts w:ascii="Arial" w:hAnsi="Arial" w:cs="Arial"/>
        </w:rPr>
        <w:t>Stejná lhůta se vztahuje i na úhradu úroku z prodlení.</w:t>
      </w:r>
    </w:p>
    <w:p w:rsidR="00313793" w:rsidRPr="00CD25FF" w:rsidRDefault="00313793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Odstoupení od smlouvy</w:t>
      </w:r>
    </w:p>
    <w:p w:rsidR="00D87254" w:rsidRPr="00D87254" w:rsidRDefault="00D87254" w:rsidP="00447569">
      <w:pPr>
        <w:numPr>
          <w:ilvl w:val="1"/>
          <w:numId w:val="48"/>
        </w:numPr>
        <w:tabs>
          <w:tab w:val="clear" w:pos="792"/>
        </w:tabs>
        <w:spacing w:before="60"/>
        <w:ind w:left="851" w:hanging="491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>Nastanou-li u některé ze stran skutečnosti bránící řádnému plnění této smlouvy je povinna to ihned bez zbytečného odkladu oznámit druhé straně a vyvolat jednání zástupců oprávněných k popisu smlouvy.</w:t>
      </w:r>
    </w:p>
    <w:p w:rsidR="00D87254" w:rsidRPr="00D87254" w:rsidRDefault="00D87254" w:rsidP="00447569">
      <w:pPr>
        <w:numPr>
          <w:ilvl w:val="1"/>
          <w:numId w:val="48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Objednatel je oprávněn jednostranně ukončit </w:t>
      </w:r>
      <w:r w:rsidR="0020405A">
        <w:rPr>
          <w:rFonts w:ascii="Arial" w:hAnsi="Arial" w:cs="Arial"/>
        </w:rPr>
        <w:t xml:space="preserve">plnění dle této smlouvy </w:t>
      </w:r>
      <w:r w:rsidRPr="00D87254">
        <w:rPr>
          <w:rFonts w:ascii="Arial" w:hAnsi="Arial" w:cs="Arial"/>
        </w:rPr>
        <w:t xml:space="preserve">bez udání důvodů, s tím že </w:t>
      </w:r>
      <w:r w:rsidR="0020405A">
        <w:rPr>
          <w:rFonts w:ascii="Arial" w:hAnsi="Arial" w:cs="Arial"/>
        </w:rPr>
        <w:t>Z</w:t>
      </w:r>
      <w:r w:rsidRPr="00D87254">
        <w:rPr>
          <w:rFonts w:ascii="Arial" w:hAnsi="Arial" w:cs="Arial"/>
        </w:rPr>
        <w:t xml:space="preserve">hotovitel má nárok na úhradu rozpracovaných prací do doby oznámení ukončení </w:t>
      </w:r>
      <w:r w:rsidR="0020405A">
        <w:rPr>
          <w:rFonts w:ascii="Arial" w:hAnsi="Arial" w:cs="Arial"/>
        </w:rPr>
        <w:t>plnění dle této smlouvy</w:t>
      </w:r>
      <w:r w:rsidRPr="00D87254">
        <w:rPr>
          <w:rFonts w:ascii="Arial" w:hAnsi="Arial" w:cs="Arial"/>
        </w:rPr>
        <w:t>.</w:t>
      </w:r>
    </w:p>
    <w:p w:rsidR="00D87254" w:rsidRPr="00D87254" w:rsidRDefault="00D87254" w:rsidP="00447569">
      <w:pPr>
        <w:numPr>
          <w:ilvl w:val="1"/>
          <w:numId w:val="48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Objednatel je jednostranně oprávněn odstoupit od </w:t>
      </w:r>
      <w:r w:rsidR="0020405A">
        <w:rPr>
          <w:rFonts w:ascii="Arial" w:hAnsi="Arial" w:cs="Arial"/>
        </w:rPr>
        <w:t>smlouvy</w:t>
      </w:r>
      <w:r>
        <w:rPr>
          <w:rFonts w:ascii="Arial" w:hAnsi="Arial" w:cs="Arial"/>
        </w:rPr>
        <w:t>,</w:t>
      </w:r>
      <w:r w:rsidRPr="00D87254">
        <w:rPr>
          <w:rFonts w:ascii="Arial" w:hAnsi="Arial" w:cs="Arial"/>
        </w:rPr>
        <w:t xml:space="preserve"> pokud by Zhotovitel: </w:t>
      </w:r>
    </w:p>
    <w:p w:rsidR="00D87254" w:rsidRPr="00D87254" w:rsidRDefault="00D87254" w:rsidP="00447569">
      <w:pPr>
        <w:numPr>
          <w:ilvl w:val="2"/>
          <w:numId w:val="49"/>
        </w:numPr>
        <w:tabs>
          <w:tab w:val="clear" w:pos="1440"/>
        </w:tabs>
        <w:spacing w:before="60"/>
        <w:ind w:left="1418" w:hanging="284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neprováděl dílo v souladu s </w:t>
      </w:r>
      <w:r w:rsidR="0020405A">
        <w:rPr>
          <w:rFonts w:ascii="Arial" w:hAnsi="Arial" w:cs="Arial"/>
        </w:rPr>
        <w:t xml:space="preserve">podmínkami této Smlouvy a </w:t>
      </w:r>
      <w:r w:rsidRPr="00D87254">
        <w:rPr>
          <w:rFonts w:ascii="Arial" w:hAnsi="Arial" w:cs="Arial"/>
        </w:rPr>
        <w:t>zadávacími podmínkami</w:t>
      </w:r>
      <w:r w:rsidR="0020405A">
        <w:rPr>
          <w:rFonts w:ascii="Arial" w:hAnsi="Arial" w:cs="Arial"/>
        </w:rPr>
        <w:t xml:space="preserve"> veřejné zakázky</w:t>
      </w:r>
      <w:r w:rsidRPr="00D87254">
        <w:rPr>
          <w:rFonts w:ascii="Arial" w:hAnsi="Arial" w:cs="Arial"/>
        </w:rPr>
        <w:t xml:space="preserve"> a tak způsobil Objednateli škodu a Zhotovitel by neodstranil tyto nedostatky ani v dodatečně stanovené přiměřené lhůtě,</w:t>
      </w:r>
    </w:p>
    <w:p w:rsidR="00313793" w:rsidRDefault="00D87254" w:rsidP="00447569">
      <w:pPr>
        <w:numPr>
          <w:ilvl w:val="2"/>
          <w:numId w:val="49"/>
        </w:numPr>
        <w:tabs>
          <w:tab w:val="clear" w:pos="1440"/>
        </w:tabs>
        <w:spacing w:before="60"/>
        <w:ind w:left="1418" w:hanging="284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bezdůvodně zpozdil provádění prací o dobu delší než </w:t>
      </w:r>
      <w:r w:rsidR="001E39FE">
        <w:rPr>
          <w:rFonts w:ascii="Arial" w:hAnsi="Arial" w:cs="Arial"/>
        </w:rPr>
        <w:t>6</w:t>
      </w:r>
      <w:r w:rsidRPr="00D87254">
        <w:rPr>
          <w:rFonts w:ascii="Arial" w:hAnsi="Arial" w:cs="Arial"/>
        </w:rPr>
        <w:t>0 dnů oproti termínům sjednaným ve Smlouvě.</w:t>
      </w:r>
    </w:p>
    <w:p w:rsidR="00D87254" w:rsidRPr="00D87254" w:rsidRDefault="00D87254" w:rsidP="00447569">
      <w:pPr>
        <w:numPr>
          <w:ilvl w:val="1"/>
          <w:numId w:val="48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Chce-li některá ze </w:t>
      </w:r>
      <w:r w:rsidR="0020405A">
        <w:rPr>
          <w:rFonts w:ascii="Arial" w:hAnsi="Arial" w:cs="Arial"/>
        </w:rPr>
        <w:t xml:space="preserve">smluvních </w:t>
      </w:r>
      <w:r w:rsidRPr="00D87254">
        <w:rPr>
          <w:rFonts w:ascii="Arial" w:hAnsi="Arial" w:cs="Arial"/>
        </w:rPr>
        <w:t>stran od smlouvy odstoupit na základě ujednání ze Smlouvy vyplývajících je povinna svoje odstoupení písemně oznámit druhé straně. V odstoupení musí být uveden důvod, pro který strana od Smlouvy odstupuje a přesná citace toho bodu smlouvy, který ji k takovému kroku opravňuje. Bez těchto náležitostí je odstoupení neplatné.</w:t>
      </w:r>
    </w:p>
    <w:p w:rsidR="00D87254" w:rsidRDefault="00D87254" w:rsidP="00447569">
      <w:pPr>
        <w:numPr>
          <w:ilvl w:val="1"/>
          <w:numId w:val="48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>Odstoupení od Smlouvy nastává dnem následujícím po dni, ve kterém bylo písemné oznámení o odstoupení od smlouvy doručeno druhé straně.</w:t>
      </w:r>
      <w:r w:rsidR="00A24492">
        <w:rPr>
          <w:rFonts w:ascii="Arial" w:hAnsi="Arial" w:cs="Arial"/>
        </w:rPr>
        <w:t xml:space="preserve"> V pochybnostech se má za to, že oznámení o odstoupení bylo doručeno do 5 dnů od jeho odeslání v poštovní zásilce s </w:t>
      </w:r>
      <w:proofErr w:type="spellStart"/>
      <w:r w:rsidR="00A24492">
        <w:rPr>
          <w:rFonts w:ascii="Arial" w:hAnsi="Arial" w:cs="Arial"/>
        </w:rPr>
        <w:t>dodejkou</w:t>
      </w:r>
      <w:proofErr w:type="spellEnd"/>
      <w:r w:rsidR="00A24492">
        <w:rPr>
          <w:rFonts w:ascii="Arial" w:hAnsi="Arial" w:cs="Arial"/>
        </w:rPr>
        <w:t>.</w:t>
      </w:r>
    </w:p>
    <w:p w:rsidR="001E39FE" w:rsidRDefault="001E39FE" w:rsidP="00447569">
      <w:pPr>
        <w:numPr>
          <w:ilvl w:val="1"/>
          <w:numId w:val="48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oprávněny od této smlouvy odstoupit rovněž za podmínek stanovených občanským zákoníkem, v platném znění.</w:t>
      </w:r>
    </w:p>
    <w:p w:rsidR="00A24492" w:rsidRPr="00D87254" w:rsidRDefault="00A24492" w:rsidP="00447569">
      <w:pPr>
        <w:numPr>
          <w:ilvl w:val="1"/>
          <w:numId w:val="48"/>
        </w:numPr>
        <w:tabs>
          <w:tab w:val="clear" w:pos="792"/>
          <w:tab w:val="num" w:pos="1776"/>
        </w:tabs>
        <w:spacing w:before="6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i po odstoupení od smlouvy zůstávají v platnosti ujednání smluvních stran týkající se odpovědnosti za vady díla, smluvních pokut a náhrady škody.</w:t>
      </w:r>
    </w:p>
    <w:p w:rsidR="00313793" w:rsidRPr="00CD25FF" w:rsidRDefault="00313793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Zvláštní ujednání</w:t>
      </w:r>
    </w:p>
    <w:p w:rsidR="00C43865" w:rsidRDefault="00313793" w:rsidP="004675BA">
      <w:pPr>
        <w:numPr>
          <w:ilvl w:val="1"/>
          <w:numId w:val="5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 a že disponuje takovými kapacitami a odbornými znalostmi, které jsou pro provedení díla nezbytné.</w:t>
      </w:r>
    </w:p>
    <w:p w:rsidR="00565358" w:rsidRDefault="00E02497" w:rsidP="004675BA">
      <w:pPr>
        <w:numPr>
          <w:ilvl w:val="1"/>
          <w:numId w:val="5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Zhotovitel je povinen při plnění této </w:t>
      </w:r>
      <w:r w:rsidR="0020405A">
        <w:rPr>
          <w:rFonts w:ascii="Arial" w:hAnsi="Arial" w:cs="Arial"/>
        </w:rPr>
        <w:t>smlouvy</w:t>
      </w:r>
      <w:r w:rsidRPr="00295CCC">
        <w:rPr>
          <w:rFonts w:ascii="Arial" w:hAnsi="Arial" w:cs="Arial"/>
        </w:rPr>
        <w:t xml:space="preserve"> postupovat podle platných technických norem a předpisů.</w:t>
      </w:r>
    </w:p>
    <w:p w:rsidR="00565358" w:rsidRDefault="00313793" w:rsidP="004675BA">
      <w:pPr>
        <w:numPr>
          <w:ilvl w:val="1"/>
          <w:numId w:val="5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Objednatel je oprávněn použít předmět díla k účelům vyplývajícím z této smlouvy bez jakéhokoli omezení.</w:t>
      </w:r>
    </w:p>
    <w:p w:rsidR="00565358" w:rsidRDefault="00313793" w:rsidP="004675BA">
      <w:pPr>
        <w:numPr>
          <w:ilvl w:val="1"/>
          <w:numId w:val="5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V případě zániku některé ze smluvních stran před splněním předmětu smlouvy uzavřou smluvní strany dohodu, ve které upraví práva a povinnosti smluvních stran vyplývající z této smlouvy.</w:t>
      </w:r>
    </w:p>
    <w:p w:rsidR="00565358" w:rsidRDefault="0069137D" w:rsidP="004675BA">
      <w:pPr>
        <w:numPr>
          <w:ilvl w:val="1"/>
          <w:numId w:val="5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Objednatel je oprávněn přerušit plnění předmětu smlouvy v případě nedostatku finančních prostředků, a to bez možnosti uplatnění sankcí a nároku na náhradu škody </w:t>
      </w:r>
      <w:r w:rsidR="00FE338E">
        <w:rPr>
          <w:rFonts w:ascii="Arial" w:hAnsi="Arial" w:cs="Arial"/>
        </w:rPr>
        <w:t xml:space="preserve">Zhotovitelem </w:t>
      </w:r>
      <w:r w:rsidRPr="00295CCC">
        <w:rPr>
          <w:rFonts w:ascii="Arial" w:hAnsi="Arial" w:cs="Arial"/>
        </w:rPr>
        <w:t xml:space="preserve">vůči </w:t>
      </w:r>
      <w:r w:rsidR="00FE338E">
        <w:rPr>
          <w:rFonts w:ascii="Arial" w:hAnsi="Arial" w:cs="Arial"/>
        </w:rPr>
        <w:t>O</w:t>
      </w:r>
      <w:r w:rsidRPr="00295CCC">
        <w:rPr>
          <w:rFonts w:ascii="Arial" w:hAnsi="Arial" w:cs="Arial"/>
        </w:rPr>
        <w:t>bjednateli.</w:t>
      </w:r>
    </w:p>
    <w:p w:rsidR="00313793" w:rsidRPr="00CD25FF" w:rsidRDefault="00313793" w:rsidP="00CD25FF">
      <w:pPr>
        <w:pStyle w:val="Bezmezer"/>
        <w:numPr>
          <w:ilvl w:val="0"/>
          <w:numId w:val="58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Závěrečná ujednání</w:t>
      </w:r>
    </w:p>
    <w:p w:rsidR="00313793" w:rsidRPr="00295CCC" w:rsidRDefault="00313793" w:rsidP="004675BA">
      <w:pPr>
        <w:numPr>
          <w:ilvl w:val="1"/>
          <w:numId w:val="6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Práva a povinnosti smluvních stran touto smlouvou výslovně neupravená se řídí příslušnými ustanoveními ob</w:t>
      </w:r>
      <w:r w:rsidR="00A24492">
        <w:rPr>
          <w:rFonts w:ascii="Arial" w:hAnsi="Arial" w:cs="Arial"/>
        </w:rPr>
        <w:t>čanského</w:t>
      </w:r>
      <w:r w:rsidRPr="00295CCC">
        <w:rPr>
          <w:rFonts w:ascii="Arial" w:hAnsi="Arial" w:cs="Arial"/>
        </w:rPr>
        <w:t xml:space="preserve"> zákoníku a souvisejícími právními předpisy</w:t>
      </w:r>
      <w:r w:rsidR="00A24492">
        <w:rPr>
          <w:rFonts w:ascii="Arial" w:hAnsi="Arial" w:cs="Arial"/>
        </w:rPr>
        <w:t>,</w:t>
      </w:r>
      <w:r w:rsidRPr="00295CCC">
        <w:rPr>
          <w:rFonts w:ascii="Arial" w:hAnsi="Arial" w:cs="Arial"/>
        </w:rPr>
        <w:t xml:space="preserve"> v platném znění.</w:t>
      </w:r>
    </w:p>
    <w:p w:rsidR="00C43865" w:rsidRDefault="00E02497" w:rsidP="004675BA">
      <w:pPr>
        <w:numPr>
          <w:ilvl w:val="1"/>
          <w:numId w:val="6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Rozsah, podmínky a požadavky na provedení tohoto díla jsou specifikovány:</w:t>
      </w:r>
    </w:p>
    <w:p w:rsidR="00E02497" w:rsidRPr="00295CCC" w:rsidRDefault="00E02497" w:rsidP="008B631F">
      <w:pPr>
        <w:numPr>
          <w:ilvl w:val="0"/>
          <w:numId w:val="8"/>
        </w:numPr>
        <w:tabs>
          <w:tab w:val="clear" w:pos="1152"/>
        </w:tabs>
        <w:ind w:left="1418" w:hanging="284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v této smlouvě</w:t>
      </w:r>
    </w:p>
    <w:p w:rsidR="00E02497" w:rsidRPr="00295CCC" w:rsidRDefault="00E02497" w:rsidP="008B631F">
      <w:pPr>
        <w:numPr>
          <w:ilvl w:val="0"/>
          <w:numId w:val="8"/>
        </w:numPr>
        <w:tabs>
          <w:tab w:val="clear" w:pos="1152"/>
        </w:tabs>
        <w:ind w:left="1418" w:hanging="284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v zadáv</w:t>
      </w:r>
      <w:r w:rsidR="00295CCC" w:rsidRPr="00295CCC">
        <w:rPr>
          <w:rFonts w:ascii="Arial" w:hAnsi="Arial" w:cs="Arial"/>
        </w:rPr>
        <w:t>ací dokumentaci veřejné zakázky</w:t>
      </w:r>
    </w:p>
    <w:p w:rsidR="00E02497" w:rsidRPr="00295CCC" w:rsidRDefault="00E02497" w:rsidP="008B631F">
      <w:pPr>
        <w:numPr>
          <w:ilvl w:val="0"/>
          <w:numId w:val="8"/>
        </w:numPr>
        <w:tabs>
          <w:tab w:val="clear" w:pos="1152"/>
        </w:tabs>
        <w:ind w:left="1418" w:hanging="284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v nabídce </w:t>
      </w:r>
      <w:r w:rsidR="00FE338E">
        <w:rPr>
          <w:rFonts w:ascii="Arial" w:hAnsi="Arial" w:cs="Arial"/>
        </w:rPr>
        <w:t>zhotovitele (vybraného dodavatele)</w:t>
      </w:r>
    </w:p>
    <w:p w:rsidR="00281052" w:rsidRPr="00295CCC" w:rsidRDefault="00281052" w:rsidP="008B631F">
      <w:pPr>
        <w:spacing w:before="60"/>
        <w:ind w:left="851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lastRenderedPageBreak/>
        <w:t>Výše zmíněné dokumenty musí být chápány jako komplexní, navzájem se vysvětlující a doplňující, v případě jakéhokoliv rozporu mají vzájemnou přednost v pořadí výše stanoveném.</w:t>
      </w:r>
    </w:p>
    <w:p w:rsidR="00C43865" w:rsidRDefault="00313793" w:rsidP="004675BA">
      <w:pPr>
        <w:numPr>
          <w:ilvl w:val="1"/>
          <w:numId w:val="6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Tato smlouva může být měněna pouze písemně, a to vzestupně očíslovanými dodatky ke </w:t>
      </w:r>
      <w:r w:rsidR="00FE338E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mlouvě o dílo, které budou odsouhlaseny oběma smluvními stranami.</w:t>
      </w:r>
    </w:p>
    <w:p w:rsidR="00C43865" w:rsidRDefault="00313793" w:rsidP="004675BA">
      <w:pPr>
        <w:numPr>
          <w:ilvl w:val="1"/>
          <w:numId w:val="6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Smluvní strany shodně prohlašují, že si tuto smlouvu před jejím podpisem řádně přečetly a smlouva byla uzavřena po vzájemném projednání na základě jejich svobodné vůle, nikoliv v tísni a za nápadně nevýhodných podmínek. Obě smluvní strany potvrzují správnost a autentičnost této smlouvy svým podpisem.</w:t>
      </w:r>
    </w:p>
    <w:p w:rsidR="00C43865" w:rsidRDefault="00313793" w:rsidP="004675BA">
      <w:pPr>
        <w:numPr>
          <w:ilvl w:val="1"/>
          <w:numId w:val="6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Tato smlouva je vyhotovena ve čtyřech stejnopisech</w:t>
      </w:r>
      <w:r w:rsidR="00532A45" w:rsidRPr="00295CCC">
        <w:rPr>
          <w:rFonts w:ascii="Arial" w:hAnsi="Arial" w:cs="Arial"/>
        </w:rPr>
        <w:t xml:space="preserve"> s platností originálu</w:t>
      </w:r>
      <w:r w:rsidRPr="00295CCC">
        <w:rPr>
          <w:rFonts w:ascii="Arial" w:hAnsi="Arial" w:cs="Arial"/>
        </w:rPr>
        <w:t xml:space="preserve">. Objednatel obdrží dvě vyhotovení a </w:t>
      </w:r>
      <w:r w:rsidR="00FE338E">
        <w:rPr>
          <w:rFonts w:ascii="Arial" w:hAnsi="Arial" w:cs="Arial"/>
        </w:rPr>
        <w:t>Z</w:t>
      </w:r>
      <w:r w:rsidRPr="00295CCC">
        <w:rPr>
          <w:rFonts w:ascii="Arial" w:hAnsi="Arial" w:cs="Arial"/>
        </w:rPr>
        <w:t>hotovitel dvě vyhotovení této smlouvy. Smlouva nabývá platnosti dnem podpisu obou smluvních stran</w:t>
      </w:r>
      <w:r w:rsidR="00A24492">
        <w:rPr>
          <w:rFonts w:ascii="Arial" w:hAnsi="Arial" w:cs="Arial"/>
        </w:rPr>
        <w:t xml:space="preserve"> a účinnosti dnem zveřejnění v registru smluv</w:t>
      </w:r>
      <w:r w:rsidRPr="00295CCC">
        <w:rPr>
          <w:rFonts w:ascii="Arial" w:hAnsi="Arial" w:cs="Arial"/>
        </w:rPr>
        <w:t>.</w:t>
      </w:r>
    </w:p>
    <w:p w:rsidR="00C43865" w:rsidRDefault="00565358" w:rsidP="004675BA">
      <w:pPr>
        <w:numPr>
          <w:ilvl w:val="1"/>
          <w:numId w:val="6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565358">
        <w:rPr>
          <w:rFonts w:ascii="Arial" w:hAnsi="Arial" w:cs="Arial"/>
        </w:rPr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C43865" w:rsidRDefault="00565358" w:rsidP="004675BA">
      <w:pPr>
        <w:numPr>
          <w:ilvl w:val="1"/>
          <w:numId w:val="6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565358">
        <w:rPr>
          <w:rFonts w:ascii="Arial" w:hAnsi="Arial" w:cs="Arial"/>
        </w:rPr>
        <w:t>Smluvní strany nepovažují žádné ustanovení smlouvy za obchodní tajemství.</w:t>
      </w:r>
    </w:p>
    <w:p w:rsidR="00C43865" w:rsidRDefault="00565358" w:rsidP="004675BA">
      <w:pPr>
        <w:numPr>
          <w:ilvl w:val="1"/>
          <w:numId w:val="6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565358">
        <w:rPr>
          <w:rFonts w:ascii="Arial" w:hAnsi="Arial" w:cs="Arial"/>
        </w:rPr>
        <w:t xml:space="preserve">Smluvní strany výslovně souhlasí, že tato smlouva bude zveřejněna podle zák. č. 340/2015 Sb., zákon o registru smluv, ve znění pozdějších předpisů, a to včetně příloh a dodatků. Za </w:t>
      </w:r>
      <w:r w:rsidR="002214AC">
        <w:rPr>
          <w:rFonts w:ascii="Arial" w:hAnsi="Arial" w:cs="Arial"/>
        </w:rPr>
        <w:br/>
      </w:r>
      <w:r w:rsidRPr="00565358">
        <w:rPr>
          <w:rFonts w:ascii="Arial" w:hAnsi="Arial" w:cs="Arial"/>
        </w:rPr>
        <w:t>tím účelem se smluvní strany zavazují v rámci kontraktačního procesu připravit smlouvu v otevřeném a strojově čitelném formátu.</w:t>
      </w:r>
    </w:p>
    <w:p w:rsidR="00C43865" w:rsidRDefault="00565358" w:rsidP="004675BA">
      <w:pPr>
        <w:numPr>
          <w:ilvl w:val="1"/>
          <w:numId w:val="6"/>
        </w:numPr>
        <w:tabs>
          <w:tab w:val="clear" w:pos="792"/>
        </w:tabs>
        <w:spacing w:before="60"/>
        <w:ind w:left="850" w:hanging="493"/>
        <w:jc w:val="both"/>
        <w:rPr>
          <w:rFonts w:ascii="Arial" w:hAnsi="Arial" w:cs="Arial"/>
        </w:rPr>
      </w:pPr>
      <w:r w:rsidRPr="00565358"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A24492" w:rsidRDefault="00A24492" w:rsidP="004675BA">
      <w:pPr>
        <w:numPr>
          <w:ilvl w:val="1"/>
          <w:numId w:val="6"/>
        </w:numPr>
        <w:tabs>
          <w:tab w:val="clear" w:pos="792"/>
          <w:tab w:val="left" w:pos="993"/>
        </w:tabs>
        <w:spacing w:before="60"/>
        <w:ind w:left="850" w:hanging="493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A24492" w:rsidRDefault="00A24492" w:rsidP="004675BA">
      <w:pPr>
        <w:numPr>
          <w:ilvl w:val="1"/>
          <w:numId w:val="6"/>
        </w:numPr>
        <w:tabs>
          <w:tab w:val="clear" w:pos="792"/>
          <w:tab w:val="left" w:pos="993"/>
        </w:tabs>
        <w:spacing w:before="60"/>
        <w:ind w:left="850" w:hanging="493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písemného souhlasu objednatele.</w:t>
      </w:r>
    </w:p>
    <w:p w:rsidR="00A24492" w:rsidRDefault="00A24492" w:rsidP="004675BA">
      <w:pPr>
        <w:numPr>
          <w:ilvl w:val="1"/>
          <w:numId w:val="6"/>
        </w:numPr>
        <w:tabs>
          <w:tab w:val="clear" w:pos="792"/>
          <w:tab w:val="left" w:pos="993"/>
        </w:tabs>
        <w:spacing w:before="60"/>
        <w:ind w:left="850" w:hanging="4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vylučují použití první věty ustanovení § 558 odst. 2 občanského zákoníku, v platném znění. </w:t>
      </w:r>
      <w:r w:rsidR="00EB1CDF">
        <w:rPr>
          <w:rFonts w:ascii="Arial" w:hAnsi="Arial" w:cs="Arial"/>
        </w:rPr>
        <w:t>Smluvní strany se dále dohodly, že obchodní zvyklosti nemají přednost před žádným ustanovením zákona.</w:t>
      </w:r>
    </w:p>
    <w:p w:rsidR="006522A3" w:rsidRDefault="006522A3" w:rsidP="00313793">
      <w:pPr>
        <w:jc w:val="both"/>
        <w:rPr>
          <w:rFonts w:ascii="Arial" w:hAnsi="Arial" w:cs="Arial"/>
        </w:rPr>
      </w:pPr>
    </w:p>
    <w:p w:rsidR="00511AEB" w:rsidRPr="00511AEB" w:rsidRDefault="00EC0249" w:rsidP="00102752">
      <w:pPr>
        <w:pStyle w:val="ODSTAVEC"/>
        <w:keepNext w:val="0"/>
        <w:numPr>
          <w:ilvl w:val="0"/>
          <w:numId w:val="0"/>
        </w:numPr>
        <w:tabs>
          <w:tab w:val="left" w:pos="3686"/>
        </w:tabs>
        <w:rPr>
          <w:sz w:val="20"/>
          <w:szCs w:val="20"/>
        </w:rPr>
      </w:pPr>
      <w:r>
        <w:rPr>
          <w:sz w:val="20"/>
          <w:szCs w:val="20"/>
        </w:rPr>
        <w:t>za objednatele:</w:t>
      </w:r>
      <w:r>
        <w:rPr>
          <w:sz w:val="20"/>
          <w:szCs w:val="20"/>
        </w:rPr>
        <w:tab/>
      </w:r>
      <w:r w:rsidR="002214AC">
        <w:rPr>
          <w:sz w:val="20"/>
          <w:szCs w:val="20"/>
        </w:rPr>
        <w:tab/>
      </w:r>
      <w:r w:rsidR="002214AC">
        <w:rPr>
          <w:sz w:val="20"/>
          <w:szCs w:val="20"/>
        </w:rPr>
        <w:tab/>
      </w:r>
      <w:r w:rsidR="002214AC">
        <w:rPr>
          <w:sz w:val="20"/>
          <w:szCs w:val="20"/>
        </w:rPr>
        <w:tab/>
      </w:r>
      <w:r w:rsidR="00511AEB" w:rsidRPr="00511AEB">
        <w:rPr>
          <w:sz w:val="20"/>
          <w:szCs w:val="20"/>
        </w:rPr>
        <w:t>za zhotovitele:</w:t>
      </w:r>
    </w:p>
    <w:p w:rsidR="00511AEB" w:rsidRPr="00511AEB" w:rsidRDefault="00EC0249" w:rsidP="00102752">
      <w:pPr>
        <w:pStyle w:val="ODSTAVEC"/>
        <w:keepNext w:val="0"/>
        <w:numPr>
          <w:ilvl w:val="0"/>
          <w:numId w:val="0"/>
        </w:numPr>
        <w:tabs>
          <w:tab w:val="left" w:pos="3686"/>
        </w:tabs>
        <w:rPr>
          <w:sz w:val="20"/>
          <w:szCs w:val="20"/>
        </w:rPr>
      </w:pPr>
      <w:r>
        <w:rPr>
          <w:sz w:val="20"/>
          <w:szCs w:val="20"/>
        </w:rPr>
        <w:t>v Ostravě dne</w:t>
      </w:r>
      <w:r w:rsidR="00264531">
        <w:rPr>
          <w:sz w:val="20"/>
          <w:szCs w:val="20"/>
        </w:rPr>
        <w:t xml:space="preserve"> 23.10.2018</w:t>
      </w:r>
      <w:r>
        <w:rPr>
          <w:sz w:val="20"/>
          <w:szCs w:val="20"/>
        </w:rPr>
        <w:tab/>
      </w:r>
      <w:r w:rsidR="002214AC">
        <w:rPr>
          <w:sz w:val="20"/>
          <w:szCs w:val="20"/>
        </w:rPr>
        <w:tab/>
      </w:r>
      <w:r w:rsidR="002214AC">
        <w:rPr>
          <w:sz w:val="20"/>
          <w:szCs w:val="20"/>
        </w:rPr>
        <w:tab/>
      </w:r>
      <w:r w:rsidR="002214AC">
        <w:rPr>
          <w:sz w:val="20"/>
          <w:szCs w:val="20"/>
        </w:rPr>
        <w:tab/>
      </w:r>
      <w:r w:rsidR="00511AEB" w:rsidRPr="00511AEB">
        <w:rPr>
          <w:sz w:val="20"/>
          <w:szCs w:val="20"/>
        </w:rPr>
        <w:t xml:space="preserve">v </w:t>
      </w:r>
      <w:r>
        <w:rPr>
          <w:sz w:val="20"/>
          <w:szCs w:val="20"/>
        </w:rPr>
        <w:t>Brně</w:t>
      </w:r>
      <w:r w:rsidR="00511AEB" w:rsidRPr="00511AEB">
        <w:rPr>
          <w:sz w:val="20"/>
          <w:szCs w:val="20"/>
        </w:rPr>
        <w:t xml:space="preserve"> dne</w:t>
      </w:r>
    </w:p>
    <w:p w:rsidR="00511AEB" w:rsidRPr="00511AEB" w:rsidRDefault="00511AEB" w:rsidP="00511AEB">
      <w:pPr>
        <w:pStyle w:val="ODSTAVEC"/>
        <w:keepNext w:val="0"/>
        <w:numPr>
          <w:ilvl w:val="0"/>
          <w:numId w:val="0"/>
        </w:numPr>
        <w:rPr>
          <w:sz w:val="20"/>
          <w:szCs w:val="20"/>
        </w:rPr>
      </w:pPr>
    </w:p>
    <w:p w:rsidR="00511AEB" w:rsidRDefault="00511AEB" w:rsidP="00511AEB">
      <w:pPr>
        <w:pStyle w:val="ODSTAVEC"/>
        <w:keepNext w:val="0"/>
        <w:numPr>
          <w:ilvl w:val="0"/>
          <w:numId w:val="0"/>
        </w:numPr>
        <w:rPr>
          <w:sz w:val="20"/>
          <w:szCs w:val="20"/>
        </w:rPr>
      </w:pPr>
    </w:p>
    <w:p w:rsidR="002214AC" w:rsidRPr="002214AC" w:rsidRDefault="002214AC" w:rsidP="002214AC">
      <w:pPr>
        <w:pStyle w:val="ODSTAVEC"/>
        <w:keepNext w:val="0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C3F2F" w:rsidRPr="00DC3F2F" w:rsidRDefault="00511AEB" w:rsidP="002214AC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7088"/>
        </w:tabs>
        <w:rPr>
          <w:sz w:val="20"/>
          <w:szCs w:val="20"/>
        </w:rPr>
      </w:pPr>
      <w:r w:rsidRPr="00511AEB">
        <w:rPr>
          <w:sz w:val="20"/>
          <w:szCs w:val="20"/>
        </w:rPr>
        <w:tab/>
      </w:r>
      <w:r w:rsidR="00DC3F2F">
        <w:rPr>
          <w:sz w:val="20"/>
          <w:szCs w:val="20"/>
        </w:rPr>
        <w:t xml:space="preserve">Ing. Jiří </w:t>
      </w:r>
      <w:proofErr w:type="spellStart"/>
      <w:r w:rsidR="00DC3F2F">
        <w:rPr>
          <w:sz w:val="20"/>
          <w:szCs w:val="20"/>
        </w:rPr>
        <w:t>Pagáč</w:t>
      </w:r>
      <w:proofErr w:type="spellEnd"/>
      <w:r w:rsidR="00DC3F2F">
        <w:rPr>
          <w:sz w:val="20"/>
          <w:szCs w:val="20"/>
        </w:rPr>
        <w:tab/>
      </w:r>
      <w:proofErr w:type="spellStart"/>
      <w:r w:rsidR="00264531">
        <w:rPr>
          <w:sz w:val="20"/>
          <w:szCs w:val="20"/>
        </w:rPr>
        <w:t>xxx</w:t>
      </w:r>
      <w:proofErr w:type="spellEnd"/>
      <w:r w:rsidR="00DC3F2F">
        <w:rPr>
          <w:sz w:val="20"/>
          <w:szCs w:val="20"/>
        </w:rPr>
        <w:tab/>
      </w:r>
    </w:p>
    <w:p w:rsidR="002214AC" w:rsidRDefault="00511AEB" w:rsidP="002214AC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7088"/>
        </w:tabs>
        <w:spacing w:before="0"/>
        <w:rPr>
          <w:sz w:val="20"/>
          <w:szCs w:val="20"/>
        </w:rPr>
      </w:pPr>
      <w:r w:rsidRPr="00DC3F2F">
        <w:rPr>
          <w:sz w:val="20"/>
          <w:szCs w:val="20"/>
        </w:rPr>
        <w:tab/>
        <w:t>generální ředitel</w:t>
      </w:r>
      <w:r w:rsidRPr="00DC3F2F">
        <w:rPr>
          <w:sz w:val="20"/>
          <w:szCs w:val="20"/>
        </w:rPr>
        <w:tab/>
      </w:r>
      <w:proofErr w:type="spellStart"/>
      <w:r w:rsidR="00264531">
        <w:rPr>
          <w:sz w:val="20"/>
          <w:szCs w:val="20"/>
        </w:rPr>
        <w:t>xxx</w:t>
      </w:r>
      <w:proofErr w:type="spellEnd"/>
    </w:p>
    <w:p w:rsidR="002214AC" w:rsidRDefault="002214AC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2214AC" w:rsidRDefault="002214AC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2214AC" w:rsidRDefault="002214AC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2214AC" w:rsidRDefault="002214AC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2214AC" w:rsidRPr="002214AC" w:rsidRDefault="002214AC" w:rsidP="002214AC">
      <w:pPr>
        <w:pStyle w:val="ODSTAVEC"/>
        <w:keepNext w:val="0"/>
        <w:numPr>
          <w:ilvl w:val="0"/>
          <w:numId w:val="0"/>
        </w:numPr>
        <w:spacing w:before="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2214AC" w:rsidRPr="00DC3F2F" w:rsidRDefault="002214AC" w:rsidP="002214AC">
      <w:pPr>
        <w:pStyle w:val="ODSTAVEC"/>
        <w:keepNext w:val="0"/>
        <w:numPr>
          <w:ilvl w:val="0"/>
          <w:numId w:val="0"/>
        </w:numPr>
        <w:tabs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264531">
        <w:rPr>
          <w:sz w:val="20"/>
          <w:szCs w:val="20"/>
        </w:rPr>
        <w:t>xxx</w:t>
      </w:r>
      <w:proofErr w:type="spellEnd"/>
    </w:p>
    <w:p w:rsidR="002214AC" w:rsidRDefault="002214AC" w:rsidP="002214AC">
      <w:pPr>
        <w:pStyle w:val="ODSTAVEC"/>
        <w:keepNext w:val="0"/>
        <w:numPr>
          <w:ilvl w:val="0"/>
          <w:numId w:val="0"/>
        </w:numPr>
        <w:tabs>
          <w:tab w:val="center" w:pos="7088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264531">
        <w:rPr>
          <w:sz w:val="20"/>
          <w:szCs w:val="20"/>
        </w:rPr>
        <w:t>xxx</w:t>
      </w:r>
      <w:proofErr w:type="spellEnd"/>
    </w:p>
    <w:p w:rsidR="002214AC" w:rsidRPr="00511AEB" w:rsidRDefault="002214AC" w:rsidP="002214AC">
      <w:pPr>
        <w:pStyle w:val="ODSTAVEC"/>
        <w:keepNext w:val="0"/>
        <w:numPr>
          <w:ilvl w:val="0"/>
          <w:numId w:val="0"/>
        </w:numPr>
        <w:tabs>
          <w:tab w:val="center" w:pos="7088"/>
        </w:tabs>
        <w:spacing w:before="0"/>
        <w:rPr>
          <w:sz w:val="20"/>
          <w:szCs w:val="20"/>
        </w:rPr>
      </w:pPr>
    </w:p>
    <w:sectPr w:rsidR="002214AC" w:rsidRPr="00511AEB" w:rsidSect="008D33A6">
      <w:footerReference w:type="default" r:id="rId7"/>
      <w:headerReference w:type="first" r:id="rId8"/>
      <w:pgSz w:w="11906" w:h="16838"/>
      <w:pgMar w:top="1418" w:right="1361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31" w:rsidRDefault="00DF4B31">
      <w:r>
        <w:separator/>
      </w:r>
    </w:p>
  </w:endnote>
  <w:endnote w:type="continuationSeparator" w:id="0">
    <w:p w:rsidR="00DF4B31" w:rsidRDefault="00DF4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7A" w:rsidRDefault="00B3567A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69485B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69485B">
      <w:rPr>
        <w:rFonts w:ascii="Arial" w:hAnsi="Arial" w:cs="Arial"/>
        <w:snapToGrid w:val="0"/>
        <w:sz w:val="18"/>
        <w:szCs w:val="18"/>
      </w:rPr>
      <w:fldChar w:fldCharType="separate"/>
    </w:r>
    <w:r w:rsidR="00264531">
      <w:rPr>
        <w:rFonts w:ascii="Arial" w:hAnsi="Arial" w:cs="Arial"/>
        <w:noProof/>
        <w:snapToGrid w:val="0"/>
        <w:sz w:val="18"/>
        <w:szCs w:val="18"/>
      </w:rPr>
      <w:t>12</w:t>
    </w:r>
    <w:r w:rsidR="0069485B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69485B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69485B">
      <w:rPr>
        <w:rFonts w:ascii="Arial" w:hAnsi="Arial" w:cs="Arial"/>
        <w:snapToGrid w:val="0"/>
        <w:sz w:val="18"/>
        <w:szCs w:val="18"/>
      </w:rPr>
      <w:fldChar w:fldCharType="separate"/>
    </w:r>
    <w:r w:rsidR="00264531">
      <w:rPr>
        <w:rFonts w:ascii="Arial" w:hAnsi="Arial" w:cs="Arial"/>
        <w:noProof/>
        <w:snapToGrid w:val="0"/>
        <w:sz w:val="18"/>
        <w:szCs w:val="18"/>
      </w:rPr>
      <w:t>13</w:t>
    </w:r>
    <w:r w:rsidR="0069485B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31" w:rsidRDefault="00DF4B31">
      <w:r>
        <w:separator/>
      </w:r>
    </w:p>
  </w:footnote>
  <w:footnote w:type="continuationSeparator" w:id="0">
    <w:p w:rsidR="00DF4B31" w:rsidRDefault="00DF4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7A" w:rsidRDefault="00B3567A">
    <w:pPr>
      <w:pStyle w:val="Zhlav"/>
      <w:rPr>
        <w:rFonts w:ascii="Arial" w:hAnsi="Arial" w:cs="Arial"/>
      </w:rPr>
    </w:pPr>
  </w:p>
  <w:p w:rsidR="00B3567A" w:rsidRDefault="00B3567A">
    <w:pPr>
      <w:pStyle w:val="Zhlav"/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 B 00</w:t>
    </w:r>
    <w:r w:rsidR="003F00E9">
      <w:rPr>
        <w:rFonts w:ascii="Arial" w:hAnsi="Arial" w:cs="Arial"/>
      </w:rPr>
      <w:t>28</w:t>
    </w:r>
    <w:r>
      <w:rPr>
        <w:rFonts w:ascii="Arial" w:hAnsi="Arial" w:cs="Arial"/>
      </w:rPr>
      <w:t>/18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zhotovitele:</w:t>
    </w:r>
    <w:r w:rsidR="00DC7896">
      <w:rPr>
        <w:rFonts w:ascii="Arial" w:hAnsi="Arial" w:cs="Arial"/>
      </w:rPr>
      <w:t>118219A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708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>
    <w:nsid w:val="03D24FE8"/>
    <w:multiLevelType w:val="multilevel"/>
    <w:tmpl w:val="2E82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55D713F"/>
    <w:multiLevelType w:val="multilevel"/>
    <w:tmpl w:val="A28AF9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CA24C5"/>
    <w:multiLevelType w:val="multilevel"/>
    <w:tmpl w:val="56D48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81B1292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>
    <w:nsid w:val="0869427B"/>
    <w:multiLevelType w:val="hybridMultilevel"/>
    <w:tmpl w:val="80B05F1C"/>
    <w:lvl w:ilvl="0" w:tplc="651C707A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>
    <w:nsid w:val="0979252D"/>
    <w:multiLevelType w:val="multilevel"/>
    <w:tmpl w:val="25A4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09884B5A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>
    <w:nsid w:val="0C280755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>
    <w:nsid w:val="11EC49A5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>
    <w:nsid w:val="15BA36A3"/>
    <w:multiLevelType w:val="multilevel"/>
    <w:tmpl w:val="B1B044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194B78A6"/>
    <w:multiLevelType w:val="hybridMultilevel"/>
    <w:tmpl w:val="80B05F1C"/>
    <w:lvl w:ilvl="0" w:tplc="651C707A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3">
    <w:nsid w:val="1A432813"/>
    <w:multiLevelType w:val="multilevel"/>
    <w:tmpl w:val="691607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1FC331C6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5">
    <w:nsid w:val="22C04F65"/>
    <w:multiLevelType w:val="multilevel"/>
    <w:tmpl w:val="BD90B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6427AE2"/>
    <w:multiLevelType w:val="hybridMultilevel"/>
    <w:tmpl w:val="E8EC3D86"/>
    <w:lvl w:ilvl="0" w:tplc="04050005">
      <w:start w:val="1"/>
      <w:numFmt w:val="bullet"/>
      <w:lvlText w:val="-"/>
      <w:lvlJc w:val="left"/>
      <w:pPr>
        <w:tabs>
          <w:tab w:val="num" w:pos="357"/>
        </w:tabs>
        <w:ind w:left="340" w:firstLine="20"/>
      </w:pPr>
      <w:rPr>
        <w:rFonts w:ascii="Calibri" w:eastAsia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886767"/>
    <w:multiLevelType w:val="multilevel"/>
    <w:tmpl w:val="E7A2C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26A84757"/>
    <w:multiLevelType w:val="multilevel"/>
    <w:tmpl w:val="2568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280A5050"/>
    <w:multiLevelType w:val="multilevel"/>
    <w:tmpl w:val="E64A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28157A85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>
    <w:nsid w:val="2AFD68FF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>
    <w:nsid w:val="2D710AD8"/>
    <w:multiLevelType w:val="hybridMultilevel"/>
    <w:tmpl w:val="C038C35C"/>
    <w:lvl w:ilvl="0" w:tplc="271012F6">
      <w:start w:val="1"/>
      <w:numFmt w:val="decimal"/>
      <w:lvlText w:val="%1."/>
      <w:lvlJc w:val="left"/>
      <w:pPr>
        <w:ind w:left="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2" w:hanging="360"/>
      </w:pPr>
    </w:lvl>
    <w:lvl w:ilvl="2" w:tplc="0405001B" w:tentative="1">
      <w:start w:val="1"/>
      <w:numFmt w:val="lowerRoman"/>
      <w:lvlText w:val="%3."/>
      <w:lvlJc w:val="right"/>
      <w:pPr>
        <w:ind w:left="1522" w:hanging="180"/>
      </w:pPr>
    </w:lvl>
    <w:lvl w:ilvl="3" w:tplc="0405000F" w:tentative="1">
      <w:start w:val="1"/>
      <w:numFmt w:val="decimal"/>
      <w:lvlText w:val="%4."/>
      <w:lvlJc w:val="left"/>
      <w:pPr>
        <w:ind w:left="2242" w:hanging="360"/>
      </w:pPr>
    </w:lvl>
    <w:lvl w:ilvl="4" w:tplc="04050019" w:tentative="1">
      <w:start w:val="1"/>
      <w:numFmt w:val="lowerLetter"/>
      <w:lvlText w:val="%5."/>
      <w:lvlJc w:val="left"/>
      <w:pPr>
        <w:ind w:left="2962" w:hanging="360"/>
      </w:pPr>
    </w:lvl>
    <w:lvl w:ilvl="5" w:tplc="0405001B" w:tentative="1">
      <w:start w:val="1"/>
      <w:numFmt w:val="lowerRoman"/>
      <w:lvlText w:val="%6."/>
      <w:lvlJc w:val="right"/>
      <w:pPr>
        <w:ind w:left="3682" w:hanging="180"/>
      </w:pPr>
    </w:lvl>
    <w:lvl w:ilvl="6" w:tplc="0405000F" w:tentative="1">
      <w:start w:val="1"/>
      <w:numFmt w:val="decimal"/>
      <w:lvlText w:val="%7."/>
      <w:lvlJc w:val="left"/>
      <w:pPr>
        <w:ind w:left="4402" w:hanging="360"/>
      </w:pPr>
    </w:lvl>
    <w:lvl w:ilvl="7" w:tplc="04050019" w:tentative="1">
      <w:start w:val="1"/>
      <w:numFmt w:val="lowerLetter"/>
      <w:lvlText w:val="%8."/>
      <w:lvlJc w:val="left"/>
      <w:pPr>
        <w:ind w:left="5122" w:hanging="360"/>
      </w:pPr>
    </w:lvl>
    <w:lvl w:ilvl="8" w:tplc="0405001B" w:tentative="1">
      <w:start w:val="1"/>
      <w:numFmt w:val="lowerRoman"/>
      <w:lvlText w:val="%9."/>
      <w:lvlJc w:val="right"/>
      <w:pPr>
        <w:ind w:left="5842" w:hanging="180"/>
      </w:pPr>
    </w:lvl>
  </w:abstractNum>
  <w:abstractNum w:abstractNumId="23">
    <w:nsid w:val="315F4317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4">
    <w:nsid w:val="34B12F19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5">
    <w:nsid w:val="382A7128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>
    <w:nsid w:val="39F118DB"/>
    <w:multiLevelType w:val="hybridMultilevel"/>
    <w:tmpl w:val="14A44846"/>
    <w:lvl w:ilvl="0" w:tplc="20C45A4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>
    <w:nsid w:val="3E017E34"/>
    <w:multiLevelType w:val="hybridMultilevel"/>
    <w:tmpl w:val="791A7F62"/>
    <w:lvl w:ilvl="0" w:tplc="90D25306">
      <w:start w:val="1"/>
      <w:numFmt w:val="lowerLetter"/>
      <w:lvlText w:val="%1)"/>
      <w:lvlJc w:val="left"/>
      <w:pPr>
        <w:ind w:left="1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94" w:hanging="360"/>
      </w:pPr>
    </w:lvl>
    <w:lvl w:ilvl="2" w:tplc="0405001B" w:tentative="1">
      <w:start w:val="1"/>
      <w:numFmt w:val="lowerRoman"/>
      <w:lvlText w:val="%3."/>
      <w:lvlJc w:val="right"/>
      <w:pPr>
        <w:ind w:left="3314" w:hanging="180"/>
      </w:pPr>
    </w:lvl>
    <w:lvl w:ilvl="3" w:tplc="0405000F" w:tentative="1">
      <w:start w:val="1"/>
      <w:numFmt w:val="decimal"/>
      <w:lvlText w:val="%4."/>
      <w:lvlJc w:val="left"/>
      <w:pPr>
        <w:ind w:left="4034" w:hanging="360"/>
      </w:pPr>
    </w:lvl>
    <w:lvl w:ilvl="4" w:tplc="04050019" w:tentative="1">
      <w:start w:val="1"/>
      <w:numFmt w:val="lowerLetter"/>
      <w:lvlText w:val="%5."/>
      <w:lvlJc w:val="left"/>
      <w:pPr>
        <w:ind w:left="4754" w:hanging="360"/>
      </w:pPr>
    </w:lvl>
    <w:lvl w:ilvl="5" w:tplc="0405001B" w:tentative="1">
      <w:start w:val="1"/>
      <w:numFmt w:val="lowerRoman"/>
      <w:lvlText w:val="%6."/>
      <w:lvlJc w:val="right"/>
      <w:pPr>
        <w:ind w:left="5474" w:hanging="180"/>
      </w:pPr>
    </w:lvl>
    <w:lvl w:ilvl="6" w:tplc="0405000F" w:tentative="1">
      <w:start w:val="1"/>
      <w:numFmt w:val="decimal"/>
      <w:lvlText w:val="%7."/>
      <w:lvlJc w:val="left"/>
      <w:pPr>
        <w:ind w:left="6194" w:hanging="360"/>
      </w:pPr>
    </w:lvl>
    <w:lvl w:ilvl="7" w:tplc="04050019" w:tentative="1">
      <w:start w:val="1"/>
      <w:numFmt w:val="lowerLetter"/>
      <w:lvlText w:val="%8."/>
      <w:lvlJc w:val="left"/>
      <w:pPr>
        <w:ind w:left="6914" w:hanging="360"/>
      </w:pPr>
    </w:lvl>
    <w:lvl w:ilvl="8" w:tplc="040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28">
    <w:nsid w:val="49324816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9">
    <w:nsid w:val="4AE1565C"/>
    <w:multiLevelType w:val="multilevel"/>
    <w:tmpl w:val="98E4E9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14"/>
        </w:tabs>
        <w:ind w:left="714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0">
    <w:nsid w:val="4B9D0587"/>
    <w:multiLevelType w:val="multilevel"/>
    <w:tmpl w:val="89947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4F92561E"/>
    <w:multiLevelType w:val="multilevel"/>
    <w:tmpl w:val="9978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06B4FB2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>
    <w:nsid w:val="51167A38"/>
    <w:multiLevelType w:val="multilevel"/>
    <w:tmpl w:val="DB70D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2170745"/>
    <w:multiLevelType w:val="multilevel"/>
    <w:tmpl w:val="1012D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5">
    <w:nsid w:val="58807BAB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6">
    <w:nsid w:val="58BE33B4"/>
    <w:multiLevelType w:val="hybridMultilevel"/>
    <w:tmpl w:val="F9E21E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87204"/>
    <w:multiLevelType w:val="multilevel"/>
    <w:tmpl w:val="9F66A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9D87F12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9">
    <w:nsid w:val="5B120447"/>
    <w:multiLevelType w:val="multilevel"/>
    <w:tmpl w:val="31C84FEA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0">
    <w:nsid w:val="5B1A4DC2"/>
    <w:multiLevelType w:val="hybridMultilevel"/>
    <w:tmpl w:val="80B05F1C"/>
    <w:lvl w:ilvl="0" w:tplc="651C707A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1">
    <w:nsid w:val="5B3970A1"/>
    <w:multiLevelType w:val="hybridMultilevel"/>
    <w:tmpl w:val="80B05F1C"/>
    <w:lvl w:ilvl="0" w:tplc="651C707A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2">
    <w:nsid w:val="5D596F76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3">
    <w:nsid w:val="5F172E6C"/>
    <w:multiLevelType w:val="multilevel"/>
    <w:tmpl w:val="5C1641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4">
    <w:nsid w:val="5F8665AD"/>
    <w:multiLevelType w:val="hybridMultilevel"/>
    <w:tmpl w:val="E49CE534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5">
    <w:nsid w:val="600D2486"/>
    <w:multiLevelType w:val="multilevel"/>
    <w:tmpl w:val="98AC9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628A0981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7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8">
    <w:nsid w:val="68706571"/>
    <w:multiLevelType w:val="multilevel"/>
    <w:tmpl w:val="0CBC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928"/>
        </w:tabs>
        <w:ind w:left="143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1">
    <w:nsid w:val="6F2658DA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2">
    <w:nsid w:val="72CC39FD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3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4">
    <w:nsid w:val="758D7CB1"/>
    <w:multiLevelType w:val="multilevel"/>
    <w:tmpl w:val="17C2F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5">
    <w:nsid w:val="76597C48"/>
    <w:multiLevelType w:val="multilevel"/>
    <w:tmpl w:val="86F4E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6">
    <w:nsid w:val="7A973F23"/>
    <w:multiLevelType w:val="hybridMultilevel"/>
    <w:tmpl w:val="49FC955A"/>
    <w:lvl w:ilvl="0" w:tplc="38383486">
      <w:start w:val="1"/>
      <w:numFmt w:val="lowerLetter"/>
      <w:lvlText w:val="%1)"/>
      <w:lvlJc w:val="left"/>
      <w:pPr>
        <w:ind w:left="1514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5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">
    <w:abstractNumId w:val="37"/>
  </w:num>
  <w:num w:numId="3">
    <w:abstractNumId w:val="6"/>
  </w:num>
  <w:num w:numId="4">
    <w:abstractNumId w:val="11"/>
  </w:num>
  <w:num w:numId="5">
    <w:abstractNumId w:val="15"/>
  </w:num>
  <w:num w:numId="6">
    <w:abstractNumId w:val="55"/>
  </w:num>
  <w:num w:numId="7">
    <w:abstractNumId w:val="10"/>
  </w:num>
  <w:num w:numId="8">
    <w:abstractNumId w:val="47"/>
  </w:num>
  <w:num w:numId="9">
    <w:abstractNumId w:val="44"/>
  </w:num>
  <w:num w:numId="10">
    <w:abstractNumId w:val="41"/>
  </w:num>
  <w:num w:numId="11">
    <w:abstractNumId w:val="49"/>
  </w:num>
  <w:num w:numId="12">
    <w:abstractNumId w:val="12"/>
  </w:num>
  <w:num w:numId="13">
    <w:abstractNumId w:val="5"/>
  </w:num>
  <w:num w:numId="14">
    <w:abstractNumId w:val="40"/>
  </w:num>
  <w:num w:numId="15">
    <w:abstractNumId w:val="43"/>
  </w:num>
  <w:num w:numId="16">
    <w:abstractNumId w:val="8"/>
  </w:num>
  <w:num w:numId="17">
    <w:abstractNumId w:val="23"/>
  </w:num>
  <w:num w:numId="18">
    <w:abstractNumId w:val="13"/>
  </w:num>
  <w:num w:numId="19">
    <w:abstractNumId w:val="32"/>
  </w:num>
  <w:num w:numId="20">
    <w:abstractNumId w:val="21"/>
  </w:num>
  <w:num w:numId="21">
    <w:abstractNumId w:val="14"/>
  </w:num>
  <w:num w:numId="22">
    <w:abstractNumId w:val="24"/>
  </w:num>
  <w:num w:numId="23">
    <w:abstractNumId w:val="34"/>
  </w:num>
  <w:num w:numId="24">
    <w:abstractNumId w:val="51"/>
  </w:num>
  <w:num w:numId="25">
    <w:abstractNumId w:val="46"/>
  </w:num>
  <w:num w:numId="26">
    <w:abstractNumId w:val="56"/>
  </w:num>
  <w:num w:numId="27">
    <w:abstractNumId w:val="3"/>
  </w:num>
  <w:num w:numId="28">
    <w:abstractNumId w:val="29"/>
  </w:num>
  <w:num w:numId="29">
    <w:abstractNumId w:val="0"/>
  </w:num>
  <w:num w:numId="30">
    <w:abstractNumId w:val="42"/>
  </w:num>
  <w:num w:numId="31">
    <w:abstractNumId w:val="28"/>
  </w:num>
  <w:num w:numId="32">
    <w:abstractNumId w:val="38"/>
  </w:num>
  <w:num w:numId="33">
    <w:abstractNumId w:val="9"/>
  </w:num>
  <w:num w:numId="34">
    <w:abstractNumId w:val="7"/>
  </w:num>
  <w:num w:numId="35">
    <w:abstractNumId w:val="35"/>
  </w:num>
  <w:num w:numId="36">
    <w:abstractNumId w:val="25"/>
  </w:num>
  <w:num w:numId="37">
    <w:abstractNumId w:val="31"/>
  </w:num>
  <w:num w:numId="38">
    <w:abstractNumId w:val="17"/>
  </w:num>
  <w:num w:numId="39">
    <w:abstractNumId w:val="52"/>
  </w:num>
  <w:num w:numId="40">
    <w:abstractNumId w:val="20"/>
  </w:num>
  <w:num w:numId="41">
    <w:abstractNumId w:val="4"/>
  </w:num>
  <w:num w:numId="42">
    <w:abstractNumId w:val="1"/>
  </w:num>
  <w:num w:numId="43">
    <w:abstractNumId w:val="48"/>
  </w:num>
  <w:num w:numId="44">
    <w:abstractNumId w:val="19"/>
  </w:num>
  <w:num w:numId="45">
    <w:abstractNumId w:val="45"/>
  </w:num>
  <w:num w:numId="46">
    <w:abstractNumId w:val="33"/>
  </w:num>
  <w:num w:numId="47">
    <w:abstractNumId w:val="54"/>
  </w:num>
  <w:num w:numId="48">
    <w:abstractNumId w:val="18"/>
  </w:num>
  <w:num w:numId="49">
    <w:abstractNumId w:val="30"/>
  </w:num>
  <w:num w:numId="50">
    <w:abstractNumId w:val="2"/>
  </w:num>
  <w:num w:numId="51">
    <w:abstractNumId w:val="16"/>
  </w:num>
  <w:num w:numId="52">
    <w:abstractNumId w:val="53"/>
  </w:num>
  <w:num w:numId="53">
    <w:abstractNumId w:val="5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54">
    <w:abstractNumId w:val="27"/>
  </w:num>
  <w:num w:numId="55">
    <w:abstractNumId w:val="26"/>
  </w:num>
  <w:num w:numId="56">
    <w:abstractNumId w:val="36"/>
  </w:num>
  <w:num w:numId="57">
    <w:abstractNumId w:val="39"/>
  </w:num>
  <w:num w:numId="58">
    <w:abstractNumId w:val="22"/>
  </w:num>
  <w:num w:numId="59">
    <w:abstractNumId w:val="53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2F43"/>
    <w:rsid w:val="0001472F"/>
    <w:rsid w:val="000267F1"/>
    <w:rsid w:val="0003104F"/>
    <w:rsid w:val="00034D4C"/>
    <w:rsid w:val="00050A8B"/>
    <w:rsid w:val="0005277D"/>
    <w:rsid w:val="000544F1"/>
    <w:rsid w:val="00055E3F"/>
    <w:rsid w:val="000626F3"/>
    <w:rsid w:val="000668EC"/>
    <w:rsid w:val="000672F5"/>
    <w:rsid w:val="00071550"/>
    <w:rsid w:val="000774DB"/>
    <w:rsid w:val="0007750A"/>
    <w:rsid w:val="00077E38"/>
    <w:rsid w:val="0009443F"/>
    <w:rsid w:val="000B3FB1"/>
    <w:rsid w:val="000B4AB5"/>
    <w:rsid w:val="000B6E96"/>
    <w:rsid w:val="000C02F6"/>
    <w:rsid w:val="000D381D"/>
    <w:rsid w:val="000D5B37"/>
    <w:rsid w:val="000D673E"/>
    <w:rsid w:val="000E008E"/>
    <w:rsid w:val="000E2125"/>
    <w:rsid w:val="000E439A"/>
    <w:rsid w:val="000E4626"/>
    <w:rsid w:val="000E68E7"/>
    <w:rsid w:val="000F1F2D"/>
    <w:rsid w:val="00102752"/>
    <w:rsid w:val="00113EC2"/>
    <w:rsid w:val="00115C85"/>
    <w:rsid w:val="00116A83"/>
    <w:rsid w:val="00124200"/>
    <w:rsid w:val="00127307"/>
    <w:rsid w:val="0013093E"/>
    <w:rsid w:val="00141D01"/>
    <w:rsid w:val="00141E34"/>
    <w:rsid w:val="0014716D"/>
    <w:rsid w:val="001518CC"/>
    <w:rsid w:val="00155F13"/>
    <w:rsid w:val="001636FD"/>
    <w:rsid w:val="00167454"/>
    <w:rsid w:val="00171C84"/>
    <w:rsid w:val="00172CF6"/>
    <w:rsid w:val="00175620"/>
    <w:rsid w:val="00175E9A"/>
    <w:rsid w:val="00175F94"/>
    <w:rsid w:val="001804FC"/>
    <w:rsid w:val="001821C7"/>
    <w:rsid w:val="001841E2"/>
    <w:rsid w:val="001947D0"/>
    <w:rsid w:val="001A73E3"/>
    <w:rsid w:val="001B2C9F"/>
    <w:rsid w:val="001B36E5"/>
    <w:rsid w:val="001C1AF1"/>
    <w:rsid w:val="001C4D10"/>
    <w:rsid w:val="001D02D6"/>
    <w:rsid w:val="001D0C0C"/>
    <w:rsid w:val="001D4A62"/>
    <w:rsid w:val="001D4F49"/>
    <w:rsid w:val="001D7F87"/>
    <w:rsid w:val="001E39FE"/>
    <w:rsid w:val="001E7EBF"/>
    <w:rsid w:val="001F0CD5"/>
    <w:rsid w:val="001F1267"/>
    <w:rsid w:val="001F5041"/>
    <w:rsid w:val="0020405A"/>
    <w:rsid w:val="00213EB4"/>
    <w:rsid w:val="00214901"/>
    <w:rsid w:val="002214AC"/>
    <w:rsid w:val="00237CF4"/>
    <w:rsid w:val="00241311"/>
    <w:rsid w:val="00242758"/>
    <w:rsid w:val="002554F9"/>
    <w:rsid w:val="002634BE"/>
    <w:rsid w:val="00264531"/>
    <w:rsid w:val="00275EA8"/>
    <w:rsid w:val="002800D0"/>
    <w:rsid w:val="00281052"/>
    <w:rsid w:val="00291692"/>
    <w:rsid w:val="00294120"/>
    <w:rsid w:val="00295CCC"/>
    <w:rsid w:val="002B03D5"/>
    <w:rsid w:val="002B1003"/>
    <w:rsid w:val="002B26DC"/>
    <w:rsid w:val="002B74FE"/>
    <w:rsid w:val="002C3815"/>
    <w:rsid w:val="002C59D9"/>
    <w:rsid w:val="002D2664"/>
    <w:rsid w:val="002D4AE7"/>
    <w:rsid w:val="002E3C97"/>
    <w:rsid w:val="002E3DB8"/>
    <w:rsid w:val="002F6483"/>
    <w:rsid w:val="003028C5"/>
    <w:rsid w:val="00303318"/>
    <w:rsid w:val="00303439"/>
    <w:rsid w:val="003039F3"/>
    <w:rsid w:val="00307EE5"/>
    <w:rsid w:val="0031132A"/>
    <w:rsid w:val="00313793"/>
    <w:rsid w:val="003166AA"/>
    <w:rsid w:val="00320A7F"/>
    <w:rsid w:val="00332463"/>
    <w:rsid w:val="0033261E"/>
    <w:rsid w:val="00335B2D"/>
    <w:rsid w:val="0035088C"/>
    <w:rsid w:val="00355668"/>
    <w:rsid w:val="003566FD"/>
    <w:rsid w:val="003567C9"/>
    <w:rsid w:val="00362946"/>
    <w:rsid w:val="003768CC"/>
    <w:rsid w:val="00377883"/>
    <w:rsid w:val="00380128"/>
    <w:rsid w:val="00380BE7"/>
    <w:rsid w:val="0038174A"/>
    <w:rsid w:val="0038442F"/>
    <w:rsid w:val="00393F2A"/>
    <w:rsid w:val="0039579B"/>
    <w:rsid w:val="00396C3D"/>
    <w:rsid w:val="003A35C1"/>
    <w:rsid w:val="003B1404"/>
    <w:rsid w:val="003B2C84"/>
    <w:rsid w:val="003B7B13"/>
    <w:rsid w:val="003D0208"/>
    <w:rsid w:val="003D4A97"/>
    <w:rsid w:val="003D7AA3"/>
    <w:rsid w:val="003E0E0E"/>
    <w:rsid w:val="003E7CDC"/>
    <w:rsid w:val="003F00E9"/>
    <w:rsid w:val="003F4183"/>
    <w:rsid w:val="003F55BF"/>
    <w:rsid w:val="00400925"/>
    <w:rsid w:val="00402D96"/>
    <w:rsid w:val="0040481E"/>
    <w:rsid w:val="00411626"/>
    <w:rsid w:val="00413B66"/>
    <w:rsid w:val="0042430F"/>
    <w:rsid w:val="004257D0"/>
    <w:rsid w:val="00432C97"/>
    <w:rsid w:val="004337DD"/>
    <w:rsid w:val="00434EFB"/>
    <w:rsid w:val="00435DC8"/>
    <w:rsid w:val="004448E2"/>
    <w:rsid w:val="00447569"/>
    <w:rsid w:val="0044764F"/>
    <w:rsid w:val="00460377"/>
    <w:rsid w:val="00463F19"/>
    <w:rsid w:val="00464CF5"/>
    <w:rsid w:val="004675BA"/>
    <w:rsid w:val="00474953"/>
    <w:rsid w:val="004834CC"/>
    <w:rsid w:val="0048443B"/>
    <w:rsid w:val="004A0055"/>
    <w:rsid w:val="004A030C"/>
    <w:rsid w:val="004A1D10"/>
    <w:rsid w:val="004C090D"/>
    <w:rsid w:val="004C348A"/>
    <w:rsid w:val="004C7368"/>
    <w:rsid w:val="004E314D"/>
    <w:rsid w:val="004E33A7"/>
    <w:rsid w:val="004E536C"/>
    <w:rsid w:val="004E63F4"/>
    <w:rsid w:val="004F7D0C"/>
    <w:rsid w:val="00504955"/>
    <w:rsid w:val="005070A5"/>
    <w:rsid w:val="00510C5C"/>
    <w:rsid w:val="00511AEB"/>
    <w:rsid w:val="00526C76"/>
    <w:rsid w:val="00532A45"/>
    <w:rsid w:val="00537ECE"/>
    <w:rsid w:val="00540DBD"/>
    <w:rsid w:val="00541952"/>
    <w:rsid w:val="0054655C"/>
    <w:rsid w:val="00554496"/>
    <w:rsid w:val="00554776"/>
    <w:rsid w:val="00555DB2"/>
    <w:rsid w:val="00562FD9"/>
    <w:rsid w:val="00564F13"/>
    <w:rsid w:val="00565358"/>
    <w:rsid w:val="005719FD"/>
    <w:rsid w:val="00577B69"/>
    <w:rsid w:val="00581EF5"/>
    <w:rsid w:val="00585C49"/>
    <w:rsid w:val="005976DF"/>
    <w:rsid w:val="005A3332"/>
    <w:rsid w:val="005A6528"/>
    <w:rsid w:val="005A6E90"/>
    <w:rsid w:val="005A759A"/>
    <w:rsid w:val="005B52F8"/>
    <w:rsid w:val="005B6F8B"/>
    <w:rsid w:val="005C1957"/>
    <w:rsid w:val="005C51AF"/>
    <w:rsid w:val="005D161F"/>
    <w:rsid w:val="005D683E"/>
    <w:rsid w:val="005F2226"/>
    <w:rsid w:val="006025FA"/>
    <w:rsid w:val="00607F0E"/>
    <w:rsid w:val="00615C5F"/>
    <w:rsid w:val="00616EE8"/>
    <w:rsid w:val="00620E78"/>
    <w:rsid w:val="00621C42"/>
    <w:rsid w:val="00623561"/>
    <w:rsid w:val="006454C1"/>
    <w:rsid w:val="006522A3"/>
    <w:rsid w:val="006538E7"/>
    <w:rsid w:val="006541C6"/>
    <w:rsid w:val="006633FD"/>
    <w:rsid w:val="006733D3"/>
    <w:rsid w:val="0067549B"/>
    <w:rsid w:val="0068218C"/>
    <w:rsid w:val="006879E8"/>
    <w:rsid w:val="0069137D"/>
    <w:rsid w:val="00691AC3"/>
    <w:rsid w:val="0069485B"/>
    <w:rsid w:val="00695EF9"/>
    <w:rsid w:val="006A5C16"/>
    <w:rsid w:val="006A7585"/>
    <w:rsid w:val="006B3D10"/>
    <w:rsid w:val="006B4A91"/>
    <w:rsid w:val="006B76D5"/>
    <w:rsid w:val="006C14A5"/>
    <w:rsid w:val="006C1915"/>
    <w:rsid w:val="006E2C7B"/>
    <w:rsid w:val="006E2D9D"/>
    <w:rsid w:val="006F2C28"/>
    <w:rsid w:val="006F2F51"/>
    <w:rsid w:val="006F4A89"/>
    <w:rsid w:val="0070189E"/>
    <w:rsid w:val="00702C96"/>
    <w:rsid w:val="007144E9"/>
    <w:rsid w:val="007249BF"/>
    <w:rsid w:val="00726763"/>
    <w:rsid w:val="00734F1D"/>
    <w:rsid w:val="007444EF"/>
    <w:rsid w:val="00751452"/>
    <w:rsid w:val="00752672"/>
    <w:rsid w:val="00753B04"/>
    <w:rsid w:val="00755F18"/>
    <w:rsid w:val="00761311"/>
    <w:rsid w:val="007627E4"/>
    <w:rsid w:val="00767814"/>
    <w:rsid w:val="00776AA6"/>
    <w:rsid w:val="00782140"/>
    <w:rsid w:val="00793A65"/>
    <w:rsid w:val="007A2F5B"/>
    <w:rsid w:val="007A4540"/>
    <w:rsid w:val="007D0CE5"/>
    <w:rsid w:val="007D25F0"/>
    <w:rsid w:val="007D6087"/>
    <w:rsid w:val="007E42A0"/>
    <w:rsid w:val="007E6542"/>
    <w:rsid w:val="007F3CAC"/>
    <w:rsid w:val="00800741"/>
    <w:rsid w:val="008019B5"/>
    <w:rsid w:val="0081401A"/>
    <w:rsid w:val="008155C6"/>
    <w:rsid w:val="008211E8"/>
    <w:rsid w:val="008264F0"/>
    <w:rsid w:val="00833F29"/>
    <w:rsid w:val="00846A56"/>
    <w:rsid w:val="00851090"/>
    <w:rsid w:val="00856600"/>
    <w:rsid w:val="008618A9"/>
    <w:rsid w:val="00863EF0"/>
    <w:rsid w:val="008645DA"/>
    <w:rsid w:val="008646FC"/>
    <w:rsid w:val="00865B64"/>
    <w:rsid w:val="00866D83"/>
    <w:rsid w:val="00871802"/>
    <w:rsid w:val="00874D73"/>
    <w:rsid w:val="00881821"/>
    <w:rsid w:val="00892399"/>
    <w:rsid w:val="008A00DC"/>
    <w:rsid w:val="008A7C1D"/>
    <w:rsid w:val="008B1235"/>
    <w:rsid w:val="008B631F"/>
    <w:rsid w:val="008B75CF"/>
    <w:rsid w:val="008C0173"/>
    <w:rsid w:val="008C2A5B"/>
    <w:rsid w:val="008C7D45"/>
    <w:rsid w:val="008D33A6"/>
    <w:rsid w:val="008D593D"/>
    <w:rsid w:val="008E694E"/>
    <w:rsid w:val="00902341"/>
    <w:rsid w:val="0090565D"/>
    <w:rsid w:val="009129A7"/>
    <w:rsid w:val="009166D1"/>
    <w:rsid w:val="00925DC6"/>
    <w:rsid w:val="00926116"/>
    <w:rsid w:val="00926CD6"/>
    <w:rsid w:val="00932E56"/>
    <w:rsid w:val="009347C5"/>
    <w:rsid w:val="00941F81"/>
    <w:rsid w:val="00946B65"/>
    <w:rsid w:val="00951205"/>
    <w:rsid w:val="009532D4"/>
    <w:rsid w:val="0095428E"/>
    <w:rsid w:val="00957E9F"/>
    <w:rsid w:val="00973823"/>
    <w:rsid w:val="009826C3"/>
    <w:rsid w:val="009866D5"/>
    <w:rsid w:val="00992BFB"/>
    <w:rsid w:val="009A22AA"/>
    <w:rsid w:val="009A3CF2"/>
    <w:rsid w:val="009A40B2"/>
    <w:rsid w:val="009C07D6"/>
    <w:rsid w:val="009C2542"/>
    <w:rsid w:val="009C36CD"/>
    <w:rsid w:val="009D1FB6"/>
    <w:rsid w:val="009E5BA7"/>
    <w:rsid w:val="009F4AE8"/>
    <w:rsid w:val="00A00F1B"/>
    <w:rsid w:val="00A07C61"/>
    <w:rsid w:val="00A20C34"/>
    <w:rsid w:val="00A24492"/>
    <w:rsid w:val="00A25462"/>
    <w:rsid w:val="00A31193"/>
    <w:rsid w:val="00A934F0"/>
    <w:rsid w:val="00A94B5C"/>
    <w:rsid w:val="00A96A06"/>
    <w:rsid w:val="00A979E0"/>
    <w:rsid w:val="00AA1532"/>
    <w:rsid w:val="00AA1691"/>
    <w:rsid w:val="00AA26B3"/>
    <w:rsid w:val="00AA3B83"/>
    <w:rsid w:val="00AA601A"/>
    <w:rsid w:val="00AA7775"/>
    <w:rsid w:val="00AA7F8B"/>
    <w:rsid w:val="00AB6328"/>
    <w:rsid w:val="00AC1302"/>
    <w:rsid w:val="00AD2F4A"/>
    <w:rsid w:val="00AD741B"/>
    <w:rsid w:val="00AE37F9"/>
    <w:rsid w:val="00AF466E"/>
    <w:rsid w:val="00B026B1"/>
    <w:rsid w:val="00B02FF9"/>
    <w:rsid w:val="00B11435"/>
    <w:rsid w:val="00B3567A"/>
    <w:rsid w:val="00B40A68"/>
    <w:rsid w:val="00B50598"/>
    <w:rsid w:val="00B57E27"/>
    <w:rsid w:val="00B65D3E"/>
    <w:rsid w:val="00B804BB"/>
    <w:rsid w:val="00B80C29"/>
    <w:rsid w:val="00B810D4"/>
    <w:rsid w:val="00B860B5"/>
    <w:rsid w:val="00B92C72"/>
    <w:rsid w:val="00B96CCD"/>
    <w:rsid w:val="00BA12C1"/>
    <w:rsid w:val="00BA4158"/>
    <w:rsid w:val="00BA4FA1"/>
    <w:rsid w:val="00BB08EC"/>
    <w:rsid w:val="00BD1114"/>
    <w:rsid w:val="00BD5123"/>
    <w:rsid w:val="00BE4FFA"/>
    <w:rsid w:val="00BE6093"/>
    <w:rsid w:val="00BF07AD"/>
    <w:rsid w:val="00BF29FA"/>
    <w:rsid w:val="00BF2E69"/>
    <w:rsid w:val="00BF3077"/>
    <w:rsid w:val="00C07D80"/>
    <w:rsid w:val="00C1326D"/>
    <w:rsid w:val="00C21FEC"/>
    <w:rsid w:val="00C243A3"/>
    <w:rsid w:val="00C419B7"/>
    <w:rsid w:val="00C43865"/>
    <w:rsid w:val="00C458E8"/>
    <w:rsid w:val="00C52858"/>
    <w:rsid w:val="00C72AC0"/>
    <w:rsid w:val="00C74E46"/>
    <w:rsid w:val="00CA2AAD"/>
    <w:rsid w:val="00CA34A9"/>
    <w:rsid w:val="00CA6195"/>
    <w:rsid w:val="00CB3768"/>
    <w:rsid w:val="00CB69D8"/>
    <w:rsid w:val="00CB7810"/>
    <w:rsid w:val="00CB7D55"/>
    <w:rsid w:val="00CC214A"/>
    <w:rsid w:val="00CC30BE"/>
    <w:rsid w:val="00CC5DD9"/>
    <w:rsid w:val="00CC7A01"/>
    <w:rsid w:val="00CD236C"/>
    <w:rsid w:val="00CD25FF"/>
    <w:rsid w:val="00CE0ED0"/>
    <w:rsid w:val="00CE245E"/>
    <w:rsid w:val="00CE6DEE"/>
    <w:rsid w:val="00CE7FDC"/>
    <w:rsid w:val="00CF5A03"/>
    <w:rsid w:val="00CF7C83"/>
    <w:rsid w:val="00D0530A"/>
    <w:rsid w:val="00D0599C"/>
    <w:rsid w:val="00D11AED"/>
    <w:rsid w:val="00D172A7"/>
    <w:rsid w:val="00D2119F"/>
    <w:rsid w:val="00D26AE8"/>
    <w:rsid w:val="00D33E22"/>
    <w:rsid w:val="00D45B35"/>
    <w:rsid w:val="00D554CD"/>
    <w:rsid w:val="00D61C3B"/>
    <w:rsid w:val="00D65313"/>
    <w:rsid w:val="00D7451E"/>
    <w:rsid w:val="00D82E73"/>
    <w:rsid w:val="00D83874"/>
    <w:rsid w:val="00D865C1"/>
    <w:rsid w:val="00D871FF"/>
    <w:rsid w:val="00D87254"/>
    <w:rsid w:val="00D90BAB"/>
    <w:rsid w:val="00D914B5"/>
    <w:rsid w:val="00DA0C95"/>
    <w:rsid w:val="00DA3BDA"/>
    <w:rsid w:val="00DB177C"/>
    <w:rsid w:val="00DB2902"/>
    <w:rsid w:val="00DB5AB6"/>
    <w:rsid w:val="00DB6230"/>
    <w:rsid w:val="00DC15A0"/>
    <w:rsid w:val="00DC3F2F"/>
    <w:rsid w:val="00DC59A7"/>
    <w:rsid w:val="00DC7896"/>
    <w:rsid w:val="00DD6E65"/>
    <w:rsid w:val="00DF325F"/>
    <w:rsid w:val="00DF4B31"/>
    <w:rsid w:val="00E006D9"/>
    <w:rsid w:val="00E00C0B"/>
    <w:rsid w:val="00E02497"/>
    <w:rsid w:val="00E03BFD"/>
    <w:rsid w:val="00E07839"/>
    <w:rsid w:val="00E1196E"/>
    <w:rsid w:val="00E15E30"/>
    <w:rsid w:val="00E222E0"/>
    <w:rsid w:val="00E3469F"/>
    <w:rsid w:val="00E40C47"/>
    <w:rsid w:val="00E41AD8"/>
    <w:rsid w:val="00E42194"/>
    <w:rsid w:val="00E47188"/>
    <w:rsid w:val="00E60A93"/>
    <w:rsid w:val="00E631FE"/>
    <w:rsid w:val="00E653D1"/>
    <w:rsid w:val="00E81B87"/>
    <w:rsid w:val="00E94DA2"/>
    <w:rsid w:val="00E9796D"/>
    <w:rsid w:val="00EB1CDF"/>
    <w:rsid w:val="00EB5774"/>
    <w:rsid w:val="00EC0249"/>
    <w:rsid w:val="00ED03F8"/>
    <w:rsid w:val="00ED5CAA"/>
    <w:rsid w:val="00EF2044"/>
    <w:rsid w:val="00EF3CB3"/>
    <w:rsid w:val="00F02385"/>
    <w:rsid w:val="00F0512D"/>
    <w:rsid w:val="00F072F5"/>
    <w:rsid w:val="00F14908"/>
    <w:rsid w:val="00F20CED"/>
    <w:rsid w:val="00F239B8"/>
    <w:rsid w:val="00F261A8"/>
    <w:rsid w:val="00F30385"/>
    <w:rsid w:val="00F3598B"/>
    <w:rsid w:val="00F41C89"/>
    <w:rsid w:val="00F4744D"/>
    <w:rsid w:val="00F478F0"/>
    <w:rsid w:val="00F50ECA"/>
    <w:rsid w:val="00F5369D"/>
    <w:rsid w:val="00F649E4"/>
    <w:rsid w:val="00F6788A"/>
    <w:rsid w:val="00F67EF2"/>
    <w:rsid w:val="00F74496"/>
    <w:rsid w:val="00F77B33"/>
    <w:rsid w:val="00F82663"/>
    <w:rsid w:val="00F86697"/>
    <w:rsid w:val="00F86CA7"/>
    <w:rsid w:val="00F93A21"/>
    <w:rsid w:val="00FA01B2"/>
    <w:rsid w:val="00FB0AEC"/>
    <w:rsid w:val="00FB1AE5"/>
    <w:rsid w:val="00FC6D32"/>
    <w:rsid w:val="00FD673A"/>
    <w:rsid w:val="00FE338E"/>
    <w:rsid w:val="00FE407F"/>
    <w:rsid w:val="00FE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1">
    <w:name w:val="heading 1"/>
    <w:basedOn w:val="Normln"/>
    <w:next w:val="Normln"/>
    <w:link w:val="Nadpis1Char"/>
    <w:uiPriority w:val="9"/>
    <w:qFormat/>
    <w:rsid w:val="00CB69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link w:val="ZhlavChar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F3598B"/>
    <w:pPr>
      <w:ind w:left="720"/>
      <w:contextualSpacing/>
    </w:pPr>
  </w:style>
  <w:style w:type="paragraph" w:customStyle="1" w:styleId="Textodstavce">
    <w:name w:val="Text odstavce"/>
    <w:basedOn w:val="Normln"/>
    <w:rsid w:val="00F3598B"/>
    <w:pPr>
      <w:numPr>
        <w:numId w:val="11"/>
      </w:numPr>
      <w:tabs>
        <w:tab w:val="clear" w:pos="928"/>
        <w:tab w:val="num" w:pos="785"/>
        <w:tab w:val="left" w:pos="851"/>
      </w:tabs>
      <w:spacing w:before="120" w:after="120"/>
      <w:ind w:left="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F3598B"/>
    <w:pPr>
      <w:numPr>
        <w:ilvl w:val="2"/>
        <w:numId w:val="1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3598B"/>
    <w:pPr>
      <w:numPr>
        <w:ilvl w:val="1"/>
        <w:numId w:val="11"/>
      </w:numPr>
      <w:jc w:val="both"/>
      <w:outlineLvl w:val="7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B6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26A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26AE8"/>
  </w:style>
  <w:style w:type="paragraph" w:styleId="Bezmezer">
    <w:name w:val="No Spacing"/>
    <w:link w:val="BezmezerChar"/>
    <w:uiPriority w:val="1"/>
    <w:qFormat/>
    <w:rsid w:val="006B4A9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B4A9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Bezmezer"/>
    <w:rsid w:val="006B4A91"/>
    <w:pPr>
      <w:numPr>
        <w:ilvl w:val="1"/>
        <w:numId w:val="52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B4A91"/>
    <w:pPr>
      <w:numPr>
        <w:numId w:val="52"/>
      </w:numPr>
      <w:tabs>
        <w:tab w:val="clear" w:pos="360"/>
      </w:tabs>
      <w:spacing w:before="360"/>
      <w:ind w:left="1514"/>
      <w:jc w:val="center"/>
    </w:pPr>
    <w:rPr>
      <w:rFonts w:ascii="Arial" w:hAnsi="Arial" w:cs="Arial"/>
      <w:b/>
    </w:rPr>
  </w:style>
  <w:style w:type="character" w:customStyle="1" w:styleId="ZhlavChar">
    <w:name w:val="Záhlaví Char"/>
    <w:basedOn w:val="Standardnpsmoodstavce"/>
    <w:link w:val="Zhlav"/>
    <w:rsid w:val="00396C3D"/>
  </w:style>
  <w:style w:type="character" w:customStyle="1" w:styleId="Odkaznapoznpodarou">
    <w:name w:val="Odkaz na pozn. pod čarou"/>
    <w:basedOn w:val="Standardnpsmoodstavce"/>
    <w:uiPriority w:val="99"/>
    <w:rsid w:val="001947D0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E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3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3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3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6053</Words>
  <Characters>35719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</vt:lpstr>
    </vt:vector>
  </TitlesOfParts>
  <Company>Povodí Odry, státní podnik</Company>
  <LinksUpToDate>false</LinksUpToDate>
  <CharactersWithSpaces>41689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2018-10-11T11:56:00Z</cp:lastPrinted>
  <dcterms:created xsi:type="dcterms:W3CDTF">2018-10-24T09:46:00Z</dcterms:created>
  <dcterms:modified xsi:type="dcterms:W3CDTF">2018-10-24T09:48:00Z</dcterms:modified>
</cp:coreProperties>
</file>