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4A" w:rsidRDefault="0025593A" w:rsidP="00B3234A">
      <w:pPr>
        <w:spacing w:after="0" w:line="240" w:lineRule="auto"/>
      </w:pPr>
      <w:r>
        <w:rPr>
          <w:noProof/>
          <w:lang w:eastAsia="cs-CZ"/>
        </w:rPr>
        <w:drawing>
          <wp:inline distT="0" distB="0" distL="0" distR="0" wp14:anchorId="5E7F3EF9" wp14:editId="529FAE1F">
            <wp:extent cx="5753100" cy="1619250"/>
            <wp:effectExtent l="19050" t="0" r="0" b="0"/>
            <wp:docPr id="1" name="obrázek 1" descr="znak_text_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text_horizont"/>
                    <pic:cNvPicPr>
                      <a:picLocks noChangeAspect="1" noChangeArrowheads="1"/>
                    </pic:cNvPicPr>
                  </pic:nvPicPr>
                  <pic:blipFill>
                    <a:blip r:embed="rId8" cstate="print"/>
                    <a:srcRect/>
                    <a:stretch>
                      <a:fillRect/>
                    </a:stretch>
                  </pic:blipFill>
                  <pic:spPr bwMode="auto">
                    <a:xfrm>
                      <a:off x="0" y="0"/>
                      <a:ext cx="5753100" cy="1619250"/>
                    </a:xfrm>
                    <a:prstGeom prst="rect">
                      <a:avLst/>
                    </a:prstGeom>
                    <a:noFill/>
                    <a:ln w="9525">
                      <a:noFill/>
                      <a:miter lim="800000"/>
                      <a:headEnd/>
                      <a:tailEnd/>
                    </a:ln>
                  </pic:spPr>
                </pic:pic>
              </a:graphicData>
            </a:graphic>
          </wp:inline>
        </w:drawing>
      </w:r>
    </w:p>
    <w:p w:rsidR="00D51510" w:rsidRDefault="00D51510" w:rsidP="00EE554C">
      <w:pPr>
        <w:spacing w:after="0" w:line="240" w:lineRule="auto"/>
        <w:jc w:val="both"/>
        <w:rPr>
          <w:spacing w:val="24"/>
          <w:sz w:val="24"/>
          <w:szCs w:val="24"/>
        </w:rPr>
      </w:pPr>
      <w:r w:rsidRPr="00D51510">
        <w:rPr>
          <w:spacing w:val="24"/>
          <w:sz w:val="24"/>
          <w:szCs w:val="24"/>
        </w:rPr>
        <w:t>Výzva k podání nabídek</w:t>
      </w:r>
      <w:r w:rsidR="00D54C20">
        <w:rPr>
          <w:spacing w:val="24"/>
          <w:sz w:val="24"/>
          <w:szCs w:val="24"/>
        </w:rPr>
        <w:t xml:space="preserve"> k </w:t>
      </w:r>
      <w:r w:rsidRPr="00D51510">
        <w:rPr>
          <w:spacing w:val="24"/>
          <w:sz w:val="24"/>
          <w:szCs w:val="24"/>
        </w:rPr>
        <w:t xml:space="preserve">veřejné zakázce </w:t>
      </w:r>
      <w:r w:rsidR="00500530">
        <w:rPr>
          <w:spacing w:val="24"/>
          <w:sz w:val="24"/>
          <w:szCs w:val="24"/>
        </w:rPr>
        <w:t>malého rozsahu p</w:t>
      </w:r>
      <w:r w:rsidR="00500530" w:rsidRPr="00D51510">
        <w:rPr>
          <w:spacing w:val="24"/>
          <w:sz w:val="24"/>
          <w:szCs w:val="24"/>
        </w:rPr>
        <w:t>odle ustanovení § 27 písm. a)</w:t>
      </w:r>
      <w:r w:rsidR="00500530" w:rsidRPr="00500530">
        <w:rPr>
          <w:spacing w:val="24"/>
          <w:sz w:val="24"/>
          <w:szCs w:val="24"/>
        </w:rPr>
        <w:t xml:space="preserve"> </w:t>
      </w:r>
      <w:r w:rsidR="00500530" w:rsidRPr="00D51510">
        <w:rPr>
          <w:spacing w:val="24"/>
          <w:sz w:val="24"/>
          <w:szCs w:val="24"/>
        </w:rPr>
        <w:t>zákona č. 134/2016 Sb., o zadávání veřejných zakázek</w:t>
      </w:r>
      <w:r w:rsidR="00500530">
        <w:rPr>
          <w:spacing w:val="24"/>
          <w:sz w:val="24"/>
          <w:szCs w:val="24"/>
        </w:rPr>
        <w:t>,</w:t>
      </w:r>
      <w:r w:rsidR="00500530" w:rsidRPr="00D51510">
        <w:rPr>
          <w:spacing w:val="24"/>
          <w:sz w:val="24"/>
          <w:szCs w:val="24"/>
        </w:rPr>
        <w:t xml:space="preserve"> ve znění pozdějších předpisů</w:t>
      </w:r>
      <w:r w:rsidR="00500530">
        <w:rPr>
          <w:spacing w:val="24"/>
          <w:sz w:val="24"/>
          <w:szCs w:val="24"/>
        </w:rPr>
        <w:t>,</w:t>
      </w:r>
      <w:r w:rsidR="00500530" w:rsidRPr="00D51510">
        <w:rPr>
          <w:rFonts w:cs="Calibri"/>
          <w:sz w:val="24"/>
          <w:szCs w:val="24"/>
        </w:rPr>
        <w:t xml:space="preserve"> </w:t>
      </w:r>
      <w:r w:rsidR="00500530" w:rsidRPr="00B256F4">
        <w:rPr>
          <w:rFonts w:cs="Calibri"/>
          <w:sz w:val="24"/>
          <w:szCs w:val="24"/>
        </w:rPr>
        <w:t>(dále jen „</w:t>
      </w:r>
      <w:r w:rsidR="00500530" w:rsidRPr="00B256F4">
        <w:rPr>
          <w:spacing w:val="24"/>
          <w:sz w:val="24"/>
          <w:szCs w:val="24"/>
        </w:rPr>
        <w:t xml:space="preserve">zákon o </w:t>
      </w:r>
      <w:r w:rsidR="00500530">
        <w:rPr>
          <w:spacing w:val="24"/>
          <w:sz w:val="24"/>
          <w:szCs w:val="24"/>
        </w:rPr>
        <w:t>ZVZ</w:t>
      </w:r>
      <w:r w:rsidR="00500530" w:rsidRPr="00B256F4">
        <w:rPr>
          <w:rFonts w:cs="Calibri"/>
          <w:sz w:val="24"/>
          <w:szCs w:val="24"/>
        </w:rPr>
        <w:t>“)</w:t>
      </w:r>
      <w:r w:rsidR="00500530">
        <w:rPr>
          <w:rFonts w:cs="Calibri"/>
          <w:sz w:val="24"/>
          <w:szCs w:val="24"/>
        </w:rPr>
        <w:t xml:space="preserve">, </w:t>
      </w:r>
      <w:r w:rsidRPr="00D51510">
        <w:rPr>
          <w:spacing w:val="24"/>
          <w:sz w:val="24"/>
          <w:szCs w:val="24"/>
        </w:rPr>
        <w:t xml:space="preserve">zadávané mimo režim </w:t>
      </w:r>
      <w:r w:rsidR="00EB4272">
        <w:rPr>
          <w:spacing w:val="24"/>
          <w:sz w:val="24"/>
          <w:szCs w:val="24"/>
        </w:rPr>
        <w:t>zákona o ZVZ. Tato veřejná zakázka je</w:t>
      </w:r>
      <w:r w:rsidR="00500530">
        <w:rPr>
          <w:spacing w:val="24"/>
          <w:sz w:val="24"/>
          <w:szCs w:val="24"/>
        </w:rPr>
        <w:t xml:space="preserve"> </w:t>
      </w:r>
      <w:r w:rsidR="00EB4272">
        <w:rPr>
          <w:spacing w:val="24"/>
          <w:sz w:val="24"/>
          <w:szCs w:val="24"/>
        </w:rPr>
        <w:t>zadávána</w:t>
      </w:r>
      <w:r w:rsidRPr="00D51510">
        <w:rPr>
          <w:spacing w:val="24"/>
          <w:sz w:val="24"/>
          <w:szCs w:val="24"/>
        </w:rPr>
        <w:t xml:space="preserve"> v souladu se Směrnicí č. 3 Rady Královéhradeckého kraje</w:t>
      </w:r>
      <w:r w:rsidR="00EB4272">
        <w:rPr>
          <w:spacing w:val="24"/>
          <w:sz w:val="24"/>
          <w:szCs w:val="24"/>
        </w:rPr>
        <w:t>,</w:t>
      </w:r>
      <w:r w:rsidRPr="00D51510">
        <w:rPr>
          <w:spacing w:val="24"/>
          <w:sz w:val="24"/>
          <w:szCs w:val="24"/>
        </w:rPr>
        <w:t xml:space="preserve"> </w:t>
      </w:r>
      <w:r w:rsidR="009C1C29" w:rsidRPr="009C1C29">
        <w:rPr>
          <w:spacing w:val="24"/>
          <w:sz w:val="24"/>
          <w:szCs w:val="24"/>
        </w:rPr>
        <w:t xml:space="preserve">kterou se stanovuje postup Královéhradeckého kraje při zadávání veřejných zakázek </w:t>
      </w:r>
      <w:r w:rsidR="006B343A" w:rsidRPr="009C1C29">
        <w:rPr>
          <w:spacing w:val="24"/>
          <w:sz w:val="24"/>
          <w:szCs w:val="24"/>
        </w:rPr>
        <w:t>j</w:t>
      </w:r>
      <w:r w:rsidR="006B343A">
        <w:rPr>
          <w:spacing w:val="24"/>
          <w:sz w:val="24"/>
          <w:szCs w:val="24"/>
        </w:rPr>
        <w:t xml:space="preserve">ako </w:t>
      </w:r>
      <w:r w:rsidR="006B343A" w:rsidRPr="00EB4272">
        <w:rPr>
          <w:b/>
          <w:spacing w:val="24"/>
          <w:sz w:val="24"/>
          <w:szCs w:val="24"/>
        </w:rPr>
        <w:t>veřejná zakázka</w:t>
      </w:r>
      <w:r w:rsidR="00500530" w:rsidRPr="00EB4272">
        <w:rPr>
          <w:b/>
          <w:spacing w:val="24"/>
          <w:sz w:val="24"/>
          <w:szCs w:val="24"/>
        </w:rPr>
        <w:t xml:space="preserve"> malého rozsahu </w:t>
      </w:r>
      <w:r w:rsidRPr="00EB4272">
        <w:rPr>
          <w:b/>
          <w:spacing w:val="24"/>
          <w:sz w:val="24"/>
          <w:szCs w:val="24"/>
        </w:rPr>
        <w:t>na dodávku</w:t>
      </w:r>
      <w:r w:rsidRPr="00D51510">
        <w:rPr>
          <w:spacing w:val="24"/>
          <w:sz w:val="24"/>
          <w:szCs w:val="24"/>
        </w:rPr>
        <w:t xml:space="preserve"> označenou jako:</w:t>
      </w:r>
    </w:p>
    <w:p w:rsidR="00D51510" w:rsidRDefault="00D51510" w:rsidP="00EE554C">
      <w:pPr>
        <w:spacing w:after="0" w:line="240" w:lineRule="auto"/>
        <w:jc w:val="both"/>
        <w:rPr>
          <w:spacing w:val="24"/>
          <w:sz w:val="24"/>
          <w:szCs w:val="24"/>
        </w:rPr>
      </w:pPr>
    </w:p>
    <w:p w:rsidR="001E43EC" w:rsidRPr="00D51510" w:rsidRDefault="00D51510" w:rsidP="00D51510">
      <w:pPr>
        <w:spacing w:after="0" w:line="240" w:lineRule="auto"/>
        <w:jc w:val="both"/>
        <w:rPr>
          <w:spacing w:val="24"/>
          <w:sz w:val="24"/>
          <w:szCs w:val="24"/>
        </w:rPr>
      </w:pPr>
      <w:r>
        <w:rPr>
          <w:spacing w:val="24"/>
          <w:sz w:val="24"/>
          <w:szCs w:val="24"/>
        </w:rPr>
        <w:t xml:space="preserve"> </w:t>
      </w:r>
      <w:r w:rsidR="00EE554C" w:rsidRPr="00BF193E">
        <w:rPr>
          <w:spacing w:val="24"/>
          <w:sz w:val="24"/>
          <w:szCs w:val="24"/>
        </w:rPr>
        <w:t xml:space="preserve"> </w:t>
      </w:r>
    </w:p>
    <w:p w:rsidR="004B10C8" w:rsidRDefault="00AE300F" w:rsidP="00B3234A">
      <w:pPr>
        <w:jc w:val="center"/>
        <w:rPr>
          <w:b/>
          <w:spacing w:val="24"/>
          <w:sz w:val="40"/>
          <w:szCs w:val="40"/>
        </w:rPr>
      </w:pPr>
      <w:r>
        <w:rPr>
          <w:b/>
          <w:spacing w:val="24"/>
          <w:sz w:val="40"/>
          <w:szCs w:val="40"/>
        </w:rPr>
        <w:t>„</w:t>
      </w:r>
      <w:r w:rsidR="009E5EE9">
        <w:rPr>
          <w:b/>
          <w:spacing w:val="24"/>
          <w:sz w:val="40"/>
          <w:szCs w:val="40"/>
        </w:rPr>
        <w:t>Aktualizace č. 3</w:t>
      </w:r>
      <w:r w:rsidR="00B75683">
        <w:rPr>
          <w:b/>
          <w:spacing w:val="24"/>
          <w:sz w:val="40"/>
          <w:szCs w:val="40"/>
        </w:rPr>
        <w:t xml:space="preserve"> Zásad územního rozvoje Královéhradeckého kraje</w:t>
      </w:r>
      <w:r>
        <w:rPr>
          <w:b/>
          <w:spacing w:val="24"/>
          <w:sz w:val="40"/>
          <w:szCs w:val="40"/>
        </w:rPr>
        <w:t>“</w:t>
      </w:r>
    </w:p>
    <w:p w:rsidR="00AE300F" w:rsidRPr="00D54C20" w:rsidRDefault="00AE300F" w:rsidP="002444A5">
      <w:pPr>
        <w:jc w:val="center"/>
        <w:rPr>
          <w:sz w:val="24"/>
          <w:szCs w:val="24"/>
        </w:rPr>
      </w:pPr>
      <w:r w:rsidRPr="00D54C20">
        <w:rPr>
          <w:sz w:val="24"/>
          <w:szCs w:val="24"/>
        </w:rPr>
        <w:t>(dále též jen jako „veřejná zakázka“</w:t>
      </w:r>
      <w:r w:rsidR="002444A5">
        <w:rPr>
          <w:sz w:val="24"/>
          <w:szCs w:val="24"/>
        </w:rPr>
        <w:t xml:space="preserve"> či jen „zakázka“</w:t>
      </w:r>
      <w:r w:rsidRPr="00D54C20">
        <w:rPr>
          <w:sz w:val="24"/>
          <w:szCs w:val="24"/>
        </w:rPr>
        <w:t>)</w:t>
      </w:r>
    </w:p>
    <w:p w:rsidR="00D51510" w:rsidRPr="001E43EC" w:rsidRDefault="00D51510" w:rsidP="00B3234A">
      <w:pPr>
        <w:jc w:val="center"/>
        <w:rPr>
          <w:b/>
          <w:spacing w:val="24"/>
          <w:sz w:val="36"/>
          <w:szCs w:val="36"/>
        </w:rPr>
      </w:pPr>
    </w:p>
    <w:p w:rsidR="00B3234A" w:rsidRPr="000240F4" w:rsidRDefault="00D51510" w:rsidP="00B3234A">
      <w:pPr>
        <w:spacing w:after="0" w:line="240" w:lineRule="auto"/>
        <w:jc w:val="center"/>
        <w:rPr>
          <w:sz w:val="24"/>
          <w:szCs w:val="24"/>
        </w:rPr>
      </w:pPr>
      <w:r>
        <w:rPr>
          <w:spacing w:val="24"/>
          <w:sz w:val="24"/>
          <w:szCs w:val="24"/>
        </w:rPr>
        <w:t xml:space="preserve"> </w:t>
      </w:r>
      <w:r w:rsidR="00B75683">
        <w:rPr>
          <w:spacing w:val="24"/>
          <w:sz w:val="24"/>
          <w:szCs w:val="24"/>
        </w:rPr>
        <w:t xml:space="preserve">Aktualizace zásad územního rozvoje podle </w:t>
      </w:r>
      <w:r w:rsidRPr="00BF193E">
        <w:rPr>
          <w:spacing w:val="24"/>
          <w:sz w:val="24"/>
          <w:szCs w:val="24"/>
        </w:rPr>
        <w:t xml:space="preserve">§ </w:t>
      </w:r>
      <w:r w:rsidR="00B75683">
        <w:rPr>
          <w:spacing w:val="24"/>
          <w:sz w:val="24"/>
          <w:szCs w:val="24"/>
        </w:rPr>
        <w:t>42</w:t>
      </w:r>
      <w:r w:rsidRPr="00BF193E">
        <w:rPr>
          <w:spacing w:val="24"/>
          <w:sz w:val="24"/>
          <w:szCs w:val="24"/>
        </w:rPr>
        <w:t xml:space="preserve"> zákona č. 183/2006 Sb. o územním plánování a stavebním řádu, ve znění pozdějších předpisů, (dále jen „stavební zákon“)</w:t>
      </w:r>
      <w:r>
        <w:rPr>
          <w:spacing w:val="24"/>
          <w:sz w:val="24"/>
          <w:szCs w:val="24"/>
        </w:rPr>
        <w:t>.</w:t>
      </w:r>
    </w:p>
    <w:p w:rsidR="00D51510" w:rsidRDefault="00D51510" w:rsidP="00EE554C">
      <w:pPr>
        <w:jc w:val="center"/>
        <w:rPr>
          <w:spacing w:val="24"/>
          <w:sz w:val="30"/>
          <w:szCs w:val="30"/>
          <w:u w:val="single"/>
        </w:rPr>
      </w:pPr>
    </w:p>
    <w:p w:rsidR="00EE554C" w:rsidRDefault="00D51510" w:rsidP="00EE554C">
      <w:pPr>
        <w:jc w:val="center"/>
        <w:rPr>
          <w:spacing w:val="24"/>
          <w:sz w:val="30"/>
          <w:szCs w:val="30"/>
          <w:u w:val="single"/>
        </w:rPr>
      </w:pPr>
      <w:r>
        <w:rPr>
          <w:spacing w:val="24"/>
          <w:sz w:val="30"/>
          <w:szCs w:val="30"/>
          <w:u w:val="single"/>
        </w:rPr>
        <w:t xml:space="preserve"> </w:t>
      </w:r>
    </w:p>
    <w:p w:rsidR="00BF193E" w:rsidRPr="00EE554C" w:rsidRDefault="00BF193E" w:rsidP="00EE554C">
      <w:pPr>
        <w:jc w:val="center"/>
        <w:rPr>
          <w:spacing w:val="24"/>
          <w:sz w:val="30"/>
          <w:szCs w:val="30"/>
          <w:u w:val="single"/>
        </w:rPr>
      </w:pPr>
    </w:p>
    <w:p w:rsidR="00B3234A" w:rsidRPr="00BF193E" w:rsidRDefault="00B3234A" w:rsidP="00AD02B5">
      <w:pPr>
        <w:spacing w:after="0" w:line="240" w:lineRule="auto"/>
        <w:jc w:val="both"/>
        <w:rPr>
          <w:sz w:val="24"/>
          <w:szCs w:val="24"/>
        </w:rPr>
      </w:pPr>
      <w:r w:rsidRPr="00BF193E">
        <w:rPr>
          <w:sz w:val="24"/>
          <w:szCs w:val="24"/>
        </w:rPr>
        <w:t>Zpracoval:</w:t>
      </w:r>
    </w:p>
    <w:p w:rsidR="00B3234A" w:rsidRPr="00BF193E" w:rsidRDefault="00B3234A" w:rsidP="00AD02B5">
      <w:pPr>
        <w:spacing w:after="0" w:line="240" w:lineRule="auto"/>
        <w:jc w:val="both"/>
        <w:rPr>
          <w:sz w:val="24"/>
          <w:szCs w:val="24"/>
        </w:rPr>
      </w:pPr>
      <w:r w:rsidRPr="00BF193E">
        <w:rPr>
          <w:sz w:val="24"/>
          <w:szCs w:val="24"/>
        </w:rPr>
        <w:t>Krajský úřad Královéhradeckého kraje</w:t>
      </w:r>
      <w:r w:rsidR="00EE554C" w:rsidRPr="00BF193E">
        <w:rPr>
          <w:sz w:val="24"/>
          <w:szCs w:val="24"/>
        </w:rPr>
        <w:t>, o</w:t>
      </w:r>
      <w:r w:rsidRPr="00BF193E">
        <w:rPr>
          <w:sz w:val="24"/>
          <w:szCs w:val="24"/>
        </w:rPr>
        <w:t>dbor územního plánování a stavebního řádu</w:t>
      </w:r>
      <w:r w:rsidR="00EE554C" w:rsidRPr="00BF193E">
        <w:rPr>
          <w:sz w:val="24"/>
          <w:szCs w:val="24"/>
        </w:rPr>
        <w:t xml:space="preserve">, </w:t>
      </w:r>
      <w:r w:rsidRPr="00BF193E">
        <w:rPr>
          <w:sz w:val="24"/>
          <w:szCs w:val="24"/>
        </w:rPr>
        <w:t>Pivovarské náměstí 1245</w:t>
      </w:r>
      <w:r w:rsidR="00EE554C" w:rsidRPr="00BF193E">
        <w:rPr>
          <w:sz w:val="24"/>
          <w:szCs w:val="24"/>
        </w:rPr>
        <w:t xml:space="preserve">, </w:t>
      </w:r>
      <w:r w:rsidRPr="00BF193E">
        <w:rPr>
          <w:sz w:val="24"/>
          <w:szCs w:val="24"/>
        </w:rPr>
        <w:t>500 03 Hradec Králové</w:t>
      </w:r>
      <w:r w:rsidR="00EE554C" w:rsidRPr="00BF193E">
        <w:rPr>
          <w:sz w:val="24"/>
          <w:szCs w:val="24"/>
        </w:rPr>
        <w:t xml:space="preserve"> (dále jen</w:t>
      </w:r>
      <w:r w:rsidR="00FD4189">
        <w:rPr>
          <w:sz w:val="24"/>
          <w:szCs w:val="24"/>
        </w:rPr>
        <w:t xml:space="preserve"> </w:t>
      </w:r>
      <w:r w:rsidR="00EE554C" w:rsidRPr="00BF193E">
        <w:rPr>
          <w:sz w:val="24"/>
          <w:szCs w:val="24"/>
        </w:rPr>
        <w:t>“zadavatel“)</w:t>
      </w:r>
    </w:p>
    <w:p w:rsidR="00BF193E" w:rsidRDefault="00BF193E" w:rsidP="00AD02B5">
      <w:pPr>
        <w:spacing w:after="0" w:line="240" w:lineRule="auto"/>
        <w:jc w:val="both"/>
        <w:rPr>
          <w:sz w:val="24"/>
          <w:szCs w:val="24"/>
        </w:rPr>
      </w:pPr>
    </w:p>
    <w:p w:rsidR="00BF193E" w:rsidRPr="00BF193E" w:rsidRDefault="00BF193E" w:rsidP="00AD02B5">
      <w:pPr>
        <w:spacing w:after="0" w:line="240" w:lineRule="auto"/>
        <w:jc w:val="both"/>
        <w:rPr>
          <w:sz w:val="24"/>
          <w:szCs w:val="24"/>
        </w:rPr>
      </w:pPr>
    </w:p>
    <w:p w:rsidR="00B3234A" w:rsidRPr="00BF193E" w:rsidRDefault="00B3234A" w:rsidP="00AD02B5">
      <w:pPr>
        <w:spacing w:after="0" w:line="240" w:lineRule="auto"/>
        <w:jc w:val="both"/>
        <w:rPr>
          <w:sz w:val="24"/>
          <w:szCs w:val="24"/>
        </w:rPr>
      </w:pPr>
      <w:r w:rsidRPr="00BF193E">
        <w:rPr>
          <w:sz w:val="24"/>
          <w:szCs w:val="24"/>
        </w:rPr>
        <w:t>Datum:</w:t>
      </w:r>
      <w:r w:rsidR="004B10C8" w:rsidRPr="00BF193E">
        <w:rPr>
          <w:sz w:val="24"/>
          <w:szCs w:val="24"/>
        </w:rPr>
        <w:t xml:space="preserve"> </w:t>
      </w:r>
      <w:r w:rsidR="009E5EE9">
        <w:rPr>
          <w:sz w:val="24"/>
          <w:szCs w:val="24"/>
        </w:rPr>
        <w:t>červen 2018</w:t>
      </w:r>
    </w:p>
    <w:p w:rsidR="00BF193E" w:rsidRPr="00B3234A" w:rsidRDefault="00BF193E" w:rsidP="00AD02B5">
      <w:pPr>
        <w:spacing w:after="0" w:line="240" w:lineRule="auto"/>
        <w:jc w:val="both"/>
        <w:rPr>
          <w:sz w:val="30"/>
          <w:szCs w:val="30"/>
        </w:rPr>
      </w:pPr>
    </w:p>
    <w:p w:rsidR="00BF193E" w:rsidRDefault="00BF193E" w:rsidP="004B10C8">
      <w:pPr>
        <w:spacing w:after="0" w:line="240" w:lineRule="auto"/>
        <w:jc w:val="center"/>
        <w:rPr>
          <w:sz w:val="30"/>
          <w:szCs w:val="30"/>
        </w:rPr>
        <w:sectPr w:rsidR="00BF193E" w:rsidSect="00BF193E">
          <w:footerReference w:type="default" r:id="rId9"/>
          <w:footerReference w:type="first" r:id="rId10"/>
          <w:pgSz w:w="11906" w:h="16838"/>
          <w:pgMar w:top="1134" w:right="1417" w:bottom="1417" w:left="1417" w:header="708" w:footer="708" w:gutter="0"/>
          <w:cols w:space="708"/>
          <w:titlePg/>
          <w:docGrid w:linePitch="360"/>
        </w:sectPr>
      </w:pPr>
    </w:p>
    <w:p w:rsidR="004B10C8" w:rsidRPr="004B10C8" w:rsidRDefault="004B10C8" w:rsidP="004B10C8">
      <w:pPr>
        <w:spacing w:after="0" w:line="240" w:lineRule="auto"/>
        <w:jc w:val="center"/>
        <w:rPr>
          <w:b/>
          <w:sz w:val="30"/>
          <w:szCs w:val="30"/>
        </w:rPr>
      </w:pPr>
      <w:r w:rsidRPr="004B10C8">
        <w:rPr>
          <w:b/>
          <w:sz w:val="30"/>
          <w:szCs w:val="30"/>
        </w:rPr>
        <w:lastRenderedPageBreak/>
        <w:t>Obsah</w:t>
      </w:r>
    </w:p>
    <w:p w:rsidR="00401D66" w:rsidRDefault="00401D66" w:rsidP="00DC3D5B">
      <w:pPr>
        <w:shd w:val="clear" w:color="auto" w:fill="FFFFFF" w:themeFill="background1"/>
        <w:spacing w:after="0" w:line="240" w:lineRule="auto"/>
        <w:jc w:val="both"/>
        <w:rPr>
          <w:sz w:val="24"/>
          <w:szCs w:val="24"/>
        </w:rPr>
      </w:pPr>
    </w:p>
    <w:p w:rsidR="00401D66" w:rsidRPr="00401D66" w:rsidRDefault="00401D66" w:rsidP="00401D66">
      <w:pPr>
        <w:shd w:val="clear" w:color="auto" w:fill="FFFFFF" w:themeFill="background1"/>
        <w:spacing w:after="0" w:line="240" w:lineRule="auto"/>
        <w:jc w:val="both"/>
        <w:rPr>
          <w:sz w:val="24"/>
          <w:szCs w:val="24"/>
          <w:highlight w:val="lightGray"/>
        </w:rPr>
      </w:pPr>
      <w:r w:rsidRPr="00401D66">
        <w:rPr>
          <w:sz w:val="24"/>
          <w:szCs w:val="24"/>
          <w:highlight w:val="lightGray"/>
        </w:rPr>
        <w:t>1.</w:t>
      </w:r>
      <w:r w:rsidRPr="00401D66">
        <w:rPr>
          <w:sz w:val="24"/>
          <w:szCs w:val="24"/>
          <w:highlight w:val="lightGray"/>
        </w:rPr>
        <w:tab/>
        <w:t>ÚDAJE O ZADAVATELI VEŘEJNÉ ZAKÁZKY</w:t>
      </w:r>
      <w:r w:rsidRPr="00401D66">
        <w:rPr>
          <w:sz w:val="24"/>
          <w:szCs w:val="24"/>
          <w:highlight w:val="lightGray"/>
        </w:rPr>
        <w:tab/>
      </w:r>
      <w:r w:rsidRPr="00401D66">
        <w:rPr>
          <w:sz w:val="24"/>
          <w:szCs w:val="24"/>
          <w:highlight w:val="lightGray"/>
        </w:rPr>
        <w:tab/>
      </w:r>
      <w:r w:rsidRPr="00401D66">
        <w:rPr>
          <w:sz w:val="24"/>
          <w:szCs w:val="24"/>
          <w:highlight w:val="lightGray"/>
        </w:rPr>
        <w:tab/>
      </w:r>
      <w:r w:rsidRPr="00401D66">
        <w:rPr>
          <w:sz w:val="24"/>
          <w:szCs w:val="24"/>
          <w:highlight w:val="lightGray"/>
        </w:rPr>
        <w:tab/>
      </w:r>
      <w:r w:rsidRPr="00401D66">
        <w:rPr>
          <w:sz w:val="24"/>
          <w:szCs w:val="24"/>
          <w:highlight w:val="lightGray"/>
        </w:rPr>
        <w:tab/>
      </w:r>
      <w:r w:rsidRPr="00401D66">
        <w:rPr>
          <w:sz w:val="24"/>
          <w:szCs w:val="24"/>
          <w:highlight w:val="lightGray"/>
        </w:rPr>
        <w:tab/>
        <w:t>3</w:t>
      </w:r>
    </w:p>
    <w:p w:rsidR="00401D66" w:rsidRPr="00401D66" w:rsidRDefault="00401D66" w:rsidP="00401D66">
      <w:pPr>
        <w:shd w:val="clear" w:color="auto" w:fill="FFFFFF" w:themeFill="background1"/>
        <w:spacing w:after="0" w:line="240" w:lineRule="auto"/>
        <w:jc w:val="both"/>
        <w:rPr>
          <w:sz w:val="24"/>
          <w:szCs w:val="24"/>
          <w:highlight w:val="lightGray"/>
        </w:rPr>
      </w:pPr>
      <w:r w:rsidRPr="00401D66">
        <w:rPr>
          <w:sz w:val="24"/>
          <w:szCs w:val="24"/>
          <w:highlight w:val="lightGray"/>
        </w:rPr>
        <w:t>2.</w:t>
      </w:r>
      <w:r w:rsidRPr="00401D66">
        <w:rPr>
          <w:sz w:val="24"/>
          <w:szCs w:val="24"/>
          <w:highlight w:val="lightGray"/>
        </w:rPr>
        <w:tab/>
        <w:t>INFORMACE O VEŘEJNÉ ZAKÁZCE</w:t>
      </w:r>
      <w:r w:rsidRPr="00401D66">
        <w:rPr>
          <w:sz w:val="24"/>
          <w:szCs w:val="24"/>
          <w:highlight w:val="lightGray"/>
        </w:rPr>
        <w:tab/>
      </w:r>
      <w:r w:rsidRPr="00401D66">
        <w:rPr>
          <w:sz w:val="24"/>
          <w:szCs w:val="24"/>
          <w:highlight w:val="lightGray"/>
        </w:rPr>
        <w:tab/>
      </w:r>
      <w:r w:rsidRPr="00401D66">
        <w:rPr>
          <w:sz w:val="24"/>
          <w:szCs w:val="24"/>
          <w:highlight w:val="lightGray"/>
        </w:rPr>
        <w:tab/>
      </w:r>
      <w:r w:rsidRPr="00401D66">
        <w:rPr>
          <w:sz w:val="24"/>
          <w:szCs w:val="24"/>
          <w:highlight w:val="lightGray"/>
        </w:rPr>
        <w:tab/>
      </w:r>
      <w:r w:rsidRPr="00401D66">
        <w:rPr>
          <w:sz w:val="24"/>
          <w:szCs w:val="24"/>
          <w:highlight w:val="lightGray"/>
        </w:rPr>
        <w:tab/>
      </w:r>
      <w:r w:rsidRPr="00401D66">
        <w:rPr>
          <w:sz w:val="24"/>
          <w:szCs w:val="24"/>
          <w:highlight w:val="lightGray"/>
        </w:rPr>
        <w:tab/>
      </w:r>
      <w:r w:rsidRPr="00401D66">
        <w:rPr>
          <w:sz w:val="24"/>
          <w:szCs w:val="24"/>
          <w:highlight w:val="lightGray"/>
        </w:rPr>
        <w:tab/>
        <w:t>3</w:t>
      </w:r>
    </w:p>
    <w:p w:rsidR="00401D66" w:rsidRPr="00401D66" w:rsidRDefault="00DA25E3" w:rsidP="00FF6572">
      <w:pPr>
        <w:shd w:val="clear" w:color="auto" w:fill="FFFFFF" w:themeFill="background1"/>
        <w:spacing w:after="0" w:line="240" w:lineRule="auto"/>
        <w:ind w:firstLine="708"/>
        <w:jc w:val="both"/>
        <w:rPr>
          <w:sz w:val="24"/>
          <w:szCs w:val="24"/>
          <w:highlight w:val="lightGray"/>
        </w:rPr>
      </w:pPr>
      <w:r>
        <w:rPr>
          <w:sz w:val="24"/>
          <w:szCs w:val="24"/>
          <w:highlight w:val="lightGray"/>
        </w:rPr>
        <w:t>2.1</w:t>
      </w:r>
      <w:r w:rsidR="00401D66" w:rsidRPr="00401D66">
        <w:rPr>
          <w:sz w:val="24"/>
          <w:szCs w:val="24"/>
          <w:highlight w:val="lightGray"/>
        </w:rPr>
        <w:t xml:space="preserve"> VYMEZENÍ PŘEDMĚTU A O</w:t>
      </w:r>
      <w:r w:rsidR="00C84667">
        <w:rPr>
          <w:sz w:val="24"/>
          <w:szCs w:val="24"/>
          <w:highlight w:val="lightGray"/>
        </w:rPr>
        <w:t>BSAHU PLNĚNÍ VEŘEJNÉ ZAKÁZKY</w:t>
      </w:r>
      <w:r w:rsidR="00C84667">
        <w:rPr>
          <w:sz w:val="24"/>
          <w:szCs w:val="24"/>
          <w:highlight w:val="lightGray"/>
        </w:rPr>
        <w:tab/>
      </w:r>
      <w:r w:rsidR="00C84667">
        <w:rPr>
          <w:sz w:val="24"/>
          <w:szCs w:val="24"/>
          <w:highlight w:val="lightGray"/>
        </w:rPr>
        <w:tab/>
      </w:r>
      <w:r w:rsidR="00C84667">
        <w:rPr>
          <w:sz w:val="24"/>
          <w:szCs w:val="24"/>
          <w:highlight w:val="lightGray"/>
        </w:rPr>
        <w:tab/>
        <w:t>3</w:t>
      </w:r>
    </w:p>
    <w:p w:rsidR="00401D66" w:rsidRPr="00401D66" w:rsidRDefault="00DA25E3" w:rsidP="00FF6572">
      <w:pPr>
        <w:shd w:val="clear" w:color="auto" w:fill="FFFFFF" w:themeFill="background1"/>
        <w:spacing w:after="0" w:line="240" w:lineRule="auto"/>
        <w:ind w:firstLine="708"/>
        <w:jc w:val="both"/>
        <w:rPr>
          <w:sz w:val="24"/>
          <w:szCs w:val="24"/>
          <w:highlight w:val="lightGray"/>
        </w:rPr>
      </w:pPr>
      <w:r>
        <w:rPr>
          <w:sz w:val="24"/>
          <w:szCs w:val="24"/>
          <w:highlight w:val="lightGray"/>
        </w:rPr>
        <w:t>2.2</w:t>
      </w:r>
      <w:r w:rsidR="00401D66" w:rsidRPr="00401D66">
        <w:rPr>
          <w:sz w:val="24"/>
          <w:szCs w:val="24"/>
          <w:highlight w:val="lightGray"/>
        </w:rPr>
        <w:t xml:space="preserve"> PŘEDPOKLÁD</w:t>
      </w:r>
      <w:r w:rsidR="00317430">
        <w:rPr>
          <w:sz w:val="24"/>
          <w:szCs w:val="24"/>
          <w:highlight w:val="lightGray"/>
        </w:rPr>
        <w:t>ANÁ HODNOTA VEŘEJNÉ ZAKÁZKY</w:t>
      </w:r>
      <w:r w:rsidR="00317430">
        <w:rPr>
          <w:sz w:val="24"/>
          <w:szCs w:val="24"/>
          <w:highlight w:val="lightGray"/>
        </w:rPr>
        <w:tab/>
      </w:r>
      <w:r w:rsidR="00317430">
        <w:rPr>
          <w:sz w:val="24"/>
          <w:szCs w:val="24"/>
          <w:highlight w:val="lightGray"/>
        </w:rPr>
        <w:tab/>
      </w:r>
      <w:r w:rsidR="00317430">
        <w:rPr>
          <w:sz w:val="24"/>
          <w:szCs w:val="24"/>
          <w:highlight w:val="lightGray"/>
        </w:rPr>
        <w:tab/>
      </w:r>
      <w:r w:rsidR="00317430">
        <w:rPr>
          <w:sz w:val="24"/>
          <w:szCs w:val="24"/>
          <w:highlight w:val="lightGray"/>
        </w:rPr>
        <w:tab/>
      </w:r>
      <w:r w:rsidR="00DC180F">
        <w:rPr>
          <w:sz w:val="24"/>
          <w:szCs w:val="24"/>
          <w:highlight w:val="lightGray"/>
        </w:rPr>
        <w:t>5</w:t>
      </w:r>
    </w:p>
    <w:p w:rsidR="00401D66" w:rsidRPr="00401D66" w:rsidRDefault="00DA25E3" w:rsidP="00FF6572">
      <w:pPr>
        <w:shd w:val="clear" w:color="auto" w:fill="FFFFFF" w:themeFill="background1"/>
        <w:spacing w:after="0" w:line="240" w:lineRule="auto"/>
        <w:ind w:firstLine="708"/>
        <w:jc w:val="both"/>
        <w:rPr>
          <w:sz w:val="24"/>
          <w:szCs w:val="24"/>
          <w:highlight w:val="lightGray"/>
        </w:rPr>
      </w:pPr>
      <w:r>
        <w:rPr>
          <w:sz w:val="24"/>
          <w:szCs w:val="24"/>
          <w:highlight w:val="lightGray"/>
        </w:rPr>
        <w:t>2.3</w:t>
      </w:r>
      <w:r w:rsidR="00401D66" w:rsidRPr="00401D66">
        <w:rPr>
          <w:sz w:val="24"/>
          <w:szCs w:val="24"/>
          <w:highlight w:val="lightGray"/>
        </w:rPr>
        <w:t xml:space="preserve"> PŘEDPOKLÁDANÝ TERMÍN, </w:t>
      </w:r>
      <w:r w:rsidR="00A0777E">
        <w:rPr>
          <w:sz w:val="24"/>
          <w:szCs w:val="24"/>
          <w:highlight w:val="lightGray"/>
        </w:rPr>
        <w:t>PRŮBĚH PLNĚNÍ VEŘEJNÉ ZAKÁZKY</w:t>
      </w:r>
      <w:r w:rsidR="00A0777E">
        <w:rPr>
          <w:sz w:val="24"/>
          <w:szCs w:val="24"/>
          <w:highlight w:val="lightGray"/>
        </w:rPr>
        <w:tab/>
      </w:r>
      <w:r w:rsidR="00EE7360">
        <w:rPr>
          <w:sz w:val="24"/>
          <w:szCs w:val="24"/>
          <w:highlight w:val="lightGray"/>
        </w:rPr>
        <w:tab/>
      </w:r>
      <w:r w:rsidR="00DC180F">
        <w:rPr>
          <w:sz w:val="24"/>
          <w:szCs w:val="24"/>
          <w:highlight w:val="lightGray"/>
        </w:rPr>
        <w:t>5</w:t>
      </w:r>
    </w:p>
    <w:p w:rsidR="00401D66" w:rsidRPr="00401D66" w:rsidRDefault="00401D66" w:rsidP="00401D66">
      <w:pPr>
        <w:shd w:val="clear" w:color="auto" w:fill="FFFFFF" w:themeFill="background1"/>
        <w:spacing w:after="0" w:line="240" w:lineRule="auto"/>
        <w:jc w:val="both"/>
        <w:rPr>
          <w:sz w:val="24"/>
          <w:szCs w:val="24"/>
          <w:highlight w:val="lightGray"/>
        </w:rPr>
      </w:pPr>
      <w:r w:rsidRPr="00401D66">
        <w:rPr>
          <w:sz w:val="24"/>
          <w:szCs w:val="24"/>
          <w:highlight w:val="lightGray"/>
        </w:rPr>
        <w:t>3.</w:t>
      </w:r>
      <w:r w:rsidRPr="00401D66">
        <w:rPr>
          <w:sz w:val="24"/>
          <w:szCs w:val="24"/>
          <w:highlight w:val="lightGray"/>
        </w:rPr>
        <w:tab/>
        <w:t>POŽADAVKY NA ZPRACOVÁNÍ NABÍDKY, MÍSTO A DO</w:t>
      </w:r>
      <w:r w:rsidR="00A0777E">
        <w:rPr>
          <w:sz w:val="24"/>
          <w:szCs w:val="24"/>
          <w:highlight w:val="lightGray"/>
        </w:rPr>
        <w:t>BA PRO PODÁNÍ NABÍDKY</w:t>
      </w:r>
      <w:r w:rsidR="00A0777E">
        <w:rPr>
          <w:sz w:val="24"/>
          <w:szCs w:val="24"/>
          <w:highlight w:val="lightGray"/>
        </w:rPr>
        <w:tab/>
      </w:r>
      <w:r w:rsidR="00DC180F">
        <w:rPr>
          <w:sz w:val="24"/>
          <w:szCs w:val="24"/>
          <w:highlight w:val="lightGray"/>
        </w:rPr>
        <w:t>6</w:t>
      </w:r>
    </w:p>
    <w:p w:rsidR="00401D66" w:rsidRPr="00401D66" w:rsidRDefault="00401D66" w:rsidP="00401D66">
      <w:pPr>
        <w:shd w:val="clear" w:color="auto" w:fill="FFFFFF" w:themeFill="background1"/>
        <w:spacing w:after="0" w:line="240" w:lineRule="auto"/>
        <w:jc w:val="both"/>
        <w:rPr>
          <w:sz w:val="24"/>
          <w:szCs w:val="24"/>
          <w:highlight w:val="lightGray"/>
        </w:rPr>
      </w:pPr>
      <w:r w:rsidRPr="00401D66">
        <w:rPr>
          <w:sz w:val="24"/>
          <w:szCs w:val="24"/>
          <w:highlight w:val="lightGray"/>
        </w:rPr>
        <w:t>4.</w:t>
      </w:r>
      <w:r w:rsidRPr="00401D66">
        <w:rPr>
          <w:sz w:val="24"/>
          <w:szCs w:val="24"/>
          <w:highlight w:val="lightGray"/>
        </w:rPr>
        <w:tab/>
        <w:t>POŽADAVKY NA PRO</w:t>
      </w:r>
      <w:r w:rsidR="004F2421">
        <w:rPr>
          <w:sz w:val="24"/>
          <w:szCs w:val="24"/>
          <w:highlight w:val="lightGray"/>
        </w:rPr>
        <w:t xml:space="preserve">KÁZÁNÍ </w:t>
      </w:r>
      <w:r w:rsidR="00317430">
        <w:rPr>
          <w:sz w:val="24"/>
          <w:szCs w:val="24"/>
          <w:highlight w:val="lightGray"/>
        </w:rPr>
        <w:t>SPLNĚNÍ KVALIFIKACE</w:t>
      </w:r>
      <w:r w:rsidR="00317430">
        <w:rPr>
          <w:sz w:val="24"/>
          <w:szCs w:val="24"/>
          <w:highlight w:val="lightGray"/>
        </w:rPr>
        <w:tab/>
      </w:r>
      <w:r w:rsidR="00317430">
        <w:rPr>
          <w:sz w:val="24"/>
          <w:szCs w:val="24"/>
          <w:highlight w:val="lightGray"/>
        </w:rPr>
        <w:tab/>
      </w:r>
      <w:r w:rsidR="00317430">
        <w:rPr>
          <w:sz w:val="24"/>
          <w:szCs w:val="24"/>
          <w:highlight w:val="lightGray"/>
        </w:rPr>
        <w:tab/>
      </w:r>
      <w:r w:rsidR="00317430">
        <w:rPr>
          <w:sz w:val="24"/>
          <w:szCs w:val="24"/>
          <w:highlight w:val="lightGray"/>
        </w:rPr>
        <w:tab/>
      </w:r>
      <w:r w:rsidR="00317430">
        <w:rPr>
          <w:sz w:val="24"/>
          <w:szCs w:val="24"/>
          <w:highlight w:val="lightGray"/>
        </w:rPr>
        <w:tab/>
      </w:r>
      <w:r w:rsidR="00C243EE">
        <w:rPr>
          <w:sz w:val="24"/>
          <w:szCs w:val="24"/>
          <w:highlight w:val="lightGray"/>
        </w:rPr>
        <w:t>7</w:t>
      </w:r>
    </w:p>
    <w:p w:rsidR="00401D66" w:rsidRPr="00401D66" w:rsidRDefault="00DA25E3" w:rsidP="00FF6572">
      <w:pPr>
        <w:shd w:val="clear" w:color="auto" w:fill="FFFFFF" w:themeFill="background1"/>
        <w:spacing w:after="0" w:line="240" w:lineRule="auto"/>
        <w:ind w:firstLine="708"/>
        <w:jc w:val="both"/>
        <w:rPr>
          <w:sz w:val="24"/>
          <w:szCs w:val="24"/>
          <w:highlight w:val="lightGray"/>
        </w:rPr>
      </w:pPr>
      <w:r>
        <w:rPr>
          <w:sz w:val="24"/>
          <w:szCs w:val="24"/>
          <w:highlight w:val="lightGray"/>
        </w:rPr>
        <w:t>4.1</w:t>
      </w:r>
      <w:r w:rsidR="00394AFB">
        <w:rPr>
          <w:sz w:val="24"/>
          <w:szCs w:val="24"/>
          <w:highlight w:val="lightGray"/>
        </w:rPr>
        <w:t xml:space="preserve"> SPLNĚNÍ ZÁKLADNÍ ZPŮSOBILOSTI</w:t>
      </w:r>
      <w:r w:rsidR="00394AFB">
        <w:rPr>
          <w:sz w:val="24"/>
          <w:szCs w:val="24"/>
          <w:highlight w:val="lightGray"/>
        </w:rPr>
        <w:tab/>
      </w:r>
      <w:r w:rsidR="00394AFB">
        <w:rPr>
          <w:sz w:val="24"/>
          <w:szCs w:val="24"/>
          <w:highlight w:val="lightGray"/>
        </w:rPr>
        <w:tab/>
      </w:r>
      <w:r w:rsidR="00394AFB">
        <w:rPr>
          <w:sz w:val="24"/>
          <w:szCs w:val="24"/>
          <w:highlight w:val="lightGray"/>
        </w:rPr>
        <w:tab/>
      </w:r>
      <w:r w:rsidR="00317430">
        <w:rPr>
          <w:sz w:val="24"/>
          <w:szCs w:val="24"/>
          <w:highlight w:val="lightGray"/>
        </w:rPr>
        <w:tab/>
      </w:r>
      <w:r w:rsidR="00317430">
        <w:rPr>
          <w:sz w:val="24"/>
          <w:szCs w:val="24"/>
          <w:highlight w:val="lightGray"/>
        </w:rPr>
        <w:tab/>
      </w:r>
      <w:r w:rsidR="00317430">
        <w:rPr>
          <w:sz w:val="24"/>
          <w:szCs w:val="24"/>
          <w:highlight w:val="lightGray"/>
        </w:rPr>
        <w:tab/>
      </w:r>
      <w:r w:rsidR="00DC180F">
        <w:rPr>
          <w:sz w:val="24"/>
          <w:szCs w:val="24"/>
          <w:highlight w:val="lightGray"/>
        </w:rPr>
        <w:t>8</w:t>
      </w:r>
    </w:p>
    <w:p w:rsidR="00401D66" w:rsidRDefault="00DA25E3" w:rsidP="00FF6572">
      <w:pPr>
        <w:shd w:val="clear" w:color="auto" w:fill="FFFFFF" w:themeFill="background1"/>
        <w:spacing w:after="0" w:line="240" w:lineRule="auto"/>
        <w:ind w:firstLine="708"/>
        <w:jc w:val="both"/>
        <w:rPr>
          <w:sz w:val="24"/>
          <w:szCs w:val="24"/>
          <w:highlight w:val="lightGray"/>
        </w:rPr>
      </w:pPr>
      <w:r>
        <w:rPr>
          <w:sz w:val="24"/>
          <w:szCs w:val="24"/>
          <w:highlight w:val="lightGray"/>
        </w:rPr>
        <w:t>4.2</w:t>
      </w:r>
      <w:r w:rsidR="00394AFB">
        <w:rPr>
          <w:sz w:val="24"/>
          <w:szCs w:val="24"/>
          <w:highlight w:val="lightGray"/>
        </w:rPr>
        <w:t xml:space="preserve"> SPLNĚNÍ PROFESNÍ ZPŮSOBILOSTI</w:t>
      </w:r>
      <w:r w:rsidR="00394AFB">
        <w:rPr>
          <w:sz w:val="24"/>
          <w:szCs w:val="24"/>
          <w:highlight w:val="lightGray"/>
        </w:rPr>
        <w:tab/>
      </w:r>
      <w:r w:rsidR="00394AFB">
        <w:rPr>
          <w:sz w:val="24"/>
          <w:szCs w:val="24"/>
          <w:highlight w:val="lightGray"/>
        </w:rPr>
        <w:tab/>
      </w:r>
      <w:r w:rsidR="00394AFB">
        <w:rPr>
          <w:sz w:val="24"/>
          <w:szCs w:val="24"/>
          <w:highlight w:val="lightGray"/>
        </w:rPr>
        <w:tab/>
      </w:r>
      <w:r w:rsidR="00401D66" w:rsidRPr="00401D66">
        <w:rPr>
          <w:sz w:val="24"/>
          <w:szCs w:val="24"/>
          <w:highlight w:val="lightGray"/>
        </w:rPr>
        <w:tab/>
      </w:r>
      <w:r w:rsidR="00401D66" w:rsidRPr="00401D66">
        <w:rPr>
          <w:sz w:val="24"/>
          <w:szCs w:val="24"/>
          <w:highlight w:val="lightGray"/>
        </w:rPr>
        <w:tab/>
      </w:r>
      <w:r w:rsidR="00401D66" w:rsidRPr="00401D66">
        <w:rPr>
          <w:sz w:val="24"/>
          <w:szCs w:val="24"/>
          <w:highlight w:val="lightGray"/>
        </w:rPr>
        <w:tab/>
      </w:r>
      <w:r w:rsidR="00AB4F4B">
        <w:rPr>
          <w:sz w:val="24"/>
          <w:szCs w:val="24"/>
          <w:highlight w:val="lightGray"/>
        </w:rPr>
        <w:t>9</w:t>
      </w:r>
    </w:p>
    <w:p w:rsidR="00DC180F" w:rsidRPr="00401D66" w:rsidRDefault="00DC180F" w:rsidP="00FF6572">
      <w:pPr>
        <w:shd w:val="clear" w:color="auto" w:fill="FFFFFF" w:themeFill="background1"/>
        <w:spacing w:after="0" w:line="240" w:lineRule="auto"/>
        <w:ind w:firstLine="708"/>
        <w:jc w:val="both"/>
        <w:rPr>
          <w:sz w:val="24"/>
          <w:szCs w:val="24"/>
          <w:highlight w:val="lightGray"/>
        </w:rPr>
      </w:pPr>
      <w:r>
        <w:rPr>
          <w:sz w:val="24"/>
          <w:szCs w:val="24"/>
          <w:highlight w:val="lightGray"/>
        </w:rPr>
        <w:t>4.3 SPLNĚNÍ TECHNICKÉ ZPŮSOBILOSTI</w:t>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t>9</w:t>
      </w:r>
    </w:p>
    <w:p w:rsidR="00401D66" w:rsidRPr="00401D66" w:rsidRDefault="00401D66" w:rsidP="00401D66">
      <w:pPr>
        <w:shd w:val="clear" w:color="auto" w:fill="FFFFFF" w:themeFill="background1"/>
        <w:spacing w:after="0" w:line="240" w:lineRule="auto"/>
        <w:jc w:val="both"/>
        <w:rPr>
          <w:sz w:val="24"/>
          <w:szCs w:val="24"/>
          <w:highlight w:val="lightGray"/>
        </w:rPr>
      </w:pPr>
      <w:r w:rsidRPr="00401D66">
        <w:rPr>
          <w:sz w:val="24"/>
          <w:szCs w:val="24"/>
          <w:highlight w:val="lightGray"/>
        </w:rPr>
        <w:t xml:space="preserve">5. </w:t>
      </w:r>
      <w:r w:rsidRPr="00401D66">
        <w:rPr>
          <w:sz w:val="24"/>
          <w:szCs w:val="24"/>
          <w:highlight w:val="lightGray"/>
        </w:rPr>
        <w:tab/>
        <w:t>OBCHO</w:t>
      </w:r>
      <w:r w:rsidR="00A404DF">
        <w:rPr>
          <w:sz w:val="24"/>
          <w:szCs w:val="24"/>
          <w:highlight w:val="lightGray"/>
        </w:rPr>
        <w:t>DNÍ A PLATEBNÍ PODMÍNKY</w:t>
      </w:r>
      <w:r w:rsidR="00A404DF">
        <w:rPr>
          <w:sz w:val="24"/>
          <w:szCs w:val="24"/>
          <w:highlight w:val="lightGray"/>
        </w:rPr>
        <w:tab/>
      </w:r>
      <w:r w:rsidR="00A404DF">
        <w:rPr>
          <w:sz w:val="24"/>
          <w:szCs w:val="24"/>
          <w:highlight w:val="lightGray"/>
        </w:rPr>
        <w:tab/>
      </w:r>
      <w:r w:rsidR="00A404DF">
        <w:rPr>
          <w:sz w:val="24"/>
          <w:szCs w:val="24"/>
          <w:highlight w:val="lightGray"/>
        </w:rPr>
        <w:tab/>
      </w:r>
      <w:r w:rsidR="00A404DF">
        <w:rPr>
          <w:sz w:val="24"/>
          <w:szCs w:val="24"/>
          <w:highlight w:val="lightGray"/>
        </w:rPr>
        <w:tab/>
      </w:r>
      <w:r w:rsidR="00A404DF">
        <w:rPr>
          <w:sz w:val="24"/>
          <w:szCs w:val="24"/>
          <w:highlight w:val="lightGray"/>
        </w:rPr>
        <w:tab/>
      </w:r>
      <w:r w:rsidR="00A404DF">
        <w:rPr>
          <w:sz w:val="24"/>
          <w:szCs w:val="24"/>
          <w:highlight w:val="lightGray"/>
        </w:rPr>
        <w:tab/>
      </w:r>
      <w:r w:rsidR="00A404DF">
        <w:rPr>
          <w:sz w:val="24"/>
          <w:szCs w:val="24"/>
          <w:highlight w:val="lightGray"/>
        </w:rPr>
        <w:tab/>
      </w:r>
      <w:r w:rsidR="00DC180F">
        <w:rPr>
          <w:sz w:val="24"/>
          <w:szCs w:val="24"/>
          <w:highlight w:val="lightGray"/>
        </w:rPr>
        <w:t>11</w:t>
      </w:r>
    </w:p>
    <w:p w:rsidR="00401D66" w:rsidRPr="00401D66" w:rsidRDefault="00401D66" w:rsidP="00401D66">
      <w:pPr>
        <w:shd w:val="clear" w:color="auto" w:fill="FFFFFF" w:themeFill="background1"/>
        <w:spacing w:after="0" w:line="240" w:lineRule="auto"/>
        <w:jc w:val="both"/>
        <w:rPr>
          <w:sz w:val="24"/>
          <w:szCs w:val="24"/>
          <w:highlight w:val="lightGray"/>
        </w:rPr>
      </w:pPr>
      <w:r w:rsidRPr="00401D66">
        <w:rPr>
          <w:sz w:val="24"/>
          <w:szCs w:val="24"/>
          <w:highlight w:val="lightGray"/>
        </w:rPr>
        <w:t xml:space="preserve">6. </w:t>
      </w:r>
      <w:r w:rsidRPr="00401D66">
        <w:rPr>
          <w:sz w:val="24"/>
          <w:szCs w:val="24"/>
          <w:highlight w:val="lightGray"/>
        </w:rPr>
        <w:tab/>
        <w:t xml:space="preserve">OTEVÍRÁNÍ OBÁLEK </w:t>
      </w:r>
      <w:r w:rsidR="00813033">
        <w:rPr>
          <w:sz w:val="24"/>
          <w:szCs w:val="24"/>
          <w:highlight w:val="lightGray"/>
        </w:rPr>
        <w:t>A ZPŮSOB HODNOCENÍ NABÍDEK</w:t>
      </w:r>
      <w:r w:rsidR="00813033">
        <w:rPr>
          <w:sz w:val="24"/>
          <w:szCs w:val="24"/>
          <w:highlight w:val="lightGray"/>
        </w:rPr>
        <w:tab/>
      </w:r>
      <w:r w:rsidR="00813033">
        <w:rPr>
          <w:sz w:val="24"/>
          <w:szCs w:val="24"/>
          <w:highlight w:val="lightGray"/>
        </w:rPr>
        <w:tab/>
      </w:r>
      <w:r w:rsidR="00813033">
        <w:rPr>
          <w:sz w:val="24"/>
          <w:szCs w:val="24"/>
          <w:highlight w:val="lightGray"/>
        </w:rPr>
        <w:tab/>
      </w:r>
      <w:r w:rsidR="00813033">
        <w:rPr>
          <w:sz w:val="24"/>
          <w:szCs w:val="24"/>
          <w:highlight w:val="lightGray"/>
        </w:rPr>
        <w:tab/>
      </w:r>
      <w:r w:rsidR="00DC180F">
        <w:rPr>
          <w:sz w:val="24"/>
          <w:szCs w:val="24"/>
          <w:highlight w:val="lightGray"/>
        </w:rPr>
        <w:t>1</w:t>
      </w:r>
      <w:r w:rsidR="00336129">
        <w:rPr>
          <w:sz w:val="24"/>
          <w:szCs w:val="24"/>
          <w:highlight w:val="lightGray"/>
        </w:rPr>
        <w:t>1</w:t>
      </w:r>
    </w:p>
    <w:p w:rsidR="00401D66" w:rsidRPr="00401D66" w:rsidRDefault="00401D66" w:rsidP="00401D66">
      <w:pPr>
        <w:shd w:val="clear" w:color="auto" w:fill="FFFFFF" w:themeFill="background1"/>
        <w:spacing w:after="0" w:line="240" w:lineRule="auto"/>
        <w:jc w:val="both"/>
        <w:rPr>
          <w:sz w:val="24"/>
          <w:szCs w:val="24"/>
          <w:highlight w:val="lightGray"/>
        </w:rPr>
      </w:pPr>
      <w:r w:rsidRPr="00401D66">
        <w:rPr>
          <w:sz w:val="24"/>
          <w:szCs w:val="24"/>
          <w:highlight w:val="lightGray"/>
        </w:rPr>
        <w:t xml:space="preserve">7. </w:t>
      </w:r>
      <w:r w:rsidRPr="00401D66">
        <w:rPr>
          <w:sz w:val="24"/>
          <w:szCs w:val="24"/>
          <w:highlight w:val="lightGray"/>
        </w:rPr>
        <w:tab/>
        <w:t xml:space="preserve">DALŠÍ PODMÍNKY A </w:t>
      </w:r>
      <w:r w:rsidR="00C84667">
        <w:rPr>
          <w:sz w:val="24"/>
          <w:szCs w:val="24"/>
          <w:highlight w:val="lightGray"/>
        </w:rPr>
        <w:t>PRÁVA ZADAVATELE</w:t>
      </w:r>
      <w:r w:rsidR="00C84667">
        <w:rPr>
          <w:sz w:val="24"/>
          <w:szCs w:val="24"/>
          <w:highlight w:val="lightGray"/>
        </w:rPr>
        <w:tab/>
      </w:r>
      <w:r w:rsidR="00C84667">
        <w:rPr>
          <w:sz w:val="24"/>
          <w:szCs w:val="24"/>
          <w:highlight w:val="lightGray"/>
        </w:rPr>
        <w:tab/>
      </w:r>
      <w:r w:rsidR="00C84667">
        <w:rPr>
          <w:sz w:val="24"/>
          <w:szCs w:val="24"/>
          <w:highlight w:val="lightGray"/>
        </w:rPr>
        <w:tab/>
      </w:r>
      <w:r w:rsidR="00C84667">
        <w:rPr>
          <w:sz w:val="24"/>
          <w:szCs w:val="24"/>
          <w:highlight w:val="lightGray"/>
        </w:rPr>
        <w:tab/>
      </w:r>
      <w:r w:rsidR="00C84667">
        <w:rPr>
          <w:sz w:val="24"/>
          <w:szCs w:val="24"/>
          <w:highlight w:val="lightGray"/>
        </w:rPr>
        <w:tab/>
      </w:r>
      <w:r w:rsidR="00C84667">
        <w:rPr>
          <w:sz w:val="24"/>
          <w:szCs w:val="24"/>
          <w:highlight w:val="lightGray"/>
        </w:rPr>
        <w:tab/>
      </w:r>
      <w:r w:rsidR="00DC180F">
        <w:rPr>
          <w:sz w:val="24"/>
          <w:szCs w:val="24"/>
          <w:highlight w:val="lightGray"/>
        </w:rPr>
        <w:t>12</w:t>
      </w:r>
    </w:p>
    <w:p w:rsidR="00401D66" w:rsidRDefault="00C84667" w:rsidP="00401D66">
      <w:pPr>
        <w:shd w:val="clear" w:color="auto" w:fill="FFFFFF" w:themeFill="background1"/>
        <w:spacing w:after="0" w:line="240" w:lineRule="auto"/>
        <w:jc w:val="both"/>
        <w:rPr>
          <w:sz w:val="24"/>
          <w:szCs w:val="24"/>
        </w:rPr>
      </w:pPr>
      <w:r>
        <w:rPr>
          <w:sz w:val="24"/>
          <w:szCs w:val="24"/>
          <w:highlight w:val="lightGray"/>
        </w:rPr>
        <w:t xml:space="preserve">8. </w:t>
      </w:r>
      <w:r>
        <w:rPr>
          <w:sz w:val="24"/>
          <w:szCs w:val="24"/>
          <w:highlight w:val="lightGray"/>
        </w:rPr>
        <w:tab/>
        <w:t>SEZNAM PŘÍLOH</w:t>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sidR="00727DA5">
        <w:rPr>
          <w:sz w:val="24"/>
          <w:szCs w:val="24"/>
        </w:rPr>
        <w:t>13</w:t>
      </w:r>
    </w:p>
    <w:p w:rsidR="004B10C8" w:rsidRPr="00DC3D5B" w:rsidRDefault="004B10C8" w:rsidP="00DC3D5B">
      <w:pPr>
        <w:shd w:val="clear" w:color="auto" w:fill="FFFFFF" w:themeFill="background1"/>
        <w:spacing w:after="0" w:line="240" w:lineRule="auto"/>
        <w:jc w:val="both"/>
        <w:rPr>
          <w:sz w:val="24"/>
          <w:szCs w:val="24"/>
        </w:rPr>
      </w:pPr>
      <w:r w:rsidRPr="00DC3D5B">
        <w:rPr>
          <w:sz w:val="24"/>
          <w:szCs w:val="24"/>
        </w:rPr>
        <w:t xml:space="preserve"> </w:t>
      </w:r>
    </w:p>
    <w:p w:rsidR="00AD02B5" w:rsidRPr="00AD02B5" w:rsidRDefault="00AD02B5" w:rsidP="004B10C8">
      <w:pPr>
        <w:jc w:val="both"/>
        <w:rPr>
          <w:rFonts w:cs="Calibri"/>
          <w:sz w:val="24"/>
        </w:rPr>
      </w:pPr>
    </w:p>
    <w:p w:rsidR="00AD02B5" w:rsidRPr="00AD02B5" w:rsidRDefault="00AD02B5" w:rsidP="00AD02B5">
      <w:pPr>
        <w:pStyle w:val="TXT-blok"/>
        <w:rPr>
          <w:rFonts w:ascii="Calibri" w:hAnsi="Calibri" w:cs="Calibri"/>
          <w:sz w:val="24"/>
        </w:rPr>
      </w:pPr>
    </w:p>
    <w:p w:rsidR="00AD02B5" w:rsidRPr="00AD02B5" w:rsidRDefault="00AD02B5" w:rsidP="00AD02B5">
      <w:pPr>
        <w:pStyle w:val="Iva7"/>
        <w:spacing w:before="120"/>
        <w:rPr>
          <w:rFonts w:ascii="Calibri" w:hAnsi="Calibri" w:cs="Calibri"/>
          <w:b/>
          <w:sz w:val="24"/>
          <w:szCs w:val="24"/>
        </w:rPr>
      </w:pPr>
    </w:p>
    <w:p w:rsidR="00AD02B5" w:rsidRPr="00AD02B5" w:rsidRDefault="00AD02B5" w:rsidP="00AD02B5">
      <w:pPr>
        <w:pStyle w:val="ZURZkratky"/>
        <w:numPr>
          <w:ilvl w:val="0"/>
          <w:numId w:val="0"/>
        </w:numPr>
        <w:ind w:left="283"/>
        <w:jc w:val="both"/>
        <w:rPr>
          <w:rFonts w:ascii="Calibri" w:hAnsi="Calibri" w:cs="Calibri"/>
          <w:sz w:val="24"/>
        </w:rPr>
      </w:pPr>
    </w:p>
    <w:p w:rsidR="00AD02B5" w:rsidRDefault="00AD02B5">
      <w:pPr>
        <w:rPr>
          <w:sz w:val="30"/>
          <w:szCs w:val="30"/>
        </w:rPr>
      </w:pPr>
    </w:p>
    <w:p w:rsidR="004819A3" w:rsidRDefault="00F95E4A" w:rsidP="00B55DB0">
      <w:pPr>
        <w:pStyle w:val="Nadpis3"/>
        <w:numPr>
          <w:ilvl w:val="0"/>
          <w:numId w:val="0"/>
        </w:numPr>
        <w:spacing w:before="0"/>
        <w:jc w:val="both"/>
        <w:rPr>
          <w:rFonts w:cs="Calibri"/>
          <w:sz w:val="24"/>
        </w:rPr>
      </w:pPr>
      <w:r>
        <w:rPr>
          <w:sz w:val="30"/>
          <w:szCs w:val="30"/>
        </w:rPr>
        <w:br w:type="page"/>
      </w:r>
    </w:p>
    <w:p w:rsidR="00EE554C" w:rsidRPr="00EE554C" w:rsidRDefault="00EE554C" w:rsidP="005C0031">
      <w:pPr>
        <w:pStyle w:val="Nadpis3"/>
        <w:numPr>
          <w:ilvl w:val="0"/>
          <w:numId w:val="6"/>
        </w:numPr>
        <w:spacing w:before="0"/>
        <w:ind w:left="0" w:firstLine="0"/>
        <w:jc w:val="both"/>
        <w:rPr>
          <w:rFonts w:ascii="Calibri" w:hAnsi="Calibri" w:cs="Calibri"/>
          <w:sz w:val="30"/>
          <w:szCs w:val="30"/>
        </w:rPr>
      </w:pPr>
      <w:bookmarkStart w:id="0" w:name="_Toc310594686"/>
      <w:r w:rsidRPr="00EE554C">
        <w:rPr>
          <w:rFonts w:ascii="Calibri" w:hAnsi="Calibri" w:cs="Calibri"/>
          <w:sz w:val="30"/>
          <w:szCs w:val="30"/>
        </w:rPr>
        <w:lastRenderedPageBreak/>
        <w:t>ÚDAJE O ZADAVATELI</w:t>
      </w:r>
      <w:bookmarkEnd w:id="0"/>
      <w:r w:rsidR="00BE56B1">
        <w:rPr>
          <w:rFonts w:ascii="Calibri" w:hAnsi="Calibri" w:cs="Calibri"/>
          <w:sz w:val="30"/>
          <w:szCs w:val="30"/>
        </w:rPr>
        <w:t xml:space="preserve"> VEŘEJNÉ ZAKÁZKY</w:t>
      </w:r>
    </w:p>
    <w:p w:rsidR="00343CEC" w:rsidRPr="00343CEC" w:rsidRDefault="00343CEC" w:rsidP="00343CEC">
      <w:pPr>
        <w:spacing w:after="0" w:line="240" w:lineRule="auto"/>
        <w:jc w:val="both"/>
        <w:rPr>
          <w:rFonts w:eastAsia="Times New Roman" w:cs="Calibri"/>
          <w:sz w:val="24"/>
          <w:szCs w:val="24"/>
          <w:lang w:eastAsia="cs-CZ"/>
        </w:rPr>
      </w:pPr>
      <w:r w:rsidRPr="00343CEC">
        <w:rPr>
          <w:rFonts w:eastAsia="Times New Roman" w:cs="Calibri"/>
          <w:sz w:val="24"/>
          <w:szCs w:val="24"/>
          <w:lang w:eastAsia="cs-CZ"/>
        </w:rPr>
        <w:t>Název:</w:t>
      </w:r>
      <w:r w:rsidRPr="00343CEC">
        <w:rPr>
          <w:rFonts w:eastAsia="Times New Roman" w:cs="Calibri"/>
          <w:sz w:val="24"/>
          <w:szCs w:val="24"/>
          <w:lang w:eastAsia="cs-CZ"/>
        </w:rPr>
        <w:tab/>
      </w:r>
      <w:r w:rsidRPr="00343CEC">
        <w:rPr>
          <w:rFonts w:eastAsia="Times New Roman" w:cs="Calibri"/>
          <w:sz w:val="24"/>
          <w:szCs w:val="24"/>
          <w:lang w:eastAsia="cs-CZ"/>
        </w:rPr>
        <w:tab/>
      </w:r>
      <w:r w:rsidRPr="00343CEC">
        <w:rPr>
          <w:rFonts w:eastAsia="Times New Roman" w:cs="Calibri"/>
          <w:sz w:val="24"/>
          <w:szCs w:val="24"/>
          <w:lang w:eastAsia="cs-CZ"/>
        </w:rPr>
        <w:tab/>
        <w:t>Královéhradecký kraj</w:t>
      </w:r>
    </w:p>
    <w:p w:rsidR="00343CEC" w:rsidRPr="00343CEC" w:rsidRDefault="00343CEC" w:rsidP="00343CEC">
      <w:pPr>
        <w:spacing w:after="0" w:line="240" w:lineRule="auto"/>
        <w:jc w:val="both"/>
        <w:rPr>
          <w:rFonts w:eastAsia="Times New Roman" w:cs="Calibri"/>
          <w:sz w:val="24"/>
          <w:szCs w:val="24"/>
          <w:lang w:eastAsia="cs-CZ"/>
        </w:rPr>
      </w:pPr>
      <w:r w:rsidRPr="00343CEC">
        <w:rPr>
          <w:rFonts w:eastAsia="Times New Roman" w:cs="Calibri"/>
          <w:sz w:val="24"/>
          <w:szCs w:val="24"/>
          <w:lang w:eastAsia="cs-CZ"/>
        </w:rPr>
        <w:t>Sídlo:</w:t>
      </w:r>
      <w:r w:rsidRPr="00343CEC">
        <w:rPr>
          <w:rFonts w:eastAsia="Times New Roman" w:cs="Calibri"/>
          <w:sz w:val="24"/>
          <w:szCs w:val="24"/>
          <w:lang w:eastAsia="cs-CZ"/>
        </w:rPr>
        <w:tab/>
      </w:r>
      <w:r w:rsidRPr="00343CEC">
        <w:rPr>
          <w:rFonts w:eastAsia="Times New Roman" w:cs="Calibri"/>
          <w:sz w:val="24"/>
          <w:szCs w:val="24"/>
          <w:lang w:eastAsia="cs-CZ"/>
        </w:rPr>
        <w:tab/>
      </w:r>
      <w:r w:rsidRPr="00343CEC">
        <w:rPr>
          <w:rFonts w:eastAsia="Times New Roman" w:cs="Calibri"/>
          <w:sz w:val="24"/>
          <w:szCs w:val="24"/>
          <w:lang w:eastAsia="cs-CZ"/>
        </w:rPr>
        <w:tab/>
        <w:t>Pivovarské náměstí 1245, Hradec Králové, 500 03</w:t>
      </w:r>
    </w:p>
    <w:p w:rsidR="00343CEC" w:rsidRPr="00343CEC" w:rsidRDefault="00343CEC" w:rsidP="00343CEC">
      <w:pPr>
        <w:spacing w:after="0" w:line="240" w:lineRule="auto"/>
        <w:jc w:val="both"/>
        <w:rPr>
          <w:rFonts w:eastAsia="Times New Roman" w:cs="Calibri"/>
          <w:sz w:val="24"/>
          <w:szCs w:val="24"/>
          <w:lang w:eastAsia="cs-CZ"/>
        </w:rPr>
      </w:pPr>
      <w:r w:rsidRPr="00343CEC">
        <w:rPr>
          <w:rFonts w:eastAsia="Times New Roman" w:cs="Calibri"/>
          <w:sz w:val="24"/>
          <w:szCs w:val="24"/>
          <w:lang w:eastAsia="cs-CZ"/>
        </w:rPr>
        <w:t xml:space="preserve">Oprávněná osoba: </w:t>
      </w:r>
      <w:r w:rsidRPr="00343CEC">
        <w:rPr>
          <w:rFonts w:eastAsia="Times New Roman" w:cs="Calibri"/>
          <w:sz w:val="24"/>
          <w:szCs w:val="24"/>
          <w:lang w:eastAsia="cs-CZ"/>
        </w:rPr>
        <w:tab/>
      </w:r>
      <w:r w:rsidR="00B559F0" w:rsidRPr="00B559F0">
        <w:rPr>
          <w:rFonts w:eastAsia="Times New Roman" w:cs="Calibri"/>
          <w:sz w:val="24"/>
          <w:szCs w:val="24"/>
          <w:lang w:eastAsia="cs-CZ"/>
        </w:rPr>
        <w:t>PhDr. Jiří Štěpán, Ph.D.</w:t>
      </w:r>
      <w:r w:rsidRPr="00343CEC">
        <w:rPr>
          <w:rFonts w:eastAsia="Times New Roman" w:cs="Calibri"/>
          <w:sz w:val="24"/>
          <w:szCs w:val="24"/>
          <w:lang w:eastAsia="cs-CZ"/>
        </w:rPr>
        <w:t>, hejtman</w:t>
      </w:r>
    </w:p>
    <w:p w:rsidR="00343CEC" w:rsidRPr="00343CEC" w:rsidRDefault="00343CEC" w:rsidP="00343CEC">
      <w:pPr>
        <w:spacing w:after="0" w:line="240" w:lineRule="auto"/>
        <w:jc w:val="both"/>
        <w:rPr>
          <w:rFonts w:eastAsia="Times New Roman" w:cs="Calibri"/>
          <w:sz w:val="24"/>
          <w:szCs w:val="24"/>
          <w:lang w:eastAsia="cs-CZ"/>
        </w:rPr>
      </w:pPr>
      <w:r w:rsidRPr="00343CEC">
        <w:rPr>
          <w:rFonts w:eastAsia="Times New Roman" w:cs="Calibri"/>
          <w:sz w:val="24"/>
          <w:szCs w:val="24"/>
          <w:lang w:eastAsia="cs-CZ"/>
        </w:rPr>
        <w:t>IČO:</w:t>
      </w:r>
      <w:r w:rsidRPr="00343CEC">
        <w:rPr>
          <w:rFonts w:eastAsia="Times New Roman" w:cs="Calibri"/>
          <w:sz w:val="24"/>
          <w:szCs w:val="24"/>
          <w:lang w:eastAsia="cs-CZ"/>
        </w:rPr>
        <w:tab/>
      </w:r>
      <w:r w:rsidRPr="00343CEC">
        <w:rPr>
          <w:rFonts w:eastAsia="Times New Roman" w:cs="Calibri"/>
          <w:sz w:val="24"/>
          <w:szCs w:val="24"/>
          <w:lang w:eastAsia="cs-CZ"/>
        </w:rPr>
        <w:tab/>
      </w:r>
      <w:r w:rsidRPr="00343CEC">
        <w:rPr>
          <w:rFonts w:eastAsia="Times New Roman" w:cs="Calibri"/>
          <w:sz w:val="24"/>
          <w:szCs w:val="24"/>
          <w:lang w:eastAsia="cs-CZ"/>
        </w:rPr>
        <w:tab/>
        <w:t>70889546</w:t>
      </w:r>
    </w:p>
    <w:p w:rsidR="00343CEC" w:rsidRPr="00343CEC" w:rsidRDefault="00343CEC" w:rsidP="00343CEC">
      <w:pPr>
        <w:spacing w:after="0" w:line="240" w:lineRule="auto"/>
        <w:jc w:val="both"/>
        <w:rPr>
          <w:rFonts w:eastAsia="Times New Roman" w:cs="Calibri"/>
          <w:sz w:val="24"/>
          <w:szCs w:val="24"/>
          <w:lang w:eastAsia="cs-CZ"/>
        </w:rPr>
      </w:pPr>
      <w:r w:rsidRPr="00343CEC">
        <w:rPr>
          <w:rFonts w:eastAsia="Times New Roman" w:cs="Calibri"/>
          <w:sz w:val="24"/>
          <w:szCs w:val="24"/>
          <w:lang w:eastAsia="cs-CZ"/>
        </w:rPr>
        <w:t>DIČ:</w:t>
      </w:r>
      <w:r w:rsidRPr="00343CEC">
        <w:rPr>
          <w:rFonts w:eastAsia="Times New Roman" w:cs="Calibri"/>
          <w:sz w:val="24"/>
          <w:szCs w:val="24"/>
          <w:lang w:eastAsia="cs-CZ"/>
        </w:rPr>
        <w:tab/>
      </w:r>
      <w:r w:rsidRPr="00343CEC">
        <w:rPr>
          <w:rFonts w:eastAsia="Times New Roman" w:cs="Calibri"/>
          <w:sz w:val="24"/>
          <w:szCs w:val="24"/>
          <w:lang w:eastAsia="cs-CZ"/>
        </w:rPr>
        <w:tab/>
      </w:r>
      <w:r w:rsidRPr="00343CEC">
        <w:rPr>
          <w:rFonts w:eastAsia="Times New Roman" w:cs="Calibri"/>
          <w:sz w:val="24"/>
          <w:szCs w:val="24"/>
          <w:lang w:eastAsia="cs-CZ"/>
        </w:rPr>
        <w:tab/>
        <w:t>CZ 70889546</w:t>
      </w:r>
    </w:p>
    <w:p w:rsidR="00343CEC" w:rsidRPr="00343CEC" w:rsidRDefault="00343CEC" w:rsidP="00343CEC">
      <w:pPr>
        <w:spacing w:after="0" w:line="240" w:lineRule="auto"/>
        <w:jc w:val="both"/>
        <w:rPr>
          <w:rFonts w:eastAsia="Times New Roman" w:cs="Calibri"/>
          <w:sz w:val="24"/>
          <w:szCs w:val="24"/>
          <w:lang w:eastAsia="cs-CZ"/>
        </w:rPr>
      </w:pPr>
    </w:p>
    <w:p w:rsidR="00343CEC" w:rsidRDefault="00343CEC" w:rsidP="00343CEC">
      <w:pPr>
        <w:spacing w:after="0" w:line="240" w:lineRule="auto"/>
        <w:jc w:val="both"/>
        <w:rPr>
          <w:rFonts w:eastAsia="Times New Roman" w:cs="Calibri"/>
          <w:sz w:val="24"/>
          <w:szCs w:val="24"/>
          <w:lang w:eastAsia="cs-CZ"/>
        </w:rPr>
      </w:pPr>
      <w:r w:rsidRPr="00343CEC">
        <w:rPr>
          <w:rFonts w:eastAsia="Times New Roman" w:cs="Calibri"/>
          <w:sz w:val="24"/>
          <w:szCs w:val="24"/>
          <w:lang w:eastAsia="cs-CZ"/>
        </w:rPr>
        <w:t xml:space="preserve">Adresa profilu zadavatele: </w:t>
      </w:r>
      <w:hyperlink r:id="rId11" w:history="1">
        <w:r w:rsidRPr="004C0B6C">
          <w:rPr>
            <w:rStyle w:val="Hypertextovodkaz"/>
            <w:rFonts w:eastAsia="Times New Roman" w:cs="Calibri"/>
            <w:sz w:val="24"/>
            <w:szCs w:val="24"/>
            <w:lang w:eastAsia="cs-CZ"/>
          </w:rPr>
          <w:t>https://zakazky.cenakhk.cz/profile_display_2.html</w:t>
        </w:r>
      </w:hyperlink>
    </w:p>
    <w:p w:rsidR="00343CEC" w:rsidRPr="00343CEC" w:rsidRDefault="00343CEC" w:rsidP="00343CEC">
      <w:pPr>
        <w:spacing w:after="0" w:line="240" w:lineRule="auto"/>
        <w:jc w:val="both"/>
        <w:rPr>
          <w:rFonts w:eastAsia="Times New Roman" w:cs="Calibri"/>
          <w:sz w:val="24"/>
          <w:szCs w:val="24"/>
          <w:lang w:eastAsia="cs-CZ"/>
        </w:rPr>
      </w:pPr>
    </w:p>
    <w:p w:rsidR="00343CEC" w:rsidRPr="00343CEC" w:rsidRDefault="00343CEC" w:rsidP="00343CEC">
      <w:pPr>
        <w:spacing w:after="0" w:line="240" w:lineRule="auto"/>
        <w:jc w:val="both"/>
        <w:rPr>
          <w:rFonts w:eastAsia="Times New Roman" w:cs="Calibri"/>
          <w:sz w:val="24"/>
          <w:szCs w:val="24"/>
          <w:lang w:eastAsia="cs-CZ"/>
        </w:rPr>
      </w:pPr>
      <w:r w:rsidRPr="00343CEC">
        <w:rPr>
          <w:rFonts w:eastAsia="Times New Roman" w:cs="Calibri"/>
          <w:sz w:val="24"/>
          <w:szCs w:val="24"/>
          <w:lang w:eastAsia="cs-CZ"/>
        </w:rPr>
        <w:t xml:space="preserve">Kontaktní osoby zadavatele: </w:t>
      </w:r>
    </w:p>
    <w:p w:rsidR="00343CEC" w:rsidRPr="00343CEC" w:rsidRDefault="00343CEC" w:rsidP="00343CEC">
      <w:pPr>
        <w:spacing w:after="0" w:line="240" w:lineRule="auto"/>
        <w:jc w:val="both"/>
        <w:rPr>
          <w:rFonts w:eastAsia="Times New Roman" w:cs="Calibri"/>
          <w:sz w:val="24"/>
          <w:szCs w:val="24"/>
          <w:lang w:eastAsia="cs-CZ"/>
        </w:rPr>
      </w:pPr>
      <w:r w:rsidRPr="00343CEC">
        <w:rPr>
          <w:rFonts w:eastAsia="Times New Roman" w:cs="Calibri"/>
          <w:sz w:val="24"/>
          <w:szCs w:val="24"/>
          <w:lang w:eastAsia="cs-CZ"/>
        </w:rPr>
        <w:t xml:space="preserve">věcně příslušný odbor krajského úřadu: odbor územního plánování a stavebního řádu, oddělení územního plánování </w:t>
      </w:r>
    </w:p>
    <w:p w:rsidR="00343CEC" w:rsidRPr="00343CEC" w:rsidRDefault="00343CEC" w:rsidP="00343CEC">
      <w:pPr>
        <w:spacing w:after="0" w:line="240" w:lineRule="auto"/>
        <w:jc w:val="both"/>
        <w:rPr>
          <w:rFonts w:eastAsia="Times New Roman" w:cs="Calibri"/>
          <w:sz w:val="24"/>
          <w:szCs w:val="24"/>
          <w:lang w:eastAsia="cs-CZ"/>
        </w:rPr>
      </w:pPr>
    </w:p>
    <w:p w:rsidR="00B619EC" w:rsidRDefault="00162630" w:rsidP="00343CEC">
      <w:pPr>
        <w:spacing w:after="0" w:line="240" w:lineRule="auto"/>
        <w:jc w:val="both"/>
        <w:rPr>
          <w:rFonts w:eastAsia="Times New Roman" w:cs="Calibri"/>
          <w:sz w:val="24"/>
          <w:szCs w:val="24"/>
          <w:lang w:eastAsia="cs-CZ"/>
        </w:rPr>
      </w:pPr>
      <w:r>
        <w:rPr>
          <w:rFonts w:eastAsia="Times New Roman" w:cs="Calibri"/>
          <w:sz w:val="24"/>
          <w:szCs w:val="24"/>
          <w:lang w:eastAsia="cs-CZ"/>
        </w:rPr>
        <w:t>I</w:t>
      </w:r>
      <w:r w:rsidR="00343CEC" w:rsidRPr="00343CEC">
        <w:rPr>
          <w:rFonts w:eastAsia="Times New Roman" w:cs="Calibri"/>
          <w:sz w:val="24"/>
          <w:szCs w:val="24"/>
          <w:lang w:eastAsia="cs-CZ"/>
        </w:rPr>
        <w:t>ng. Petr Háp, vedoucí oddělení</w:t>
      </w:r>
      <w:r w:rsidR="00CE177A">
        <w:rPr>
          <w:rFonts w:eastAsia="Times New Roman" w:cs="Calibri"/>
          <w:sz w:val="24"/>
          <w:szCs w:val="24"/>
          <w:lang w:eastAsia="cs-CZ"/>
        </w:rPr>
        <w:t xml:space="preserve">, </w:t>
      </w:r>
      <w:r w:rsidR="00343CEC" w:rsidRPr="00343CEC">
        <w:rPr>
          <w:rFonts w:eastAsia="Times New Roman" w:cs="Calibri"/>
          <w:sz w:val="24"/>
          <w:szCs w:val="24"/>
          <w:lang w:eastAsia="cs-CZ"/>
        </w:rPr>
        <w:t xml:space="preserve">tel. </w:t>
      </w:r>
      <w:r>
        <w:rPr>
          <w:rFonts w:eastAsia="Times New Roman" w:cs="Calibri"/>
          <w:sz w:val="24"/>
          <w:szCs w:val="24"/>
          <w:lang w:eastAsia="cs-CZ"/>
        </w:rPr>
        <w:t>xxxxxxxxxxx</w:t>
      </w:r>
      <w:r w:rsidR="00CE177A">
        <w:rPr>
          <w:rFonts w:eastAsia="Times New Roman" w:cs="Calibri"/>
          <w:sz w:val="24"/>
          <w:szCs w:val="24"/>
          <w:lang w:eastAsia="cs-CZ"/>
        </w:rPr>
        <w:t xml:space="preserve">, </w:t>
      </w:r>
      <w:r w:rsidR="00343CEC" w:rsidRPr="00343CEC">
        <w:rPr>
          <w:rFonts w:eastAsia="Times New Roman" w:cs="Calibri"/>
          <w:sz w:val="24"/>
          <w:szCs w:val="24"/>
          <w:lang w:eastAsia="cs-CZ"/>
        </w:rPr>
        <w:t xml:space="preserve">e-mail: </w:t>
      </w:r>
      <w:r>
        <w:rPr>
          <w:rFonts w:eastAsia="Times New Roman" w:cs="Calibri"/>
          <w:sz w:val="24"/>
          <w:szCs w:val="24"/>
          <w:lang w:eastAsia="cs-CZ"/>
        </w:rPr>
        <w:t>xxxxxxxxxxxxxxxxxxxxxxxxxxxxxxx</w:t>
      </w:r>
      <w:r w:rsidR="00343CEC" w:rsidRPr="00343CEC">
        <w:rPr>
          <w:rFonts w:eastAsia="Times New Roman" w:cs="Calibri"/>
          <w:sz w:val="24"/>
          <w:szCs w:val="24"/>
          <w:lang w:eastAsia="cs-CZ"/>
        </w:rPr>
        <w:t xml:space="preserve"> </w:t>
      </w:r>
      <w:r>
        <w:rPr>
          <w:rFonts w:eastAsia="Times New Roman" w:cs="Calibri"/>
          <w:sz w:val="24"/>
          <w:szCs w:val="24"/>
          <w:lang w:eastAsia="cs-CZ"/>
        </w:rPr>
        <w:t xml:space="preserve">xBc. </w:t>
      </w:r>
      <w:r w:rsidR="00343CEC" w:rsidRPr="00343CEC">
        <w:rPr>
          <w:rFonts w:eastAsia="Times New Roman" w:cs="Calibri"/>
          <w:sz w:val="24"/>
          <w:szCs w:val="24"/>
          <w:lang w:eastAsia="cs-CZ"/>
        </w:rPr>
        <w:t>Pavla Hofmanová, DiS., zástupce vedoucího oddělení</w:t>
      </w:r>
      <w:r w:rsidR="00CE177A">
        <w:rPr>
          <w:rFonts w:eastAsia="Times New Roman" w:cs="Calibri"/>
          <w:sz w:val="24"/>
          <w:szCs w:val="24"/>
          <w:lang w:eastAsia="cs-CZ"/>
        </w:rPr>
        <w:t xml:space="preserve">, </w:t>
      </w:r>
      <w:r w:rsidR="00343CEC" w:rsidRPr="00343CEC">
        <w:rPr>
          <w:rFonts w:eastAsia="Times New Roman" w:cs="Calibri"/>
          <w:sz w:val="24"/>
          <w:szCs w:val="24"/>
          <w:lang w:eastAsia="cs-CZ"/>
        </w:rPr>
        <w:t>tel.</w:t>
      </w:r>
      <w:r>
        <w:rPr>
          <w:rFonts w:eastAsia="Times New Roman" w:cs="Calibri"/>
          <w:sz w:val="24"/>
          <w:szCs w:val="24"/>
          <w:lang w:eastAsia="cs-CZ"/>
        </w:rPr>
        <w:t>xxxxxxxxxxxxxxxxxxxxxxxxxxxxx</w:t>
      </w:r>
      <w:r w:rsidR="00CE177A">
        <w:rPr>
          <w:rFonts w:eastAsia="Times New Roman" w:cs="Calibri"/>
          <w:sz w:val="24"/>
          <w:szCs w:val="24"/>
          <w:lang w:eastAsia="cs-CZ"/>
        </w:rPr>
        <w:t xml:space="preserve">, </w:t>
      </w:r>
      <w:r w:rsidR="00343CEC" w:rsidRPr="00343CEC">
        <w:rPr>
          <w:rFonts w:eastAsia="Times New Roman" w:cs="Calibri"/>
          <w:sz w:val="24"/>
          <w:szCs w:val="24"/>
          <w:lang w:eastAsia="cs-CZ"/>
        </w:rPr>
        <w:t xml:space="preserve">e-mail: </w:t>
      </w:r>
      <w:r>
        <w:rPr>
          <w:rFonts w:eastAsia="Times New Roman" w:cs="Calibri"/>
          <w:sz w:val="24"/>
          <w:szCs w:val="24"/>
          <w:lang w:eastAsia="cs-CZ"/>
        </w:rPr>
        <w:t>xxxxxxxxxxxxxxx</w:t>
      </w:r>
      <w:hyperlink r:id="rId12" w:history="1"/>
    </w:p>
    <w:p w:rsidR="00343CEC" w:rsidRDefault="00343CEC" w:rsidP="00343CEC">
      <w:pPr>
        <w:spacing w:after="0" w:line="240" w:lineRule="auto"/>
        <w:jc w:val="both"/>
        <w:rPr>
          <w:rFonts w:cs="Calibri"/>
          <w:sz w:val="24"/>
          <w:szCs w:val="24"/>
        </w:rPr>
      </w:pPr>
    </w:p>
    <w:p w:rsidR="00D34B73" w:rsidRDefault="00D34B73" w:rsidP="00343CEC">
      <w:pPr>
        <w:spacing w:after="0" w:line="240" w:lineRule="auto"/>
        <w:jc w:val="both"/>
        <w:rPr>
          <w:rFonts w:cs="Calibri"/>
          <w:sz w:val="24"/>
          <w:szCs w:val="24"/>
        </w:rPr>
      </w:pPr>
    </w:p>
    <w:p w:rsidR="00D34B73" w:rsidRDefault="00D34B73" w:rsidP="00D34B73">
      <w:pPr>
        <w:pStyle w:val="Nadpis3"/>
        <w:numPr>
          <w:ilvl w:val="0"/>
          <w:numId w:val="6"/>
        </w:numPr>
        <w:spacing w:before="0"/>
        <w:ind w:left="0" w:firstLine="0"/>
        <w:jc w:val="both"/>
        <w:rPr>
          <w:rFonts w:ascii="Calibri" w:hAnsi="Calibri" w:cs="Calibri"/>
          <w:sz w:val="30"/>
          <w:szCs w:val="30"/>
        </w:rPr>
      </w:pPr>
      <w:r w:rsidRPr="00D34B73">
        <w:rPr>
          <w:rFonts w:ascii="Calibri" w:hAnsi="Calibri" w:cs="Calibri"/>
          <w:sz w:val="30"/>
          <w:szCs w:val="30"/>
        </w:rPr>
        <w:t>INFORMACE O VEŘEJNÉ ZAKÁZCE</w:t>
      </w:r>
    </w:p>
    <w:p w:rsidR="00E10CAC" w:rsidRDefault="00E10CAC" w:rsidP="0045771D">
      <w:pPr>
        <w:jc w:val="both"/>
        <w:rPr>
          <w:lang w:eastAsia="cs-CZ"/>
        </w:rPr>
      </w:pPr>
      <w:r>
        <w:rPr>
          <w:lang w:eastAsia="cs-CZ"/>
        </w:rPr>
        <w:t>Veřejná zakázka</w:t>
      </w:r>
      <w:r w:rsidRPr="00E10CAC">
        <w:rPr>
          <w:lang w:eastAsia="cs-CZ"/>
        </w:rPr>
        <w:t xml:space="preserve"> malého rozsahu podle ustanovení § 27 písm. a) zákona </w:t>
      </w:r>
      <w:r>
        <w:rPr>
          <w:lang w:eastAsia="cs-CZ"/>
        </w:rPr>
        <w:t>o ZVZ, zadávaná</w:t>
      </w:r>
      <w:r w:rsidRPr="00E10CAC">
        <w:rPr>
          <w:lang w:eastAsia="cs-CZ"/>
        </w:rPr>
        <w:t xml:space="preserve"> mimo režim zákona o ZVZ.</w:t>
      </w:r>
    </w:p>
    <w:p w:rsidR="00E10CAC" w:rsidRDefault="00E10CAC" w:rsidP="0045771D">
      <w:pPr>
        <w:jc w:val="both"/>
        <w:rPr>
          <w:lang w:eastAsia="cs-CZ"/>
        </w:rPr>
      </w:pPr>
      <w:r>
        <w:rPr>
          <w:lang w:eastAsia="cs-CZ"/>
        </w:rPr>
        <w:t>V</w:t>
      </w:r>
      <w:r w:rsidRPr="00E10CAC">
        <w:rPr>
          <w:lang w:eastAsia="cs-CZ"/>
        </w:rPr>
        <w:t xml:space="preserve">eřejná zakázka je zadávána v souladu se Směrnicí č. 3 Rady Královéhradeckého kraje, kterou se stanovuje postup Královéhradeckého kraje při zadávání veřejných zakázek jako veřejná zakázka malého rozsahu </w:t>
      </w:r>
      <w:r>
        <w:rPr>
          <w:lang w:eastAsia="cs-CZ"/>
        </w:rPr>
        <w:t>na dodávku.</w:t>
      </w:r>
    </w:p>
    <w:p w:rsidR="00AA1C6E" w:rsidRPr="00AA1C6E" w:rsidRDefault="0045771D" w:rsidP="0045771D">
      <w:pPr>
        <w:jc w:val="both"/>
        <w:rPr>
          <w:lang w:eastAsia="cs-CZ"/>
        </w:rPr>
      </w:pPr>
      <w:r>
        <w:rPr>
          <w:lang w:eastAsia="cs-CZ"/>
        </w:rPr>
        <w:t>Dodavatelé jsou oprávněni požadovat od Zadavatele vysvětlení zadávací dokumentace – dodatečné informace k zadání. Žádost o vysvětlení zadávací dokumentace se podává písemně nebo elektronicky s uznávaným elektronickým podpisem a musí být doručena zadavateli nejpozději 3 pracovní dny před uplynutím lhůty pro podání nabídek. Zadavatel odešle vysvětlení, případně související dokumenty nejpozději do 2 pracovních dnů ode dne doručení písemné žádosti dodavatele. Zadavatel může poskytnout dodavatelům dodatečné informace k zadávacím podmínkám i bez předchozí žádosti.</w:t>
      </w:r>
    </w:p>
    <w:p w:rsidR="00D34B73" w:rsidRPr="003646D2" w:rsidRDefault="003646D2" w:rsidP="003646D2">
      <w:pPr>
        <w:ind w:left="360"/>
        <w:jc w:val="both"/>
        <w:rPr>
          <w:rFonts w:asciiTheme="minorHAnsi" w:hAnsiTheme="minorHAnsi" w:cstheme="minorHAnsi"/>
          <w:b/>
          <w:i/>
          <w:caps/>
          <w:sz w:val="30"/>
          <w:szCs w:val="30"/>
        </w:rPr>
      </w:pPr>
      <w:r>
        <w:rPr>
          <w:rFonts w:asciiTheme="minorHAnsi" w:hAnsiTheme="minorHAnsi" w:cstheme="minorHAnsi"/>
          <w:b/>
          <w:i/>
          <w:caps/>
          <w:sz w:val="30"/>
          <w:szCs w:val="30"/>
        </w:rPr>
        <w:t xml:space="preserve">2.1 </w:t>
      </w:r>
      <w:r w:rsidR="00D34B73" w:rsidRPr="003646D2">
        <w:rPr>
          <w:rFonts w:asciiTheme="minorHAnsi" w:hAnsiTheme="minorHAnsi" w:cstheme="minorHAnsi"/>
          <w:b/>
          <w:i/>
          <w:caps/>
          <w:sz w:val="30"/>
          <w:szCs w:val="30"/>
        </w:rPr>
        <w:t>VYMEZENÍ PŘEDMĚTU A OBSAHU PLNĚNÍ VEŘEJNÉ ZAKÁZKY</w:t>
      </w:r>
    </w:p>
    <w:p w:rsidR="00DF29FF" w:rsidRPr="00DF29FF" w:rsidRDefault="00DF29FF" w:rsidP="00DF29FF">
      <w:pPr>
        <w:spacing w:after="0" w:line="240" w:lineRule="auto"/>
        <w:jc w:val="both"/>
        <w:rPr>
          <w:rFonts w:cs="Calibri"/>
          <w:sz w:val="24"/>
          <w:szCs w:val="24"/>
        </w:rPr>
      </w:pPr>
      <w:r w:rsidRPr="00DF29FF">
        <w:rPr>
          <w:rFonts w:cs="Calibri"/>
          <w:sz w:val="24"/>
          <w:szCs w:val="24"/>
        </w:rPr>
        <w:t>Předmětem veřejné zakázky je výběr zpracovatele a uzavření smlouvy o dílo na zpracování:</w:t>
      </w:r>
    </w:p>
    <w:p w:rsidR="00DF29FF" w:rsidRPr="00DF29FF" w:rsidRDefault="00DF29FF" w:rsidP="00DF29FF">
      <w:pPr>
        <w:spacing w:after="0" w:line="240" w:lineRule="auto"/>
        <w:jc w:val="both"/>
        <w:rPr>
          <w:rFonts w:cs="Calibri"/>
          <w:b/>
          <w:sz w:val="24"/>
          <w:szCs w:val="24"/>
        </w:rPr>
      </w:pPr>
      <w:r w:rsidRPr="00DF29FF">
        <w:rPr>
          <w:rFonts w:cs="Calibri"/>
          <w:b/>
          <w:sz w:val="24"/>
          <w:szCs w:val="24"/>
        </w:rPr>
        <w:t xml:space="preserve">• </w:t>
      </w:r>
      <w:r w:rsidR="009E5EE9">
        <w:rPr>
          <w:rFonts w:cs="Calibri"/>
          <w:b/>
          <w:sz w:val="24"/>
          <w:szCs w:val="24"/>
        </w:rPr>
        <w:t>Aktualizace č. 3</w:t>
      </w:r>
      <w:r w:rsidRPr="00DF29FF">
        <w:rPr>
          <w:rFonts w:cs="Calibri"/>
          <w:b/>
          <w:sz w:val="24"/>
          <w:szCs w:val="24"/>
        </w:rPr>
        <w:t xml:space="preserve"> </w:t>
      </w:r>
      <w:r>
        <w:rPr>
          <w:rFonts w:cs="Calibri"/>
          <w:b/>
          <w:sz w:val="24"/>
          <w:szCs w:val="24"/>
        </w:rPr>
        <w:t>Zásad územního rozvoje Královéhradeckého kraje (dále jen „ZÚR KHK“)</w:t>
      </w:r>
      <w:r w:rsidRPr="00DF29FF">
        <w:rPr>
          <w:rFonts w:cs="Calibri"/>
          <w:b/>
          <w:sz w:val="24"/>
          <w:szCs w:val="24"/>
        </w:rPr>
        <w:t xml:space="preserve"> KHK; </w:t>
      </w:r>
    </w:p>
    <w:p w:rsidR="00DF29FF" w:rsidRPr="00DF29FF" w:rsidRDefault="00DF29FF" w:rsidP="00DF29FF">
      <w:pPr>
        <w:spacing w:after="0" w:line="240" w:lineRule="auto"/>
        <w:jc w:val="both"/>
        <w:rPr>
          <w:rFonts w:cs="Calibri"/>
          <w:b/>
          <w:sz w:val="24"/>
          <w:szCs w:val="24"/>
        </w:rPr>
      </w:pPr>
      <w:r w:rsidRPr="00DF29FF">
        <w:rPr>
          <w:rFonts w:cs="Calibri"/>
          <w:b/>
          <w:sz w:val="24"/>
          <w:szCs w:val="24"/>
        </w:rPr>
        <w:t xml:space="preserve">• Vyhodnocení předpokládaných </w:t>
      </w:r>
      <w:r w:rsidR="009E5EE9">
        <w:rPr>
          <w:rFonts w:cs="Calibri"/>
          <w:b/>
          <w:sz w:val="24"/>
          <w:szCs w:val="24"/>
        </w:rPr>
        <w:t>vlivů Aktualizace č. 3</w:t>
      </w:r>
      <w:r w:rsidRPr="00DF29FF">
        <w:rPr>
          <w:rFonts w:cs="Calibri"/>
          <w:b/>
          <w:sz w:val="24"/>
          <w:szCs w:val="24"/>
        </w:rPr>
        <w:t xml:space="preserve"> ZÚR KHK na udržitelný rozvoj území, včetně posouzení z hlediska vlivů na životní prostředí (SEA);</w:t>
      </w:r>
    </w:p>
    <w:p w:rsidR="00DF29FF" w:rsidRPr="00DF29FF" w:rsidRDefault="00DF29FF" w:rsidP="00DF29FF">
      <w:pPr>
        <w:spacing w:after="0" w:line="240" w:lineRule="auto"/>
        <w:jc w:val="both"/>
        <w:rPr>
          <w:rFonts w:cs="Calibri"/>
          <w:b/>
          <w:sz w:val="24"/>
          <w:szCs w:val="24"/>
        </w:rPr>
      </w:pPr>
      <w:r w:rsidRPr="00DF29FF">
        <w:rPr>
          <w:rFonts w:cs="Calibri"/>
          <w:b/>
          <w:sz w:val="24"/>
          <w:szCs w:val="24"/>
        </w:rPr>
        <w:t xml:space="preserve">• </w:t>
      </w:r>
      <w:r w:rsidR="009E5EE9">
        <w:rPr>
          <w:rFonts w:cs="Calibri"/>
          <w:b/>
          <w:sz w:val="24"/>
          <w:szCs w:val="24"/>
        </w:rPr>
        <w:t>Úplného znění</w:t>
      </w:r>
      <w:r w:rsidRPr="00DF29FF">
        <w:rPr>
          <w:rFonts w:cs="Calibri"/>
          <w:b/>
          <w:sz w:val="24"/>
          <w:szCs w:val="24"/>
        </w:rPr>
        <w:t xml:space="preserve"> ZÚ</w:t>
      </w:r>
      <w:r w:rsidR="009E5EE9">
        <w:rPr>
          <w:rFonts w:cs="Calibri"/>
          <w:b/>
          <w:sz w:val="24"/>
          <w:szCs w:val="24"/>
        </w:rPr>
        <w:t>R KHK po vydání Aktualizace č. 3</w:t>
      </w:r>
      <w:r w:rsidRPr="00DF29FF">
        <w:rPr>
          <w:rFonts w:cs="Calibri"/>
          <w:b/>
          <w:sz w:val="24"/>
          <w:szCs w:val="24"/>
        </w:rPr>
        <w:t xml:space="preserve"> ZÚR KHK. </w:t>
      </w:r>
    </w:p>
    <w:p w:rsidR="00DF29FF" w:rsidRPr="00DF29FF" w:rsidRDefault="00DF29FF" w:rsidP="00DF29FF">
      <w:pPr>
        <w:spacing w:after="0" w:line="240" w:lineRule="auto"/>
        <w:jc w:val="both"/>
        <w:rPr>
          <w:rFonts w:cs="Calibri"/>
          <w:sz w:val="24"/>
          <w:szCs w:val="24"/>
        </w:rPr>
      </w:pPr>
    </w:p>
    <w:p w:rsidR="00DF29FF" w:rsidRPr="004B446A" w:rsidRDefault="00DF29FF" w:rsidP="00DF29FF">
      <w:pPr>
        <w:spacing w:after="0" w:line="240" w:lineRule="auto"/>
        <w:jc w:val="both"/>
        <w:rPr>
          <w:rFonts w:cs="Calibri"/>
          <w:sz w:val="24"/>
          <w:szCs w:val="24"/>
        </w:rPr>
      </w:pPr>
      <w:r w:rsidRPr="00DF29FF">
        <w:rPr>
          <w:rFonts w:cs="Calibri"/>
          <w:sz w:val="24"/>
          <w:szCs w:val="24"/>
        </w:rPr>
        <w:t xml:space="preserve">Aktualizace </w:t>
      </w:r>
      <w:r w:rsidR="00980C0D">
        <w:rPr>
          <w:rFonts w:cs="Calibri"/>
          <w:sz w:val="24"/>
          <w:szCs w:val="24"/>
        </w:rPr>
        <w:t>č. 3</w:t>
      </w:r>
      <w:r w:rsidRPr="00DF29FF">
        <w:rPr>
          <w:rFonts w:cs="Calibri"/>
          <w:sz w:val="24"/>
          <w:szCs w:val="24"/>
        </w:rPr>
        <w:t xml:space="preserve"> ZÚR KHK bude zpracována podle § 42 odst. 4 stavebního zákona na základě Zastupitelstvem Královéhradeckého kraje </w:t>
      </w:r>
      <w:r w:rsidR="00980C0D">
        <w:rPr>
          <w:rFonts w:cs="Calibri"/>
          <w:sz w:val="24"/>
          <w:szCs w:val="24"/>
        </w:rPr>
        <w:t>dne 18. 6. 2018</w:t>
      </w:r>
      <w:r w:rsidR="007C7E40">
        <w:rPr>
          <w:rFonts w:cs="Calibri"/>
          <w:sz w:val="24"/>
          <w:szCs w:val="24"/>
        </w:rPr>
        <w:t xml:space="preserve"> </w:t>
      </w:r>
      <w:r w:rsidRPr="00DF29FF">
        <w:rPr>
          <w:rFonts w:cs="Calibri"/>
          <w:sz w:val="24"/>
          <w:szCs w:val="24"/>
        </w:rPr>
        <w:t xml:space="preserve">schválené Zprávy o uplatňování Zásad územního </w:t>
      </w:r>
      <w:r w:rsidRPr="004B446A">
        <w:rPr>
          <w:rFonts w:cs="Calibri"/>
          <w:sz w:val="24"/>
          <w:szCs w:val="24"/>
        </w:rPr>
        <w:t>rozvoje Královéhradeckého kraje v uplynulém období (</w:t>
      </w:r>
      <w:r w:rsidR="00980C0D">
        <w:rPr>
          <w:rFonts w:cs="Calibri"/>
          <w:sz w:val="24"/>
          <w:szCs w:val="24"/>
        </w:rPr>
        <w:t>říjen 2016</w:t>
      </w:r>
      <w:r w:rsidRPr="004B446A">
        <w:rPr>
          <w:rFonts w:cs="Calibri"/>
          <w:sz w:val="24"/>
          <w:szCs w:val="24"/>
        </w:rPr>
        <w:t xml:space="preserve"> – </w:t>
      </w:r>
      <w:r w:rsidR="00980C0D">
        <w:rPr>
          <w:rFonts w:cs="Calibri"/>
          <w:sz w:val="24"/>
          <w:szCs w:val="24"/>
        </w:rPr>
        <w:t>leden 2018</w:t>
      </w:r>
      <w:r w:rsidRPr="004B446A">
        <w:rPr>
          <w:rFonts w:cs="Calibri"/>
          <w:sz w:val="24"/>
          <w:szCs w:val="24"/>
        </w:rPr>
        <w:t xml:space="preserve">), která je </w:t>
      </w:r>
      <w:r w:rsidRPr="004B446A">
        <w:rPr>
          <w:rFonts w:cs="Calibri"/>
          <w:b/>
          <w:sz w:val="24"/>
          <w:szCs w:val="24"/>
        </w:rPr>
        <w:t>přílohou č. 1</w:t>
      </w:r>
      <w:r w:rsidRPr="004B446A">
        <w:rPr>
          <w:rFonts w:cs="Calibri"/>
          <w:sz w:val="24"/>
          <w:szCs w:val="24"/>
        </w:rPr>
        <w:t xml:space="preserve"> této </w:t>
      </w:r>
      <w:r w:rsidR="007C7296" w:rsidRPr="004B446A">
        <w:rPr>
          <w:rFonts w:cs="Calibri"/>
          <w:sz w:val="24"/>
          <w:szCs w:val="24"/>
        </w:rPr>
        <w:t>výzvy k podání nabídek</w:t>
      </w:r>
      <w:r w:rsidRPr="004B446A">
        <w:rPr>
          <w:rFonts w:cs="Calibri"/>
          <w:sz w:val="24"/>
          <w:szCs w:val="24"/>
        </w:rPr>
        <w:t>.</w:t>
      </w:r>
    </w:p>
    <w:p w:rsidR="00DF29FF" w:rsidRPr="004B446A" w:rsidRDefault="00DF29FF" w:rsidP="00DF29FF">
      <w:pPr>
        <w:spacing w:after="0" w:line="240" w:lineRule="auto"/>
        <w:jc w:val="both"/>
        <w:rPr>
          <w:rFonts w:cs="Calibri"/>
          <w:sz w:val="24"/>
          <w:szCs w:val="24"/>
        </w:rPr>
      </w:pPr>
    </w:p>
    <w:p w:rsidR="00DF29FF" w:rsidRPr="00DF29FF" w:rsidRDefault="00DF29FF" w:rsidP="00DF29FF">
      <w:pPr>
        <w:spacing w:after="0" w:line="240" w:lineRule="auto"/>
        <w:jc w:val="both"/>
        <w:rPr>
          <w:rFonts w:cs="Calibri"/>
          <w:sz w:val="24"/>
          <w:szCs w:val="24"/>
        </w:rPr>
      </w:pPr>
      <w:r w:rsidRPr="004B446A">
        <w:rPr>
          <w:rFonts w:cs="Calibri"/>
          <w:sz w:val="24"/>
          <w:szCs w:val="24"/>
        </w:rPr>
        <w:lastRenderedPageBreak/>
        <w:t xml:space="preserve">V rámci Aktualizace </w:t>
      </w:r>
      <w:r w:rsidR="00980C0D">
        <w:rPr>
          <w:rFonts w:cs="Calibri"/>
          <w:sz w:val="24"/>
          <w:szCs w:val="24"/>
        </w:rPr>
        <w:t>č. 3</w:t>
      </w:r>
      <w:r w:rsidRPr="004B446A">
        <w:rPr>
          <w:rFonts w:cs="Calibri"/>
          <w:sz w:val="24"/>
          <w:szCs w:val="24"/>
        </w:rPr>
        <w:t xml:space="preserve"> ZÚR</w:t>
      </w:r>
      <w:r w:rsidRPr="00DF29FF">
        <w:rPr>
          <w:rFonts w:cs="Calibri"/>
          <w:sz w:val="24"/>
          <w:szCs w:val="24"/>
        </w:rPr>
        <w:t xml:space="preserve"> KHK bude řešeno celé správní území Královéhradeckého kraje.</w:t>
      </w:r>
    </w:p>
    <w:p w:rsidR="00DF29FF" w:rsidRPr="00DF29FF" w:rsidRDefault="00DF29FF" w:rsidP="00DF29FF">
      <w:pPr>
        <w:spacing w:after="0" w:line="240" w:lineRule="auto"/>
        <w:jc w:val="both"/>
        <w:rPr>
          <w:rFonts w:cs="Calibri"/>
          <w:sz w:val="24"/>
          <w:szCs w:val="24"/>
        </w:rPr>
      </w:pPr>
      <w:r w:rsidRPr="00DF29FF">
        <w:rPr>
          <w:rFonts w:cs="Calibri"/>
          <w:b/>
          <w:sz w:val="24"/>
          <w:szCs w:val="24"/>
        </w:rPr>
        <w:t>Veřejná zakázka bude</w:t>
      </w:r>
      <w:r w:rsidR="00024668">
        <w:rPr>
          <w:rFonts w:cs="Calibri"/>
          <w:b/>
          <w:sz w:val="24"/>
          <w:szCs w:val="24"/>
        </w:rPr>
        <w:t xml:space="preserve"> z hlediska plnění rozdělena do </w:t>
      </w:r>
      <w:r w:rsidR="00980C0D">
        <w:rPr>
          <w:rFonts w:cs="Calibri"/>
          <w:b/>
          <w:sz w:val="24"/>
          <w:szCs w:val="24"/>
        </w:rPr>
        <w:t>tří</w:t>
      </w:r>
      <w:r w:rsidR="00024668">
        <w:rPr>
          <w:rFonts w:cs="Calibri"/>
          <w:b/>
          <w:sz w:val="24"/>
          <w:szCs w:val="24"/>
        </w:rPr>
        <w:t xml:space="preserve"> </w:t>
      </w:r>
      <w:r w:rsidRPr="00DF29FF">
        <w:rPr>
          <w:rFonts w:cs="Calibri"/>
          <w:b/>
          <w:sz w:val="24"/>
          <w:szCs w:val="24"/>
        </w:rPr>
        <w:t>etap</w:t>
      </w:r>
      <w:r w:rsidRPr="00DF29FF">
        <w:rPr>
          <w:rFonts w:cs="Calibri"/>
          <w:sz w:val="24"/>
          <w:szCs w:val="24"/>
        </w:rPr>
        <w:t>.</w:t>
      </w:r>
    </w:p>
    <w:p w:rsidR="00DF29FF" w:rsidRPr="00DF29FF" w:rsidRDefault="00DF29FF" w:rsidP="00DF29FF">
      <w:pPr>
        <w:spacing w:after="0" w:line="240" w:lineRule="auto"/>
        <w:jc w:val="both"/>
        <w:rPr>
          <w:rFonts w:cs="Calibri"/>
          <w:sz w:val="24"/>
          <w:szCs w:val="24"/>
          <w:u w:val="single"/>
        </w:rPr>
      </w:pPr>
    </w:p>
    <w:p w:rsidR="00DF29FF" w:rsidRPr="00DF29FF" w:rsidRDefault="00DF29FF" w:rsidP="00DF29FF">
      <w:pPr>
        <w:numPr>
          <w:ilvl w:val="0"/>
          <w:numId w:val="9"/>
        </w:numPr>
        <w:spacing w:after="0" w:line="240" w:lineRule="auto"/>
        <w:jc w:val="both"/>
        <w:rPr>
          <w:rFonts w:cs="Calibri"/>
          <w:sz w:val="24"/>
          <w:szCs w:val="24"/>
        </w:rPr>
      </w:pPr>
      <w:r w:rsidRPr="00DF29FF">
        <w:rPr>
          <w:rFonts w:cs="Calibri"/>
          <w:b/>
          <w:sz w:val="24"/>
          <w:szCs w:val="24"/>
        </w:rPr>
        <w:t>ETAPA</w:t>
      </w:r>
      <w:r w:rsidRPr="00DF29FF">
        <w:rPr>
          <w:rFonts w:cs="Calibri"/>
          <w:sz w:val="24"/>
          <w:szCs w:val="24"/>
        </w:rPr>
        <w:t xml:space="preserve"> – </w:t>
      </w:r>
      <w:r w:rsidR="00AB546A">
        <w:rPr>
          <w:rFonts w:cs="Calibri"/>
          <w:sz w:val="24"/>
          <w:szCs w:val="24"/>
        </w:rPr>
        <w:t>Z</w:t>
      </w:r>
      <w:r w:rsidRPr="00DF29FF">
        <w:rPr>
          <w:rFonts w:cs="Calibri"/>
          <w:sz w:val="24"/>
          <w:szCs w:val="24"/>
        </w:rPr>
        <w:t>pracování dok</w:t>
      </w:r>
      <w:r w:rsidR="00980C0D">
        <w:rPr>
          <w:rFonts w:cs="Calibri"/>
          <w:sz w:val="24"/>
          <w:szCs w:val="24"/>
        </w:rPr>
        <w:t>umentace návrhu Aktualizace č. 3</w:t>
      </w:r>
      <w:r w:rsidRPr="00DF29FF">
        <w:rPr>
          <w:rFonts w:cs="Calibri"/>
          <w:sz w:val="24"/>
          <w:szCs w:val="24"/>
        </w:rPr>
        <w:t xml:space="preserve"> ZÚR KHK pro společné projednání podle § 37 odst. 3 až 10 stavebního zákona, Vyhodnocení vlivů </w:t>
      </w:r>
      <w:r w:rsidR="00980C0D">
        <w:rPr>
          <w:rFonts w:cs="Calibri"/>
          <w:sz w:val="24"/>
          <w:szCs w:val="24"/>
        </w:rPr>
        <w:t>Aktualizace č. 3</w:t>
      </w:r>
      <w:r w:rsidRPr="00DF29FF">
        <w:rPr>
          <w:rFonts w:cs="Calibri"/>
          <w:sz w:val="24"/>
          <w:szCs w:val="24"/>
        </w:rPr>
        <w:t xml:space="preserve">  ZÚR KHK na udržitelný rozvoj území, včetně posouzení z hlediska vlivů na životní prostředí (SEA).</w:t>
      </w:r>
    </w:p>
    <w:p w:rsidR="00DF29FF" w:rsidRPr="00DF29FF" w:rsidRDefault="00DF29FF" w:rsidP="00DF29FF">
      <w:pPr>
        <w:spacing w:after="0" w:line="240" w:lineRule="auto"/>
        <w:jc w:val="both"/>
        <w:rPr>
          <w:rFonts w:cs="Calibri"/>
          <w:sz w:val="24"/>
          <w:szCs w:val="24"/>
        </w:rPr>
      </w:pPr>
    </w:p>
    <w:p w:rsidR="00DF29FF" w:rsidRPr="00DF29FF" w:rsidRDefault="00DF29FF" w:rsidP="00DF29FF">
      <w:pPr>
        <w:numPr>
          <w:ilvl w:val="0"/>
          <w:numId w:val="9"/>
        </w:numPr>
        <w:spacing w:after="0" w:line="240" w:lineRule="auto"/>
        <w:jc w:val="both"/>
        <w:rPr>
          <w:rFonts w:cs="Calibri"/>
          <w:sz w:val="24"/>
          <w:szCs w:val="24"/>
        </w:rPr>
      </w:pPr>
      <w:r w:rsidRPr="00DF29FF">
        <w:rPr>
          <w:rFonts w:cs="Calibri"/>
          <w:b/>
          <w:sz w:val="24"/>
          <w:szCs w:val="24"/>
        </w:rPr>
        <w:t>ETAPA</w:t>
      </w:r>
      <w:r w:rsidRPr="00DF29FF">
        <w:rPr>
          <w:rFonts w:cs="Calibri"/>
          <w:sz w:val="24"/>
          <w:szCs w:val="24"/>
        </w:rPr>
        <w:t xml:space="preserve"> – Úprava dok</w:t>
      </w:r>
      <w:r w:rsidR="00980C0D">
        <w:rPr>
          <w:rFonts w:cs="Calibri"/>
          <w:sz w:val="24"/>
          <w:szCs w:val="24"/>
        </w:rPr>
        <w:t>umentace návrhu Aktualizace č. 3</w:t>
      </w:r>
      <w:r w:rsidRPr="00DF29FF">
        <w:rPr>
          <w:rFonts w:cs="Calibri"/>
          <w:sz w:val="24"/>
          <w:szCs w:val="24"/>
        </w:rPr>
        <w:t xml:space="preserve"> ZÚR KHK, a úprava Vy</w:t>
      </w:r>
      <w:r w:rsidR="00AB546A">
        <w:rPr>
          <w:rFonts w:cs="Calibri"/>
          <w:sz w:val="24"/>
          <w:szCs w:val="24"/>
        </w:rPr>
        <w:t>hod</w:t>
      </w:r>
      <w:r w:rsidR="00980C0D">
        <w:rPr>
          <w:rFonts w:cs="Calibri"/>
          <w:sz w:val="24"/>
          <w:szCs w:val="24"/>
        </w:rPr>
        <w:t>nocení vlivů Aktualizace č. 3</w:t>
      </w:r>
      <w:r w:rsidRPr="00DF29FF">
        <w:rPr>
          <w:rFonts w:cs="Calibri"/>
          <w:sz w:val="24"/>
          <w:szCs w:val="24"/>
        </w:rPr>
        <w:t xml:space="preserve"> ZÚR KHK na udržitelný rozvoj území, včetně posouzení z hlediska vlivů na životní prostředí (SEA) dle pokynů zadavatele, zpracovaných na základě výsledků projednání podle § 38 odst. 1 stavebního zákona. Výstupem této etapy bude dok</w:t>
      </w:r>
      <w:r w:rsidR="00980C0D">
        <w:rPr>
          <w:rFonts w:cs="Calibri"/>
          <w:sz w:val="24"/>
          <w:szCs w:val="24"/>
        </w:rPr>
        <w:t>umentace návrhu Aktualizace č. 3</w:t>
      </w:r>
      <w:r w:rsidRPr="00DF29FF">
        <w:rPr>
          <w:rFonts w:cs="Calibri"/>
          <w:sz w:val="24"/>
          <w:szCs w:val="24"/>
        </w:rPr>
        <w:t xml:space="preserve"> ZÚR KHK  a Vy</w:t>
      </w:r>
      <w:r w:rsidR="00980C0D">
        <w:rPr>
          <w:rFonts w:cs="Calibri"/>
          <w:sz w:val="24"/>
          <w:szCs w:val="24"/>
        </w:rPr>
        <w:t>hodnocení vlivů Aktualizace č. 3</w:t>
      </w:r>
      <w:r w:rsidRPr="00DF29FF">
        <w:rPr>
          <w:rFonts w:cs="Calibri"/>
          <w:sz w:val="24"/>
          <w:szCs w:val="24"/>
        </w:rPr>
        <w:t xml:space="preserve"> ZÚR KHK na udržitelný rozvoj území, včetně posouzení z hlediska vlivů na životní prostředí (SEA) pro veřejné projednání podle § 39 stavebního zákona a § 171 až 174 zákona č. 500/2004 Sb., správní řád, ve znění pozdějších předpisů, (dále jen „správní řád“).</w:t>
      </w:r>
    </w:p>
    <w:p w:rsidR="00DF29FF" w:rsidRPr="00DF29FF" w:rsidRDefault="00DF29FF" w:rsidP="00DF29FF">
      <w:pPr>
        <w:spacing w:after="0" w:line="240" w:lineRule="auto"/>
        <w:jc w:val="both"/>
        <w:rPr>
          <w:rFonts w:cs="Calibri"/>
          <w:sz w:val="24"/>
          <w:szCs w:val="24"/>
        </w:rPr>
      </w:pPr>
    </w:p>
    <w:p w:rsidR="00DF29FF" w:rsidRPr="00DF29FF" w:rsidRDefault="00DF29FF" w:rsidP="00DF29FF">
      <w:pPr>
        <w:spacing w:after="0" w:line="240" w:lineRule="auto"/>
        <w:jc w:val="both"/>
        <w:rPr>
          <w:rFonts w:cs="Calibri"/>
          <w:sz w:val="24"/>
          <w:szCs w:val="24"/>
        </w:rPr>
      </w:pPr>
      <w:r w:rsidRPr="00DF29FF">
        <w:rPr>
          <w:rFonts w:cs="Calibri"/>
          <w:sz w:val="24"/>
          <w:szCs w:val="24"/>
        </w:rPr>
        <w:t>V případě, že na základě výsledků veřej</w:t>
      </w:r>
      <w:r w:rsidR="00980C0D">
        <w:rPr>
          <w:rFonts w:cs="Calibri"/>
          <w:sz w:val="24"/>
          <w:szCs w:val="24"/>
        </w:rPr>
        <w:t>ného projednání Aktualizace č. 3</w:t>
      </w:r>
      <w:r w:rsidRPr="00DF29FF">
        <w:rPr>
          <w:rFonts w:cs="Calibri"/>
          <w:sz w:val="24"/>
          <w:szCs w:val="24"/>
        </w:rPr>
        <w:t xml:space="preserve"> ZÚR KHK dojde k podstatn</w:t>
      </w:r>
      <w:r w:rsidR="00980C0D">
        <w:rPr>
          <w:rFonts w:cs="Calibri"/>
          <w:sz w:val="24"/>
          <w:szCs w:val="24"/>
        </w:rPr>
        <w:t>é úpravě návrhu Aktualizace č. 3</w:t>
      </w:r>
      <w:r w:rsidRPr="00DF29FF">
        <w:rPr>
          <w:rFonts w:cs="Calibri"/>
          <w:sz w:val="24"/>
          <w:szCs w:val="24"/>
        </w:rPr>
        <w:t xml:space="preserve"> ZÚR KHK</w:t>
      </w:r>
      <w:r w:rsidR="00AB546A">
        <w:rPr>
          <w:rFonts w:cs="Calibri"/>
          <w:sz w:val="24"/>
          <w:szCs w:val="24"/>
        </w:rPr>
        <w:t>, bude I</w:t>
      </w:r>
      <w:r w:rsidRPr="00DF29FF">
        <w:rPr>
          <w:rFonts w:cs="Calibri"/>
          <w:sz w:val="24"/>
          <w:szCs w:val="24"/>
        </w:rPr>
        <w:t>I. etapa dále zahrnovat:</w:t>
      </w:r>
    </w:p>
    <w:p w:rsidR="00DF29FF" w:rsidRPr="00DF29FF" w:rsidRDefault="00DF29FF" w:rsidP="00DF29FF">
      <w:pPr>
        <w:spacing w:after="0" w:line="240" w:lineRule="auto"/>
        <w:jc w:val="both"/>
        <w:rPr>
          <w:rFonts w:cs="Calibri"/>
          <w:b/>
          <w:sz w:val="24"/>
          <w:szCs w:val="24"/>
        </w:rPr>
      </w:pPr>
    </w:p>
    <w:p w:rsidR="00DF29FF" w:rsidRPr="00DF29FF" w:rsidRDefault="00DF29FF" w:rsidP="00DF29FF">
      <w:pPr>
        <w:spacing w:after="0" w:line="240" w:lineRule="auto"/>
        <w:jc w:val="both"/>
        <w:rPr>
          <w:rFonts w:cs="Calibri"/>
          <w:sz w:val="24"/>
          <w:szCs w:val="24"/>
        </w:rPr>
      </w:pPr>
      <w:r w:rsidRPr="00DF29FF">
        <w:rPr>
          <w:rFonts w:cs="Calibri"/>
          <w:sz w:val="24"/>
          <w:szCs w:val="24"/>
        </w:rPr>
        <w:t>Zpracování dok</w:t>
      </w:r>
      <w:r w:rsidR="00980C0D">
        <w:rPr>
          <w:rFonts w:cs="Calibri"/>
          <w:sz w:val="24"/>
          <w:szCs w:val="24"/>
        </w:rPr>
        <w:t>umentace návrhu Aktualizace č. 3</w:t>
      </w:r>
      <w:r w:rsidRPr="00DF29FF">
        <w:rPr>
          <w:rFonts w:cs="Calibri"/>
          <w:sz w:val="24"/>
          <w:szCs w:val="24"/>
        </w:rPr>
        <w:t xml:space="preserve"> ZÚR KHK, popřípadě Vy</w:t>
      </w:r>
      <w:r w:rsidR="00980C0D">
        <w:rPr>
          <w:rFonts w:cs="Calibri"/>
          <w:sz w:val="24"/>
          <w:szCs w:val="24"/>
        </w:rPr>
        <w:t>hodnocení vlivů Aktualizace č. 3</w:t>
      </w:r>
      <w:r w:rsidRPr="00DF29FF">
        <w:rPr>
          <w:rFonts w:cs="Calibri"/>
          <w:sz w:val="24"/>
          <w:szCs w:val="24"/>
        </w:rPr>
        <w:t xml:space="preserve"> ZÚR KHK na udržitelný rozvoj území, včetně posouzení z hlediska vlivů na životní prostředí (SEA) pro opakované veřejné projednání podle § 39 odst. 5 stavebního zákona dle pokynů zadavatele.</w:t>
      </w:r>
    </w:p>
    <w:p w:rsidR="00DF29FF" w:rsidRPr="00DF29FF" w:rsidRDefault="00DF29FF" w:rsidP="00DF29FF">
      <w:pPr>
        <w:spacing w:after="0" w:line="240" w:lineRule="auto"/>
        <w:jc w:val="both"/>
        <w:rPr>
          <w:rFonts w:cs="Calibri"/>
          <w:sz w:val="24"/>
          <w:szCs w:val="24"/>
        </w:rPr>
      </w:pPr>
    </w:p>
    <w:p w:rsidR="00DF29FF" w:rsidRPr="00DF29FF" w:rsidRDefault="00DF29FF" w:rsidP="00DF29FF">
      <w:pPr>
        <w:numPr>
          <w:ilvl w:val="0"/>
          <w:numId w:val="9"/>
        </w:numPr>
        <w:spacing w:after="0" w:line="240" w:lineRule="auto"/>
        <w:jc w:val="both"/>
        <w:rPr>
          <w:rFonts w:cs="Calibri"/>
          <w:sz w:val="24"/>
          <w:szCs w:val="24"/>
        </w:rPr>
      </w:pPr>
      <w:r w:rsidRPr="00DF29FF">
        <w:rPr>
          <w:rFonts w:cs="Calibri"/>
          <w:b/>
          <w:sz w:val="24"/>
          <w:szCs w:val="24"/>
        </w:rPr>
        <w:t>ETAPA</w:t>
      </w:r>
      <w:r w:rsidRPr="00DF29FF">
        <w:rPr>
          <w:rFonts w:cs="Calibri"/>
          <w:sz w:val="24"/>
          <w:szCs w:val="24"/>
        </w:rPr>
        <w:t xml:space="preserve">  - Úprava dok</w:t>
      </w:r>
      <w:r w:rsidR="00980C0D">
        <w:rPr>
          <w:rFonts w:cs="Calibri"/>
          <w:sz w:val="24"/>
          <w:szCs w:val="24"/>
        </w:rPr>
        <w:t>umentace návrhu Aktualizace č. 3</w:t>
      </w:r>
      <w:r w:rsidRPr="00DF29FF">
        <w:rPr>
          <w:rFonts w:cs="Calibri"/>
          <w:sz w:val="24"/>
          <w:szCs w:val="24"/>
        </w:rPr>
        <w:t xml:space="preserve"> ZÚR KHK na základě výsledků veřejného projednání podle § 39 stavebního zákona a § 171 až 174 správního řádu </w:t>
      </w:r>
      <w:r w:rsidR="00980C0D" w:rsidRPr="00DF29FF">
        <w:rPr>
          <w:rFonts w:cs="Calibri"/>
          <w:sz w:val="24"/>
          <w:szCs w:val="24"/>
        </w:rPr>
        <w:t>pro předložení Zastupitelstvu Královéhradeckého kraje k vydání ve smyslu § 7 odst. 2 písm. a) stavebního zákona dle pokynů zadavatele</w:t>
      </w:r>
      <w:r w:rsidR="00980C0D">
        <w:rPr>
          <w:rFonts w:cs="Calibri"/>
          <w:sz w:val="24"/>
          <w:szCs w:val="24"/>
        </w:rPr>
        <w:t xml:space="preserve"> a z</w:t>
      </w:r>
      <w:r w:rsidR="00980C0D" w:rsidRPr="00DF29FF">
        <w:rPr>
          <w:rFonts w:cs="Calibri"/>
          <w:sz w:val="24"/>
          <w:szCs w:val="24"/>
        </w:rPr>
        <w:t xml:space="preserve">pracování </w:t>
      </w:r>
      <w:r w:rsidR="00980C0D">
        <w:rPr>
          <w:rFonts w:cs="Calibri"/>
          <w:sz w:val="24"/>
          <w:szCs w:val="24"/>
        </w:rPr>
        <w:t xml:space="preserve">úplného znění </w:t>
      </w:r>
      <w:r w:rsidR="00980C0D" w:rsidRPr="00DF29FF">
        <w:rPr>
          <w:rFonts w:cs="Calibri"/>
          <w:sz w:val="24"/>
          <w:szCs w:val="24"/>
        </w:rPr>
        <w:t xml:space="preserve">ZÚR KHK </w:t>
      </w:r>
      <w:r w:rsidR="00980C0D">
        <w:rPr>
          <w:rFonts w:cs="Calibri"/>
          <w:sz w:val="24"/>
          <w:szCs w:val="24"/>
        </w:rPr>
        <w:t>po vydání Aktualizace č. 3</w:t>
      </w:r>
      <w:r w:rsidR="00980C0D" w:rsidRPr="00DF29FF">
        <w:rPr>
          <w:rFonts w:cs="Calibri"/>
          <w:sz w:val="24"/>
          <w:szCs w:val="24"/>
        </w:rPr>
        <w:t xml:space="preserve"> ZÚR KHK podle § 42 odst. 4 stavebního zákona a </w:t>
      </w:r>
      <w:r w:rsidR="00980C0D">
        <w:rPr>
          <w:rFonts w:cs="Calibri"/>
          <w:sz w:val="24"/>
          <w:szCs w:val="24"/>
        </w:rPr>
        <w:t>§ 164 odst. 1 stavebního zákona pro doručení Aktualizace č. 3 ZÚR KHK veřejnou vyhláškou podle § 42c stavebního zákona</w:t>
      </w:r>
      <w:r w:rsidRPr="00DF29FF">
        <w:rPr>
          <w:rFonts w:cs="Calibri"/>
          <w:sz w:val="24"/>
          <w:szCs w:val="24"/>
        </w:rPr>
        <w:t>.</w:t>
      </w:r>
    </w:p>
    <w:p w:rsidR="00DF29FF" w:rsidRPr="00210FC5" w:rsidRDefault="00DF29FF" w:rsidP="00980C0D">
      <w:pPr>
        <w:spacing w:after="0" w:line="240" w:lineRule="auto"/>
        <w:jc w:val="both"/>
        <w:rPr>
          <w:rFonts w:cs="Calibri"/>
          <w:sz w:val="24"/>
          <w:szCs w:val="24"/>
        </w:rPr>
      </w:pPr>
    </w:p>
    <w:p w:rsidR="00DF29FF" w:rsidRPr="00210FC5" w:rsidRDefault="00DF29FF" w:rsidP="00DF29FF">
      <w:pPr>
        <w:spacing w:after="0" w:line="240" w:lineRule="auto"/>
        <w:jc w:val="both"/>
        <w:rPr>
          <w:rFonts w:cs="Calibri"/>
          <w:sz w:val="24"/>
          <w:szCs w:val="24"/>
        </w:rPr>
      </w:pPr>
    </w:p>
    <w:p w:rsidR="00DF29FF" w:rsidRPr="00210FC5" w:rsidRDefault="00DF29FF" w:rsidP="00DF29FF">
      <w:pPr>
        <w:spacing w:after="0" w:line="240" w:lineRule="auto"/>
        <w:jc w:val="both"/>
        <w:rPr>
          <w:rFonts w:cs="Calibri"/>
          <w:b/>
          <w:sz w:val="24"/>
          <w:szCs w:val="24"/>
        </w:rPr>
      </w:pPr>
      <w:r w:rsidRPr="00210FC5">
        <w:rPr>
          <w:rFonts w:cs="Calibri"/>
          <w:sz w:val="24"/>
          <w:szCs w:val="24"/>
        </w:rPr>
        <w:tab/>
        <w:t xml:space="preserve">   </w:t>
      </w:r>
      <w:r w:rsidRPr="00210FC5">
        <w:rPr>
          <w:rFonts w:cs="Calibri"/>
          <w:b/>
          <w:sz w:val="24"/>
          <w:szCs w:val="24"/>
        </w:rPr>
        <w:t xml:space="preserve">Konkrétní požadavky na obsah, rozsah, předávané formáty jednotlivých etap a podobu digitálních dat je uveden v příloze č. 2 této </w:t>
      </w:r>
      <w:r w:rsidR="00024668" w:rsidRPr="00210FC5">
        <w:rPr>
          <w:rFonts w:cs="Calibri"/>
          <w:b/>
          <w:sz w:val="24"/>
          <w:szCs w:val="24"/>
        </w:rPr>
        <w:t>výzvy k podání nabídek</w:t>
      </w:r>
      <w:r w:rsidRPr="00210FC5">
        <w:rPr>
          <w:rFonts w:cs="Calibri"/>
          <w:b/>
          <w:sz w:val="24"/>
          <w:szCs w:val="24"/>
        </w:rPr>
        <w:t>.</w:t>
      </w:r>
    </w:p>
    <w:p w:rsidR="00E262A9" w:rsidRPr="00210FC5" w:rsidRDefault="00E262A9" w:rsidP="00967074">
      <w:pPr>
        <w:spacing w:after="0" w:line="240" w:lineRule="auto"/>
        <w:jc w:val="both"/>
        <w:rPr>
          <w:rFonts w:cs="Calibri"/>
          <w:sz w:val="24"/>
          <w:szCs w:val="24"/>
        </w:rPr>
      </w:pPr>
    </w:p>
    <w:p w:rsidR="00B525B0" w:rsidRPr="00210FC5" w:rsidRDefault="00B525B0" w:rsidP="007C7296">
      <w:pPr>
        <w:spacing w:after="0" w:line="240" w:lineRule="auto"/>
        <w:rPr>
          <w:rFonts w:cs="Calibri"/>
          <w:b/>
          <w:sz w:val="24"/>
          <w:szCs w:val="24"/>
        </w:rPr>
      </w:pPr>
      <w:r w:rsidRPr="00210FC5">
        <w:rPr>
          <w:rFonts w:cs="Calibri"/>
          <w:sz w:val="24"/>
          <w:szCs w:val="24"/>
        </w:rPr>
        <w:br w:type="page"/>
      </w:r>
    </w:p>
    <w:p w:rsidR="008B5D0B" w:rsidRPr="00961AB1" w:rsidRDefault="003646D2" w:rsidP="00961AB1">
      <w:pPr>
        <w:ind w:firstLine="284"/>
        <w:jc w:val="both"/>
        <w:rPr>
          <w:rFonts w:asciiTheme="minorHAnsi" w:hAnsiTheme="minorHAnsi" w:cstheme="minorHAnsi"/>
          <w:b/>
          <w:i/>
          <w:caps/>
          <w:sz w:val="30"/>
          <w:szCs w:val="30"/>
        </w:rPr>
      </w:pPr>
      <w:r>
        <w:rPr>
          <w:rFonts w:asciiTheme="minorHAnsi" w:hAnsiTheme="minorHAnsi" w:cstheme="minorHAnsi"/>
          <w:b/>
          <w:i/>
          <w:caps/>
          <w:sz w:val="30"/>
          <w:szCs w:val="30"/>
        </w:rPr>
        <w:lastRenderedPageBreak/>
        <w:t>2.</w:t>
      </w:r>
      <w:r w:rsidR="00BB4D1F">
        <w:rPr>
          <w:rFonts w:asciiTheme="minorHAnsi" w:hAnsiTheme="minorHAnsi" w:cstheme="minorHAnsi"/>
          <w:b/>
          <w:i/>
          <w:caps/>
          <w:sz w:val="30"/>
          <w:szCs w:val="30"/>
        </w:rPr>
        <w:t>2</w:t>
      </w:r>
      <w:r w:rsidR="00961AB1" w:rsidRPr="00961AB1">
        <w:rPr>
          <w:rFonts w:asciiTheme="minorHAnsi" w:hAnsiTheme="minorHAnsi" w:cstheme="minorHAnsi"/>
          <w:b/>
          <w:i/>
          <w:caps/>
          <w:sz w:val="30"/>
          <w:szCs w:val="30"/>
        </w:rPr>
        <w:t xml:space="preserve"> </w:t>
      </w:r>
      <w:r w:rsidR="008B5D0B" w:rsidRPr="00961AB1">
        <w:rPr>
          <w:rFonts w:asciiTheme="minorHAnsi" w:hAnsiTheme="minorHAnsi" w:cstheme="minorHAnsi"/>
          <w:b/>
          <w:i/>
          <w:caps/>
          <w:sz w:val="30"/>
          <w:szCs w:val="30"/>
        </w:rPr>
        <w:t>Předpokládaná hodnota veřejné zakázky</w:t>
      </w:r>
    </w:p>
    <w:p w:rsidR="00D8602A" w:rsidRPr="00EA54F8" w:rsidRDefault="00D8602A" w:rsidP="00D8602A">
      <w:pPr>
        <w:pStyle w:val="Default"/>
        <w:jc w:val="both"/>
        <w:rPr>
          <w:rFonts w:asciiTheme="minorHAnsi" w:hAnsiTheme="minorHAnsi"/>
          <w:b/>
          <w:bCs/>
          <w:color w:val="auto"/>
        </w:rPr>
      </w:pPr>
      <w:r w:rsidRPr="00EA54F8">
        <w:rPr>
          <w:rFonts w:asciiTheme="minorHAnsi" w:hAnsiTheme="minorHAnsi"/>
          <w:b/>
          <w:bCs/>
          <w:color w:val="auto"/>
        </w:rPr>
        <w:t>Předpokládaná hodnota veřejné zakázky:</w:t>
      </w:r>
      <w:r w:rsidRPr="00EA54F8">
        <w:rPr>
          <w:rFonts w:asciiTheme="minorHAnsi" w:hAnsiTheme="minorHAnsi"/>
          <w:b/>
          <w:bCs/>
          <w:color w:val="auto"/>
        </w:rPr>
        <w:tab/>
        <w:t xml:space="preserve">   </w:t>
      </w:r>
      <w:r w:rsidR="00564392">
        <w:rPr>
          <w:rFonts w:asciiTheme="minorHAnsi" w:hAnsiTheme="minorHAnsi"/>
          <w:b/>
          <w:bCs/>
          <w:color w:val="auto"/>
        </w:rPr>
        <w:t>1 400</w:t>
      </w:r>
      <w:r w:rsidRPr="00EA54F8">
        <w:rPr>
          <w:rFonts w:asciiTheme="minorHAnsi" w:hAnsiTheme="minorHAnsi"/>
          <w:b/>
          <w:bCs/>
          <w:color w:val="auto"/>
        </w:rPr>
        <w:t> 000,- Kč bez DPH.</w:t>
      </w:r>
    </w:p>
    <w:p w:rsidR="00F13E2E" w:rsidRPr="00EA54F8" w:rsidRDefault="00F13E2E" w:rsidP="00D8602A">
      <w:pPr>
        <w:pStyle w:val="Default"/>
        <w:jc w:val="both"/>
        <w:rPr>
          <w:rFonts w:asciiTheme="minorHAnsi" w:hAnsiTheme="minorHAnsi"/>
          <w:b/>
          <w:bCs/>
          <w:color w:val="auto"/>
        </w:rPr>
      </w:pPr>
    </w:p>
    <w:p w:rsidR="00D8602A" w:rsidRPr="00EA54F8" w:rsidRDefault="00D8602A" w:rsidP="00D8602A">
      <w:pPr>
        <w:pStyle w:val="Textkomente"/>
        <w:jc w:val="both"/>
        <w:rPr>
          <w:rFonts w:asciiTheme="minorHAnsi" w:hAnsiTheme="minorHAnsi"/>
          <w:b/>
          <w:bCs/>
          <w:sz w:val="24"/>
          <w:szCs w:val="24"/>
          <w:u w:val="single"/>
        </w:rPr>
      </w:pPr>
      <w:r w:rsidRPr="00EA54F8">
        <w:rPr>
          <w:rFonts w:asciiTheme="minorHAnsi" w:hAnsiTheme="minorHAnsi" w:cs="Calibri"/>
          <w:bCs/>
          <w:sz w:val="24"/>
          <w:szCs w:val="24"/>
          <w:u w:val="single"/>
        </w:rPr>
        <w:t xml:space="preserve">Předpokládaná hodnota je zároveň maximálně přípustnou nabídkovou cenou, předložená nabídka s vyšší než maximálně přípustnou nabídkovou cenou bude z účasti v zadávacím řízení vyřazena a účastník vyloučen. </w:t>
      </w:r>
    </w:p>
    <w:p w:rsidR="00BE56B1" w:rsidRDefault="00BE56B1" w:rsidP="008B5D0B">
      <w:pPr>
        <w:spacing w:after="0" w:line="240" w:lineRule="auto"/>
        <w:ind w:firstLine="708"/>
        <w:jc w:val="both"/>
        <w:rPr>
          <w:rFonts w:cs="Calibri"/>
          <w:sz w:val="24"/>
          <w:szCs w:val="24"/>
        </w:rPr>
      </w:pPr>
    </w:p>
    <w:p w:rsidR="00AA1C6E" w:rsidRDefault="00AA1C6E" w:rsidP="008B5D0B">
      <w:pPr>
        <w:spacing w:after="0" w:line="240" w:lineRule="auto"/>
        <w:ind w:firstLine="708"/>
        <w:jc w:val="both"/>
        <w:rPr>
          <w:rFonts w:cs="Calibri"/>
          <w:sz w:val="24"/>
          <w:szCs w:val="24"/>
        </w:rPr>
      </w:pPr>
    </w:p>
    <w:p w:rsidR="008B5D0B" w:rsidRPr="00BB4D1F" w:rsidRDefault="00BB4D1F" w:rsidP="00BB4D1F">
      <w:pPr>
        <w:ind w:left="360"/>
        <w:jc w:val="both"/>
        <w:rPr>
          <w:rFonts w:asciiTheme="minorHAnsi" w:hAnsiTheme="minorHAnsi" w:cstheme="minorHAnsi"/>
          <w:b/>
          <w:i/>
          <w:caps/>
          <w:sz w:val="30"/>
          <w:szCs w:val="30"/>
        </w:rPr>
      </w:pPr>
      <w:r>
        <w:rPr>
          <w:rFonts w:asciiTheme="minorHAnsi" w:hAnsiTheme="minorHAnsi" w:cstheme="minorHAnsi"/>
          <w:b/>
          <w:i/>
          <w:caps/>
          <w:sz w:val="30"/>
          <w:szCs w:val="30"/>
        </w:rPr>
        <w:t>2.</w:t>
      </w:r>
      <w:r w:rsidR="003646D2">
        <w:rPr>
          <w:rFonts w:asciiTheme="minorHAnsi" w:hAnsiTheme="minorHAnsi" w:cstheme="minorHAnsi"/>
          <w:b/>
          <w:i/>
          <w:caps/>
          <w:sz w:val="30"/>
          <w:szCs w:val="30"/>
        </w:rPr>
        <w:t>3</w:t>
      </w:r>
      <w:r>
        <w:rPr>
          <w:rFonts w:asciiTheme="minorHAnsi" w:hAnsiTheme="minorHAnsi" w:cstheme="minorHAnsi"/>
          <w:b/>
          <w:i/>
          <w:caps/>
          <w:sz w:val="30"/>
          <w:szCs w:val="30"/>
        </w:rPr>
        <w:t xml:space="preserve"> </w:t>
      </w:r>
      <w:r w:rsidR="008B5D0B" w:rsidRPr="00BB4D1F">
        <w:rPr>
          <w:rFonts w:asciiTheme="minorHAnsi" w:hAnsiTheme="minorHAnsi" w:cstheme="minorHAnsi"/>
          <w:b/>
          <w:i/>
          <w:caps/>
          <w:sz w:val="30"/>
          <w:szCs w:val="30"/>
        </w:rPr>
        <w:t>Př</w:t>
      </w:r>
      <w:r w:rsidR="00B55DB0" w:rsidRPr="00BB4D1F">
        <w:rPr>
          <w:rFonts w:asciiTheme="minorHAnsi" w:hAnsiTheme="minorHAnsi" w:cstheme="minorHAnsi"/>
          <w:b/>
          <w:i/>
          <w:caps/>
          <w:sz w:val="30"/>
          <w:szCs w:val="30"/>
        </w:rPr>
        <w:t>edpokládanÝ TERMÍN</w:t>
      </w:r>
      <w:r w:rsidR="003F3736" w:rsidRPr="00BB4D1F">
        <w:rPr>
          <w:rFonts w:asciiTheme="minorHAnsi" w:hAnsiTheme="minorHAnsi" w:cstheme="minorHAnsi"/>
          <w:b/>
          <w:i/>
          <w:caps/>
          <w:sz w:val="30"/>
          <w:szCs w:val="30"/>
        </w:rPr>
        <w:t xml:space="preserve">, </w:t>
      </w:r>
      <w:r w:rsidR="00C95457" w:rsidRPr="00BB4D1F">
        <w:rPr>
          <w:rFonts w:asciiTheme="minorHAnsi" w:hAnsiTheme="minorHAnsi" w:cstheme="minorHAnsi"/>
          <w:b/>
          <w:i/>
          <w:caps/>
          <w:sz w:val="30"/>
          <w:szCs w:val="30"/>
        </w:rPr>
        <w:t>PRŮBĚH</w:t>
      </w:r>
      <w:r w:rsidR="00B55DB0" w:rsidRPr="00BB4D1F">
        <w:rPr>
          <w:rFonts w:asciiTheme="minorHAnsi" w:hAnsiTheme="minorHAnsi" w:cstheme="minorHAnsi"/>
          <w:b/>
          <w:i/>
          <w:caps/>
          <w:sz w:val="30"/>
          <w:szCs w:val="30"/>
        </w:rPr>
        <w:t xml:space="preserve"> PLNĚNÍ</w:t>
      </w:r>
      <w:r w:rsidR="008B5D0B" w:rsidRPr="00BB4D1F">
        <w:rPr>
          <w:rFonts w:asciiTheme="minorHAnsi" w:hAnsiTheme="minorHAnsi" w:cstheme="minorHAnsi"/>
          <w:b/>
          <w:i/>
          <w:caps/>
          <w:sz w:val="30"/>
          <w:szCs w:val="30"/>
        </w:rPr>
        <w:t xml:space="preserve"> veřejné zakázky</w:t>
      </w:r>
    </w:p>
    <w:p w:rsidR="00F13E2E" w:rsidRDefault="00C827E8" w:rsidP="00C95457">
      <w:pPr>
        <w:spacing w:after="0" w:line="240" w:lineRule="auto"/>
        <w:jc w:val="both"/>
        <w:rPr>
          <w:rFonts w:asciiTheme="minorHAnsi" w:hAnsiTheme="minorHAnsi" w:cstheme="minorHAnsi"/>
          <w:sz w:val="24"/>
          <w:szCs w:val="24"/>
        </w:rPr>
      </w:pPr>
      <w:r w:rsidRPr="00F47B82">
        <w:rPr>
          <w:rFonts w:asciiTheme="minorHAnsi" w:hAnsiTheme="minorHAnsi" w:cstheme="minorHAnsi"/>
          <w:sz w:val="24"/>
          <w:szCs w:val="24"/>
        </w:rPr>
        <w:t>Předpokládaný termín uzavření smlouvy o dílo s </w:t>
      </w:r>
      <w:r w:rsidR="0093173A" w:rsidRPr="00F47B82">
        <w:rPr>
          <w:rFonts w:asciiTheme="minorHAnsi" w:hAnsiTheme="minorHAnsi" w:cstheme="minorHAnsi"/>
          <w:sz w:val="24"/>
          <w:szCs w:val="24"/>
        </w:rPr>
        <w:t>vítězným</w:t>
      </w:r>
      <w:r w:rsidRPr="00F47B82">
        <w:rPr>
          <w:rFonts w:asciiTheme="minorHAnsi" w:hAnsiTheme="minorHAnsi" w:cstheme="minorHAnsi"/>
          <w:sz w:val="24"/>
          <w:szCs w:val="24"/>
        </w:rPr>
        <w:t xml:space="preserve"> </w:t>
      </w:r>
      <w:r w:rsidR="00134972">
        <w:rPr>
          <w:rFonts w:asciiTheme="minorHAnsi" w:hAnsiTheme="minorHAnsi" w:cstheme="minorHAnsi"/>
          <w:sz w:val="24"/>
          <w:szCs w:val="24"/>
        </w:rPr>
        <w:t>dodavatelem</w:t>
      </w:r>
      <w:r w:rsidRPr="00F47B82">
        <w:rPr>
          <w:rFonts w:asciiTheme="minorHAnsi" w:hAnsiTheme="minorHAnsi" w:cstheme="minorHAnsi"/>
          <w:sz w:val="24"/>
          <w:szCs w:val="24"/>
        </w:rPr>
        <w:t xml:space="preserve"> je: do</w:t>
      </w:r>
      <w:r w:rsidR="003A6BF1">
        <w:rPr>
          <w:rFonts w:asciiTheme="minorHAnsi" w:hAnsiTheme="minorHAnsi" w:cstheme="minorHAnsi"/>
          <w:sz w:val="24"/>
          <w:szCs w:val="24"/>
        </w:rPr>
        <w:t xml:space="preserve"> </w:t>
      </w:r>
      <w:r w:rsidR="00D42280">
        <w:rPr>
          <w:rFonts w:asciiTheme="minorHAnsi" w:hAnsiTheme="minorHAnsi" w:cstheme="minorHAnsi"/>
          <w:b/>
          <w:sz w:val="24"/>
          <w:szCs w:val="24"/>
        </w:rPr>
        <w:t>1. 11</w:t>
      </w:r>
      <w:r w:rsidR="003A6BF1" w:rsidRPr="008E3D65">
        <w:rPr>
          <w:rFonts w:asciiTheme="minorHAnsi" w:hAnsiTheme="minorHAnsi" w:cstheme="minorHAnsi"/>
          <w:b/>
          <w:sz w:val="24"/>
          <w:szCs w:val="24"/>
        </w:rPr>
        <w:t>.</w:t>
      </w:r>
      <w:r w:rsidR="00627A85">
        <w:rPr>
          <w:rFonts w:asciiTheme="minorHAnsi" w:hAnsiTheme="minorHAnsi" w:cstheme="minorHAnsi"/>
          <w:b/>
          <w:sz w:val="24"/>
          <w:szCs w:val="24"/>
        </w:rPr>
        <w:t xml:space="preserve"> 2018</w:t>
      </w:r>
      <w:r w:rsidR="0093173A" w:rsidRPr="00F47B82">
        <w:rPr>
          <w:rFonts w:asciiTheme="minorHAnsi" w:hAnsiTheme="minorHAnsi" w:cstheme="minorHAnsi"/>
          <w:sz w:val="24"/>
          <w:szCs w:val="24"/>
        </w:rPr>
        <w:t>.</w:t>
      </w:r>
    </w:p>
    <w:p w:rsidR="002444A5" w:rsidRDefault="002444A5" w:rsidP="00C9545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Vybraný dodavatel započne s plněním po podpisu smlouvy.</w:t>
      </w:r>
    </w:p>
    <w:p w:rsidR="003A6BF1" w:rsidRDefault="003A6BF1" w:rsidP="00C95457">
      <w:pPr>
        <w:spacing w:after="0" w:line="240" w:lineRule="auto"/>
        <w:jc w:val="both"/>
        <w:rPr>
          <w:rFonts w:asciiTheme="minorHAnsi" w:hAnsiTheme="minorHAnsi" w:cstheme="minorHAnsi"/>
          <w:sz w:val="24"/>
          <w:szCs w:val="24"/>
        </w:rPr>
      </w:pPr>
      <w:r w:rsidRPr="00F47B82">
        <w:rPr>
          <w:rFonts w:asciiTheme="minorHAnsi" w:hAnsiTheme="minorHAnsi" w:cstheme="minorHAnsi"/>
          <w:sz w:val="24"/>
          <w:szCs w:val="24"/>
        </w:rPr>
        <w:t>Předpokládaný termín ukončen</w:t>
      </w:r>
      <w:r>
        <w:rPr>
          <w:rFonts w:asciiTheme="minorHAnsi" w:hAnsiTheme="minorHAnsi" w:cstheme="minorHAnsi"/>
          <w:sz w:val="24"/>
          <w:szCs w:val="24"/>
        </w:rPr>
        <w:t>í</w:t>
      </w:r>
      <w:r w:rsidR="000965E6">
        <w:rPr>
          <w:rFonts w:asciiTheme="minorHAnsi" w:hAnsiTheme="minorHAnsi" w:cstheme="minorHAnsi"/>
          <w:sz w:val="24"/>
          <w:szCs w:val="24"/>
        </w:rPr>
        <w:t xml:space="preserve"> celé </w:t>
      </w:r>
      <w:r>
        <w:rPr>
          <w:rFonts w:asciiTheme="minorHAnsi" w:hAnsiTheme="minorHAnsi" w:cstheme="minorHAnsi"/>
          <w:sz w:val="24"/>
          <w:szCs w:val="24"/>
        </w:rPr>
        <w:t xml:space="preserve">zakázky je </w:t>
      </w:r>
      <w:r w:rsidR="004A1931" w:rsidRPr="00D42280">
        <w:rPr>
          <w:rFonts w:asciiTheme="minorHAnsi" w:hAnsiTheme="minorHAnsi" w:cstheme="minorHAnsi"/>
          <w:b/>
          <w:sz w:val="24"/>
          <w:szCs w:val="24"/>
          <w:u w:val="single"/>
        </w:rPr>
        <w:t>nejpozději</w:t>
      </w:r>
      <w:r w:rsidR="004A1931">
        <w:rPr>
          <w:rFonts w:asciiTheme="minorHAnsi" w:hAnsiTheme="minorHAnsi" w:cstheme="minorHAnsi"/>
          <w:sz w:val="24"/>
          <w:szCs w:val="24"/>
        </w:rPr>
        <w:t xml:space="preserve"> </w:t>
      </w:r>
      <w:r>
        <w:rPr>
          <w:rFonts w:asciiTheme="minorHAnsi" w:hAnsiTheme="minorHAnsi" w:cstheme="minorHAnsi"/>
          <w:sz w:val="24"/>
          <w:szCs w:val="24"/>
        </w:rPr>
        <w:t xml:space="preserve">do </w:t>
      </w:r>
      <w:r w:rsidR="0005141C" w:rsidRPr="00FE57CB">
        <w:rPr>
          <w:rFonts w:asciiTheme="minorHAnsi" w:hAnsiTheme="minorHAnsi" w:cstheme="minorHAnsi"/>
          <w:b/>
          <w:sz w:val="24"/>
          <w:szCs w:val="24"/>
        </w:rPr>
        <w:t>30. 6. 2022</w:t>
      </w:r>
      <w:r w:rsidRPr="00FE57CB">
        <w:rPr>
          <w:rFonts w:asciiTheme="minorHAnsi" w:hAnsiTheme="minorHAnsi" w:cstheme="minorHAnsi"/>
          <w:sz w:val="24"/>
          <w:szCs w:val="24"/>
        </w:rPr>
        <w:t>.</w:t>
      </w:r>
    </w:p>
    <w:p w:rsidR="00AA1C6E" w:rsidRDefault="00AA1C6E" w:rsidP="00D34B73">
      <w:pPr>
        <w:spacing w:after="0" w:line="240" w:lineRule="auto"/>
        <w:ind w:firstLine="708"/>
        <w:jc w:val="both"/>
        <w:rPr>
          <w:rFonts w:asciiTheme="minorHAnsi" w:hAnsiTheme="minorHAnsi" w:cstheme="minorHAnsi"/>
          <w:sz w:val="24"/>
          <w:szCs w:val="24"/>
        </w:rPr>
      </w:pPr>
    </w:p>
    <w:p w:rsidR="00D34B73" w:rsidRDefault="002444A5" w:rsidP="00D34B73">
      <w:pPr>
        <w:spacing w:after="0" w:line="240" w:lineRule="auto"/>
        <w:ind w:firstLine="708"/>
        <w:jc w:val="both"/>
        <w:rPr>
          <w:rFonts w:cs="Calibri"/>
          <w:sz w:val="24"/>
          <w:szCs w:val="24"/>
          <w:u w:val="single"/>
        </w:rPr>
      </w:pPr>
      <w:r>
        <w:rPr>
          <w:rFonts w:cs="Calibri"/>
          <w:b/>
          <w:sz w:val="24"/>
          <w:szCs w:val="24"/>
          <w:u w:val="single"/>
        </w:rPr>
        <w:t xml:space="preserve">Plnění </w:t>
      </w:r>
      <w:r w:rsidR="001B3D5A">
        <w:rPr>
          <w:rFonts w:cs="Calibri"/>
          <w:b/>
          <w:sz w:val="24"/>
          <w:szCs w:val="24"/>
          <w:u w:val="single"/>
        </w:rPr>
        <w:t>z</w:t>
      </w:r>
      <w:r w:rsidR="00D34B73" w:rsidRPr="008E3D65">
        <w:rPr>
          <w:rFonts w:cs="Calibri"/>
          <w:b/>
          <w:sz w:val="24"/>
          <w:szCs w:val="24"/>
          <w:u w:val="single"/>
        </w:rPr>
        <w:t>akázk</w:t>
      </w:r>
      <w:r>
        <w:rPr>
          <w:rFonts w:cs="Calibri"/>
          <w:b/>
          <w:sz w:val="24"/>
          <w:szCs w:val="24"/>
          <w:u w:val="single"/>
        </w:rPr>
        <w:t>y</w:t>
      </w:r>
      <w:r w:rsidR="00D34B73" w:rsidRPr="008E3D65">
        <w:rPr>
          <w:rFonts w:cs="Calibri"/>
          <w:b/>
          <w:sz w:val="24"/>
          <w:szCs w:val="24"/>
          <w:u w:val="single"/>
        </w:rPr>
        <w:t xml:space="preserve"> bude členěn</w:t>
      </w:r>
      <w:r>
        <w:rPr>
          <w:rFonts w:cs="Calibri"/>
          <w:b/>
          <w:sz w:val="24"/>
          <w:szCs w:val="24"/>
          <w:u w:val="single"/>
        </w:rPr>
        <w:t>o</w:t>
      </w:r>
      <w:r w:rsidR="00D34B73" w:rsidRPr="008E3D65">
        <w:rPr>
          <w:rFonts w:cs="Calibri"/>
          <w:b/>
          <w:sz w:val="24"/>
          <w:szCs w:val="24"/>
          <w:u w:val="single"/>
        </w:rPr>
        <w:t xml:space="preserve"> do </w:t>
      </w:r>
      <w:r w:rsidR="00627A85">
        <w:rPr>
          <w:rFonts w:cs="Calibri"/>
          <w:b/>
          <w:sz w:val="24"/>
          <w:szCs w:val="24"/>
          <w:u w:val="single"/>
        </w:rPr>
        <w:t>tří</w:t>
      </w:r>
      <w:r w:rsidR="00D34B73" w:rsidRPr="008E3D65">
        <w:rPr>
          <w:rFonts w:cs="Calibri"/>
          <w:b/>
          <w:sz w:val="24"/>
          <w:szCs w:val="24"/>
          <w:u w:val="single"/>
        </w:rPr>
        <w:t xml:space="preserve"> částí</w:t>
      </w:r>
      <w:r w:rsidR="00EF73DD">
        <w:rPr>
          <w:rFonts w:cs="Calibri"/>
          <w:b/>
          <w:sz w:val="24"/>
          <w:szCs w:val="24"/>
          <w:u w:val="single"/>
        </w:rPr>
        <w:t xml:space="preserve"> - etap</w:t>
      </w:r>
      <w:r w:rsidR="00D34B73" w:rsidRPr="00A43E56">
        <w:rPr>
          <w:rFonts w:cs="Calibri"/>
          <w:sz w:val="24"/>
          <w:szCs w:val="24"/>
          <w:u w:val="single"/>
        </w:rPr>
        <w:t xml:space="preserve">. </w:t>
      </w:r>
    </w:p>
    <w:p w:rsidR="000965E6" w:rsidRPr="000965E6" w:rsidRDefault="000965E6" w:rsidP="000965E6">
      <w:pPr>
        <w:spacing w:after="0" w:line="240" w:lineRule="auto"/>
        <w:ind w:firstLine="708"/>
        <w:jc w:val="both"/>
        <w:rPr>
          <w:rFonts w:cs="Calibri"/>
          <w:sz w:val="24"/>
          <w:szCs w:val="24"/>
        </w:rPr>
      </w:pPr>
      <w:r>
        <w:rPr>
          <w:rFonts w:cs="Calibri"/>
          <w:sz w:val="24"/>
          <w:szCs w:val="24"/>
        </w:rPr>
        <w:t xml:space="preserve"> </w:t>
      </w:r>
    </w:p>
    <w:p w:rsidR="000965E6" w:rsidRPr="000965E6" w:rsidRDefault="000965E6" w:rsidP="004C22A9">
      <w:pPr>
        <w:numPr>
          <w:ilvl w:val="0"/>
          <w:numId w:val="15"/>
        </w:numPr>
        <w:spacing w:after="0" w:line="240" w:lineRule="auto"/>
        <w:ind w:left="1276" w:hanging="567"/>
        <w:jc w:val="both"/>
        <w:rPr>
          <w:rFonts w:cs="Calibri"/>
          <w:b/>
          <w:sz w:val="24"/>
          <w:szCs w:val="24"/>
        </w:rPr>
      </w:pPr>
      <w:r w:rsidRPr="000965E6">
        <w:rPr>
          <w:rFonts w:cs="Calibri"/>
          <w:b/>
          <w:sz w:val="24"/>
          <w:szCs w:val="24"/>
        </w:rPr>
        <w:t>ETAPA:</w:t>
      </w:r>
      <w:r w:rsidR="00627A85">
        <w:rPr>
          <w:rFonts w:cs="Calibri"/>
          <w:b/>
          <w:sz w:val="24"/>
          <w:szCs w:val="24"/>
        </w:rPr>
        <w:t xml:space="preserve"> „Návrh Aktualizace č. 3</w:t>
      </w:r>
      <w:r w:rsidRPr="000965E6">
        <w:rPr>
          <w:rFonts w:cs="Calibri"/>
          <w:b/>
          <w:sz w:val="24"/>
          <w:szCs w:val="24"/>
        </w:rPr>
        <w:t xml:space="preserve"> ZÚR KHK pro společné jednání“</w:t>
      </w:r>
    </w:p>
    <w:p w:rsidR="000965E6" w:rsidRPr="000965E6" w:rsidRDefault="00714397" w:rsidP="000965E6">
      <w:pPr>
        <w:spacing w:after="0" w:line="240" w:lineRule="auto"/>
        <w:ind w:firstLine="708"/>
        <w:jc w:val="both"/>
        <w:rPr>
          <w:rFonts w:cs="Calibri"/>
          <w:sz w:val="24"/>
          <w:szCs w:val="24"/>
        </w:rPr>
      </w:pPr>
      <w:r>
        <w:rPr>
          <w:rFonts w:cs="Calibri"/>
          <w:sz w:val="24"/>
          <w:szCs w:val="24"/>
        </w:rPr>
        <w:t xml:space="preserve"> </w:t>
      </w:r>
    </w:p>
    <w:p w:rsidR="000965E6" w:rsidRPr="000965E6" w:rsidRDefault="000965E6" w:rsidP="000965E6">
      <w:pPr>
        <w:spacing w:after="0" w:line="240" w:lineRule="auto"/>
        <w:ind w:firstLine="708"/>
        <w:jc w:val="both"/>
        <w:rPr>
          <w:rFonts w:cs="Calibri"/>
          <w:sz w:val="24"/>
          <w:szCs w:val="24"/>
        </w:rPr>
      </w:pPr>
      <w:r w:rsidRPr="000965E6">
        <w:rPr>
          <w:rFonts w:cs="Calibri"/>
          <w:sz w:val="24"/>
          <w:szCs w:val="24"/>
        </w:rPr>
        <w:t xml:space="preserve">Předpokládaný </w:t>
      </w:r>
      <w:r w:rsidR="00627A85">
        <w:rPr>
          <w:rFonts w:cs="Calibri"/>
          <w:sz w:val="24"/>
          <w:szCs w:val="24"/>
        </w:rPr>
        <w:t>termín ukončení:</w:t>
      </w:r>
      <w:r w:rsidR="00627A85">
        <w:rPr>
          <w:rFonts w:cs="Calibri"/>
          <w:sz w:val="24"/>
          <w:szCs w:val="24"/>
        </w:rPr>
        <w:tab/>
        <w:t>nejpozději do 6</w:t>
      </w:r>
      <w:r w:rsidRPr="000965E6">
        <w:rPr>
          <w:rFonts w:cs="Calibri"/>
          <w:sz w:val="24"/>
          <w:szCs w:val="24"/>
        </w:rPr>
        <w:t xml:space="preserve"> měsíců</w:t>
      </w:r>
      <w:r w:rsidR="00714397">
        <w:rPr>
          <w:rFonts w:cs="Calibri"/>
          <w:sz w:val="24"/>
          <w:szCs w:val="24"/>
        </w:rPr>
        <w:t xml:space="preserve"> </w:t>
      </w:r>
      <w:r w:rsidR="00533238">
        <w:rPr>
          <w:rFonts w:cs="Calibri"/>
          <w:sz w:val="24"/>
          <w:szCs w:val="24"/>
        </w:rPr>
        <w:t>od podpisu smlouvy o dílo</w:t>
      </w:r>
      <w:r w:rsidR="00714397">
        <w:rPr>
          <w:rFonts w:cs="Calibri"/>
          <w:sz w:val="24"/>
          <w:szCs w:val="24"/>
        </w:rPr>
        <w:t>.</w:t>
      </w:r>
    </w:p>
    <w:p w:rsidR="000965E6" w:rsidRDefault="000965E6" w:rsidP="000965E6">
      <w:pPr>
        <w:spacing w:after="0" w:line="240" w:lineRule="auto"/>
        <w:ind w:firstLine="708"/>
        <w:jc w:val="both"/>
        <w:rPr>
          <w:rFonts w:cs="Calibri"/>
          <w:sz w:val="24"/>
          <w:szCs w:val="24"/>
        </w:rPr>
      </w:pPr>
      <w:r w:rsidRPr="000965E6">
        <w:rPr>
          <w:rFonts w:cs="Calibri"/>
          <w:sz w:val="24"/>
          <w:szCs w:val="24"/>
        </w:rPr>
        <w:t xml:space="preserve"> </w:t>
      </w:r>
    </w:p>
    <w:p w:rsidR="000965E6" w:rsidRPr="000965E6" w:rsidRDefault="000965E6" w:rsidP="004C22A9">
      <w:pPr>
        <w:numPr>
          <w:ilvl w:val="0"/>
          <w:numId w:val="15"/>
        </w:numPr>
        <w:spacing w:after="0" w:line="240" w:lineRule="auto"/>
        <w:ind w:left="1276" w:hanging="567"/>
        <w:jc w:val="both"/>
        <w:rPr>
          <w:rFonts w:cs="Calibri"/>
          <w:b/>
          <w:sz w:val="24"/>
          <w:szCs w:val="24"/>
        </w:rPr>
      </w:pPr>
      <w:r w:rsidRPr="000965E6">
        <w:rPr>
          <w:rFonts w:cs="Calibri"/>
          <w:b/>
          <w:sz w:val="24"/>
          <w:szCs w:val="24"/>
        </w:rPr>
        <w:t xml:space="preserve">ETAPA: </w:t>
      </w:r>
      <w:r w:rsidR="00627A85">
        <w:rPr>
          <w:rFonts w:cs="Calibri"/>
          <w:b/>
          <w:sz w:val="24"/>
          <w:szCs w:val="24"/>
        </w:rPr>
        <w:t>"Návrh Aktualizace č. 3</w:t>
      </w:r>
      <w:r w:rsidRPr="000965E6">
        <w:rPr>
          <w:rFonts w:cs="Calibri"/>
          <w:b/>
          <w:sz w:val="24"/>
          <w:szCs w:val="24"/>
        </w:rPr>
        <w:t xml:space="preserve"> ZÚR KHK pro veřejné projednání“</w:t>
      </w:r>
    </w:p>
    <w:p w:rsidR="000965E6" w:rsidRPr="000965E6" w:rsidRDefault="00714397" w:rsidP="000965E6">
      <w:pPr>
        <w:spacing w:after="0" w:line="240" w:lineRule="auto"/>
        <w:ind w:firstLine="708"/>
        <w:jc w:val="both"/>
        <w:rPr>
          <w:rFonts w:cs="Calibri"/>
          <w:sz w:val="24"/>
          <w:szCs w:val="24"/>
        </w:rPr>
      </w:pPr>
      <w:r>
        <w:rPr>
          <w:rFonts w:cs="Calibri"/>
          <w:sz w:val="24"/>
          <w:szCs w:val="24"/>
        </w:rPr>
        <w:t xml:space="preserve"> </w:t>
      </w:r>
    </w:p>
    <w:p w:rsidR="000965E6" w:rsidRDefault="000965E6" w:rsidP="000965E6">
      <w:pPr>
        <w:spacing w:after="0" w:line="240" w:lineRule="auto"/>
        <w:ind w:firstLine="708"/>
        <w:jc w:val="both"/>
        <w:rPr>
          <w:rFonts w:cs="Calibri"/>
          <w:sz w:val="24"/>
          <w:szCs w:val="24"/>
        </w:rPr>
      </w:pPr>
      <w:r w:rsidRPr="000965E6">
        <w:rPr>
          <w:rFonts w:cs="Calibri"/>
          <w:sz w:val="24"/>
          <w:szCs w:val="24"/>
        </w:rPr>
        <w:t>Předpokládaný termín ukončení:</w:t>
      </w:r>
      <w:r w:rsidRPr="000965E6">
        <w:rPr>
          <w:rFonts w:cs="Calibri"/>
          <w:sz w:val="24"/>
          <w:szCs w:val="24"/>
        </w:rPr>
        <w:tab/>
        <w:t>nejpozději do 4 měsíců</w:t>
      </w:r>
      <w:r w:rsidR="00714397" w:rsidRPr="00714397">
        <w:rPr>
          <w:rFonts w:cs="Calibri"/>
          <w:sz w:val="24"/>
          <w:szCs w:val="24"/>
        </w:rPr>
        <w:t xml:space="preserve"> </w:t>
      </w:r>
      <w:r w:rsidR="00714397" w:rsidRPr="000965E6">
        <w:rPr>
          <w:rFonts w:cs="Calibri"/>
          <w:sz w:val="24"/>
          <w:szCs w:val="24"/>
        </w:rPr>
        <w:t xml:space="preserve">po předání </w:t>
      </w:r>
      <w:r w:rsidR="00714397">
        <w:rPr>
          <w:rFonts w:cs="Calibri"/>
          <w:sz w:val="24"/>
          <w:szCs w:val="24"/>
        </w:rPr>
        <w:t xml:space="preserve">písemných </w:t>
      </w:r>
      <w:r w:rsidR="00714397" w:rsidRPr="000965E6">
        <w:rPr>
          <w:rFonts w:cs="Calibri"/>
          <w:sz w:val="24"/>
          <w:szCs w:val="24"/>
        </w:rPr>
        <w:t>pokynů zadavatele</w:t>
      </w:r>
      <w:r w:rsidR="00714397">
        <w:rPr>
          <w:rFonts w:cs="Calibri"/>
          <w:sz w:val="24"/>
          <w:szCs w:val="24"/>
        </w:rPr>
        <w:t>.</w:t>
      </w:r>
    </w:p>
    <w:p w:rsidR="00E34A86" w:rsidRDefault="00E34A86" w:rsidP="000965E6">
      <w:pPr>
        <w:spacing w:after="0" w:line="240" w:lineRule="auto"/>
        <w:ind w:firstLine="708"/>
        <w:jc w:val="both"/>
        <w:rPr>
          <w:rFonts w:cs="Calibri"/>
          <w:sz w:val="24"/>
          <w:szCs w:val="24"/>
        </w:rPr>
      </w:pPr>
    </w:p>
    <w:p w:rsidR="00E34A86" w:rsidRDefault="00E34A86" w:rsidP="00E34A86">
      <w:pPr>
        <w:spacing w:after="0" w:line="240" w:lineRule="auto"/>
        <w:ind w:firstLine="708"/>
        <w:jc w:val="both"/>
        <w:rPr>
          <w:rFonts w:cs="Calibri"/>
          <w:sz w:val="24"/>
          <w:szCs w:val="24"/>
        </w:rPr>
      </w:pPr>
      <w:r>
        <w:rPr>
          <w:rFonts w:cs="Calibri"/>
          <w:sz w:val="24"/>
          <w:szCs w:val="24"/>
        </w:rPr>
        <w:t>následující</w:t>
      </w:r>
      <w:r w:rsidRPr="000965E6">
        <w:rPr>
          <w:rFonts w:cs="Calibri"/>
          <w:sz w:val="24"/>
          <w:szCs w:val="24"/>
        </w:rPr>
        <w:t xml:space="preserve"> část etapy II. bude realizována pouze v případě, že na základě výsledků veřej</w:t>
      </w:r>
      <w:r>
        <w:rPr>
          <w:rFonts w:cs="Calibri"/>
          <w:sz w:val="24"/>
          <w:szCs w:val="24"/>
        </w:rPr>
        <w:t xml:space="preserve">ného projednání Aktualizace č. </w:t>
      </w:r>
      <w:r w:rsidR="00671473">
        <w:rPr>
          <w:rFonts w:cs="Calibri"/>
          <w:sz w:val="24"/>
          <w:szCs w:val="24"/>
        </w:rPr>
        <w:t>3</w:t>
      </w:r>
      <w:r w:rsidRPr="000965E6">
        <w:rPr>
          <w:rFonts w:cs="Calibri"/>
          <w:sz w:val="24"/>
          <w:szCs w:val="24"/>
        </w:rPr>
        <w:t xml:space="preserve"> ZÚR KHK dojde k podstatn</w:t>
      </w:r>
      <w:r w:rsidR="00671473">
        <w:rPr>
          <w:rFonts w:cs="Calibri"/>
          <w:sz w:val="24"/>
          <w:szCs w:val="24"/>
        </w:rPr>
        <w:t>é úpravě návrhu Aktualizace č. 3</w:t>
      </w:r>
      <w:r w:rsidRPr="000965E6">
        <w:rPr>
          <w:rFonts w:cs="Calibri"/>
          <w:sz w:val="24"/>
          <w:szCs w:val="24"/>
        </w:rPr>
        <w:t xml:space="preserve"> ZÚR KHK</w:t>
      </w:r>
      <w:r>
        <w:rPr>
          <w:rFonts w:cs="Calibri"/>
          <w:sz w:val="24"/>
          <w:szCs w:val="24"/>
        </w:rPr>
        <w:t xml:space="preserve"> (§ 39 odst. 5 stavebního zákona).</w:t>
      </w:r>
    </w:p>
    <w:p w:rsidR="00E34A86" w:rsidRPr="000965E6" w:rsidRDefault="00E34A86" w:rsidP="000965E6">
      <w:pPr>
        <w:spacing w:after="0" w:line="240" w:lineRule="auto"/>
        <w:ind w:firstLine="708"/>
        <w:jc w:val="both"/>
        <w:rPr>
          <w:rFonts w:cs="Calibri"/>
          <w:sz w:val="24"/>
          <w:szCs w:val="24"/>
        </w:rPr>
      </w:pPr>
    </w:p>
    <w:p w:rsidR="000965E6" w:rsidRPr="000965E6" w:rsidRDefault="000965E6" w:rsidP="004C22A9">
      <w:pPr>
        <w:spacing w:after="0" w:line="240" w:lineRule="auto"/>
        <w:ind w:left="2127"/>
        <w:jc w:val="both"/>
        <w:rPr>
          <w:rFonts w:cs="Calibri"/>
          <w:b/>
          <w:sz w:val="24"/>
          <w:szCs w:val="24"/>
        </w:rPr>
      </w:pPr>
      <w:r w:rsidRPr="000965E6">
        <w:rPr>
          <w:rFonts w:cs="Calibri"/>
          <w:b/>
          <w:sz w:val="24"/>
          <w:szCs w:val="24"/>
        </w:rPr>
        <w:t>"</w:t>
      </w:r>
      <w:r w:rsidR="00627A85">
        <w:rPr>
          <w:rFonts w:cs="Calibri"/>
          <w:b/>
          <w:sz w:val="24"/>
          <w:szCs w:val="24"/>
        </w:rPr>
        <w:t>Návrh Aktualizace č. 3</w:t>
      </w:r>
      <w:r w:rsidRPr="000965E6">
        <w:rPr>
          <w:rFonts w:cs="Calibri"/>
          <w:b/>
          <w:sz w:val="24"/>
          <w:szCs w:val="24"/>
        </w:rPr>
        <w:t xml:space="preserve"> ZÚR KHK pro opakované veřejné projednání“</w:t>
      </w:r>
    </w:p>
    <w:p w:rsidR="000965E6" w:rsidRPr="000965E6" w:rsidRDefault="00714397" w:rsidP="000965E6">
      <w:pPr>
        <w:spacing w:after="0" w:line="240" w:lineRule="auto"/>
        <w:ind w:firstLine="708"/>
        <w:jc w:val="both"/>
        <w:rPr>
          <w:rFonts w:cs="Calibri"/>
          <w:sz w:val="24"/>
          <w:szCs w:val="24"/>
        </w:rPr>
      </w:pPr>
      <w:r>
        <w:rPr>
          <w:rFonts w:cs="Calibri"/>
          <w:sz w:val="24"/>
          <w:szCs w:val="24"/>
        </w:rPr>
        <w:t xml:space="preserve"> </w:t>
      </w:r>
    </w:p>
    <w:p w:rsidR="000965E6" w:rsidRPr="000965E6" w:rsidRDefault="000965E6" w:rsidP="000965E6">
      <w:pPr>
        <w:spacing w:after="0" w:line="240" w:lineRule="auto"/>
        <w:ind w:firstLine="708"/>
        <w:jc w:val="both"/>
        <w:rPr>
          <w:rFonts w:cs="Calibri"/>
          <w:sz w:val="24"/>
          <w:szCs w:val="24"/>
        </w:rPr>
      </w:pPr>
      <w:r w:rsidRPr="000965E6">
        <w:rPr>
          <w:rFonts w:cs="Calibri"/>
          <w:sz w:val="24"/>
          <w:szCs w:val="24"/>
        </w:rPr>
        <w:t>Předpokládaný termín ukončení:</w:t>
      </w:r>
      <w:r w:rsidRPr="000965E6">
        <w:rPr>
          <w:rFonts w:cs="Calibri"/>
          <w:sz w:val="24"/>
          <w:szCs w:val="24"/>
        </w:rPr>
        <w:tab/>
        <w:t>nejpozději do 3 měsíců</w:t>
      </w:r>
      <w:r w:rsidR="00714397" w:rsidRPr="00714397">
        <w:rPr>
          <w:rFonts w:cs="Calibri"/>
          <w:sz w:val="24"/>
          <w:szCs w:val="24"/>
        </w:rPr>
        <w:t xml:space="preserve"> </w:t>
      </w:r>
      <w:r w:rsidR="00714397" w:rsidRPr="000965E6">
        <w:rPr>
          <w:rFonts w:cs="Calibri"/>
          <w:sz w:val="24"/>
          <w:szCs w:val="24"/>
        </w:rPr>
        <w:t xml:space="preserve">po předání </w:t>
      </w:r>
      <w:r w:rsidR="00714397">
        <w:rPr>
          <w:rFonts w:cs="Calibri"/>
          <w:sz w:val="24"/>
          <w:szCs w:val="24"/>
        </w:rPr>
        <w:t xml:space="preserve">písemných </w:t>
      </w:r>
      <w:r w:rsidR="00714397" w:rsidRPr="000965E6">
        <w:rPr>
          <w:rFonts w:cs="Calibri"/>
          <w:sz w:val="24"/>
          <w:szCs w:val="24"/>
        </w:rPr>
        <w:t>pokynů zadavatele</w:t>
      </w:r>
      <w:r w:rsidR="00714397">
        <w:rPr>
          <w:rFonts w:cs="Calibri"/>
          <w:sz w:val="24"/>
          <w:szCs w:val="24"/>
        </w:rPr>
        <w:t>.</w:t>
      </w:r>
    </w:p>
    <w:p w:rsidR="000965E6" w:rsidRPr="000965E6" w:rsidRDefault="000965E6" w:rsidP="000965E6">
      <w:pPr>
        <w:spacing w:after="0" w:line="240" w:lineRule="auto"/>
        <w:ind w:firstLine="708"/>
        <w:jc w:val="both"/>
        <w:rPr>
          <w:rFonts w:cs="Calibri"/>
          <w:sz w:val="24"/>
          <w:szCs w:val="24"/>
        </w:rPr>
      </w:pPr>
    </w:p>
    <w:p w:rsidR="000965E6" w:rsidRDefault="000965E6" w:rsidP="004C22A9">
      <w:pPr>
        <w:numPr>
          <w:ilvl w:val="0"/>
          <w:numId w:val="15"/>
        </w:numPr>
        <w:spacing w:after="0" w:line="240" w:lineRule="auto"/>
        <w:ind w:left="1276" w:hanging="588"/>
        <w:jc w:val="both"/>
        <w:rPr>
          <w:rFonts w:cs="Calibri"/>
          <w:b/>
          <w:sz w:val="24"/>
          <w:szCs w:val="24"/>
        </w:rPr>
      </w:pPr>
      <w:r w:rsidRPr="000965E6">
        <w:rPr>
          <w:rFonts w:cs="Calibri"/>
          <w:b/>
          <w:sz w:val="24"/>
          <w:szCs w:val="24"/>
        </w:rPr>
        <w:t xml:space="preserve">ETAPA: </w:t>
      </w:r>
      <w:r w:rsidR="00671473">
        <w:rPr>
          <w:rFonts w:cs="Calibri"/>
          <w:b/>
          <w:sz w:val="24"/>
          <w:szCs w:val="24"/>
        </w:rPr>
        <w:t>„Návrh Aktualizace č. 3</w:t>
      </w:r>
      <w:r w:rsidRPr="000965E6">
        <w:rPr>
          <w:rFonts w:cs="Calibri"/>
          <w:b/>
          <w:sz w:val="24"/>
          <w:szCs w:val="24"/>
        </w:rPr>
        <w:t xml:space="preserve"> ZÚR KHK k předložení Zastupitelstvu KHK</w:t>
      </w:r>
      <w:r w:rsidR="00671473" w:rsidRPr="00671473">
        <w:rPr>
          <w:rFonts w:cs="Calibri"/>
          <w:b/>
          <w:sz w:val="24"/>
          <w:szCs w:val="24"/>
        </w:rPr>
        <w:t xml:space="preserve"> </w:t>
      </w:r>
      <w:r w:rsidR="00671473">
        <w:rPr>
          <w:rFonts w:cs="Calibri"/>
          <w:b/>
          <w:sz w:val="24"/>
          <w:szCs w:val="24"/>
        </w:rPr>
        <w:t>a Úplné znění</w:t>
      </w:r>
      <w:r w:rsidR="00671473" w:rsidRPr="000965E6">
        <w:rPr>
          <w:rFonts w:cs="Calibri"/>
          <w:b/>
          <w:sz w:val="24"/>
          <w:szCs w:val="24"/>
        </w:rPr>
        <w:t xml:space="preserve"> ZÚR KHK</w:t>
      </w:r>
      <w:r w:rsidR="00671473">
        <w:rPr>
          <w:rFonts w:cs="Calibri"/>
          <w:b/>
          <w:sz w:val="24"/>
          <w:szCs w:val="24"/>
        </w:rPr>
        <w:t xml:space="preserve"> po Aktualizaci č. 3 ZÚR KHK</w:t>
      </w:r>
      <w:r w:rsidRPr="000965E6">
        <w:rPr>
          <w:rFonts w:cs="Calibri"/>
          <w:b/>
          <w:sz w:val="24"/>
          <w:szCs w:val="24"/>
        </w:rPr>
        <w:t>“</w:t>
      </w:r>
    </w:p>
    <w:p w:rsidR="00EF73DD" w:rsidRPr="000965E6" w:rsidRDefault="00EF73DD" w:rsidP="00EF73DD">
      <w:pPr>
        <w:spacing w:after="0" w:line="240" w:lineRule="auto"/>
        <w:ind w:left="2148"/>
        <w:jc w:val="both"/>
        <w:rPr>
          <w:rFonts w:cs="Calibri"/>
          <w:b/>
          <w:sz w:val="24"/>
          <w:szCs w:val="24"/>
        </w:rPr>
      </w:pPr>
    </w:p>
    <w:p w:rsidR="000965E6" w:rsidRPr="000965E6" w:rsidRDefault="000965E6" w:rsidP="000965E6">
      <w:pPr>
        <w:spacing w:after="0" w:line="240" w:lineRule="auto"/>
        <w:ind w:firstLine="708"/>
        <w:jc w:val="both"/>
        <w:rPr>
          <w:rFonts w:cs="Calibri"/>
          <w:sz w:val="24"/>
          <w:szCs w:val="24"/>
        </w:rPr>
      </w:pPr>
      <w:r w:rsidRPr="000965E6">
        <w:rPr>
          <w:rFonts w:cs="Calibri"/>
          <w:sz w:val="24"/>
          <w:szCs w:val="24"/>
        </w:rPr>
        <w:t xml:space="preserve">Předpokládaný </w:t>
      </w:r>
      <w:r w:rsidR="00671473">
        <w:rPr>
          <w:rFonts w:cs="Calibri"/>
          <w:sz w:val="24"/>
          <w:szCs w:val="24"/>
        </w:rPr>
        <w:t>termín ukončení:</w:t>
      </w:r>
      <w:r w:rsidR="00671473">
        <w:rPr>
          <w:rFonts w:cs="Calibri"/>
          <w:sz w:val="24"/>
          <w:szCs w:val="24"/>
        </w:rPr>
        <w:tab/>
        <w:t>nejpozději do 4</w:t>
      </w:r>
      <w:r w:rsidRPr="000965E6">
        <w:rPr>
          <w:rFonts w:cs="Calibri"/>
          <w:sz w:val="24"/>
          <w:szCs w:val="24"/>
        </w:rPr>
        <w:t xml:space="preserve"> měsíců</w:t>
      </w:r>
      <w:r w:rsidR="00714397" w:rsidRPr="00714397">
        <w:rPr>
          <w:rFonts w:cs="Calibri"/>
          <w:sz w:val="24"/>
          <w:szCs w:val="24"/>
        </w:rPr>
        <w:t xml:space="preserve"> </w:t>
      </w:r>
      <w:r w:rsidR="00714397" w:rsidRPr="000965E6">
        <w:rPr>
          <w:rFonts w:cs="Calibri"/>
          <w:sz w:val="24"/>
          <w:szCs w:val="24"/>
        </w:rPr>
        <w:t xml:space="preserve">po předání </w:t>
      </w:r>
      <w:r w:rsidR="00714397">
        <w:rPr>
          <w:rFonts w:cs="Calibri"/>
          <w:sz w:val="24"/>
          <w:szCs w:val="24"/>
        </w:rPr>
        <w:t xml:space="preserve">písemných </w:t>
      </w:r>
      <w:r w:rsidR="00714397" w:rsidRPr="000965E6">
        <w:rPr>
          <w:rFonts w:cs="Calibri"/>
          <w:sz w:val="24"/>
          <w:szCs w:val="24"/>
        </w:rPr>
        <w:t>pokynů zadavatele</w:t>
      </w:r>
      <w:r w:rsidR="00714397">
        <w:rPr>
          <w:rFonts w:cs="Calibri"/>
          <w:sz w:val="24"/>
          <w:szCs w:val="24"/>
        </w:rPr>
        <w:t>.</w:t>
      </w:r>
    </w:p>
    <w:p w:rsidR="000965E6" w:rsidRPr="000965E6" w:rsidRDefault="000965E6" w:rsidP="000965E6">
      <w:pPr>
        <w:spacing w:after="0" w:line="240" w:lineRule="auto"/>
        <w:ind w:firstLine="708"/>
        <w:jc w:val="both"/>
        <w:rPr>
          <w:rFonts w:cs="Calibri"/>
          <w:sz w:val="24"/>
          <w:szCs w:val="24"/>
        </w:rPr>
      </w:pPr>
    </w:p>
    <w:p w:rsidR="00456709" w:rsidRDefault="00456709" w:rsidP="00D34B73">
      <w:pPr>
        <w:spacing w:after="0" w:line="240" w:lineRule="auto"/>
        <w:ind w:firstLine="708"/>
        <w:jc w:val="both"/>
        <w:rPr>
          <w:rFonts w:cs="Calibri"/>
          <w:sz w:val="24"/>
          <w:szCs w:val="24"/>
        </w:rPr>
      </w:pPr>
    </w:p>
    <w:p w:rsidR="008E3D65" w:rsidRDefault="008E3D65" w:rsidP="008E3D65">
      <w:pPr>
        <w:spacing w:after="0" w:line="240" w:lineRule="auto"/>
        <w:ind w:firstLine="708"/>
        <w:jc w:val="both"/>
        <w:rPr>
          <w:rFonts w:cs="Calibri"/>
          <w:sz w:val="24"/>
          <w:szCs w:val="24"/>
        </w:rPr>
      </w:pPr>
      <w:r>
        <w:rPr>
          <w:rFonts w:cs="Calibri"/>
          <w:sz w:val="24"/>
          <w:szCs w:val="24"/>
        </w:rPr>
        <w:t>P</w:t>
      </w:r>
      <w:r w:rsidRPr="00190483">
        <w:rPr>
          <w:rFonts w:cs="Calibri"/>
          <w:sz w:val="24"/>
          <w:szCs w:val="24"/>
        </w:rPr>
        <w:t>ři zpracování zakáz</w:t>
      </w:r>
      <w:r>
        <w:rPr>
          <w:rFonts w:cs="Calibri"/>
          <w:sz w:val="24"/>
          <w:szCs w:val="24"/>
        </w:rPr>
        <w:t>ky</w:t>
      </w:r>
      <w:r w:rsidRPr="00190483">
        <w:rPr>
          <w:rFonts w:cs="Calibri"/>
          <w:sz w:val="24"/>
          <w:szCs w:val="24"/>
        </w:rPr>
        <w:t xml:space="preserve"> </w:t>
      </w:r>
      <w:r w:rsidR="00204E6F">
        <w:rPr>
          <w:rFonts w:cs="Calibri"/>
          <w:sz w:val="24"/>
          <w:szCs w:val="24"/>
        </w:rPr>
        <w:t>budou</w:t>
      </w:r>
      <w:r w:rsidRPr="00190483">
        <w:rPr>
          <w:rFonts w:cs="Calibri"/>
          <w:sz w:val="24"/>
          <w:szCs w:val="24"/>
        </w:rPr>
        <w:t xml:space="preserve"> v sídle zadavatele </w:t>
      </w:r>
      <w:r>
        <w:rPr>
          <w:rFonts w:cs="Calibri"/>
          <w:sz w:val="24"/>
          <w:szCs w:val="24"/>
        </w:rPr>
        <w:t xml:space="preserve">na základě předchozí dohody </w:t>
      </w:r>
      <w:r w:rsidRPr="00190483">
        <w:rPr>
          <w:rFonts w:cs="Calibri"/>
          <w:sz w:val="24"/>
          <w:szCs w:val="24"/>
        </w:rPr>
        <w:t>uskutečněny</w:t>
      </w:r>
      <w:r w:rsidR="00204E6F">
        <w:rPr>
          <w:rFonts w:cs="Calibri"/>
          <w:sz w:val="24"/>
          <w:szCs w:val="24"/>
        </w:rPr>
        <w:t xml:space="preserve">, a to minimálně jednou za </w:t>
      </w:r>
      <w:r w:rsidR="00456709">
        <w:rPr>
          <w:rFonts w:cs="Calibri"/>
          <w:sz w:val="24"/>
          <w:szCs w:val="24"/>
        </w:rPr>
        <w:t>měsíc</w:t>
      </w:r>
      <w:r w:rsidR="00204E6F">
        <w:rPr>
          <w:rFonts w:cs="Calibri"/>
          <w:sz w:val="24"/>
          <w:szCs w:val="24"/>
        </w:rPr>
        <w:t>,</w:t>
      </w:r>
      <w:r w:rsidRPr="00190483">
        <w:rPr>
          <w:rFonts w:cs="Calibri"/>
          <w:sz w:val="24"/>
          <w:szCs w:val="24"/>
        </w:rPr>
        <w:t xml:space="preserve"> </w:t>
      </w:r>
      <w:r w:rsidRPr="00204E6F">
        <w:rPr>
          <w:rFonts w:cs="Calibri"/>
          <w:b/>
          <w:sz w:val="24"/>
          <w:szCs w:val="24"/>
          <w:u w:val="single"/>
        </w:rPr>
        <w:t>kontrolní dny</w:t>
      </w:r>
      <w:r w:rsidR="007070C0">
        <w:rPr>
          <w:rFonts w:cs="Calibri"/>
          <w:sz w:val="24"/>
          <w:szCs w:val="24"/>
        </w:rPr>
        <w:t xml:space="preserve"> zejména za účasti zhotovitele a zadavatele</w:t>
      </w:r>
      <w:r w:rsidRPr="00190483">
        <w:rPr>
          <w:rFonts w:cs="Calibri"/>
          <w:sz w:val="24"/>
          <w:szCs w:val="24"/>
        </w:rPr>
        <w:t>. Náplní těchto kontrolních dnů budou informace o postupu prací na zakázce, řešení vzniklých problémů a</w:t>
      </w:r>
      <w:r>
        <w:rPr>
          <w:rFonts w:cs="Calibri"/>
          <w:sz w:val="24"/>
          <w:szCs w:val="24"/>
        </w:rPr>
        <w:t>j</w:t>
      </w:r>
      <w:r w:rsidRPr="00190483">
        <w:rPr>
          <w:rFonts w:cs="Calibri"/>
          <w:sz w:val="24"/>
          <w:szCs w:val="24"/>
        </w:rPr>
        <w:t xml:space="preserve">. </w:t>
      </w:r>
      <w:r>
        <w:rPr>
          <w:rFonts w:cs="Calibri"/>
          <w:sz w:val="24"/>
          <w:szCs w:val="24"/>
        </w:rPr>
        <w:t>Tyto kontrolní dny bude svolávat zadavatel na základě postupu prací na zakázce.</w:t>
      </w:r>
    </w:p>
    <w:p w:rsidR="00C95457" w:rsidRDefault="00C95457" w:rsidP="00F47B82">
      <w:pPr>
        <w:spacing w:after="0" w:line="240" w:lineRule="auto"/>
        <w:jc w:val="both"/>
        <w:rPr>
          <w:rFonts w:cs="Calibri"/>
          <w:sz w:val="24"/>
          <w:szCs w:val="24"/>
        </w:rPr>
      </w:pPr>
    </w:p>
    <w:p w:rsidR="001049BA" w:rsidRDefault="001049BA" w:rsidP="001049BA">
      <w:pPr>
        <w:spacing w:after="0" w:line="240" w:lineRule="auto"/>
        <w:ind w:firstLine="708"/>
        <w:jc w:val="both"/>
        <w:rPr>
          <w:rFonts w:cs="Calibri"/>
          <w:sz w:val="24"/>
          <w:szCs w:val="24"/>
        </w:rPr>
      </w:pPr>
      <w:r>
        <w:rPr>
          <w:rFonts w:cs="Calibri"/>
          <w:sz w:val="24"/>
          <w:szCs w:val="24"/>
        </w:rPr>
        <w:lastRenderedPageBreak/>
        <w:t>Dodavatel</w:t>
      </w:r>
      <w:r w:rsidRPr="001049BA">
        <w:rPr>
          <w:rFonts w:cs="Calibri"/>
          <w:sz w:val="24"/>
          <w:szCs w:val="24"/>
        </w:rPr>
        <w:t xml:space="preserve"> se zavazuje, že zajistí účast vedoucího a členů zpracovatelského týmu</w:t>
      </w:r>
      <w:r>
        <w:rPr>
          <w:rStyle w:val="Znakapoznpodarou"/>
          <w:rFonts w:cs="Calibri"/>
          <w:sz w:val="24"/>
          <w:szCs w:val="24"/>
        </w:rPr>
        <w:footnoteReference w:id="1"/>
      </w:r>
      <w:r w:rsidRPr="001049BA">
        <w:rPr>
          <w:rFonts w:cs="Calibri"/>
          <w:sz w:val="24"/>
          <w:szCs w:val="24"/>
        </w:rPr>
        <w:t xml:space="preserve"> na </w:t>
      </w:r>
      <w:r w:rsidR="00031A25">
        <w:rPr>
          <w:rFonts w:cs="Calibri"/>
          <w:sz w:val="24"/>
          <w:szCs w:val="24"/>
        </w:rPr>
        <w:t xml:space="preserve">maximálně </w:t>
      </w:r>
      <w:r w:rsidRPr="001049BA">
        <w:rPr>
          <w:rFonts w:cs="Calibri"/>
          <w:sz w:val="24"/>
          <w:szCs w:val="24"/>
        </w:rPr>
        <w:t>čtyřech seminářích pořádaných</w:t>
      </w:r>
      <w:r w:rsidR="00031A25">
        <w:rPr>
          <w:rFonts w:cs="Calibri"/>
          <w:sz w:val="24"/>
          <w:szCs w:val="24"/>
        </w:rPr>
        <w:t xml:space="preserve"> dle potřeby</w:t>
      </w:r>
      <w:r w:rsidRPr="001049BA">
        <w:rPr>
          <w:rFonts w:cs="Calibri"/>
          <w:sz w:val="24"/>
          <w:szCs w:val="24"/>
        </w:rPr>
        <w:t xml:space="preserve"> </w:t>
      </w:r>
      <w:r>
        <w:rPr>
          <w:rFonts w:cs="Calibri"/>
          <w:sz w:val="24"/>
          <w:szCs w:val="24"/>
        </w:rPr>
        <w:t>zadavatelem</w:t>
      </w:r>
      <w:r w:rsidRPr="001049BA">
        <w:rPr>
          <w:rFonts w:cs="Calibri"/>
          <w:sz w:val="24"/>
          <w:szCs w:val="24"/>
        </w:rPr>
        <w:t xml:space="preserve">. Přitom podá odborný výklad (včetně zodpovězení případných dotazů) týkající se jím navržených řešení zapracovaných do jednotlivých etap díla pro orgány Královéhradeckého kraje v sídle </w:t>
      </w:r>
      <w:r w:rsidR="00031A25">
        <w:rPr>
          <w:rFonts w:cs="Calibri"/>
          <w:sz w:val="24"/>
          <w:szCs w:val="24"/>
        </w:rPr>
        <w:t>zadavatele</w:t>
      </w:r>
      <w:r w:rsidRPr="001049BA">
        <w:rPr>
          <w:rFonts w:cs="Calibri"/>
          <w:sz w:val="24"/>
          <w:szCs w:val="24"/>
        </w:rPr>
        <w:t xml:space="preserve">, a to podle </w:t>
      </w:r>
      <w:r w:rsidR="000C5BC1">
        <w:rPr>
          <w:rFonts w:cs="Calibri"/>
          <w:sz w:val="24"/>
          <w:szCs w:val="24"/>
        </w:rPr>
        <w:t xml:space="preserve">písemných </w:t>
      </w:r>
      <w:r w:rsidRPr="001049BA">
        <w:rPr>
          <w:rFonts w:cs="Calibri"/>
          <w:sz w:val="24"/>
          <w:szCs w:val="24"/>
        </w:rPr>
        <w:t xml:space="preserve">pokynů </w:t>
      </w:r>
      <w:r>
        <w:rPr>
          <w:rFonts w:cs="Calibri"/>
          <w:sz w:val="24"/>
          <w:szCs w:val="24"/>
        </w:rPr>
        <w:t>zadavatele</w:t>
      </w:r>
      <w:r w:rsidRPr="001049BA">
        <w:rPr>
          <w:rFonts w:cs="Calibri"/>
          <w:sz w:val="24"/>
          <w:szCs w:val="24"/>
        </w:rPr>
        <w:t xml:space="preserve"> sdělených </w:t>
      </w:r>
      <w:r>
        <w:rPr>
          <w:rFonts w:cs="Calibri"/>
          <w:sz w:val="24"/>
          <w:szCs w:val="24"/>
        </w:rPr>
        <w:t>dodavateli</w:t>
      </w:r>
      <w:r w:rsidRPr="001049BA">
        <w:rPr>
          <w:rFonts w:cs="Calibri"/>
          <w:sz w:val="24"/>
          <w:szCs w:val="24"/>
        </w:rPr>
        <w:t xml:space="preserve"> minimálně deset kalendářních dní předem. </w:t>
      </w:r>
      <w:r>
        <w:rPr>
          <w:rFonts w:cs="Calibri"/>
          <w:sz w:val="24"/>
          <w:szCs w:val="24"/>
        </w:rPr>
        <w:t xml:space="preserve"> </w:t>
      </w:r>
    </w:p>
    <w:p w:rsidR="001049BA" w:rsidRPr="001049BA" w:rsidRDefault="001049BA" w:rsidP="001049BA">
      <w:pPr>
        <w:spacing w:after="0" w:line="240" w:lineRule="auto"/>
        <w:ind w:firstLine="708"/>
        <w:jc w:val="both"/>
        <w:rPr>
          <w:rFonts w:cs="Calibri"/>
          <w:sz w:val="24"/>
          <w:szCs w:val="24"/>
        </w:rPr>
      </w:pPr>
    </w:p>
    <w:p w:rsidR="00D47B15" w:rsidRDefault="001049BA" w:rsidP="001049BA">
      <w:pPr>
        <w:spacing w:after="0" w:line="240" w:lineRule="auto"/>
        <w:ind w:firstLine="708"/>
        <w:jc w:val="both"/>
        <w:rPr>
          <w:rFonts w:cs="Calibri"/>
          <w:sz w:val="24"/>
          <w:szCs w:val="24"/>
        </w:rPr>
      </w:pPr>
      <w:r>
        <w:rPr>
          <w:rFonts w:cs="Calibri"/>
          <w:sz w:val="24"/>
          <w:szCs w:val="24"/>
        </w:rPr>
        <w:t xml:space="preserve">Dodavatel </w:t>
      </w:r>
      <w:r w:rsidRPr="001049BA">
        <w:rPr>
          <w:rFonts w:cs="Calibri"/>
          <w:sz w:val="24"/>
          <w:szCs w:val="24"/>
        </w:rPr>
        <w:t>se dále zavazuje, že zajistí účast vedoucího a členů zpracovatelského týmu na společném jednání</w:t>
      </w:r>
      <w:r w:rsidR="005C4CE2">
        <w:rPr>
          <w:rFonts w:cs="Calibri"/>
          <w:sz w:val="24"/>
          <w:szCs w:val="24"/>
        </w:rPr>
        <w:t xml:space="preserve"> o návrhu A č. 3</w:t>
      </w:r>
      <w:r w:rsidR="00E85F06">
        <w:rPr>
          <w:rFonts w:cs="Calibri"/>
          <w:sz w:val="24"/>
          <w:szCs w:val="24"/>
        </w:rPr>
        <w:t xml:space="preserve"> ZÚR KHK</w:t>
      </w:r>
      <w:r w:rsidRPr="001049BA">
        <w:rPr>
          <w:rFonts w:cs="Calibri"/>
          <w:sz w:val="24"/>
          <w:szCs w:val="24"/>
        </w:rPr>
        <w:t>, konaném podle požadavku § 37 odst. 3 stavebního zákona a dále na veřejném projednání</w:t>
      </w:r>
      <w:r w:rsidR="00E85F06">
        <w:rPr>
          <w:rFonts w:cs="Calibri"/>
          <w:sz w:val="24"/>
          <w:szCs w:val="24"/>
        </w:rPr>
        <w:t xml:space="preserve"> návrhu</w:t>
      </w:r>
      <w:r w:rsidRPr="001049BA">
        <w:rPr>
          <w:rFonts w:cs="Calibri"/>
          <w:sz w:val="24"/>
          <w:szCs w:val="24"/>
        </w:rPr>
        <w:t xml:space="preserve"> </w:t>
      </w:r>
      <w:r w:rsidR="005C4CE2">
        <w:rPr>
          <w:rFonts w:cs="Calibri"/>
          <w:sz w:val="24"/>
          <w:szCs w:val="24"/>
        </w:rPr>
        <w:t>A č. 3</w:t>
      </w:r>
      <w:r w:rsidR="00E85F06">
        <w:rPr>
          <w:rFonts w:cs="Calibri"/>
          <w:sz w:val="24"/>
          <w:szCs w:val="24"/>
        </w:rPr>
        <w:t xml:space="preserve"> ZÚR KHK </w:t>
      </w:r>
      <w:r w:rsidRPr="001049BA">
        <w:rPr>
          <w:rFonts w:cs="Calibri"/>
          <w:sz w:val="24"/>
          <w:szCs w:val="24"/>
        </w:rPr>
        <w:t>konaném podle požadavku § 39 odst. 1 stavebního zákona (včetně opakovaného podle § 39 odst. 5 stavebního zákona). Přitom podá odborný výklad (včetně zodpovězení případných dotazů) týkající se jím navržených řešení zapracovaných do jednotlivých etap díla, a to podle</w:t>
      </w:r>
      <w:r w:rsidR="000C5BC1">
        <w:rPr>
          <w:rFonts w:cs="Calibri"/>
          <w:sz w:val="24"/>
          <w:szCs w:val="24"/>
        </w:rPr>
        <w:t xml:space="preserve"> písemných</w:t>
      </w:r>
      <w:r w:rsidRPr="001049BA">
        <w:rPr>
          <w:rFonts w:cs="Calibri"/>
          <w:sz w:val="24"/>
          <w:szCs w:val="24"/>
        </w:rPr>
        <w:t xml:space="preserve"> pokynů objednatele sdělených </w:t>
      </w:r>
      <w:r w:rsidR="000C5BC1">
        <w:rPr>
          <w:rFonts w:cs="Calibri"/>
          <w:sz w:val="24"/>
          <w:szCs w:val="24"/>
        </w:rPr>
        <w:t>dodavateli</w:t>
      </w:r>
      <w:r w:rsidRPr="001049BA">
        <w:rPr>
          <w:rFonts w:cs="Calibri"/>
          <w:sz w:val="24"/>
          <w:szCs w:val="24"/>
        </w:rPr>
        <w:t xml:space="preserve"> minimálně </w:t>
      </w:r>
      <w:r w:rsidR="000C5BC1">
        <w:rPr>
          <w:rFonts w:cs="Calibri"/>
          <w:sz w:val="24"/>
          <w:szCs w:val="24"/>
        </w:rPr>
        <w:t>patnáct</w:t>
      </w:r>
      <w:r w:rsidRPr="001049BA">
        <w:rPr>
          <w:rFonts w:cs="Calibri"/>
          <w:sz w:val="24"/>
          <w:szCs w:val="24"/>
        </w:rPr>
        <w:t xml:space="preserve"> kalendářních dní předem. </w:t>
      </w:r>
    </w:p>
    <w:p w:rsidR="00F86F34" w:rsidRDefault="00F86F34" w:rsidP="00F47B82">
      <w:pPr>
        <w:spacing w:after="0" w:line="240" w:lineRule="auto"/>
        <w:jc w:val="both"/>
        <w:rPr>
          <w:rFonts w:cs="Calibri"/>
          <w:sz w:val="24"/>
          <w:szCs w:val="24"/>
        </w:rPr>
      </w:pPr>
    </w:p>
    <w:p w:rsidR="00F86F34" w:rsidRDefault="00F86F34" w:rsidP="00F47B82">
      <w:pPr>
        <w:spacing w:after="0" w:line="240" w:lineRule="auto"/>
        <w:jc w:val="both"/>
        <w:rPr>
          <w:rFonts w:cs="Calibri"/>
          <w:sz w:val="24"/>
          <w:szCs w:val="24"/>
        </w:rPr>
      </w:pPr>
    </w:p>
    <w:p w:rsidR="008E3D65" w:rsidRPr="008E3D65" w:rsidRDefault="008E3D65" w:rsidP="008E3D65">
      <w:pPr>
        <w:pStyle w:val="Nadpis3"/>
        <w:numPr>
          <w:ilvl w:val="0"/>
          <w:numId w:val="6"/>
        </w:numPr>
        <w:spacing w:before="0"/>
        <w:ind w:left="0" w:firstLine="0"/>
        <w:jc w:val="both"/>
        <w:rPr>
          <w:rFonts w:ascii="Calibri" w:hAnsi="Calibri" w:cs="Calibri"/>
          <w:sz w:val="30"/>
          <w:szCs w:val="30"/>
        </w:rPr>
      </w:pPr>
      <w:r w:rsidRPr="008E3D65">
        <w:rPr>
          <w:rFonts w:ascii="Calibri" w:hAnsi="Calibri" w:cs="Calibri"/>
          <w:sz w:val="30"/>
          <w:szCs w:val="30"/>
        </w:rPr>
        <w:t xml:space="preserve">POŽADAVKY NA ZPRACOVÁNÍ NABÍDKY, MÍSTO A DOBA PRO PODÁNÍ NABÍDKY </w:t>
      </w:r>
    </w:p>
    <w:p w:rsidR="00C95457" w:rsidRDefault="00C95457" w:rsidP="00C95457">
      <w:pPr>
        <w:spacing w:after="0" w:line="240" w:lineRule="auto"/>
        <w:ind w:firstLine="708"/>
        <w:jc w:val="both"/>
        <w:rPr>
          <w:rFonts w:cs="Calibri"/>
          <w:sz w:val="24"/>
          <w:szCs w:val="24"/>
        </w:rPr>
      </w:pPr>
    </w:p>
    <w:p w:rsidR="005F6E9A" w:rsidRPr="005F6E9A" w:rsidRDefault="005F6E9A" w:rsidP="005F6E9A">
      <w:pPr>
        <w:spacing w:after="0" w:line="240" w:lineRule="auto"/>
        <w:ind w:firstLine="708"/>
        <w:jc w:val="both"/>
        <w:rPr>
          <w:rFonts w:cs="Calibri"/>
          <w:sz w:val="24"/>
          <w:szCs w:val="24"/>
        </w:rPr>
      </w:pPr>
      <w:r w:rsidRPr="005F6E9A">
        <w:rPr>
          <w:rFonts w:cs="Calibri"/>
          <w:sz w:val="24"/>
          <w:szCs w:val="24"/>
        </w:rPr>
        <w:t>Nabídkou je tištěný spisový materiál obsahující údaje a informace vyplývající z požadavků zadávací dokumentace. Nabídka musí být podána v zapečetěné obálce s uvedením názvu zakázky: „</w:t>
      </w:r>
      <w:r w:rsidR="007E53F5">
        <w:rPr>
          <w:rFonts w:cs="Calibri"/>
          <w:sz w:val="24"/>
          <w:szCs w:val="24"/>
        </w:rPr>
        <w:t xml:space="preserve">Nabídka </w:t>
      </w:r>
      <w:r w:rsidR="00F86F34">
        <w:rPr>
          <w:rFonts w:cs="Calibri"/>
          <w:sz w:val="24"/>
          <w:szCs w:val="24"/>
        </w:rPr>
        <w:t>–</w:t>
      </w:r>
      <w:r w:rsidR="007E53F5">
        <w:rPr>
          <w:rFonts w:cs="Calibri"/>
          <w:sz w:val="24"/>
          <w:szCs w:val="24"/>
        </w:rPr>
        <w:t xml:space="preserve"> </w:t>
      </w:r>
      <w:r w:rsidR="00603E1B">
        <w:rPr>
          <w:rFonts w:cs="Calibri"/>
          <w:i/>
          <w:sz w:val="24"/>
          <w:szCs w:val="24"/>
        </w:rPr>
        <w:t>Aktualizace č. 3</w:t>
      </w:r>
      <w:r w:rsidR="00F86F34">
        <w:rPr>
          <w:rFonts w:cs="Calibri"/>
          <w:i/>
          <w:sz w:val="24"/>
          <w:szCs w:val="24"/>
        </w:rPr>
        <w:t xml:space="preserve"> Zásad územního rozvoje Královéhradeckého kraje</w:t>
      </w:r>
      <w:r w:rsidR="007E53F5">
        <w:rPr>
          <w:rFonts w:cs="Calibri"/>
          <w:i/>
          <w:sz w:val="24"/>
          <w:szCs w:val="24"/>
        </w:rPr>
        <w:t xml:space="preserve"> - NEOTVÍRAT</w:t>
      </w:r>
      <w:r w:rsidRPr="005F6E9A">
        <w:rPr>
          <w:rFonts w:cs="Calibri"/>
          <w:sz w:val="24"/>
          <w:szCs w:val="24"/>
        </w:rPr>
        <w:t xml:space="preserve">“ a jménem dodavatele. </w:t>
      </w:r>
    </w:p>
    <w:p w:rsidR="005F6E9A" w:rsidRPr="005F6E9A" w:rsidRDefault="005F6E9A" w:rsidP="005F6E9A">
      <w:pPr>
        <w:spacing w:after="0" w:line="240" w:lineRule="auto"/>
        <w:ind w:firstLine="708"/>
        <w:jc w:val="both"/>
        <w:rPr>
          <w:rFonts w:cs="Calibri"/>
          <w:sz w:val="24"/>
          <w:szCs w:val="24"/>
        </w:rPr>
      </w:pPr>
      <w:r w:rsidRPr="005F6E9A">
        <w:rPr>
          <w:rFonts w:cs="Calibri"/>
          <w:sz w:val="24"/>
          <w:szCs w:val="24"/>
        </w:rPr>
        <w:t xml:space="preserve">Nabídka bude zpracována pouze v českém jazyce, v písemné formě, s podpisem statutárního orgánu </w:t>
      </w:r>
      <w:r w:rsidR="00134972">
        <w:rPr>
          <w:rFonts w:cs="Calibri"/>
          <w:sz w:val="24"/>
          <w:szCs w:val="24"/>
        </w:rPr>
        <w:t>dodavatele</w:t>
      </w:r>
      <w:r w:rsidRPr="005F6E9A">
        <w:rPr>
          <w:rFonts w:cs="Calibri"/>
          <w:sz w:val="24"/>
          <w:szCs w:val="24"/>
        </w:rPr>
        <w:t xml:space="preserve"> nebo pověřeného zástupce </w:t>
      </w:r>
      <w:r w:rsidR="00134972">
        <w:rPr>
          <w:rFonts w:cs="Calibri"/>
          <w:sz w:val="24"/>
          <w:szCs w:val="24"/>
        </w:rPr>
        <w:t>dodavatele</w:t>
      </w:r>
      <w:r w:rsidRPr="005F6E9A">
        <w:rPr>
          <w:rFonts w:cs="Calibri"/>
          <w:sz w:val="24"/>
          <w:szCs w:val="24"/>
        </w:rPr>
        <w:t xml:space="preserve"> a vytištěna nesmazatelnou formou. Součástí nabídky bude rovněž kopie kompletní nabídky, včetně </w:t>
      </w:r>
      <w:r w:rsidR="00A63094">
        <w:rPr>
          <w:rFonts w:cs="Calibri"/>
          <w:sz w:val="24"/>
          <w:szCs w:val="24"/>
        </w:rPr>
        <w:t xml:space="preserve">elektronické kopie podepsaného </w:t>
      </w:r>
      <w:r w:rsidRPr="005F6E9A">
        <w:rPr>
          <w:rFonts w:cs="Calibri"/>
          <w:sz w:val="24"/>
          <w:szCs w:val="24"/>
        </w:rPr>
        <w:t>návrhu smlouvy o dílo v elektronické podobě (na CD-R návrh smlouvy o dílo ve formátu *.doc, ostatní části lze ve formátu *.pdf). V případě rozporů mezi tištěnou a elektronickou podobou nabídky nebo návrhu smlouvy o dílo je rozhodující písemná podoba.</w:t>
      </w:r>
    </w:p>
    <w:p w:rsidR="005F6E9A" w:rsidRPr="005F6E9A" w:rsidRDefault="005F6E9A" w:rsidP="005F6E9A">
      <w:pPr>
        <w:spacing w:after="0" w:line="240" w:lineRule="auto"/>
        <w:ind w:firstLine="708"/>
        <w:jc w:val="both"/>
        <w:rPr>
          <w:rFonts w:cs="Calibri"/>
          <w:sz w:val="24"/>
          <w:szCs w:val="24"/>
        </w:rPr>
      </w:pPr>
      <w:r w:rsidRPr="005F6E9A">
        <w:rPr>
          <w:rFonts w:cs="Calibri"/>
          <w:sz w:val="24"/>
          <w:szCs w:val="24"/>
        </w:rPr>
        <w:t>Nabídka bude řádně čitelná, bez škrtů a přepisů.</w:t>
      </w:r>
    </w:p>
    <w:p w:rsidR="005F6E9A" w:rsidRPr="005F6E9A" w:rsidRDefault="005F6E9A" w:rsidP="005F6E9A">
      <w:pPr>
        <w:spacing w:after="0" w:line="240" w:lineRule="auto"/>
        <w:ind w:firstLine="708"/>
        <w:jc w:val="both"/>
        <w:rPr>
          <w:rFonts w:cs="Calibri"/>
          <w:sz w:val="24"/>
          <w:szCs w:val="24"/>
        </w:rPr>
      </w:pPr>
      <w:r w:rsidRPr="005F6E9A">
        <w:rPr>
          <w:rFonts w:cs="Calibri"/>
          <w:sz w:val="24"/>
          <w:szCs w:val="24"/>
        </w:rPr>
        <w:t>Výše uvedené vylučuje předložení nabídky pouze v elektronické formě.</w:t>
      </w:r>
    </w:p>
    <w:p w:rsidR="005F6E9A" w:rsidRPr="005F6E9A" w:rsidRDefault="005F6E9A" w:rsidP="005F6E9A">
      <w:pPr>
        <w:spacing w:after="0" w:line="240" w:lineRule="auto"/>
        <w:ind w:firstLine="708"/>
        <w:jc w:val="both"/>
        <w:rPr>
          <w:rFonts w:cs="Calibri"/>
          <w:sz w:val="24"/>
          <w:szCs w:val="24"/>
        </w:rPr>
      </w:pPr>
      <w:r w:rsidRPr="005F6E9A">
        <w:rPr>
          <w:rFonts w:cs="Calibri"/>
          <w:sz w:val="24"/>
          <w:szCs w:val="24"/>
        </w:rPr>
        <w:t xml:space="preserve">Nabídka bude zajištěna proti neoprávněné manipulaci provázáním všech listů nabídky provázkem, jehož volné konce budou přelepeny samolepkou, přes kterou bude razítko a podpis statutárního orgánu </w:t>
      </w:r>
      <w:r w:rsidR="00134972">
        <w:rPr>
          <w:rFonts w:cs="Calibri"/>
          <w:sz w:val="24"/>
          <w:szCs w:val="24"/>
        </w:rPr>
        <w:t>dodavatele</w:t>
      </w:r>
      <w:r w:rsidRPr="005F6E9A">
        <w:rPr>
          <w:rFonts w:cs="Calibri"/>
          <w:sz w:val="24"/>
          <w:szCs w:val="24"/>
        </w:rPr>
        <w:t xml:space="preserve"> nebo pověřeného zástupce </w:t>
      </w:r>
      <w:r w:rsidR="00134972">
        <w:rPr>
          <w:rFonts w:cs="Calibri"/>
          <w:sz w:val="24"/>
          <w:szCs w:val="24"/>
        </w:rPr>
        <w:t>dodavatele</w:t>
      </w:r>
      <w:r w:rsidRPr="005F6E9A">
        <w:rPr>
          <w:rFonts w:cs="Calibri"/>
          <w:sz w:val="24"/>
          <w:szCs w:val="24"/>
        </w:rPr>
        <w:t>. Provázání provázkem nesmí bránit listování v nabídce. Listy nabídky budou číslovány vzestupnou řadou.</w:t>
      </w:r>
    </w:p>
    <w:p w:rsidR="005F6E9A" w:rsidRPr="005F6E9A" w:rsidRDefault="00996AD4" w:rsidP="005F6E9A">
      <w:pPr>
        <w:spacing w:after="0" w:line="240" w:lineRule="auto"/>
        <w:ind w:firstLine="708"/>
        <w:jc w:val="both"/>
        <w:rPr>
          <w:rFonts w:cs="Calibri"/>
          <w:sz w:val="24"/>
          <w:szCs w:val="24"/>
        </w:rPr>
      </w:pPr>
      <w:r>
        <w:rPr>
          <w:rFonts w:cs="Calibri"/>
          <w:sz w:val="24"/>
          <w:szCs w:val="24"/>
        </w:rPr>
        <w:t>Dodavatel</w:t>
      </w:r>
      <w:r w:rsidR="005F6E9A" w:rsidRPr="005F6E9A">
        <w:rPr>
          <w:rFonts w:cs="Calibri"/>
          <w:sz w:val="24"/>
          <w:szCs w:val="24"/>
        </w:rPr>
        <w:t xml:space="preserve"> může podat pouze jednu nabídku. Dodavatel, který podá nabídku, nesmí být současně </w:t>
      </w:r>
      <w:r w:rsidR="007E53F5">
        <w:rPr>
          <w:rFonts w:cs="Calibri"/>
          <w:sz w:val="24"/>
          <w:szCs w:val="24"/>
        </w:rPr>
        <w:t>pod</w:t>
      </w:r>
      <w:r w:rsidR="005F6E9A" w:rsidRPr="005F6E9A">
        <w:rPr>
          <w:rFonts w:cs="Calibri"/>
          <w:sz w:val="24"/>
          <w:szCs w:val="24"/>
        </w:rPr>
        <w:t xml:space="preserve">dodavatelem, jehož prostřednictvím jiný </w:t>
      </w:r>
      <w:r>
        <w:rPr>
          <w:rFonts w:cs="Calibri"/>
          <w:sz w:val="24"/>
          <w:szCs w:val="24"/>
        </w:rPr>
        <w:t>dodavatel</w:t>
      </w:r>
      <w:r w:rsidR="005F6E9A" w:rsidRPr="005F6E9A">
        <w:rPr>
          <w:rFonts w:cs="Calibri"/>
          <w:sz w:val="24"/>
          <w:szCs w:val="24"/>
        </w:rPr>
        <w:t xml:space="preserve"> v tomtéž zadávacím řízení prokazuje kvalifikaci. Pokud </w:t>
      </w:r>
      <w:r w:rsidR="00134972">
        <w:rPr>
          <w:rFonts w:cs="Calibri"/>
          <w:sz w:val="24"/>
          <w:szCs w:val="24"/>
        </w:rPr>
        <w:t>dodavatel</w:t>
      </w:r>
      <w:r w:rsidR="005F6E9A" w:rsidRPr="005F6E9A">
        <w:rPr>
          <w:rFonts w:cs="Calibri"/>
          <w:sz w:val="24"/>
          <w:szCs w:val="24"/>
        </w:rPr>
        <w:t xml:space="preserve"> podá více nabídek samostatně nebo společně s dalšími </w:t>
      </w:r>
      <w:r>
        <w:rPr>
          <w:rFonts w:cs="Calibri"/>
          <w:sz w:val="24"/>
          <w:szCs w:val="24"/>
        </w:rPr>
        <w:t>dodavateli</w:t>
      </w:r>
      <w:r w:rsidR="005F6E9A" w:rsidRPr="005F6E9A">
        <w:rPr>
          <w:rFonts w:cs="Calibri"/>
          <w:sz w:val="24"/>
          <w:szCs w:val="24"/>
        </w:rPr>
        <w:t xml:space="preserve">, nebo je </w:t>
      </w:r>
      <w:r w:rsidR="007E53F5">
        <w:rPr>
          <w:rFonts w:cs="Calibri"/>
          <w:sz w:val="24"/>
          <w:szCs w:val="24"/>
        </w:rPr>
        <w:t>pod</w:t>
      </w:r>
      <w:r w:rsidR="005F6E9A" w:rsidRPr="005F6E9A">
        <w:rPr>
          <w:rFonts w:cs="Calibri"/>
          <w:sz w:val="24"/>
          <w:szCs w:val="24"/>
        </w:rPr>
        <w:t xml:space="preserve">dodavatelem, jehož prostřednictvím jiný </w:t>
      </w:r>
      <w:r>
        <w:rPr>
          <w:rFonts w:cs="Calibri"/>
          <w:sz w:val="24"/>
          <w:szCs w:val="24"/>
        </w:rPr>
        <w:t>dodavatel</w:t>
      </w:r>
      <w:r w:rsidR="005F6E9A" w:rsidRPr="005F6E9A">
        <w:rPr>
          <w:rFonts w:cs="Calibri"/>
          <w:sz w:val="24"/>
          <w:szCs w:val="24"/>
        </w:rPr>
        <w:t xml:space="preserve"> v tomtéž zadávacím řízení prokazuje kvalifikaci, zadavatel všechny nabídky podané takovým </w:t>
      </w:r>
      <w:r w:rsidR="00134972">
        <w:rPr>
          <w:rFonts w:cs="Calibri"/>
          <w:sz w:val="24"/>
          <w:szCs w:val="24"/>
        </w:rPr>
        <w:t>dodavatelem</w:t>
      </w:r>
      <w:r w:rsidR="005F6E9A" w:rsidRPr="005F6E9A">
        <w:rPr>
          <w:rFonts w:cs="Calibri"/>
          <w:sz w:val="24"/>
          <w:szCs w:val="24"/>
        </w:rPr>
        <w:t xml:space="preserve"> vyřadí.</w:t>
      </w:r>
    </w:p>
    <w:p w:rsidR="005F6E9A" w:rsidRDefault="005F6E9A" w:rsidP="005F6E9A">
      <w:pPr>
        <w:spacing w:after="0" w:line="240" w:lineRule="auto"/>
        <w:ind w:firstLine="708"/>
        <w:jc w:val="both"/>
        <w:rPr>
          <w:rFonts w:cs="Calibri"/>
          <w:sz w:val="24"/>
          <w:szCs w:val="24"/>
        </w:rPr>
      </w:pPr>
      <w:r w:rsidRPr="005F6E9A">
        <w:rPr>
          <w:rFonts w:cs="Calibri"/>
          <w:sz w:val="24"/>
          <w:szCs w:val="24"/>
        </w:rPr>
        <w:t xml:space="preserve">Návrh smlouvy o dílo a jakékoli další dokumenty obsažené v nabídce vypracované </w:t>
      </w:r>
      <w:r w:rsidR="00134972">
        <w:rPr>
          <w:rFonts w:cs="Calibri"/>
          <w:sz w:val="24"/>
          <w:szCs w:val="24"/>
        </w:rPr>
        <w:t>dodavatelem</w:t>
      </w:r>
      <w:r w:rsidRPr="005F6E9A">
        <w:rPr>
          <w:rFonts w:cs="Calibri"/>
          <w:sz w:val="24"/>
          <w:szCs w:val="24"/>
        </w:rPr>
        <w:t xml:space="preserve"> za účelem prokázání splnění podmínek veřejné zakázky (vedle návrhu smlouvy </w:t>
      </w:r>
      <w:r w:rsidRPr="005F6E9A">
        <w:rPr>
          <w:rFonts w:cs="Calibri"/>
          <w:sz w:val="24"/>
          <w:szCs w:val="24"/>
        </w:rPr>
        <w:lastRenderedPageBreak/>
        <w:t xml:space="preserve">o dílo rovněž všechna čestná prohlášení), musí být podepsány statutárním orgánem </w:t>
      </w:r>
      <w:r w:rsidR="00134972">
        <w:rPr>
          <w:rFonts w:cs="Calibri"/>
          <w:sz w:val="24"/>
          <w:szCs w:val="24"/>
        </w:rPr>
        <w:t>dodavatele</w:t>
      </w:r>
      <w:r w:rsidRPr="005F6E9A">
        <w:rPr>
          <w:rFonts w:cs="Calibri"/>
          <w:sz w:val="24"/>
          <w:szCs w:val="24"/>
        </w:rPr>
        <w:t xml:space="preserve"> nebo osobou oprávněnou za </w:t>
      </w:r>
      <w:r w:rsidR="00134972">
        <w:rPr>
          <w:rFonts w:cs="Calibri"/>
          <w:sz w:val="24"/>
          <w:szCs w:val="24"/>
        </w:rPr>
        <w:t>dodavatele</w:t>
      </w:r>
      <w:r w:rsidRPr="005F6E9A">
        <w:rPr>
          <w:rFonts w:cs="Calibri"/>
          <w:sz w:val="24"/>
          <w:szCs w:val="24"/>
        </w:rPr>
        <w:t xml:space="preserve"> jednat a podepisovat</w:t>
      </w:r>
      <w:r w:rsidR="00024979">
        <w:rPr>
          <w:rFonts w:cs="Calibri"/>
          <w:sz w:val="24"/>
          <w:szCs w:val="24"/>
        </w:rPr>
        <w:t>.</w:t>
      </w:r>
      <w:r w:rsidRPr="005F6E9A">
        <w:rPr>
          <w:rFonts w:cs="Calibri"/>
          <w:sz w:val="24"/>
          <w:szCs w:val="24"/>
        </w:rPr>
        <w:t xml:space="preserve"> </w:t>
      </w:r>
    </w:p>
    <w:p w:rsidR="00024979" w:rsidRPr="005F6E9A" w:rsidRDefault="00024979" w:rsidP="005F6E9A">
      <w:pPr>
        <w:spacing w:after="0" w:line="240" w:lineRule="auto"/>
        <w:ind w:firstLine="708"/>
        <w:jc w:val="both"/>
        <w:rPr>
          <w:rFonts w:cs="Calibri"/>
          <w:sz w:val="24"/>
          <w:szCs w:val="24"/>
        </w:rPr>
      </w:pPr>
    </w:p>
    <w:p w:rsidR="005F6E9A" w:rsidRPr="005F6E9A" w:rsidRDefault="00996AD4" w:rsidP="005F6E9A">
      <w:pPr>
        <w:spacing w:after="0" w:line="240" w:lineRule="auto"/>
        <w:ind w:firstLine="708"/>
        <w:jc w:val="both"/>
        <w:rPr>
          <w:rFonts w:cs="Calibri"/>
          <w:sz w:val="24"/>
          <w:szCs w:val="24"/>
        </w:rPr>
      </w:pPr>
      <w:r>
        <w:rPr>
          <w:rFonts w:cs="Calibri"/>
          <w:sz w:val="24"/>
          <w:szCs w:val="24"/>
        </w:rPr>
        <w:t>Dodavatel</w:t>
      </w:r>
      <w:r w:rsidR="005F6E9A" w:rsidRPr="005F6E9A">
        <w:rPr>
          <w:rFonts w:cs="Calibri"/>
          <w:sz w:val="24"/>
          <w:szCs w:val="24"/>
        </w:rPr>
        <w:t xml:space="preserve"> v nabídce předloží písemný souhlas, že veškeré údaje v ní uvedené mohou být zveřejněny.</w:t>
      </w:r>
    </w:p>
    <w:p w:rsidR="008D136B" w:rsidRPr="00210FC5" w:rsidRDefault="008D136B" w:rsidP="005F6E9A">
      <w:pPr>
        <w:spacing w:after="0" w:line="240" w:lineRule="auto"/>
        <w:ind w:firstLine="708"/>
        <w:jc w:val="both"/>
        <w:rPr>
          <w:rFonts w:cs="Calibri"/>
          <w:sz w:val="24"/>
          <w:szCs w:val="24"/>
        </w:rPr>
      </w:pPr>
    </w:p>
    <w:p w:rsidR="005F6E9A" w:rsidRPr="00210FC5" w:rsidRDefault="005F6E9A" w:rsidP="005F6E9A">
      <w:pPr>
        <w:spacing w:after="0" w:line="240" w:lineRule="auto"/>
        <w:ind w:firstLine="708"/>
        <w:jc w:val="both"/>
        <w:rPr>
          <w:rFonts w:asciiTheme="minorHAnsi" w:hAnsiTheme="minorHAnsi" w:cs="Calibri"/>
          <w:sz w:val="24"/>
          <w:szCs w:val="24"/>
        </w:rPr>
      </w:pPr>
      <w:r w:rsidRPr="00210FC5">
        <w:rPr>
          <w:rFonts w:asciiTheme="minorHAnsi" w:hAnsiTheme="minorHAnsi" w:cs="Calibri"/>
          <w:sz w:val="24"/>
          <w:szCs w:val="24"/>
        </w:rPr>
        <w:t>Předložená nabídka bude členěna následujícím způsobem:</w:t>
      </w:r>
    </w:p>
    <w:p w:rsidR="005F6E9A" w:rsidRPr="00210FC5" w:rsidRDefault="00D47B15" w:rsidP="00A63094">
      <w:pPr>
        <w:pStyle w:val="Odstavecseseznamem"/>
        <w:numPr>
          <w:ilvl w:val="0"/>
          <w:numId w:val="35"/>
        </w:numPr>
        <w:jc w:val="both"/>
        <w:rPr>
          <w:rFonts w:asciiTheme="minorHAnsi" w:hAnsiTheme="minorHAnsi" w:cs="Calibri"/>
        </w:rPr>
      </w:pPr>
      <w:r w:rsidRPr="00210FC5">
        <w:rPr>
          <w:rFonts w:asciiTheme="minorHAnsi" w:hAnsiTheme="minorHAnsi" w:cs="Calibri"/>
        </w:rPr>
        <w:t>Krycí list nabídky (</w:t>
      </w:r>
      <w:r w:rsidR="00DC180F" w:rsidRPr="00210FC5">
        <w:rPr>
          <w:rFonts w:asciiTheme="minorHAnsi" w:hAnsiTheme="minorHAnsi" w:cs="Calibri"/>
        </w:rPr>
        <w:t>příloha č. 3</w:t>
      </w:r>
      <w:r w:rsidR="005F6E9A" w:rsidRPr="00210FC5">
        <w:rPr>
          <w:rFonts w:asciiTheme="minorHAnsi" w:hAnsiTheme="minorHAnsi" w:cs="Calibri"/>
        </w:rPr>
        <w:t xml:space="preserve"> této </w:t>
      </w:r>
      <w:r w:rsidR="006E227C" w:rsidRPr="00210FC5">
        <w:rPr>
          <w:rFonts w:asciiTheme="minorHAnsi" w:hAnsiTheme="minorHAnsi" w:cs="Calibri"/>
        </w:rPr>
        <w:t>výzvy k podání nabídek</w:t>
      </w:r>
      <w:r w:rsidR="005F6E9A" w:rsidRPr="00210FC5">
        <w:rPr>
          <w:rFonts w:asciiTheme="minorHAnsi" w:hAnsiTheme="minorHAnsi" w:cs="Calibri"/>
        </w:rPr>
        <w:t>).</w:t>
      </w:r>
    </w:p>
    <w:p w:rsidR="00A11A09" w:rsidRPr="00210FC5" w:rsidRDefault="00A11A09" w:rsidP="00A11A09">
      <w:pPr>
        <w:pStyle w:val="Odstavecseseznamem"/>
        <w:ind w:left="1068"/>
        <w:jc w:val="both"/>
        <w:rPr>
          <w:rFonts w:asciiTheme="minorHAnsi" w:hAnsiTheme="minorHAnsi" w:cs="Calibri"/>
        </w:rPr>
      </w:pPr>
      <w:r w:rsidRPr="00210FC5">
        <w:rPr>
          <w:rFonts w:asciiTheme="minorHAnsi" w:hAnsiTheme="minorHAnsi" w:cs="Calibri"/>
        </w:rPr>
        <w:t>Cenová nabídka (nabízená cena díla v Kč bez DPH, vyčíslení DPH a maximální cena díla včetně DPH). Cena uvedená v nabídce za vypracování zakázky bude stanovena jako cena maximální se započtením veškerých nákladů (mj. také případné správní poplatky apod.), rizik, zisku a finančních vlivů (např. inflace), včetně DPH</w:t>
      </w:r>
    </w:p>
    <w:p w:rsidR="005F6E9A" w:rsidRPr="00210FC5" w:rsidRDefault="005F6E9A" w:rsidP="00A63094">
      <w:pPr>
        <w:pStyle w:val="Odstavecseseznamem"/>
        <w:numPr>
          <w:ilvl w:val="0"/>
          <w:numId w:val="35"/>
        </w:numPr>
        <w:jc w:val="both"/>
        <w:rPr>
          <w:rFonts w:asciiTheme="minorHAnsi" w:hAnsiTheme="minorHAnsi" w:cs="Calibri"/>
        </w:rPr>
      </w:pPr>
      <w:r w:rsidRPr="00210FC5">
        <w:rPr>
          <w:rFonts w:asciiTheme="minorHAnsi" w:hAnsiTheme="minorHAnsi" w:cs="Calibri"/>
        </w:rPr>
        <w:t>Obsah nabídky s uvedením čísel kapitol a čísel stránek nebo listů, seznamu příloh.</w:t>
      </w:r>
    </w:p>
    <w:p w:rsidR="005F6E9A" w:rsidRPr="00210FC5" w:rsidRDefault="005F6E9A" w:rsidP="00A63094">
      <w:pPr>
        <w:pStyle w:val="Odstavecseseznamem"/>
        <w:numPr>
          <w:ilvl w:val="0"/>
          <w:numId w:val="35"/>
        </w:numPr>
        <w:jc w:val="both"/>
        <w:rPr>
          <w:rFonts w:asciiTheme="minorHAnsi" w:hAnsiTheme="minorHAnsi" w:cs="Calibri"/>
        </w:rPr>
      </w:pPr>
      <w:r w:rsidRPr="00210FC5">
        <w:rPr>
          <w:rFonts w:asciiTheme="minorHAnsi" w:hAnsiTheme="minorHAnsi" w:cs="Calibri"/>
        </w:rPr>
        <w:t xml:space="preserve">Doklady prokazující splnění kvalifikace dle kapitoly 4. Požadavky na prokázání splnění kvalifikace této </w:t>
      </w:r>
      <w:r w:rsidR="006E227C" w:rsidRPr="00210FC5">
        <w:rPr>
          <w:rFonts w:asciiTheme="minorHAnsi" w:hAnsiTheme="minorHAnsi" w:cs="Calibri"/>
        </w:rPr>
        <w:t>výzvy k podání nabídek</w:t>
      </w:r>
      <w:r w:rsidRPr="00210FC5">
        <w:rPr>
          <w:rFonts w:asciiTheme="minorHAnsi" w:hAnsiTheme="minorHAnsi" w:cs="Calibri"/>
        </w:rPr>
        <w:t>.</w:t>
      </w:r>
    </w:p>
    <w:p w:rsidR="005F6E9A" w:rsidRPr="00210FC5" w:rsidRDefault="005F6E9A" w:rsidP="00A63094">
      <w:pPr>
        <w:pStyle w:val="Odstavecseseznamem"/>
        <w:numPr>
          <w:ilvl w:val="0"/>
          <w:numId w:val="35"/>
        </w:numPr>
        <w:jc w:val="both"/>
        <w:rPr>
          <w:rFonts w:asciiTheme="minorHAnsi" w:hAnsiTheme="minorHAnsi" w:cs="Calibri"/>
        </w:rPr>
      </w:pPr>
      <w:r w:rsidRPr="00210FC5">
        <w:rPr>
          <w:rFonts w:asciiTheme="minorHAnsi" w:hAnsiTheme="minorHAnsi" w:cs="Calibri"/>
        </w:rPr>
        <w:t>Ná</w:t>
      </w:r>
      <w:r w:rsidR="00D47B15" w:rsidRPr="00210FC5">
        <w:rPr>
          <w:rFonts w:asciiTheme="minorHAnsi" w:hAnsiTheme="minorHAnsi" w:cs="Calibri"/>
        </w:rPr>
        <w:t>vrh smlouvy o dílo (</w:t>
      </w:r>
      <w:r w:rsidR="00DC180F" w:rsidRPr="00210FC5">
        <w:rPr>
          <w:rFonts w:asciiTheme="minorHAnsi" w:hAnsiTheme="minorHAnsi" w:cs="Calibri"/>
        </w:rPr>
        <w:t>příloha č. 5</w:t>
      </w:r>
      <w:r w:rsidRPr="00210FC5">
        <w:rPr>
          <w:rFonts w:asciiTheme="minorHAnsi" w:hAnsiTheme="minorHAnsi" w:cs="Calibri"/>
        </w:rPr>
        <w:t xml:space="preserve"> této </w:t>
      </w:r>
      <w:r w:rsidR="006E227C" w:rsidRPr="00210FC5">
        <w:rPr>
          <w:rFonts w:asciiTheme="minorHAnsi" w:hAnsiTheme="minorHAnsi" w:cs="Calibri"/>
        </w:rPr>
        <w:t>výzvy k podání nabídek</w:t>
      </w:r>
      <w:r w:rsidRPr="00210FC5">
        <w:rPr>
          <w:rFonts w:asciiTheme="minorHAnsi" w:hAnsiTheme="minorHAnsi" w:cs="Calibri"/>
        </w:rPr>
        <w:t>).</w:t>
      </w:r>
    </w:p>
    <w:p w:rsidR="00A850DC" w:rsidRPr="00210FC5" w:rsidRDefault="00A850DC" w:rsidP="006F3C0A">
      <w:pPr>
        <w:pStyle w:val="Odstavecseseznamem"/>
        <w:numPr>
          <w:ilvl w:val="0"/>
          <w:numId w:val="35"/>
        </w:numPr>
        <w:jc w:val="both"/>
        <w:rPr>
          <w:rFonts w:asciiTheme="minorHAnsi" w:hAnsiTheme="minorHAnsi" w:cs="Calibri"/>
        </w:rPr>
      </w:pPr>
      <w:r w:rsidRPr="00210FC5">
        <w:rPr>
          <w:rFonts w:asciiTheme="minorHAnsi" w:hAnsiTheme="minorHAnsi" w:cs="Calibri"/>
        </w:rPr>
        <w:t>Seznam poddodavatelů (příloha č. 6 této výzvy k podání nabídek). Pokud dodavatel pro realizaci zakázky nebude používat poddodavatele, bude příloha č. 6 přiložena, ale nebude vyplněna</w:t>
      </w:r>
    </w:p>
    <w:p w:rsidR="005F6E9A" w:rsidRPr="00210FC5" w:rsidRDefault="005F6E9A" w:rsidP="005F6E9A">
      <w:pPr>
        <w:spacing w:after="0" w:line="240" w:lineRule="auto"/>
        <w:ind w:firstLine="708"/>
        <w:jc w:val="both"/>
        <w:rPr>
          <w:rFonts w:asciiTheme="minorHAnsi" w:hAnsiTheme="minorHAnsi" w:cs="Calibri"/>
          <w:sz w:val="24"/>
          <w:szCs w:val="24"/>
        </w:rPr>
      </w:pPr>
    </w:p>
    <w:p w:rsidR="005F6E9A" w:rsidRPr="00210FC5" w:rsidRDefault="005F6E9A" w:rsidP="005F6E9A">
      <w:pPr>
        <w:spacing w:after="0" w:line="240" w:lineRule="auto"/>
        <w:ind w:firstLine="708"/>
        <w:jc w:val="both"/>
        <w:rPr>
          <w:rFonts w:cs="Calibri"/>
          <w:sz w:val="24"/>
          <w:szCs w:val="24"/>
        </w:rPr>
      </w:pPr>
      <w:r w:rsidRPr="00210FC5">
        <w:rPr>
          <w:rFonts w:cs="Calibri"/>
          <w:sz w:val="24"/>
          <w:szCs w:val="24"/>
        </w:rPr>
        <w:t xml:space="preserve">Uvedené jednotlivé části nabídky </w:t>
      </w:r>
      <w:r w:rsidR="00134972" w:rsidRPr="00210FC5">
        <w:rPr>
          <w:rFonts w:cs="Calibri"/>
          <w:sz w:val="24"/>
          <w:szCs w:val="24"/>
        </w:rPr>
        <w:t>dodavatel</w:t>
      </w:r>
      <w:r w:rsidRPr="00210FC5">
        <w:rPr>
          <w:rFonts w:cs="Calibri"/>
          <w:sz w:val="24"/>
          <w:szCs w:val="24"/>
        </w:rPr>
        <w:t xml:space="preserve"> ve své nabídce zřetelně oddělí barevnými předělovými listy.</w:t>
      </w:r>
    </w:p>
    <w:p w:rsidR="005F6E9A" w:rsidRPr="00210FC5" w:rsidRDefault="005F6E9A" w:rsidP="005F6E9A">
      <w:pPr>
        <w:spacing w:after="0" w:line="240" w:lineRule="auto"/>
        <w:ind w:firstLine="708"/>
        <w:jc w:val="both"/>
        <w:rPr>
          <w:rFonts w:cs="Calibri"/>
          <w:sz w:val="24"/>
          <w:szCs w:val="24"/>
        </w:rPr>
      </w:pPr>
    </w:p>
    <w:p w:rsidR="005F6E9A" w:rsidRPr="00210FC5" w:rsidRDefault="005F6E9A" w:rsidP="005F6E9A">
      <w:pPr>
        <w:spacing w:after="0" w:line="240" w:lineRule="auto"/>
        <w:ind w:firstLine="708"/>
        <w:jc w:val="both"/>
        <w:rPr>
          <w:rFonts w:cs="Calibri"/>
          <w:sz w:val="24"/>
          <w:szCs w:val="24"/>
        </w:rPr>
      </w:pPr>
      <w:r w:rsidRPr="00210FC5">
        <w:rPr>
          <w:rFonts w:cs="Calibri"/>
          <w:sz w:val="24"/>
          <w:szCs w:val="24"/>
        </w:rPr>
        <w:t xml:space="preserve">Nabídka, která svým obsahem nebude splňovat výše uvedené požadavky, </w:t>
      </w:r>
      <w:r w:rsidR="00A63094" w:rsidRPr="00210FC5">
        <w:rPr>
          <w:rFonts w:cs="Calibri"/>
          <w:sz w:val="24"/>
          <w:szCs w:val="24"/>
        </w:rPr>
        <w:t>bude vyřazena a dodavatel vyloučen.</w:t>
      </w:r>
    </w:p>
    <w:p w:rsidR="005F6E9A" w:rsidRPr="00210FC5" w:rsidRDefault="005F6E9A" w:rsidP="005F6E9A">
      <w:pPr>
        <w:spacing w:after="0" w:line="240" w:lineRule="auto"/>
        <w:ind w:firstLine="708"/>
        <w:jc w:val="both"/>
        <w:rPr>
          <w:rFonts w:cs="Calibri"/>
          <w:sz w:val="24"/>
          <w:szCs w:val="24"/>
        </w:rPr>
      </w:pPr>
    </w:p>
    <w:p w:rsidR="005F6E9A" w:rsidRPr="00210FC5" w:rsidRDefault="005F6E9A" w:rsidP="005F6E9A">
      <w:pPr>
        <w:spacing w:after="0" w:line="240" w:lineRule="auto"/>
        <w:ind w:firstLine="708"/>
        <w:jc w:val="both"/>
        <w:rPr>
          <w:rFonts w:cs="Calibri"/>
          <w:sz w:val="24"/>
          <w:szCs w:val="24"/>
        </w:rPr>
      </w:pPr>
      <w:r w:rsidRPr="00210FC5">
        <w:rPr>
          <w:rFonts w:cs="Calibri"/>
          <w:sz w:val="24"/>
          <w:szCs w:val="24"/>
        </w:rPr>
        <w:t xml:space="preserve">Nabídku na zakázku je nezbytné doručit </w:t>
      </w:r>
      <w:r w:rsidRPr="003C1965">
        <w:rPr>
          <w:rFonts w:cs="Calibri"/>
          <w:sz w:val="24"/>
          <w:szCs w:val="24"/>
        </w:rPr>
        <w:t xml:space="preserve">do </w:t>
      </w:r>
      <w:r w:rsidR="004D3A63" w:rsidRPr="003C1965">
        <w:rPr>
          <w:rFonts w:cs="Calibri"/>
          <w:b/>
          <w:sz w:val="24"/>
          <w:szCs w:val="24"/>
        </w:rPr>
        <w:t xml:space="preserve">20. 8. </w:t>
      </w:r>
      <w:r w:rsidR="00603E1B" w:rsidRPr="003C1965">
        <w:rPr>
          <w:rFonts w:cs="Calibri"/>
          <w:b/>
          <w:sz w:val="24"/>
          <w:szCs w:val="24"/>
        </w:rPr>
        <w:t>2018</w:t>
      </w:r>
      <w:r w:rsidRPr="00210FC5">
        <w:rPr>
          <w:rFonts w:cs="Calibri"/>
          <w:b/>
          <w:sz w:val="24"/>
          <w:szCs w:val="24"/>
        </w:rPr>
        <w:t xml:space="preserve"> do 9:00</w:t>
      </w:r>
      <w:r w:rsidRPr="00210FC5">
        <w:rPr>
          <w:rFonts w:cs="Calibri"/>
          <w:sz w:val="24"/>
          <w:szCs w:val="24"/>
        </w:rPr>
        <w:t xml:space="preserve"> hodin na podatelnu Krajského úřadu Královéhradeckého kraje, Pivovarské náměstí 1245, 500 03 Hradec Králové. Na nabídku podanou po uplynutí této lhůty se pohlíží, jako by nebyla podána.</w:t>
      </w:r>
    </w:p>
    <w:p w:rsidR="00AB4F4B" w:rsidRPr="00210FC5" w:rsidRDefault="00AB4F4B" w:rsidP="00C95457">
      <w:pPr>
        <w:spacing w:after="0" w:line="240" w:lineRule="auto"/>
        <w:ind w:firstLine="708"/>
        <w:jc w:val="both"/>
        <w:rPr>
          <w:rFonts w:cs="Calibri"/>
          <w:sz w:val="24"/>
          <w:szCs w:val="24"/>
        </w:rPr>
      </w:pPr>
    </w:p>
    <w:p w:rsidR="00CA547A" w:rsidRPr="00210FC5" w:rsidRDefault="00CA547A" w:rsidP="00C95457">
      <w:pPr>
        <w:spacing w:after="0" w:line="240" w:lineRule="auto"/>
        <w:ind w:firstLine="708"/>
        <w:jc w:val="both"/>
        <w:rPr>
          <w:rFonts w:cs="Calibri"/>
          <w:sz w:val="24"/>
          <w:szCs w:val="24"/>
        </w:rPr>
      </w:pPr>
    </w:p>
    <w:p w:rsidR="004128E3" w:rsidRPr="00210FC5" w:rsidRDefault="004128E3" w:rsidP="004128E3">
      <w:pPr>
        <w:pStyle w:val="Nadpis3"/>
        <w:numPr>
          <w:ilvl w:val="0"/>
          <w:numId w:val="6"/>
        </w:numPr>
        <w:spacing w:before="0"/>
        <w:ind w:left="0" w:firstLine="0"/>
        <w:jc w:val="both"/>
        <w:rPr>
          <w:rFonts w:ascii="Calibri" w:hAnsi="Calibri" w:cs="Calibri"/>
          <w:sz w:val="30"/>
          <w:szCs w:val="30"/>
        </w:rPr>
      </w:pPr>
      <w:r w:rsidRPr="00210FC5">
        <w:rPr>
          <w:rFonts w:ascii="Calibri" w:hAnsi="Calibri" w:cs="Calibri"/>
          <w:sz w:val="30"/>
          <w:szCs w:val="30"/>
        </w:rPr>
        <w:t>POŽADAVKY NA PROKÁZÁNÍ SPLNĚNÍ KVALIFIKACE</w:t>
      </w:r>
    </w:p>
    <w:p w:rsidR="00D51510" w:rsidRPr="00210FC5" w:rsidRDefault="00D51510" w:rsidP="00D51510">
      <w:pPr>
        <w:spacing w:after="0" w:line="240" w:lineRule="auto"/>
        <w:ind w:firstLine="708"/>
        <w:jc w:val="both"/>
        <w:rPr>
          <w:rFonts w:cs="Calibri"/>
          <w:sz w:val="24"/>
          <w:szCs w:val="24"/>
        </w:rPr>
      </w:pPr>
      <w:r w:rsidRPr="00210FC5">
        <w:rPr>
          <w:rFonts w:cs="Calibri"/>
          <w:sz w:val="24"/>
          <w:szCs w:val="24"/>
        </w:rPr>
        <w:t xml:space="preserve">Kvalifikovaným pro plnění veřejné zakázky je dodavatel, </w:t>
      </w:r>
      <w:r w:rsidR="0002541B">
        <w:rPr>
          <w:rFonts w:cs="Calibri"/>
          <w:sz w:val="24"/>
          <w:szCs w:val="24"/>
        </w:rPr>
        <w:t xml:space="preserve">který splní základní </w:t>
      </w:r>
      <w:r w:rsidRPr="00210FC5">
        <w:rPr>
          <w:rFonts w:cs="Calibri"/>
          <w:sz w:val="24"/>
          <w:szCs w:val="24"/>
        </w:rPr>
        <w:t xml:space="preserve">profesní </w:t>
      </w:r>
      <w:r w:rsidR="0002541B">
        <w:rPr>
          <w:rFonts w:cs="Calibri"/>
          <w:sz w:val="24"/>
          <w:szCs w:val="24"/>
        </w:rPr>
        <w:t xml:space="preserve">a technickou </w:t>
      </w:r>
      <w:r w:rsidRPr="00210FC5">
        <w:rPr>
          <w:rFonts w:cs="Calibri"/>
          <w:sz w:val="24"/>
          <w:szCs w:val="24"/>
        </w:rPr>
        <w:t>způsobilost (</w:t>
      </w:r>
      <w:r w:rsidR="009258CF" w:rsidRPr="00210FC5">
        <w:rPr>
          <w:rFonts w:cs="Calibri"/>
          <w:sz w:val="24"/>
          <w:szCs w:val="24"/>
        </w:rPr>
        <w:t>p</w:t>
      </w:r>
      <w:r w:rsidR="00DC180F" w:rsidRPr="00210FC5">
        <w:rPr>
          <w:rFonts w:cs="Calibri"/>
          <w:sz w:val="24"/>
          <w:szCs w:val="24"/>
        </w:rPr>
        <w:t>říloha č. 4</w:t>
      </w:r>
      <w:r w:rsidRPr="00210FC5">
        <w:rPr>
          <w:rFonts w:cs="Calibri"/>
          <w:sz w:val="24"/>
          <w:szCs w:val="24"/>
        </w:rPr>
        <w:t xml:space="preserve"> </w:t>
      </w:r>
      <w:r w:rsidR="009258CF" w:rsidRPr="00210FC5">
        <w:rPr>
          <w:rFonts w:cs="Calibri"/>
          <w:sz w:val="24"/>
          <w:szCs w:val="24"/>
        </w:rPr>
        <w:t xml:space="preserve">této </w:t>
      </w:r>
      <w:r w:rsidR="006E227C" w:rsidRPr="00210FC5">
        <w:rPr>
          <w:rFonts w:cs="Calibri"/>
          <w:sz w:val="24"/>
          <w:szCs w:val="24"/>
        </w:rPr>
        <w:t>výzvy k podání nabídek</w:t>
      </w:r>
      <w:r w:rsidRPr="00210FC5">
        <w:rPr>
          <w:rFonts w:cs="Calibri"/>
          <w:sz w:val="24"/>
          <w:szCs w:val="24"/>
        </w:rPr>
        <w:t xml:space="preserve">). </w:t>
      </w:r>
    </w:p>
    <w:p w:rsidR="00D51510" w:rsidRPr="00210FC5" w:rsidRDefault="00D51510" w:rsidP="00D51510">
      <w:pPr>
        <w:spacing w:after="0" w:line="240" w:lineRule="auto"/>
        <w:ind w:firstLine="708"/>
        <w:jc w:val="both"/>
        <w:rPr>
          <w:rFonts w:cs="Calibri"/>
          <w:sz w:val="24"/>
          <w:szCs w:val="24"/>
        </w:rPr>
      </w:pPr>
      <w:r w:rsidRPr="00210FC5">
        <w:rPr>
          <w:rFonts w:cs="Calibri"/>
          <w:sz w:val="24"/>
          <w:szCs w:val="24"/>
        </w:rPr>
        <w:t xml:space="preserve">Pokud do doby rozhodnutí o výběru nejvhodnější nabídky přestane dodavatel splňovat kvalifikaci, je dodavatel povinen nejpozději do 5 </w:t>
      </w:r>
      <w:r w:rsidR="0088793C" w:rsidRPr="00210FC5">
        <w:rPr>
          <w:rFonts w:cs="Calibri"/>
          <w:sz w:val="24"/>
          <w:szCs w:val="24"/>
        </w:rPr>
        <w:t>pracovních dnů tuto skutečnost Z</w:t>
      </w:r>
      <w:r w:rsidRPr="00210FC5">
        <w:rPr>
          <w:rFonts w:cs="Calibri"/>
          <w:sz w:val="24"/>
          <w:szCs w:val="24"/>
        </w:rPr>
        <w:t xml:space="preserve">adavateli písemně oznámit. </w:t>
      </w:r>
    </w:p>
    <w:p w:rsidR="00D51510" w:rsidRPr="00210FC5" w:rsidRDefault="00D51510" w:rsidP="00D51510">
      <w:pPr>
        <w:spacing w:after="0" w:line="240" w:lineRule="auto"/>
        <w:ind w:firstLine="708"/>
        <w:jc w:val="both"/>
        <w:rPr>
          <w:rFonts w:cs="Calibri"/>
          <w:b/>
          <w:sz w:val="24"/>
          <w:szCs w:val="24"/>
        </w:rPr>
      </w:pPr>
      <w:r w:rsidRPr="00210FC5">
        <w:rPr>
          <w:rFonts w:cs="Calibri"/>
          <w:b/>
          <w:sz w:val="24"/>
          <w:szCs w:val="24"/>
        </w:rPr>
        <w:t>Dodavatel, který nesplní kvalifikaci v požad</w:t>
      </w:r>
      <w:r w:rsidR="00A11A09" w:rsidRPr="00210FC5">
        <w:rPr>
          <w:rFonts w:cs="Calibri"/>
          <w:b/>
          <w:sz w:val="24"/>
          <w:szCs w:val="24"/>
        </w:rPr>
        <w:t>ovaném rozsahu, bude z účasti v </w:t>
      </w:r>
      <w:r w:rsidRPr="00210FC5">
        <w:rPr>
          <w:rFonts w:cs="Calibri"/>
          <w:b/>
          <w:sz w:val="24"/>
          <w:szCs w:val="24"/>
        </w:rPr>
        <w:t xml:space="preserve">zadávacím řízení vyloučen. </w:t>
      </w:r>
    </w:p>
    <w:p w:rsidR="00A11A09" w:rsidRPr="00210FC5" w:rsidRDefault="0099778C" w:rsidP="00D51510">
      <w:pPr>
        <w:spacing w:after="0" w:line="240" w:lineRule="auto"/>
        <w:ind w:firstLine="708"/>
        <w:jc w:val="both"/>
        <w:rPr>
          <w:rFonts w:cs="Calibri"/>
          <w:sz w:val="24"/>
          <w:szCs w:val="24"/>
        </w:rPr>
      </w:pPr>
      <w:r w:rsidRPr="00210FC5">
        <w:rPr>
          <w:rFonts w:cs="Calibri"/>
          <w:sz w:val="24"/>
          <w:szCs w:val="24"/>
        </w:rPr>
        <w:t>Dodavatel</w:t>
      </w:r>
      <w:r w:rsidR="00A11A09" w:rsidRPr="00210FC5">
        <w:rPr>
          <w:rFonts w:cs="Calibri"/>
          <w:sz w:val="24"/>
          <w:szCs w:val="24"/>
        </w:rPr>
        <w:t xml:space="preserve"> </w:t>
      </w:r>
      <w:r w:rsidR="002D7BB7" w:rsidRPr="00210FC5">
        <w:rPr>
          <w:rFonts w:cs="Calibri"/>
          <w:sz w:val="24"/>
          <w:szCs w:val="24"/>
        </w:rPr>
        <w:t>je</w:t>
      </w:r>
      <w:r w:rsidR="00A11A09" w:rsidRPr="00210FC5">
        <w:rPr>
          <w:rFonts w:cs="Calibri"/>
          <w:sz w:val="24"/>
          <w:szCs w:val="24"/>
        </w:rPr>
        <w:t xml:space="preserve"> oprávněn kvalifikaci dokládat dalšími osobami, pokud není stanoveno jinak.</w:t>
      </w:r>
    </w:p>
    <w:p w:rsidR="00BB45E7" w:rsidRPr="00210FC5" w:rsidRDefault="00BB45E7" w:rsidP="00190D00">
      <w:pPr>
        <w:spacing w:after="0" w:line="240" w:lineRule="auto"/>
        <w:jc w:val="both"/>
        <w:rPr>
          <w:rFonts w:cs="Calibri"/>
          <w:sz w:val="24"/>
          <w:szCs w:val="24"/>
        </w:rPr>
      </w:pPr>
    </w:p>
    <w:p w:rsidR="00396ADC" w:rsidRPr="00210FC5" w:rsidRDefault="00396ADC" w:rsidP="00396ADC">
      <w:pPr>
        <w:autoSpaceDE w:val="0"/>
        <w:autoSpaceDN w:val="0"/>
        <w:adjustRightInd w:val="0"/>
        <w:spacing w:after="0" w:line="240" w:lineRule="auto"/>
        <w:jc w:val="both"/>
        <w:rPr>
          <w:rFonts w:asciiTheme="minorHAnsi" w:hAnsiTheme="minorHAnsi"/>
          <w:sz w:val="24"/>
          <w:szCs w:val="24"/>
          <w:u w:val="single"/>
          <w:lang w:eastAsia="cs-CZ"/>
        </w:rPr>
      </w:pPr>
      <w:r w:rsidRPr="00210FC5">
        <w:rPr>
          <w:rFonts w:asciiTheme="minorHAnsi" w:hAnsiTheme="minorHAnsi"/>
          <w:sz w:val="24"/>
          <w:szCs w:val="24"/>
          <w:u w:val="single"/>
          <w:lang w:eastAsia="cs-CZ"/>
        </w:rPr>
        <w:t xml:space="preserve">Prokázání </w:t>
      </w:r>
      <w:r w:rsidRPr="00210FC5">
        <w:rPr>
          <w:rFonts w:asciiTheme="minorHAnsi" w:hAnsiTheme="minorHAnsi" w:cs="TimesNewRoman"/>
          <w:sz w:val="24"/>
          <w:szCs w:val="24"/>
          <w:u w:val="single"/>
          <w:lang w:eastAsia="cs-CZ"/>
        </w:rPr>
        <w:t>č</w:t>
      </w:r>
      <w:r w:rsidRPr="00210FC5">
        <w:rPr>
          <w:rFonts w:asciiTheme="minorHAnsi" w:hAnsiTheme="minorHAnsi"/>
          <w:sz w:val="24"/>
          <w:szCs w:val="24"/>
          <w:u w:val="single"/>
          <w:lang w:eastAsia="cs-CZ"/>
        </w:rPr>
        <w:t>ásti kvalifikace prost</w:t>
      </w:r>
      <w:r w:rsidRPr="00210FC5">
        <w:rPr>
          <w:rFonts w:asciiTheme="minorHAnsi" w:hAnsiTheme="minorHAnsi" w:cs="TimesNewRoman"/>
          <w:sz w:val="24"/>
          <w:szCs w:val="24"/>
          <w:u w:val="single"/>
          <w:lang w:eastAsia="cs-CZ"/>
        </w:rPr>
        <w:t>ř</w:t>
      </w:r>
      <w:r w:rsidRPr="00210FC5">
        <w:rPr>
          <w:rFonts w:asciiTheme="minorHAnsi" w:hAnsiTheme="minorHAnsi"/>
          <w:sz w:val="24"/>
          <w:szCs w:val="24"/>
          <w:u w:val="single"/>
          <w:lang w:eastAsia="cs-CZ"/>
        </w:rPr>
        <w:t>ednictvím poddodavatele</w:t>
      </w:r>
    </w:p>
    <w:p w:rsidR="0099778C" w:rsidRPr="00210FC5" w:rsidRDefault="0099778C" w:rsidP="00396ADC">
      <w:pPr>
        <w:autoSpaceDE w:val="0"/>
        <w:autoSpaceDN w:val="0"/>
        <w:adjustRightInd w:val="0"/>
        <w:spacing w:after="0" w:line="240" w:lineRule="auto"/>
        <w:jc w:val="both"/>
        <w:rPr>
          <w:rFonts w:asciiTheme="minorHAnsi" w:hAnsiTheme="minorHAnsi"/>
          <w:sz w:val="24"/>
          <w:szCs w:val="24"/>
          <w:u w:val="single"/>
          <w:lang w:eastAsia="cs-CZ"/>
        </w:rPr>
      </w:pPr>
    </w:p>
    <w:p w:rsidR="00396ADC" w:rsidRPr="00210FC5" w:rsidRDefault="00396ADC" w:rsidP="00396ADC">
      <w:pPr>
        <w:autoSpaceDE w:val="0"/>
        <w:autoSpaceDN w:val="0"/>
        <w:adjustRightInd w:val="0"/>
        <w:spacing w:after="0" w:line="240" w:lineRule="auto"/>
        <w:ind w:firstLine="708"/>
        <w:jc w:val="both"/>
        <w:rPr>
          <w:rFonts w:asciiTheme="minorHAnsi" w:hAnsiTheme="minorHAnsi"/>
          <w:sz w:val="24"/>
          <w:szCs w:val="24"/>
          <w:lang w:eastAsia="cs-CZ"/>
        </w:rPr>
      </w:pPr>
      <w:r w:rsidRPr="00210FC5">
        <w:rPr>
          <w:rFonts w:asciiTheme="minorHAnsi" w:hAnsiTheme="minorHAnsi"/>
          <w:sz w:val="24"/>
          <w:szCs w:val="24"/>
          <w:lang w:eastAsia="cs-CZ"/>
        </w:rPr>
        <w:t>Pokud není dodavatel schopen prokázat spln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ní ur</w:t>
      </w:r>
      <w:r w:rsidRPr="00210FC5">
        <w:rPr>
          <w:rFonts w:asciiTheme="minorHAnsi" w:hAnsiTheme="minorHAnsi" w:cs="TimesNewRoman"/>
          <w:sz w:val="24"/>
          <w:szCs w:val="24"/>
          <w:lang w:eastAsia="cs-CZ"/>
        </w:rPr>
        <w:t>č</w:t>
      </w:r>
      <w:r w:rsidRPr="00210FC5">
        <w:rPr>
          <w:rFonts w:asciiTheme="minorHAnsi" w:hAnsiTheme="minorHAnsi"/>
          <w:sz w:val="24"/>
          <w:szCs w:val="24"/>
          <w:lang w:eastAsia="cs-CZ"/>
        </w:rPr>
        <w:t xml:space="preserve">ité </w:t>
      </w:r>
      <w:r w:rsidRPr="00210FC5">
        <w:rPr>
          <w:rFonts w:asciiTheme="minorHAnsi" w:hAnsiTheme="minorHAnsi" w:cs="TimesNewRoman"/>
          <w:sz w:val="24"/>
          <w:szCs w:val="24"/>
          <w:lang w:eastAsia="cs-CZ"/>
        </w:rPr>
        <w:t>č</w:t>
      </w:r>
      <w:r w:rsidRPr="00210FC5">
        <w:rPr>
          <w:rFonts w:asciiTheme="minorHAnsi" w:hAnsiTheme="minorHAnsi"/>
          <w:sz w:val="24"/>
          <w:szCs w:val="24"/>
          <w:lang w:eastAsia="cs-CZ"/>
        </w:rPr>
        <w:t>ásti kvalifikace, je oprávn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n spln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ní kvalifikace v chyb</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jícím rozsahu prokázat prost</w:t>
      </w:r>
      <w:r w:rsidRPr="00210FC5">
        <w:rPr>
          <w:rFonts w:asciiTheme="minorHAnsi" w:hAnsiTheme="minorHAnsi" w:cs="TimesNewRoman"/>
          <w:sz w:val="24"/>
          <w:szCs w:val="24"/>
          <w:lang w:eastAsia="cs-CZ"/>
        </w:rPr>
        <w:t>ř</w:t>
      </w:r>
      <w:r w:rsidRPr="00210FC5">
        <w:rPr>
          <w:rFonts w:asciiTheme="minorHAnsi" w:hAnsiTheme="minorHAnsi"/>
          <w:sz w:val="24"/>
          <w:szCs w:val="24"/>
          <w:lang w:eastAsia="cs-CZ"/>
        </w:rPr>
        <w:t xml:space="preserve">ednictvím poddodavatele. </w:t>
      </w:r>
    </w:p>
    <w:p w:rsidR="00396ADC" w:rsidRPr="00210FC5" w:rsidRDefault="00396ADC" w:rsidP="00396ADC">
      <w:pPr>
        <w:autoSpaceDE w:val="0"/>
        <w:autoSpaceDN w:val="0"/>
        <w:adjustRightInd w:val="0"/>
        <w:spacing w:after="0" w:line="240" w:lineRule="auto"/>
        <w:ind w:firstLine="708"/>
        <w:jc w:val="both"/>
        <w:rPr>
          <w:rFonts w:asciiTheme="minorHAnsi" w:hAnsiTheme="minorHAnsi"/>
          <w:sz w:val="24"/>
          <w:szCs w:val="24"/>
          <w:lang w:eastAsia="cs-CZ"/>
        </w:rPr>
      </w:pPr>
    </w:p>
    <w:p w:rsidR="00396ADC" w:rsidRPr="00210FC5" w:rsidRDefault="00396ADC" w:rsidP="00396ADC">
      <w:pPr>
        <w:autoSpaceDE w:val="0"/>
        <w:autoSpaceDN w:val="0"/>
        <w:adjustRightInd w:val="0"/>
        <w:spacing w:after="0" w:line="240" w:lineRule="auto"/>
        <w:ind w:firstLine="708"/>
        <w:jc w:val="both"/>
        <w:rPr>
          <w:rFonts w:asciiTheme="minorHAnsi" w:hAnsiTheme="minorHAnsi"/>
          <w:sz w:val="24"/>
          <w:szCs w:val="24"/>
          <w:lang w:eastAsia="cs-CZ"/>
        </w:rPr>
      </w:pPr>
      <w:r w:rsidRPr="00210FC5">
        <w:rPr>
          <w:rFonts w:asciiTheme="minorHAnsi" w:hAnsiTheme="minorHAnsi"/>
          <w:sz w:val="24"/>
          <w:szCs w:val="24"/>
          <w:lang w:eastAsia="cs-CZ"/>
        </w:rPr>
        <w:lastRenderedPageBreak/>
        <w:t>Dodavatel je v takovém p</w:t>
      </w:r>
      <w:r w:rsidRPr="00210FC5">
        <w:rPr>
          <w:rFonts w:asciiTheme="minorHAnsi" w:hAnsiTheme="minorHAnsi" w:cs="TimesNewRoman"/>
          <w:sz w:val="24"/>
          <w:szCs w:val="24"/>
          <w:lang w:eastAsia="cs-CZ"/>
        </w:rPr>
        <w:t>ř</w:t>
      </w:r>
      <w:r w:rsidRPr="00210FC5">
        <w:rPr>
          <w:rFonts w:asciiTheme="minorHAnsi" w:hAnsiTheme="minorHAnsi"/>
          <w:sz w:val="24"/>
          <w:szCs w:val="24"/>
          <w:lang w:eastAsia="cs-CZ"/>
        </w:rPr>
        <w:t>ípad</w:t>
      </w:r>
      <w:r w:rsidRPr="00210FC5">
        <w:rPr>
          <w:rFonts w:asciiTheme="minorHAnsi" w:hAnsiTheme="minorHAnsi" w:cs="TimesNewRoman"/>
          <w:sz w:val="24"/>
          <w:szCs w:val="24"/>
          <w:lang w:eastAsia="cs-CZ"/>
        </w:rPr>
        <w:t xml:space="preserve">ě </w:t>
      </w:r>
      <w:r w:rsidRPr="00210FC5">
        <w:rPr>
          <w:rFonts w:asciiTheme="minorHAnsi" w:hAnsiTheme="minorHAnsi"/>
          <w:sz w:val="24"/>
          <w:szCs w:val="24"/>
          <w:lang w:eastAsia="cs-CZ"/>
        </w:rPr>
        <w:t>povinen zadavateli p</w:t>
      </w:r>
      <w:r w:rsidRPr="00210FC5">
        <w:rPr>
          <w:rFonts w:asciiTheme="minorHAnsi" w:hAnsiTheme="minorHAnsi" w:cs="TimesNewRoman"/>
          <w:sz w:val="24"/>
          <w:szCs w:val="24"/>
          <w:lang w:eastAsia="cs-CZ"/>
        </w:rPr>
        <w:t>ř</w:t>
      </w:r>
      <w:r w:rsidRPr="00210FC5">
        <w:rPr>
          <w:rFonts w:asciiTheme="minorHAnsi" w:hAnsiTheme="minorHAnsi"/>
          <w:sz w:val="24"/>
          <w:szCs w:val="24"/>
          <w:lang w:eastAsia="cs-CZ"/>
        </w:rPr>
        <w:t>edložit doklady prokazující spln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ní základního kvalifika</w:t>
      </w:r>
      <w:r w:rsidRPr="00210FC5">
        <w:rPr>
          <w:rFonts w:asciiTheme="minorHAnsi" w:hAnsiTheme="minorHAnsi" w:cs="TimesNewRoman"/>
          <w:sz w:val="24"/>
          <w:szCs w:val="24"/>
          <w:lang w:eastAsia="cs-CZ"/>
        </w:rPr>
        <w:t>č</w:t>
      </w:r>
      <w:r w:rsidRPr="00210FC5">
        <w:rPr>
          <w:rFonts w:asciiTheme="minorHAnsi" w:hAnsiTheme="minorHAnsi"/>
          <w:sz w:val="24"/>
          <w:szCs w:val="24"/>
          <w:lang w:eastAsia="cs-CZ"/>
        </w:rPr>
        <w:t>ního p</w:t>
      </w:r>
      <w:r w:rsidRPr="00210FC5">
        <w:rPr>
          <w:rFonts w:asciiTheme="minorHAnsi" w:hAnsiTheme="minorHAnsi" w:cs="TimesNewRoman"/>
          <w:sz w:val="24"/>
          <w:szCs w:val="24"/>
          <w:lang w:eastAsia="cs-CZ"/>
        </w:rPr>
        <w:t>ř</w:t>
      </w:r>
      <w:r w:rsidRPr="00210FC5">
        <w:rPr>
          <w:rFonts w:asciiTheme="minorHAnsi" w:hAnsiTheme="minorHAnsi"/>
          <w:sz w:val="24"/>
          <w:szCs w:val="24"/>
          <w:lang w:eastAsia="cs-CZ"/>
        </w:rPr>
        <w:t>edpokladu a profesního kvalifika</w:t>
      </w:r>
      <w:r w:rsidRPr="00210FC5">
        <w:rPr>
          <w:rFonts w:asciiTheme="minorHAnsi" w:hAnsiTheme="minorHAnsi" w:cs="TimesNewRoman"/>
          <w:sz w:val="24"/>
          <w:szCs w:val="24"/>
          <w:lang w:eastAsia="cs-CZ"/>
        </w:rPr>
        <w:t>č</w:t>
      </w:r>
      <w:r w:rsidRPr="00210FC5">
        <w:rPr>
          <w:rFonts w:asciiTheme="minorHAnsi" w:hAnsiTheme="minorHAnsi"/>
          <w:sz w:val="24"/>
          <w:szCs w:val="24"/>
          <w:lang w:eastAsia="cs-CZ"/>
        </w:rPr>
        <w:t>ního p</w:t>
      </w:r>
      <w:r w:rsidRPr="00210FC5">
        <w:rPr>
          <w:rFonts w:asciiTheme="minorHAnsi" w:hAnsiTheme="minorHAnsi" w:cs="TimesNewRoman"/>
          <w:sz w:val="24"/>
          <w:szCs w:val="24"/>
          <w:lang w:eastAsia="cs-CZ"/>
        </w:rPr>
        <w:t>ř</w:t>
      </w:r>
      <w:r w:rsidRPr="00210FC5">
        <w:rPr>
          <w:rFonts w:asciiTheme="minorHAnsi" w:hAnsiTheme="minorHAnsi"/>
          <w:sz w:val="24"/>
          <w:szCs w:val="24"/>
          <w:lang w:eastAsia="cs-CZ"/>
        </w:rPr>
        <w:t xml:space="preserve">edpokladu </w:t>
      </w:r>
      <w:r w:rsidR="008E5FA9" w:rsidRPr="00210FC5">
        <w:rPr>
          <w:rFonts w:asciiTheme="minorHAnsi" w:hAnsiTheme="minorHAnsi"/>
          <w:sz w:val="24"/>
          <w:szCs w:val="24"/>
          <w:lang w:eastAsia="cs-CZ"/>
        </w:rPr>
        <w:t>pod</w:t>
      </w:r>
      <w:r w:rsidRPr="00210FC5">
        <w:rPr>
          <w:rFonts w:asciiTheme="minorHAnsi" w:hAnsiTheme="minorHAnsi"/>
          <w:sz w:val="24"/>
          <w:szCs w:val="24"/>
          <w:lang w:eastAsia="cs-CZ"/>
        </w:rPr>
        <w:t>dodavatelem a smlouvu uzav</w:t>
      </w:r>
      <w:r w:rsidRPr="00210FC5">
        <w:rPr>
          <w:rFonts w:asciiTheme="minorHAnsi" w:hAnsiTheme="minorHAnsi" w:cs="TimesNewRoman"/>
          <w:sz w:val="24"/>
          <w:szCs w:val="24"/>
          <w:lang w:eastAsia="cs-CZ"/>
        </w:rPr>
        <w:t>ř</w:t>
      </w:r>
      <w:r w:rsidRPr="00210FC5">
        <w:rPr>
          <w:rFonts w:asciiTheme="minorHAnsi" w:hAnsiTheme="minorHAnsi"/>
          <w:sz w:val="24"/>
          <w:szCs w:val="24"/>
          <w:lang w:eastAsia="cs-CZ"/>
        </w:rPr>
        <w:t xml:space="preserve">enou s </w:t>
      </w:r>
      <w:r w:rsidR="008E5FA9" w:rsidRPr="00210FC5">
        <w:rPr>
          <w:rFonts w:asciiTheme="minorHAnsi" w:hAnsiTheme="minorHAnsi"/>
          <w:sz w:val="24"/>
          <w:szCs w:val="24"/>
          <w:lang w:eastAsia="cs-CZ"/>
        </w:rPr>
        <w:t>pod</w:t>
      </w:r>
      <w:r w:rsidRPr="00210FC5">
        <w:rPr>
          <w:rFonts w:asciiTheme="minorHAnsi" w:hAnsiTheme="minorHAnsi"/>
          <w:sz w:val="24"/>
          <w:szCs w:val="24"/>
          <w:lang w:eastAsia="cs-CZ"/>
        </w:rPr>
        <w:t xml:space="preserve">dodavatelem, z níž vyplývá závazek </w:t>
      </w:r>
      <w:r w:rsidR="008E5FA9" w:rsidRPr="00210FC5">
        <w:rPr>
          <w:rFonts w:asciiTheme="minorHAnsi" w:hAnsiTheme="minorHAnsi"/>
          <w:sz w:val="24"/>
          <w:szCs w:val="24"/>
          <w:lang w:eastAsia="cs-CZ"/>
        </w:rPr>
        <w:t>pod</w:t>
      </w:r>
      <w:r w:rsidRPr="00210FC5">
        <w:rPr>
          <w:rFonts w:asciiTheme="minorHAnsi" w:hAnsiTheme="minorHAnsi"/>
          <w:sz w:val="24"/>
          <w:szCs w:val="24"/>
          <w:lang w:eastAsia="cs-CZ"/>
        </w:rPr>
        <w:t>dodavatele k poskytnutí pln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ní ur</w:t>
      </w:r>
      <w:r w:rsidRPr="00210FC5">
        <w:rPr>
          <w:rFonts w:asciiTheme="minorHAnsi" w:hAnsiTheme="minorHAnsi" w:cs="TimesNewRoman"/>
          <w:sz w:val="24"/>
          <w:szCs w:val="24"/>
          <w:lang w:eastAsia="cs-CZ"/>
        </w:rPr>
        <w:t>č</w:t>
      </w:r>
      <w:r w:rsidRPr="00210FC5">
        <w:rPr>
          <w:rFonts w:asciiTheme="minorHAnsi" w:hAnsiTheme="minorHAnsi"/>
          <w:sz w:val="24"/>
          <w:szCs w:val="24"/>
          <w:lang w:eastAsia="cs-CZ"/>
        </w:rPr>
        <w:t>eného k pln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ní ve</w:t>
      </w:r>
      <w:r w:rsidRPr="00210FC5">
        <w:rPr>
          <w:rFonts w:asciiTheme="minorHAnsi" w:hAnsiTheme="minorHAnsi" w:cs="TimesNewRoman"/>
          <w:sz w:val="24"/>
          <w:szCs w:val="24"/>
          <w:lang w:eastAsia="cs-CZ"/>
        </w:rPr>
        <w:t>ř</w:t>
      </w:r>
      <w:r w:rsidRPr="00210FC5">
        <w:rPr>
          <w:rFonts w:asciiTheme="minorHAnsi" w:hAnsiTheme="minorHAnsi"/>
          <w:sz w:val="24"/>
          <w:szCs w:val="24"/>
          <w:lang w:eastAsia="cs-CZ"/>
        </w:rPr>
        <w:t xml:space="preserve">ejné zakázky dodavatelem </w:t>
      </w:r>
      <w:r w:rsidRPr="00210FC5">
        <w:rPr>
          <w:rFonts w:asciiTheme="minorHAnsi" w:hAnsiTheme="minorHAnsi" w:cs="TimesNewRoman"/>
          <w:sz w:val="24"/>
          <w:szCs w:val="24"/>
          <w:lang w:eastAsia="cs-CZ"/>
        </w:rPr>
        <w:t>č</w:t>
      </w:r>
      <w:r w:rsidR="008E5FA9" w:rsidRPr="00210FC5">
        <w:rPr>
          <w:rFonts w:asciiTheme="minorHAnsi" w:hAnsiTheme="minorHAnsi"/>
          <w:sz w:val="24"/>
          <w:szCs w:val="24"/>
          <w:lang w:eastAsia="cs-CZ"/>
        </w:rPr>
        <w:t>i </w:t>
      </w:r>
      <w:r w:rsidRPr="00210FC5">
        <w:rPr>
          <w:rFonts w:asciiTheme="minorHAnsi" w:hAnsiTheme="minorHAnsi"/>
          <w:sz w:val="24"/>
          <w:szCs w:val="24"/>
          <w:lang w:eastAsia="cs-CZ"/>
        </w:rPr>
        <w:t>k poskytnutí v</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 xml:space="preserve">cí </w:t>
      </w:r>
      <w:r w:rsidRPr="00210FC5">
        <w:rPr>
          <w:rFonts w:asciiTheme="minorHAnsi" w:hAnsiTheme="minorHAnsi" w:cs="TimesNewRoman"/>
          <w:sz w:val="24"/>
          <w:szCs w:val="24"/>
          <w:lang w:eastAsia="cs-CZ"/>
        </w:rPr>
        <w:t>č</w:t>
      </w:r>
      <w:r w:rsidRPr="00210FC5">
        <w:rPr>
          <w:rFonts w:asciiTheme="minorHAnsi" w:hAnsiTheme="minorHAnsi"/>
          <w:sz w:val="24"/>
          <w:szCs w:val="24"/>
          <w:lang w:eastAsia="cs-CZ"/>
        </w:rPr>
        <w:t>i práv, s nimiž bude dodavatel oprávn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n disponovat v rámci pln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ní ve</w:t>
      </w:r>
      <w:r w:rsidRPr="00210FC5">
        <w:rPr>
          <w:rFonts w:asciiTheme="minorHAnsi" w:hAnsiTheme="minorHAnsi" w:cs="TimesNewRoman"/>
          <w:sz w:val="24"/>
          <w:szCs w:val="24"/>
          <w:lang w:eastAsia="cs-CZ"/>
        </w:rPr>
        <w:t>ř</w:t>
      </w:r>
      <w:r w:rsidRPr="00210FC5">
        <w:rPr>
          <w:rFonts w:asciiTheme="minorHAnsi" w:hAnsiTheme="minorHAnsi"/>
          <w:sz w:val="24"/>
          <w:szCs w:val="24"/>
          <w:lang w:eastAsia="cs-CZ"/>
        </w:rPr>
        <w:t>ejné zakázky, a to alespo</w:t>
      </w:r>
      <w:r w:rsidRPr="00210FC5">
        <w:rPr>
          <w:rFonts w:asciiTheme="minorHAnsi" w:hAnsiTheme="minorHAnsi" w:cs="TimesNewRoman"/>
          <w:sz w:val="24"/>
          <w:szCs w:val="24"/>
          <w:lang w:eastAsia="cs-CZ"/>
        </w:rPr>
        <w:t xml:space="preserve">ň </w:t>
      </w:r>
      <w:r w:rsidRPr="00210FC5">
        <w:rPr>
          <w:rFonts w:asciiTheme="minorHAnsi" w:hAnsiTheme="minorHAnsi"/>
          <w:sz w:val="24"/>
          <w:szCs w:val="24"/>
          <w:lang w:eastAsia="cs-CZ"/>
        </w:rPr>
        <w:t xml:space="preserve">v rozsahu, </w:t>
      </w:r>
      <w:r w:rsidR="008E5FA9" w:rsidRPr="00210FC5">
        <w:rPr>
          <w:rFonts w:asciiTheme="minorHAnsi" w:hAnsiTheme="minorHAnsi"/>
          <w:sz w:val="24"/>
          <w:szCs w:val="24"/>
          <w:lang w:eastAsia="cs-CZ"/>
        </w:rPr>
        <w:t>v jakém pod</w:t>
      </w:r>
      <w:r w:rsidRPr="00210FC5">
        <w:rPr>
          <w:rFonts w:asciiTheme="minorHAnsi" w:hAnsiTheme="minorHAnsi"/>
          <w:sz w:val="24"/>
          <w:szCs w:val="24"/>
          <w:lang w:eastAsia="cs-CZ"/>
        </w:rPr>
        <w:t>dodavatel prokázal spln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 xml:space="preserve">ní kvalifikace </w:t>
      </w:r>
      <w:r w:rsidR="008E5FA9" w:rsidRPr="00210FC5">
        <w:rPr>
          <w:rFonts w:asciiTheme="minorHAnsi" w:hAnsiTheme="minorHAnsi"/>
          <w:sz w:val="24"/>
          <w:szCs w:val="24"/>
          <w:lang w:eastAsia="cs-CZ"/>
        </w:rPr>
        <w:t>(tj. </w:t>
      </w:r>
      <w:r w:rsidRPr="00210FC5">
        <w:rPr>
          <w:rFonts w:asciiTheme="minorHAnsi" w:hAnsiTheme="minorHAnsi"/>
          <w:sz w:val="24"/>
          <w:szCs w:val="24"/>
          <w:lang w:eastAsia="cs-CZ"/>
        </w:rPr>
        <w:t>profesní a technické kvalifikační předpoklady).</w:t>
      </w:r>
    </w:p>
    <w:p w:rsidR="002D7BB7" w:rsidRPr="00210FC5" w:rsidRDefault="002D7BB7" w:rsidP="002D7BB7">
      <w:pPr>
        <w:spacing w:after="0" w:line="240" w:lineRule="auto"/>
        <w:ind w:firstLine="708"/>
        <w:jc w:val="both"/>
        <w:rPr>
          <w:rFonts w:cs="Calibri"/>
          <w:sz w:val="24"/>
          <w:szCs w:val="24"/>
        </w:rPr>
      </w:pPr>
    </w:p>
    <w:p w:rsidR="00396ADC" w:rsidRPr="00210FC5" w:rsidRDefault="00396ADC" w:rsidP="00396ADC">
      <w:pPr>
        <w:autoSpaceDE w:val="0"/>
        <w:autoSpaceDN w:val="0"/>
        <w:adjustRightInd w:val="0"/>
        <w:spacing w:after="0" w:line="240" w:lineRule="auto"/>
        <w:ind w:firstLine="708"/>
        <w:jc w:val="both"/>
        <w:rPr>
          <w:rFonts w:asciiTheme="minorHAnsi" w:hAnsiTheme="minorHAnsi"/>
          <w:sz w:val="24"/>
          <w:szCs w:val="24"/>
          <w:lang w:eastAsia="cs-CZ"/>
        </w:rPr>
      </w:pPr>
      <w:r w:rsidRPr="00210FC5">
        <w:rPr>
          <w:rFonts w:asciiTheme="minorHAnsi" w:hAnsiTheme="minorHAnsi"/>
          <w:sz w:val="24"/>
          <w:szCs w:val="24"/>
          <w:lang w:eastAsia="cs-CZ"/>
        </w:rPr>
        <w:t>Dodavatel není oprávn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n prost</w:t>
      </w:r>
      <w:r w:rsidRPr="00210FC5">
        <w:rPr>
          <w:rFonts w:asciiTheme="minorHAnsi" w:hAnsiTheme="minorHAnsi" w:cs="TimesNewRoman"/>
          <w:sz w:val="24"/>
          <w:szCs w:val="24"/>
          <w:lang w:eastAsia="cs-CZ"/>
        </w:rPr>
        <w:t>ř</w:t>
      </w:r>
      <w:r w:rsidRPr="00210FC5">
        <w:rPr>
          <w:rFonts w:asciiTheme="minorHAnsi" w:hAnsiTheme="minorHAnsi"/>
          <w:sz w:val="24"/>
          <w:szCs w:val="24"/>
          <w:lang w:eastAsia="cs-CZ"/>
        </w:rPr>
        <w:t xml:space="preserve">ednictvím </w:t>
      </w:r>
      <w:r w:rsidR="008E5FA9" w:rsidRPr="00210FC5">
        <w:rPr>
          <w:rFonts w:asciiTheme="minorHAnsi" w:hAnsiTheme="minorHAnsi"/>
          <w:sz w:val="24"/>
          <w:szCs w:val="24"/>
          <w:lang w:eastAsia="cs-CZ"/>
        </w:rPr>
        <w:t>pod</w:t>
      </w:r>
      <w:r w:rsidRPr="00210FC5">
        <w:rPr>
          <w:rFonts w:asciiTheme="minorHAnsi" w:hAnsiTheme="minorHAnsi"/>
          <w:sz w:val="24"/>
          <w:szCs w:val="24"/>
          <w:lang w:eastAsia="cs-CZ"/>
        </w:rPr>
        <w:t>dodavatele prokázat spln</w:t>
      </w:r>
      <w:r w:rsidRPr="00210FC5">
        <w:rPr>
          <w:rFonts w:asciiTheme="minorHAnsi" w:hAnsiTheme="minorHAnsi" w:cs="TimesNewRoman"/>
          <w:sz w:val="24"/>
          <w:szCs w:val="24"/>
          <w:lang w:eastAsia="cs-CZ"/>
        </w:rPr>
        <w:t>ě</w:t>
      </w:r>
      <w:r w:rsidRPr="00210FC5">
        <w:rPr>
          <w:rFonts w:asciiTheme="minorHAnsi" w:hAnsiTheme="minorHAnsi"/>
          <w:sz w:val="24"/>
          <w:szCs w:val="24"/>
          <w:lang w:eastAsia="cs-CZ"/>
        </w:rPr>
        <w:t>ní kvalifikace.</w:t>
      </w:r>
    </w:p>
    <w:p w:rsidR="00396ADC" w:rsidRPr="00210FC5" w:rsidRDefault="00396ADC" w:rsidP="00396ADC">
      <w:pPr>
        <w:autoSpaceDE w:val="0"/>
        <w:autoSpaceDN w:val="0"/>
        <w:adjustRightInd w:val="0"/>
        <w:spacing w:after="0" w:line="240" w:lineRule="auto"/>
        <w:ind w:firstLine="708"/>
        <w:jc w:val="both"/>
        <w:rPr>
          <w:rFonts w:asciiTheme="minorHAnsi" w:hAnsiTheme="minorHAnsi"/>
          <w:sz w:val="24"/>
          <w:szCs w:val="24"/>
          <w:lang w:eastAsia="cs-CZ"/>
        </w:rPr>
      </w:pPr>
    </w:p>
    <w:p w:rsidR="00396ADC" w:rsidRPr="00210FC5" w:rsidRDefault="008E5FA9" w:rsidP="00396ADC">
      <w:pPr>
        <w:autoSpaceDE w:val="0"/>
        <w:autoSpaceDN w:val="0"/>
        <w:adjustRightInd w:val="0"/>
        <w:spacing w:after="0" w:line="240" w:lineRule="auto"/>
        <w:ind w:firstLine="708"/>
        <w:jc w:val="both"/>
        <w:rPr>
          <w:rFonts w:asciiTheme="minorHAnsi" w:hAnsiTheme="minorHAnsi"/>
          <w:sz w:val="24"/>
          <w:szCs w:val="24"/>
          <w:lang w:eastAsia="cs-CZ"/>
        </w:rPr>
      </w:pPr>
      <w:r w:rsidRPr="00210FC5">
        <w:rPr>
          <w:rFonts w:asciiTheme="minorHAnsi" w:hAnsiTheme="minorHAnsi"/>
          <w:sz w:val="24"/>
          <w:szCs w:val="24"/>
          <w:lang w:eastAsia="cs-CZ"/>
        </w:rPr>
        <w:t>Změna pod</w:t>
      </w:r>
      <w:r w:rsidR="00396ADC" w:rsidRPr="00210FC5">
        <w:rPr>
          <w:rFonts w:asciiTheme="minorHAnsi" w:hAnsiTheme="minorHAnsi"/>
          <w:sz w:val="24"/>
          <w:szCs w:val="24"/>
          <w:lang w:eastAsia="cs-CZ"/>
        </w:rPr>
        <w:t>dodavatele, prostřednictvím kterého</w:t>
      </w:r>
      <w:r w:rsidRPr="00210FC5">
        <w:rPr>
          <w:rFonts w:asciiTheme="minorHAnsi" w:hAnsiTheme="minorHAnsi"/>
          <w:sz w:val="24"/>
          <w:szCs w:val="24"/>
          <w:lang w:eastAsia="cs-CZ"/>
        </w:rPr>
        <w:t xml:space="preserve"> byla prokázána kvalifikace, je </w:t>
      </w:r>
      <w:r w:rsidR="00396ADC" w:rsidRPr="00210FC5">
        <w:rPr>
          <w:rFonts w:asciiTheme="minorHAnsi" w:hAnsiTheme="minorHAnsi"/>
          <w:sz w:val="24"/>
          <w:szCs w:val="24"/>
          <w:lang w:eastAsia="cs-CZ"/>
        </w:rPr>
        <w:t xml:space="preserve">v průběhu plnění díla možná pouze v důsledku objektivně nepředvídatelných skutečností a po písemném souhlasu zadavatele, a to pouze za předpokladu, že náhradní </w:t>
      </w:r>
      <w:r w:rsidRPr="00210FC5">
        <w:rPr>
          <w:rFonts w:asciiTheme="minorHAnsi" w:hAnsiTheme="minorHAnsi"/>
          <w:sz w:val="24"/>
          <w:szCs w:val="24"/>
          <w:lang w:eastAsia="cs-CZ"/>
        </w:rPr>
        <w:t>pod</w:t>
      </w:r>
      <w:r w:rsidR="00396ADC" w:rsidRPr="00210FC5">
        <w:rPr>
          <w:rFonts w:asciiTheme="minorHAnsi" w:hAnsiTheme="minorHAnsi"/>
          <w:sz w:val="24"/>
          <w:szCs w:val="24"/>
          <w:lang w:eastAsia="cs-CZ"/>
        </w:rPr>
        <w:t xml:space="preserve">dodavatel prokáže splnění kvalifikace ve stejném či větším rozsahu jako </w:t>
      </w:r>
      <w:r w:rsidRPr="00210FC5">
        <w:rPr>
          <w:rFonts w:asciiTheme="minorHAnsi" w:hAnsiTheme="minorHAnsi"/>
          <w:sz w:val="24"/>
          <w:szCs w:val="24"/>
          <w:lang w:eastAsia="cs-CZ"/>
        </w:rPr>
        <w:t>pod</w:t>
      </w:r>
      <w:r w:rsidR="00396ADC" w:rsidRPr="00210FC5">
        <w:rPr>
          <w:rFonts w:asciiTheme="minorHAnsi" w:hAnsiTheme="minorHAnsi"/>
          <w:sz w:val="24"/>
          <w:szCs w:val="24"/>
          <w:lang w:eastAsia="cs-CZ"/>
        </w:rPr>
        <w:t>dodavatel původní.</w:t>
      </w:r>
    </w:p>
    <w:p w:rsidR="00396ADC" w:rsidRPr="00210FC5" w:rsidRDefault="00396ADC" w:rsidP="00396ADC">
      <w:pPr>
        <w:autoSpaceDE w:val="0"/>
        <w:autoSpaceDN w:val="0"/>
        <w:adjustRightInd w:val="0"/>
        <w:spacing w:after="0" w:line="240" w:lineRule="auto"/>
        <w:ind w:firstLine="708"/>
        <w:jc w:val="both"/>
        <w:rPr>
          <w:rFonts w:asciiTheme="minorHAnsi" w:hAnsiTheme="minorHAnsi"/>
          <w:sz w:val="24"/>
          <w:szCs w:val="24"/>
          <w:lang w:eastAsia="cs-CZ"/>
        </w:rPr>
      </w:pPr>
    </w:p>
    <w:p w:rsidR="00396ADC" w:rsidRPr="00210FC5" w:rsidRDefault="00396ADC" w:rsidP="00396ADC">
      <w:pPr>
        <w:autoSpaceDE w:val="0"/>
        <w:autoSpaceDN w:val="0"/>
        <w:adjustRightInd w:val="0"/>
        <w:spacing w:after="0" w:line="240" w:lineRule="auto"/>
        <w:jc w:val="both"/>
        <w:rPr>
          <w:rFonts w:asciiTheme="minorHAnsi" w:hAnsiTheme="minorHAnsi"/>
          <w:sz w:val="24"/>
          <w:szCs w:val="24"/>
          <w:u w:val="single"/>
          <w:lang w:eastAsia="cs-CZ"/>
        </w:rPr>
      </w:pPr>
      <w:r w:rsidRPr="00210FC5">
        <w:rPr>
          <w:rFonts w:asciiTheme="minorHAnsi" w:hAnsiTheme="minorHAnsi"/>
          <w:sz w:val="24"/>
          <w:szCs w:val="24"/>
          <w:u w:val="single"/>
          <w:lang w:eastAsia="cs-CZ"/>
        </w:rPr>
        <w:t>Prokázání kvalifikace v případě společné nabídky</w:t>
      </w:r>
    </w:p>
    <w:p w:rsidR="00396ADC" w:rsidRPr="004E143F" w:rsidRDefault="00396ADC" w:rsidP="00396ADC">
      <w:pPr>
        <w:autoSpaceDE w:val="0"/>
        <w:autoSpaceDN w:val="0"/>
        <w:adjustRightInd w:val="0"/>
        <w:spacing w:after="0" w:line="240" w:lineRule="auto"/>
        <w:jc w:val="both"/>
        <w:rPr>
          <w:rFonts w:asciiTheme="minorHAnsi" w:hAnsiTheme="minorHAnsi"/>
          <w:sz w:val="24"/>
          <w:szCs w:val="24"/>
          <w:lang w:eastAsia="cs-CZ"/>
        </w:rPr>
      </w:pPr>
      <w:r w:rsidRPr="004E143F">
        <w:rPr>
          <w:rFonts w:asciiTheme="minorHAnsi" w:hAnsiTheme="minorHAnsi"/>
          <w:sz w:val="24"/>
          <w:szCs w:val="24"/>
          <w:lang w:eastAsia="cs-CZ"/>
        </w:rPr>
        <w:t>Má-li být předmět veřejné zakázky plněn několika dodavateli společně a za tímto účelem podávají</w:t>
      </w:r>
      <w:r>
        <w:rPr>
          <w:rFonts w:asciiTheme="minorHAnsi" w:hAnsiTheme="minorHAnsi"/>
          <w:sz w:val="24"/>
          <w:szCs w:val="24"/>
          <w:lang w:eastAsia="cs-CZ"/>
        </w:rPr>
        <w:t xml:space="preserve"> </w:t>
      </w:r>
      <w:r w:rsidRPr="004E143F">
        <w:rPr>
          <w:rFonts w:asciiTheme="minorHAnsi" w:hAnsiTheme="minorHAnsi"/>
          <w:sz w:val="24"/>
          <w:szCs w:val="24"/>
          <w:lang w:eastAsia="cs-CZ"/>
        </w:rPr>
        <w:t>společnou nabídku, je každý z dodavatelů povinen prokázat splnění základních kvalifikačních</w:t>
      </w:r>
      <w:r>
        <w:rPr>
          <w:rFonts w:asciiTheme="minorHAnsi" w:hAnsiTheme="minorHAnsi"/>
          <w:sz w:val="24"/>
          <w:szCs w:val="24"/>
          <w:lang w:eastAsia="cs-CZ"/>
        </w:rPr>
        <w:t xml:space="preserve"> </w:t>
      </w:r>
      <w:r w:rsidRPr="004E143F">
        <w:rPr>
          <w:rFonts w:asciiTheme="minorHAnsi" w:hAnsiTheme="minorHAnsi"/>
          <w:sz w:val="24"/>
          <w:szCs w:val="24"/>
          <w:lang w:eastAsia="cs-CZ"/>
        </w:rPr>
        <w:t>předpokladů a profesního kvalifikačního předpokladu v plném rozsahu.</w:t>
      </w:r>
    </w:p>
    <w:p w:rsidR="00396ADC" w:rsidRPr="004E143F" w:rsidRDefault="00396ADC" w:rsidP="00396ADC">
      <w:pPr>
        <w:autoSpaceDE w:val="0"/>
        <w:autoSpaceDN w:val="0"/>
        <w:adjustRightInd w:val="0"/>
        <w:spacing w:after="0" w:line="240" w:lineRule="auto"/>
        <w:ind w:firstLine="708"/>
        <w:jc w:val="both"/>
        <w:rPr>
          <w:rFonts w:asciiTheme="minorHAnsi" w:hAnsiTheme="minorHAnsi"/>
          <w:sz w:val="24"/>
          <w:szCs w:val="24"/>
          <w:lang w:eastAsia="cs-CZ"/>
        </w:rPr>
      </w:pPr>
      <w:r w:rsidRPr="004E143F">
        <w:rPr>
          <w:rFonts w:asciiTheme="minorHAnsi" w:hAnsiTheme="minorHAnsi"/>
          <w:sz w:val="24"/>
          <w:szCs w:val="24"/>
          <w:lang w:eastAsia="cs-CZ"/>
        </w:rPr>
        <w:t>Splnění kvalifikace musí prokázat všichni dodavatelé</w:t>
      </w:r>
      <w:r>
        <w:rPr>
          <w:rFonts w:asciiTheme="minorHAnsi" w:hAnsiTheme="minorHAnsi"/>
          <w:sz w:val="24"/>
          <w:szCs w:val="24"/>
          <w:lang w:eastAsia="cs-CZ"/>
        </w:rPr>
        <w:t xml:space="preserve"> </w:t>
      </w:r>
      <w:r w:rsidRPr="004E143F">
        <w:rPr>
          <w:rFonts w:asciiTheme="minorHAnsi" w:hAnsiTheme="minorHAnsi"/>
          <w:sz w:val="24"/>
          <w:szCs w:val="24"/>
          <w:lang w:eastAsia="cs-CZ"/>
        </w:rPr>
        <w:t>společně.</w:t>
      </w:r>
    </w:p>
    <w:p w:rsidR="00396ADC" w:rsidRDefault="00396ADC" w:rsidP="00396ADC">
      <w:pPr>
        <w:autoSpaceDE w:val="0"/>
        <w:autoSpaceDN w:val="0"/>
        <w:adjustRightInd w:val="0"/>
        <w:spacing w:after="0" w:line="240" w:lineRule="auto"/>
        <w:ind w:firstLine="708"/>
        <w:jc w:val="both"/>
        <w:rPr>
          <w:rFonts w:asciiTheme="minorHAnsi" w:hAnsiTheme="minorHAnsi"/>
          <w:sz w:val="24"/>
          <w:szCs w:val="24"/>
          <w:lang w:eastAsia="cs-CZ"/>
        </w:rPr>
      </w:pPr>
      <w:r w:rsidRPr="004E143F">
        <w:rPr>
          <w:rFonts w:asciiTheme="minorHAnsi" w:hAnsiTheme="minorHAnsi"/>
          <w:sz w:val="24"/>
          <w:szCs w:val="24"/>
          <w:lang w:eastAsia="cs-CZ"/>
        </w:rPr>
        <w:t>V případě, že má být předmět veřejné zakázky plněn společně několika dodavateli, jsou tito</w:t>
      </w:r>
      <w:r>
        <w:rPr>
          <w:rFonts w:asciiTheme="minorHAnsi" w:hAnsiTheme="minorHAnsi"/>
          <w:sz w:val="24"/>
          <w:szCs w:val="24"/>
          <w:lang w:eastAsia="cs-CZ"/>
        </w:rPr>
        <w:t xml:space="preserve"> </w:t>
      </w:r>
      <w:r w:rsidRPr="004E143F">
        <w:rPr>
          <w:rFonts w:asciiTheme="minorHAnsi" w:hAnsiTheme="minorHAnsi"/>
          <w:sz w:val="24"/>
          <w:szCs w:val="24"/>
          <w:lang w:eastAsia="cs-CZ"/>
        </w:rPr>
        <w:t>dodavatelé povinni předložit zadavateli současně s doklady prokazujícími splnění kvalifikačních</w:t>
      </w:r>
      <w:r>
        <w:rPr>
          <w:rFonts w:asciiTheme="minorHAnsi" w:hAnsiTheme="minorHAnsi"/>
          <w:sz w:val="24"/>
          <w:szCs w:val="24"/>
          <w:lang w:eastAsia="cs-CZ"/>
        </w:rPr>
        <w:t xml:space="preserve"> </w:t>
      </w:r>
      <w:r w:rsidRPr="004E143F">
        <w:rPr>
          <w:rFonts w:asciiTheme="minorHAnsi" w:hAnsiTheme="minorHAnsi"/>
          <w:sz w:val="24"/>
          <w:szCs w:val="24"/>
          <w:lang w:eastAsia="cs-CZ"/>
        </w:rPr>
        <w:t>předpokladů smlouvu, ve které je obsažen závazek, že všichni tito dodavatelé budou vůči zadavateli</w:t>
      </w:r>
      <w:r>
        <w:rPr>
          <w:rFonts w:asciiTheme="minorHAnsi" w:hAnsiTheme="minorHAnsi"/>
          <w:sz w:val="24"/>
          <w:szCs w:val="24"/>
          <w:lang w:eastAsia="cs-CZ"/>
        </w:rPr>
        <w:t xml:space="preserve"> </w:t>
      </w:r>
      <w:r w:rsidRPr="004E143F">
        <w:rPr>
          <w:rFonts w:asciiTheme="minorHAnsi" w:hAnsiTheme="minorHAnsi"/>
          <w:sz w:val="24"/>
          <w:szCs w:val="24"/>
          <w:lang w:eastAsia="cs-CZ"/>
        </w:rPr>
        <w:t>a třetím osobám z jakýchkoliv právních vztahů vzniklých v souvislosti s</w:t>
      </w:r>
      <w:r>
        <w:rPr>
          <w:rFonts w:asciiTheme="minorHAnsi" w:hAnsiTheme="minorHAnsi"/>
          <w:sz w:val="24"/>
          <w:szCs w:val="24"/>
          <w:lang w:eastAsia="cs-CZ"/>
        </w:rPr>
        <w:t> </w:t>
      </w:r>
      <w:r w:rsidRPr="004E143F">
        <w:rPr>
          <w:rFonts w:asciiTheme="minorHAnsi" w:hAnsiTheme="minorHAnsi"/>
          <w:sz w:val="24"/>
          <w:szCs w:val="24"/>
          <w:lang w:eastAsia="cs-CZ"/>
        </w:rPr>
        <w:t>veřejnou zakázkou zavázáni</w:t>
      </w:r>
      <w:r>
        <w:rPr>
          <w:rFonts w:asciiTheme="minorHAnsi" w:hAnsiTheme="minorHAnsi"/>
          <w:sz w:val="24"/>
          <w:szCs w:val="24"/>
          <w:lang w:eastAsia="cs-CZ"/>
        </w:rPr>
        <w:t xml:space="preserve"> </w:t>
      </w:r>
      <w:r w:rsidRPr="004E143F">
        <w:rPr>
          <w:rFonts w:asciiTheme="minorHAnsi" w:hAnsiTheme="minorHAnsi"/>
          <w:sz w:val="24"/>
          <w:szCs w:val="24"/>
          <w:lang w:eastAsia="cs-CZ"/>
        </w:rPr>
        <w:t>společně a nerozdílně, a to po celou dobu plnění veřejné zakázky i po dobu trvání jiných závazků</w:t>
      </w:r>
      <w:r>
        <w:rPr>
          <w:rFonts w:asciiTheme="minorHAnsi" w:hAnsiTheme="minorHAnsi"/>
          <w:sz w:val="24"/>
          <w:szCs w:val="24"/>
          <w:lang w:eastAsia="cs-CZ"/>
        </w:rPr>
        <w:t xml:space="preserve"> </w:t>
      </w:r>
      <w:r w:rsidRPr="004E143F">
        <w:rPr>
          <w:rFonts w:asciiTheme="minorHAnsi" w:hAnsiTheme="minorHAnsi"/>
          <w:sz w:val="24"/>
          <w:szCs w:val="24"/>
          <w:lang w:eastAsia="cs-CZ"/>
        </w:rPr>
        <w:t>vyplývajících z veřejné zakázky.</w:t>
      </w:r>
    </w:p>
    <w:p w:rsidR="00DC180F" w:rsidRDefault="00DC180F" w:rsidP="002D7BB7">
      <w:pPr>
        <w:spacing w:after="0" w:line="240" w:lineRule="auto"/>
        <w:ind w:firstLine="708"/>
        <w:jc w:val="both"/>
        <w:rPr>
          <w:rFonts w:cs="Calibri"/>
          <w:color w:val="92D050"/>
          <w:sz w:val="24"/>
          <w:szCs w:val="24"/>
        </w:rPr>
      </w:pPr>
    </w:p>
    <w:p w:rsidR="004128E3" w:rsidRPr="004128E3" w:rsidRDefault="006F713F" w:rsidP="006F713F">
      <w:pPr>
        <w:pStyle w:val="Odstavecseseznamem"/>
        <w:ind w:left="1080"/>
        <w:jc w:val="both"/>
        <w:rPr>
          <w:rFonts w:asciiTheme="minorHAnsi" w:hAnsiTheme="minorHAnsi" w:cstheme="minorHAnsi"/>
          <w:b/>
          <w:i/>
          <w:caps/>
          <w:sz w:val="30"/>
          <w:szCs w:val="30"/>
        </w:rPr>
      </w:pPr>
      <w:r>
        <w:rPr>
          <w:rFonts w:asciiTheme="minorHAnsi" w:hAnsiTheme="minorHAnsi" w:cstheme="minorHAnsi"/>
          <w:b/>
          <w:i/>
          <w:caps/>
          <w:sz w:val="30"/>
          <w:szCs w:val="30"/>
        </w:rPr>
        <w:t xml:space="preserve">4.1 </w:t>
      </w:r>
      <w:r>
        <w:rPr>
          <w:rFonts w:asciiTheme="minorHAnsi" w:hAnsiTheme="minorHAnsi" w:cstheme="minorHAnsi"/>
          <w:b/>
          <w:i/>
          <w:caps/>
          <w:sz w:val="30"/>
          <w:szCs w:val="30"/>
        </w:rPr>
        <w:tab/>
      </w:r>
      <w:r w:rsidR="00394AFB">
        <w:rPr>
          <w:rFonts w:asciiTheme="minorHAnsi" w:hAnsiTheme="minorHAnsi" w:cstheme="minorHAnsi"/>
          <w:b/>
          <w:i/>
          <w:caps/>
          <w:sz w:val="30"/>
          <w:szCs w:val="30"/>
        </w:rPr>
        <w:t>SPLNĚNÍ ZÁKLADNÍ</w:t>
      </w:r>
      <w:r w:rsidR="004128E3" w:rsidRPr="004128E3">
        <w:rPr>
          <w:rFonts w:asciiTheme="minorHAnsi" w:hAnsiTheme="minorHAnsi" w:cstheme="minorHAnsi"/>
          <w:b/>
          <w:i/>
          <w:caps/>
          <w:sz w:val="30"/>
          <w:szCs w:val="30"/>
        </w:rPr>
        <w:t xml:space="preserve"> </w:t>
      </w:r>
      <w:r w:rsidR="00394AFB">
        <w:rPr>
          <w:rFonts w:asciiTheme="minorHAnsi" w:hAnsiTheme="minorHAnsi" w:cstheme="minorHAnsi"/>
          <w:b/>
          <w:i/>
          <w:caps/>
          <w:sz w:val="30"/>
          <w:szCs w:val="30"/>
        </w:rPr>
        <w:t>ZPŮSOBILOSTI</w:t>
      </w:r>
    </w:p>
    <w:p w:rsidR="006A3D98" w:rsidRDefault="006A3D98" w:rsidP="006A3D98">
      <w:pPr>
        <w:spacing w:after="0" w:line="240" w:lineRule="auto"/>
        <w:ind w:firstLine="708"/>
        <w:jc w:val="both"/>
        <w:rPr>
          <w:rFonts w:cs="Calibri"/>
          <w:sz w:val="24"/>
          <w:szCs w:val="24"/>
        </w:rPr>
      </w:pPr>
    </w:p>
    <w:p w:rsidR="003C0585" w:rsidRPr="003C0585" w:rsidRDefault="00C25E0B" w:rsidP="003C0585">
      <w:pPr>
        <w:spacing w:after="0" w:line="240" w:lineRule="auto"/>
        <w:ind w:firstLine="708"/>
        <w:jc w:val="both"/>
        <w:rPr>
          <w:rFonts w:cs="Calibri"/>
          <w:sz w:val="24"/>
          <w:szCs w:val="24"/>
        </w:rPr>
      </w:pPr>
      <w:r>
        <w:rPr>
          <w:rFonts w:cs="Calibri"/>
          <w:sz w:val="24"/>
          <w:szCs w:val="24"/>
        </w:rPr>
        <w:t>Základní</w:t>
      </w:r>
      <w:r w:rsidR="003C0585" w:rsidRPr="003C0585">
        <w:rPr>
          <w:rFonts w:cs="Calibri"/>
          <w:sz w:val="24"/>
          <w:szCs w:val="24"/>
        </w:rPr>
        <w:t xml:space="preserve"> </w:t>
      </w:r>
      <w:r w:rsidR="00AD6D27">
        <w:rPr>
          <w:rFonts w:cs="Calibri"/>
          <w:sz w:val="24"/>
          <w:szCs w:val="24"/>
        </w:rPr>
        <w:t xml:space="preserve">způsobilost </w:t>
      </w:r>
      <w:r w:rsidR="003C1965">
        <w:rPr>
          <w:rFonts w:cs="Calibri"/>
          <w:sz w:val="24"/>
          <w:szCs w:val="24"/>
        </w:rPr>
        <w:t>nebude splňovat</w:t>
      </w:r>
      <w:r w:rsidR="00AD6D27">
        <w:rPr>
          <w:rFonts w:cs="Calibri"/>
          <w:sz w:val="24"/>
          <w:szCs w:val="24"/>
        </w:rPr>
        <w:t xml:space="preserve"> dodavatel</w:t>
      </w:r>
      <w:r w:rsidR="003C1965">
        <w:rPr>
          <w:rFonts w:cs="Calibri"/>
          <w:sz w:val="24"/>
          <w:szCs w:val="24"/>
        </w:rPr>
        <w:t>,</w:t>
      </w:r>
      <w:r w:rsidR="003C0585" w:rsidRPr="003C0585">
        <w:rPr>
          <w:rFonts w:cs="Calibri"/>
          <w:sz w:val="24"/>
          <w:szCs w:val="24"/>
        </w:rPr>
        <w:t xml:space="preserve"> který</w:t>
      </w:r>
      <w:r w:rsidR="003C0585">
        <w:rPr>
          <w:rFonts w:cs="Calibri"/>
          <w:sz w:val="24"/>
          <w:szCs w:val="24"/>
        </w:rPr>
        <w:t>:</w:t>
      </w:r>
    </w:p>
    <w:p w:rsidR="003C0585" w:rsidRPr="003C0585" w:rsidRDefault="003C0585" w:rsidP="003C0585">
      <w:pPr>
        <w:spacing w:after="0" w:line="240" w:lineRule="auto"/>
        <w:ind w:firstLine="708"/>
        <w:jc w:val="both"/>
        <w:rPr>
          <w:rFonts w:cs="Calibri"/>
          <w:sz w:val="24"/>
          <w:szCs w:val="24"/>
        </w:rPr>
      </w:pPr>
    </w:p>
    <w:p w:rsidR="003C0585" w:rsidRPr="003C0585" w:rsidRDefault="003C0585" w:rsidP="003C0585">
      <w:pPr>
        <w:spacing w:after="0" w:line="240" w:lineRule="auto"/>
        <w:ind w:firstLine="708"/>
        <w:jc w:val="both"/>
        <w:rPr>
          <w:rFonts w:cs="Calibri"/>
          <w:sz w:val="24"/>
          <w:szCs w:val="24"/>
        </w:rPr>
      </w:pPr>
      <w:r w:rsidRPr="003C0585">
        <w:rPr>
          <w:rFonts w:cs="Calibri"/>
          <w:sz w:val="24"/>
          <w:szCs w:val="24"/>
        </w:rPr>
        <w:t xml:space="preserve">a) byl v zemi svého sídla v posledních 5 letech před zahájením zadávacího řízení pravomocně odsouzen pro trestný čin uvedený v příloze č. 3 </w:t>
      </w:r>
      <w:r w:rsidR="009258CF">
        <w:rPr>
          <w:rFonts w:cs="Calibri"/>
          <w:sz w:val="24"/>
          <w:szCs w:val="24"/>
        </w:rPr>
        <w:t>k zákonu</w:t>
      </w:r>
      <w:r w:rsidRPr="003C0585">
        <w:rPr>
          <w:rFonts w:cs="Calibri"/>
          <w:sz w:val="24"/>
          <w:szCs w:val="24"/>
        </w:rPr>
        <w:t xml:space="preserve"> o ZVZ nebo obdobný trestný čin podle právního řádu země sídla dodavat</w:t>
      </w:r>
      <w:r w:rsidR="009C1A7C">
        <w:rPr>
          <w:rFonts w:cs="Calibri"/>
          <w:sz w:val="24"/>
          <w:szCs w:val="24"/>
        </w:rPr>
        <w:t>ele; k zahlazeným odsouzením se </w:t>
      </w:r>
      <w:r w:rsidRPr="003C0585">
        <w:rPr>
          <w:rFonts w:cs="Calibri"/>
          <w:sz w:val="24"/>
          <w:szCs w:val="24"/>
        </w:rPr>
        <w:t>nepřihlíží,</w:t>
      </w:r>
    </w:p>
    <w:p w:rsidR="003C0585" w:rsidRPr="003C0585" w:rsidRDefault="003C0585" w:rsidP="003C0585">
      <w:pPr>
        <w:spacing w:after="0" w:line="240" w:lineRule="auto"/>
        <w:ind w:firstLine="708"/>
        <w:jc w:val="both"/>
        <w:rPr>
          <w:rFonts w:cs="Calibri"/>
          <w:sz w:val="24"/>
          <w:szCs w:val="24"/>
        </w:rPr>
      </w:pPr>
      <w:r w:rsidRPr="003C0585">
        <w:rPr>
          <w:rFonts w:cs="Calibri"/>
          <w:sz w:val="24"/>
          <w:szCs w:val="24"/>
        </w:rPr>
        <w:t>b) má v České republice nebo v zemi svého sídla v evidenci daní zachycen splatný daňový nedoplatek,</w:t>
      </w:r>
    </w:p>
    <w:p w:rsidR="003C0585" w:rsidRPr="003C0585" w:rsidRDefault="003C0585" w:rsidP="003C0585">
      <w:pPr>
        <w:spacing w:after="0" w:line="240" w:lineRule="auto"/>
        <w:ind w:firstLine="708"/>
        <w:jc w:val="both"/>
        <w:rPr>
          <w:rFonts w:cs="Calibri"/>
          <w:sz w:val="24"/>
          <w:szCs w:val="24"/>
        </w:rPr>
      </w:pPr>
      <w:r w:rsidRPr="003C0585">
        <w:rPr>
          <w:rFonts w:cs="Calibri"/>
          <w:sz w:val="24"/>
          <w:szCs w:val="24"/>
        </w:rPr>
        <w:t>c) má v České republice nebo v zemi svého sídla splatný nedoplatek na pojistném nebo na penále na veřejné zdravotní pojištění,</w:t>
      </w:r>
    </w:p>
    <w:p w:rsidR="003C0585" w:rsidRPr="003C0585" w:rsidRDefault="003C0585" w:rsidP="003C0585">
      <w:pPr>
        <w:spacing w:after="0" w:line="240" w:lineRule="auto"/>
        <w:ind w:firstLine="708"/>
        <w:jc w:val="both"/>
        <w:rPr>
          <w:rFonts w:cs="Calibri"/>
          <w:sz w:val="24"/>
          <w:szCs w:val="24"/>
        </w:rPr>
      </w:pPr>
      <w:r w:rsidRPr="003C0585">
        <w:rPr>
          <w:rFonts w:cs="Calibri"/>
          <w:sz w:val="24"/>
          <w:szCs w:val="24"/>
        </w:rPr>
        <w:t>d) má v České republice nebo v zemi svého sídla splatný nedoplatek na pojistném nebo na penále na sociální zabezpečení a příspěvku na státní politiku zaměstnanosti,</w:t>
      </w:r>
    </w:p>
    <w:p w:rsidR="003C0585" w:rsidRPr="003C0585" w:rsidRDefault="003C0585" w:rsidP="003C0585">
      <w:pPr>
        <w:spacing w:after="0" w:line="240" w:lineRule="auto"/>
        <w:ind w:firstLine="708"/>
        <w:jc w:val="both"/>
        <w:rPr>
          <w:rFonts w:cs="Calibri"/>
          <w:sz w:val="24"/>
          <w:szCs w:val="24"/>
        </w:rPr>
      </w:pPr>
      <w:r w:rsidRPr="003C0585">
        <w:rPr>
          <w:rFonts w:cs="Calibri"/>
          <w:sz w:val="24"/>
          <w:szCs w:val="24"/>
        </w:rPr>
        <w:t>e) je v likvidaci, proti němuž bylo vydáno rozhodnutí o úpadku, vůči němuž byla nařízena nucená správa podle jiného právního předpisu nebo v obdobné situaci podle právního řádu země sídla dodavatele</w:t>
      </w:r>
    </w:p>
    <w:p w:rsidR="004128E3" w:rsidRPr="00210FC5" w:rsidRDefault="003C0585" w:rsidP="003C0585">
      <w:pPr>
        <w:spacing w:after="0" w:line="240" w:lineRule="auto"/>
        <w:ind w:firstLine="708"/>
        <w:jc w:val="both"/>
        <w:rPr>
          <w:rFonts w:cs="Calibri"/>
          <w:sz w:val="24"/>
          <w:szCs w:val="24"/>
        </w:rPr>
      </w:pPr>
      <w:r w:rsidRPr="00210FC5">
        <w:rPr>
          <w:rFonts w:cs="Calibri"/>
          <w:sz w:val="24"/>
          <w:szCs w:val="24"/>
        </w:rPr>
        <w:t xml:space="preserve">Dodavatel prokáže splnění základní způsobilosti předložením vyplněného čestného prohlášení – viz </w:t>
      </w:r>
      <w:r w:rsidR="00EA7617" w:rsidRPr="00210FC5">
        <w:rPr>
          <w:rFonts w:cs="Calibri"/>
          <w:sz w:val="24"/>
          <w:szCs w:val="24"/>
        </w:rPr>
        <w:t>příloha č. 4</w:t>
      </w:r>
      <w:r w:rsidRPr="00210FC5">
        <w:rPr>
          <w:rFonts w:cs="Calibri"/>
          <w:sz w:val="24"/>
          <w:szCs w:val="24"/>
        </w:rPr>
        <w:t xml:space="preserve"> této </w:t>
      </w:r>
      <w:r w:rsidR="006E227C" w:rsidRPr="00210FC5">
        <w:rPr>
          <w:rFonts w:cs="Calibri"/>
          <w:sz w:val="24"/>
          <w:szCs w:val="24"/>
        </w:rPr>
        <w:t>výzvy k podání nabídek.</w:t>
      </w:r>
    </w:p>
    <w:p w:rsidR="00570D65" w:rsidRPr="00210FC5" w:rsidRDefault="00570D65" w:rsidP="004128E3">
      <w:pPr>
        <w:spacing w:after="0" w:line="240" w:lineRule="auto"/>
        <w:ind w:firstLine="708"/>
        <w:jc w:val="both"/>
        <w:rPr>
          <w:rFonts w:cs="Calibri"/>
          <w:sz w:val="24"/>
          <w:szCs w:val="24"/>
        </w:rPr>
      </w:pPr>
    </w:p>
    <w:p w:rsidR="004128E3" w:rsidRPr="00210FC5" w:rsidRDefault="006F713F" w:rsidP="006F713F">
      <w:pPr>
        <w:pStyle w:val="Odstavecseseznamem"/>
        <w:ind w:left="1080"/>
        <w:jc w:val="both"/>
        <w:rPr>
          <w:rFonts w:asciiTheme="minorHAnsi" w:hAnsiTheme="minorHAnsi" w:cstheme="minorHAnsi"/>
          <w:b/>
          <w:i/>
          <w:caps/>
          <w:sz w:val="30"/>
          <w:szCs w:val="30"/>
        </w:rPr>
      </w:pPr>
      <w:r w:rsidRPr="00210FC5">
        <w:rPr>
          <w:rFonts w:asciiTheme="minorHAnsi" w:hAnsiTheme="minorHAnsi" w:cstheme="minorHAnsi"/>
          <w:b/>
          <w:i/>
          <w:caps/>
          <w:sz w:val="30"/>
          <w:szCs w:val="30"/>
        </w:rPr>
        <w:t>4.2</w:t>
      </w:r>
      <w:r w:rsidRPr="00210FC5">
        <w:rPr>
          <w:rFonts w:asciiTheme="minorHAnsi" w:hAnsiTheme="minorHAnsi" w:cstheme="minorHAnsi"/>
          <w:b/>
          <w:i/>
          <w:caps/>
          <w:sz w:val="30"/>
          <w:szCs w:val="30"/>
        </w:rPr>
        <w:tab/>
      </w:r>
      <w:r w:rsidR="00394AFB" w:rsidRPr="00210FC5">
        <w:rPr>
          <w:rFonts w:asciiTheme="minorHAnsi" w:hAnsiTheme="minorHAnsi" w:cstheme="minorHAnsi"/>
          <w:b/>
          <w:i/>
          <w:caps/>
          <w:sz w:val="30"/>
          <w:szCs w:val="30"/>
        </w:rPr>
        <w:t>SPLNĚNÍ PROFESNÍ ZPŮSOBILOSTI</w:t>
      </w:r>
    </w:p>
    <w:p w:rsidR="006A3D98" w:rsidRPr="00210FC5" w:rsidRDefault="006A3D98" w:rsidP="006A3D98">
      <w:pPr>
        <w:pStyle w:val="Odstavecseseznamem"/>
        <w:ind w:left="1080"/>
        <w:jc w:val="both"/>
        <w:rPr>
          <w:rFonts w:asciiTheme="minorHAnsi" w:hAnsiTheme="minorHAnsi" w:cstheme="minorHAnsi"/>
          <w:b/>
          <w:i/>
          <w:caps/>
          <w:sz w:val="30"/>
          <w:szCs w:val="30"/>
        </w:rPr>
      </w:pPr>
    </w:p>
    <w:p w:rsidR="007139C3" w:rsidRDefault="007139C3" w:rsidP="007139C3">
      <w:pPr>
        <w:spacing w:after="0" w:line="240" w:lineRule="auto"/>
        <w:ind w:firstLine="708"/>
        <w:jc w:val="both"/>
        <w:rPr>
          <w:rFonts w:cs="Calibri"/>
          <w:sz w:val="24"/>
          <w:szCs w:val="24"/>
        </w:rPr>
      </w:pPr>
      <w:r w:rsidRPr="006A3D98">
        <w:rPr>
          <w:rFonts w:cs="Calibri"/>
          <w:sz w:val="24"/>
          <w:szCs w:val="24"/>
        </w:rPr>
        <w:t>Profesní kvalifikační předpoklady prokáže dodavatel předložením:</w:t>
      </w:r>
    </w:p>
    <w:p w:rsidR="007139C3" w:rsidRPr="006A3D98" w:rsidRDefault="007139C3" w:rsidP="007139C3">
      <w:pPr>
        <w:spacing w:after="0" w:line="240" w:lineRule="auto"/>
        <w:ind w:firstLine="708"/>
        <w:jc w:val="both"/>
        <w:rPr>
          <w:rFonts w:cs="Calibri"/>
          <w:sz w:val="24"/>
          <w:szCs w:val="24"/>
        </w:rPr>
      </w:pPr>
    </w:p>
    <w:p w:rsidR="007139C3" w:rsidRPr="007139C3" w:rsidRDefault="007139C3" w:rsidP="007139C3">
      <w:pPr>
        <w:spacing w:after="0" w:line="240" w:lineRule="auto"/>
        <w:ind w:firstLine="708"/>
        <w:jc w:val="both"/>
        <w:rPr>
          <w:rFonts w:cs="Calibri"/>
          <w:sz w:val="24"/>
          <w:szCs w:val="24"/>
        </w:rPr>
      </w:pPr>
      <w:r w:rsidRPr="007139C3">
        <w:rPr>
          <w:rFonts w:cs="Calibri"/>
          <w:sz w:val="24"/>
          <w:szCs w:val="24"/>
        </w:rPr>
        <w:t xml:space="preserve"> </w:t>
      </w:r>
      <w:r>
        <w:rPr>
          <w:rFonts w:cs="Calibri"/>
          <w:sz w:val="24"/>
          <w:szCs w:val="24"/>
        </w:rPr>
        <w:t xml:space="preserve"> a) </w:t>
      </w:r>
      <w:r w:rsidR="00C37F8C" w:rsidRPr="00C37F8C">
        <w:rPr>
          <w:rFonts w:cs="Calibri"/>
          <w:sz w:val="24"/>
          <w:szCs w:val="24"/>
        </w:rPr>
        <w:t>výpisu z obchodního rejstříku, pokud je v něm zapsán, či jiné obdobné evidence pokud je v ní zapsán, ne staršího 90 kalendářních dnů přede dnem zahájení zadávacího řízení;</w:t>
      </w:r>
    </w:p>
    <w:p w:rsidR="007139C3" w:rsidRPr="007139C3" w:rsidRDefault="007139C3" w:rsidP="007139C3">
      <w:pPr>
        <w:spacing w:after="0" w:line="240" w:lineRule="auto"/>
        <w:ind w:firstLine="708"/>
        <w:jc w:val="both"/>
        <w:rPr>
          <w:rFonts w:cs="Calibri"/>
          <w:sz w:val="24"/>
          <w:szCs w:val="24"/>
        </w:rPr>
      </w:pPr>
      <w:r w:rsidRPr="007139C3">
        <w:rPr>
          <w:rFonts w:cs="Calibri"/>
          <w:sz w:val="24"/>
          <w:szCs w:val="24"/>
        </w:rPr>
        <w:t xml:space="preserve"> </w:t>
      </w:r>
    </w:p>
    <w:p w:rsidR="007139C3" w:rsidRPr="007139C3" w:rsidRDefault="007139C3" w:rsidP="007139C3">
      <w:pPr>
        <w:spacing w:after="0" w:line="240" w:lineRule="auto"/>
        <w:ind w:firstLine="708"/>
        <w:jc w:val="both"/>
        <w:rPr>
          <w:rFonts w:cs="Calibri"/>
          <w:sz w:val="24"/>
          <w:szCs w:val="24"/>
        </w:rPr>
      </w:pPr>
      <w:r>
        <w:rPr>
          <w:rFonts w:cs="Calibri"/>
          <w:sz w:val="24"/>
          <w:szCs w:val="24"/>
        </w:rPr>
        <w:t>b</w:t>
      </w:r>
      <w:r w:rsidRPr="007139C3">
        <w:rPr>
          <w:rFonts w:cs="Calibri"/>
          <w:sz w:val="24"/>
          <w:szCs w:val="24"/>
        </w:rPr>
        <w:t xml:space="preserve">) </w:t>
      </w:r>
      <w:r w:rsidR="00C37F8C" w:rsidRPr="00C37F8C">
        <w:rPr>
          <w:rFonts w:cs="Calibri"/>
          <w:sz w:val="24"/>
          <w:szCs w:val="24"/>
        </w:rPr>
        <w:t>dokladu o oprávnění k podnikání podle zvláštních právních předpisů v rozsahu odpovídajícím předmětu plnění veřejné zakázky, zejména dokladu prokazujícího příslušné ži</w:t>
      </w:r>
      <w:r w:rsidR="00C37F8C">
        <w:rPr>
          <w:rFonts w:cs="Calibri"/>
          <w:sz w:val="24"/>
          <w:szCs w:val="24"/>
        </w:rPr>
        <w:t>vnostenské oprávnění či licenci</w:t>
      </w:r>
      <w:r>
        <w:rPr>
          <w:rFonts w:cs="Calibri"/>
          <w:sz w:val="24"/>
          <w:szCs w:val="24"/>
        </w:rPr>
        <w:t>;</w:t>
      </w:r>
    </w:p>
    <w:p w:rsidR="007139C3" w:rsidRPr="007139C3" w:rsidRDefault="007139C3" w:rsidP="007139C3">
      <w:pPr>
        <w:spacing w:after="0" w:line="240" w:lineRule="auto"/>
        <w:ind w:firstLine="708"/>
        <w:jc w:val="both"/>
        <w:rPr>
          <w:rFonts w:cs="Calibri"/>
          <w:sz w:val="24"/>
          <w:szCs w:val="24"/>
        </w:rPr>
      </w:pPr>
      <w:r w:rsidRPr="007139C3">
        <w:rPr>
          <w:rFonts w:cs="Calibri"/>
          <w:sz w:val="24"/>
          <w:szCs w:val="24"/>
        </w:rPr>
        <w:t xml:space="preserve"> </w:t>
      </w:r>
    </w:p>
    <w:p w:rsidR="00FF6572" w:rsidRDefault="007139C3" w:rsidP="007139C3">
      <w:pPr>
        <w:spacing w:after="0" w:line="240" w:lineRule="auto"/>
        <w:ind w:firstLine="708"/>
        <w:jc w:val="both"/>
        <w:rPr>
          <w:rFonts w:cs="Calibri"/>
          <w:sz w:val="24"/>
          <w:szCs w:val="24"/>
        </w:rPr>
      </w:pPr>
      <w:r w:rsidRPr="007139C3">
        <w:rPr>
          <w:rFonts w:cs="Calibri"/>
          <w:sz w:val="24"/>
          <w:szCs w:val="24"/>
        </w:rPr>
        <w:t>c) doklad</w:t>
      </w:r>
      <w:r w:rsidR="00C37F8C">
        <w:rPr>
          <w:rFonts w:cs="Calibri"/>
          <w:sz w:val="24"/>
          <w:szCs w:val="24"/>
        </w:rPr>
        <w:t>u</w:t>
      </w:r>
      <w:r w:rsidRPr="007139C3">
        <w:rPr>
          <w:rFonts w:cs="Calibri"/>
          <w:sz w:val="24"/>
          <w:szCs w:val="24"/>
        </w:rPr>
        <w:t xml:space="preserve"> o tom, že je dodavatel odborně způsobilý nebo disponuje osobou, jejímž prostřednictvím odbornou způsobilost zabe</w:t>
      </w:r>
      <w:r>
        <w:rPr>
          <w:rFonts w:cs="Calibri"/>
          <w:sz w:val="24"/>
          <w:szCs w:val="24"/>
        </w:rPr>
        <w:t xml:space="preserve">zpečuje  </w:t>
      </w:r>
      <w:r w:rsidR="006A3D98" w:rsidRPr="006A3D98">
        <w:rPr>
          <w:rFonts w:cs="Calibri"/>
          <w:sz w:val="24"/>
          <w:szCs w:val="24"/>
        </w:rPr>
        <w:t>-</w:t>
      </w:r>
      <w:r>
        <w:rPr>
          <w:rFonts w:cs="Calibri"/>
          <w:sz w:val="24"/>
          <w:szCs w:val="24"/>
        </w:rPr>
        <w:t xml:space="preserve"> </w:t>
      </w:r>
      <w:r w:rsidR="00FF6572" w:rsidRPr="00FF6572">
        <w:rPr>
          <w:rFonts w:cs="Calibri"/>
          <w:sz w:val="24"/>
          <w:szCs w:val="24"/>
          <w:u w:val="single"/>
        </w:rPr>
        <w:t>autorizovaný architekt</w:t>
      </w:r>
      <w:r w:rsidR="00FF6572">
        <w:rPr>
          <w:rFonts w:cs="Calibri"/>
          <w:sz w:val="24"/>
          <w:szCs w:val="24"/>
        </w:rPr>
        <w:t xml:space="preserve">: § 17 písm. a) </w:t>
      </w:r>
      <w:r w:rsidR="00FF6572" w:rsidRPr="006A3D98">
        <w:rPr>
          <w:rFonts w:cs="Calibri"/>
          <w:sz w:val="24"/>
          <w:szCs w:val="24"/>
        </w:rPr>
        <w:t>zákona č. 360/1992 Sb., o výkonu povolání autorizovaných architektů a o výkonu povolání autorizovaných inženýrů a techniků činných ve výstavbě, ve znění pozdějších předpisů</w:t>
      </w:r>
      <w:r w:rsidR="00FF6572">
        <w:rPr>
          <w:rFonts w:cs="Calibri"/>
          <w:sz w:val="24"/>
          <w:szCs w:val="24"/>
        </w:rPr>
        <w:t>;</w:t>
      </w:r>
    </w:p>
    <w:p w:rsidR="00D60558" w:rsidRDefault="00D60558" w:rsidP="00FF6572">
      <w:pPr>
        <w:spacing w:after="0" w:line="240" w:lineRule="auto"/>
        <w:ind w:firstLine="708"/>
        <w:jc w:val="both"/>
        <w:rPr>
          <w:rFonts w:cs="Calibri"/>
          <w:sz w:val="24"/>
          <w:szCs w:val="24"/>
        </w:rPr>
      </w:pPr>
      <w:r>
        <w:rPr>
          <w:rFonts w:cs="Calibri"/>
          <w:sz w:val="24"/>
          <w:szCs w:val="24"/>
        </w:rPr>
        <w:t>- autorizovaný architekt</w:t>
      </w:r>
      <w:r w:rsidR="00961E1C">
        <w:rPr>
          <w:rFonts w:cs="Calibri"/>
          <w:sz w:val="24"/>
          <w:szCs w:val="24"/>
        </w:rPr>
        <w:t xml:space="preserve"> </w:t>
      </w:r>
      <w:r>
        <w:rPr>
          <w:rFonts w:cs="Calibri"/>
          <w:sz w:val="24"/>
          <w:szCs w:val="24"/>
        </w:rPr>
        <w:t xml:space="preserve">musí mít </w:t>
      </w:r>
      <w:r w:rsidRPr="004C6B4C">
        <w:rPr>
          <w:rFonts w:cs="Calibri"/>
          <w:b/>
          <w:sz w:val="24"/>
          <w:szCs w:val="24"/>
          <w:u w:val="single"/>
        </w:rPr>
        <w:t>autorizaci</w:t>
      </w:r>
      <w:r>
        <w:rPr>
          <w:rFonts w:cs="Calibri"/>
          <w:sz w:val="24"/>
          <w:szCs w:val="24"/>
        </w:rPr>
        <w:t xml:space="preserve"> pro obor „</w:t>
      </w:r>
      <w:r w:rsidRPr="00D60558">
        <w:rPr>
          <w:rFonts w:cs="Calibri"/>
          <w:b/>
          <w:sz w:val="24"/>
          <w:szCs w:val="24"/>
          <w:u w:val="single"/>
        </w:rPr>
        <w:t>územní plánování</w:t>
      </w:r>
      <w:r>
        <w:rPr>
          <w:rFonts w:cs="Calibri"/>
          <w:sz w:val="24"/>
          <w:szCs w:val="24"/>
        </w:rPr>
        <w:t xml:space="preserve">“ podle § 4 odst. 2 písm. b) </w:t>
      </w:r>
      <w:r w:rsidRPr="00D60558">
        <w:rPr>
          <w:rFonts w:cs="Calibri"/>
          <w:sz w:val="24"/>
          <w:szCs w:val="24"/>
        </w:rPr>
        <w:t>zákona č. 360/1992 Sb., o výkonu povolán</w:t>
      </w:r>
      <w:r w:rsidR="009C1A7C">
        <w:rPr>
          <w:rFonts w:cs="Calibri"/>
          <w:sz w:val="24"/>
          <w:szCs w:val="24"/>
        </w:rPr>
        <w:t>í autorizovaných architektů a o </w:t>
      </w:r>
      <w:r w:rsidRPr="00D60558">
        <w:rPr>
          <w:rFonts w:cs="Calibri"/>
          <w:sz w:val="24"/>
          <w:szCs w:val="24"/>
        </w:rPr>
        <w:t>výkonu povolání autorizovaných inženýrů a techniků činných ve výstavbě, ve znění pozdějších předpisů</w:t>
      </w:r>
      <w:r>
        <w:rPr>
          <w:rFonts w:cs="Calibri"/>
          <w:sz w:val="24"/>
          <w:szCs w:val="24"/>
        </w:rPr>
        <w:t xml:space="preserve">, nebo </w:t>
      </w:r>
      <w:r w:rsidRPr="00D60558">
        <w:rPr>
          <w:rFonts w:cs="Calibri"/>
          <w:sz w:val="24"/>
          <w:szCs w:val="24"/>
          <w:u w:val="single"/>
        </w:rPr>
        <w:t>autorizaci</w:t>
      </w:r>
      <w:r>
        <w:rPr>
          <w:rFonts w:cs="Calibri"/>
          <w:sz w:val="24"/>
          <w:szCs w:val="24"/>
        </w:rPr>
        <w:t xml:space="preserve"> se „</w:t>
      </w:r>
      <w:r w:rsidRPr="00D60558">
        <w:rPr>
          <w:rFonts w:cs="Calibri"/>
          <w:b/>
          <w:sz w:val="24"/>
          <w:szCs w:val="24"/>
          <w:u w:val="single"/>
        </w:rPr>
        <w:t>všeobecnou působností</w:t>
      </w:r>
      <w:r>
        <w:rPr>
          <w:rFonts w:cs="Calibri"/>
          <w:sz w:val="24"/>
          <w:szCs w:val="24"/>
        </w:rPr>
        <w:t xml:space="preserve">“ podle § 4 odst. 3 </w:t>
      </w:r>
      <w:r w:rsidR="009C1A7C">
        <w:rPr>
          <w:rFonts w:cs="Calibri"/>
          <w:sz w:val="24"/>
          <w:szCs w:val="24"/>
        </w:rPr>
        <w:t>zákona č. </w:t>
      </w:r>
      <w:r w:rsidRPr="00D60558">
        <w:rPr>
          <w:rFonts w:cs="Calibri"/>
          <w:sz w:val="24"/>
          <w:szCs w:val="24"/>
        </w:rPr>
        <w:t>360/1992 Sb., o výkonu povolání autorizovaných architektů a o výkonu povolání autorizovaných inženýrů a techniků činných ve výstavbě, ve znění pozdějších předpisů</w:t>
      </w:r>
      <w:r w:rsidR="00961E1C">
        <w:rPr>
          <w:rFonts w:cs="Calibri"/>
          <w:sz w:val="24"/>
          <w:szCs w:val="24"/>
        </w:rPr>
        <w:t>.</w:t>
      </w:r>
    </w:p>
    <w:p w:rsidR="00961E1C" w:rsidRDefault="00961E1C" w:rsidP="00FF6572">
      <w:pPr>
        <w:spacing w:after="0" w:line="240" w:lineRule="auto"/>
        <w:ind w:firstLine="708"/>
        <w:jc w:val="both"/>
        <w:rPr>
          <w:rFonts w:cs="Calibri"/>
          <w:sz w:val="24"/>
          <w:szCs w:val="24"/>
        </w:rPr>
      </w:pPr>
    </w:p>
    <w:p w:rsidR="00961E1C" w:rsidRDefault="00961E1C" w:rsidP="00FF6572">
      <w:pPr>
        <w:spacing w:after="0" w:line="240" w:lineRule="auto"/>
        <w:ind w:firstLine="708"/>
        <w:jc w:val="both"/>
        <w:rPr>
          <w:rFonts w:cs="Calibri"/>
          <w:sz w:val="24"/>
          <w:szCs w:val="24"/>
        </w:rPr>
      </w:pPr>
      <w:r>
        <w:rPr>
          <w:rFonts w:cs="Calibri"/>
          <w:sz w:val="24"/>
          <w:szCs w:val="24"/>
        </w:rPr>
        <w:t>A dále dokladu o tom, že je dodavatel nebo osoba, kterou disponuje držitelem:</w:t>
      </w:r>
    </w:p>
    <w:p w:rsidR="00961E1C" w:rsidRPr="00961E1C" w:rsidRDefault="00961E1C" w:rsidP="00961E1C">
      <w:pPr>
        <w:spacing w:after="0" w:line="240" w:lineRule="auto"/>
        <w:ind w:firstLine="708"/>
        <w:jc w:val="both"/>
        <w:rPr>
          <w:rFonts w:cs="Calibri"/>
          <w:sz w:val="24"/>
          <w:szCs w:val="24"/>
        </w:rPr>
      </w:pPr>
      <w:r>
        <w:rPr>
          <w:rFonts w:cs="Calibri"/>
          <w:b/>
          <w:sz w:val="24"/>
          <w:szCs w:val="24"/>
        </w:rPr>
        <w:t>- o</w:t>
      </w:r>
      <w:r w:rsidRPr="00961E1C">
        <w:rPr>
          <w:rFonts w:cs="Calibri"/>
          <w:b/>
          <w:sz w:val="24"/>
          <w:szCs w:val="24"/>
        </w:rPr>
        <w:t xml:space="preserve">svědčení o vykonané zkoušce odborné způsobilosti podle § 19 zákona č. 100/2001 Sb., </w:t>
      </w:r>
      <w:r w:rsidRPr="00961E1C">
        <w:rPr>
          <w:rFonts w:cs="Calibri"/>
          <w:sz w:val="24"/>
          <w:szCs w:val="24"/>
        </w:rPr>
        <w:t>o posuzování vlivů na životní prostředí a o změně některých souvisejících zákonů</w:t>
      </w:r>
      <w:r w:rsidRPr="00961E1C">
        <w:rPr>
          <w:rFonts w:cs="Calibri"/>
          <w:b/>
          <w:sz w:val="24"/>
          <w:szCs w:val="24"/>
        </w:rPr>
        <w:t xml:space="preserve"> </w:t>
      </w:r>
      <w:r w:rsidRPr="00961E1C">
        <w:rPr>
          <w:rFonts w:cs="Calibri"/>
          <w:sz w:val="24"/>
          <w:szCs w:val="24"/>
        </w:rPr>
        <w:t>(zákon o posuzování vlivů na životní prostředí), ve znění pozdějších předpisů;</w:t>
      </w:r>
    </w:p>
    <w:p w:rsidR="00961E1C" w:rsidRDefault="00961E1C" w:rsidP="00961E1C">
      <w:pPr>
        <w:spacing w:after="0" w:line="240" w:lineRule="auto"/>
        <w:ind w:firstLine="708"/>
        <w:jc w:val="both"/>
        <w:rPr>
          <w:rFonts w:cs="Calibri"/>
          <w:sz w:val="24"/>
          <w:szCs w:val="24"/>
        </w:rPr>
      </w:pPr>
      <w:r>
        <w:rPr>
          <w:rFonts w:cs="Calibri"/>
          <w:sz w:val="24"/>
          <w:szCs w:val="24"/>
        </w:rPr>
        <w:t xml:space="preserve">- </w:t>
      </w:r>
      <w:r w:rsidRPr="00961E1C">
        <w:rPr>
          <w:rFonts w:cs="Calibri"/>
          <w:b/>
          <w:sz w:val="24"/>
          <w:szCs w:val="24"/>
        </w:rPr>
        <w:t>zvláštní autorizace podle § 45i odst. 3 zákona č. 114/1992 Sb.,</w:t>
      </w:r>
      <w:r w:rsidRPr="00961E1C">
        <w:rPr>
          <w:rFonts w:cs="Calibri"/>
          <w:sz w:val="24"/>
          <w:szCs w:val="24"/>
        </w:rPr>
        <w:t xml:space="preserve"> o ochraně přírody a krajiny, ve znění pozdějších předpisů.</w:t>
      </w:r>
    </w:p>
    <w:p w:rsidR="00DC180F" w:rsidRDefault="00DC180F" w:rsidP="00961E1C">
      <w:pPr>
        <w:spacing w:after="0" w:line="240" w:lineRule="auto"/>
        <w:ind w:firstLine="708"/>
        <w:jc w:val="both"/>
        <w:rPr>
          <w:rFonts w:cs="Calibri"/>
          <w:sz w:val="24"/>
          <w:szCs w:val="24"/>
        </w:rPr>
      </w:pPr>
    </w:p>
    <w:p w:rsidR="004C6B4C" w:rsidRDefault="004C6B4C" w:rsidP="004C6B4C">
      <w:pPr>
        <w:pStyle w:val="Odstavecseseznamem"/>
        <w:ind w:left="1080"/>
        <w:jc w:val="both"/>
        <w:rPr>
          <w:rFonts w:asciiTheme="minorHAnsi" w:hAnsiTheme="minorHAnsi" w:cstheme="minorHAnsi"/>
          <w:b/>
          <w:i/>
          <w:caps/>
          <w:sz w:val="30"/>
          <w:szCs w:val="30"/>
        </w:rPr>
      </w:pPr>
      <w:r>
        <w:rPr>
          <w:rFonts w:asciiTheme="minorHAnsi" w:hAnsiTheme="minorHAnsi" w:cstheme="minorHAnsi"/>
          <w:b/>
          <w:i/>
          <w:caps/>
          <w:sz w:val="30"/>
          <w:szCs w:val="30"/>
        </w:rPr>
        <w:t>4.3</w:t>
      </w:r>
      <w:r>
        <w:rPr>
          <w:rFonts w:asciiTheme="minorHAnsi" w:hAnsiTheme="minorHAnsi" w:cstheme="minorHAnsi"/>
          <w:b/>
          <w:i/>
          <w:caps/>
          <w:sz w:val="30"/>
          <w:szCs w:val="30"/>
        </w:rPr>
        <w:tab/>
        <w:t>SPLNĚNÍ TECHNICKÉ ZPŮSOBILOSTI</w:t>
      </w:r>
    </w:p>
    <w:p w:rsidR="004C6B4C" w:rsidRDefault="004C6B4C" w:rsidP="00961E1C">
      <w:pPr>
        <w:spacing w:after="0" w:line="240" w:lineRule="auto"/>
        <w:ind w:firstLine="708"/>
        <w:jc w:val="both"/>
        <w:rPr>
          <w:rFonts w:cs="Calibri"/>
          <w:sz w:val="24"/>
          <w:szCs w:val="24"/>
        </w:rPr>
      </w:pPr>
    </w:p>
    <w:p w:rsidR="004C6B4C" w:rsidRDefault="004C6B4C" w:rsidP="004C6B4C">
      <w:pPr>
        <w:spacing w:after="0" w:line="240" w:lineRule="auto"/>
        <w:jc w:val="both"/>
        <w:rPr>
          <w:rFonts w:cs="Calibri"/>
          <w:sz w:val="24"/>
          <w:szCs w:val="24"/>
        </w:rPr>
      </w:pPr>
      <w:r w:rsidRPr="004C6B4C">
        <w:rPr>
          <w:rFonts w:cs="Calibri"/>
          <w:sz w:val="24"/>
          <w:szCs w:val="24"/>
        </w:rPr>
        <w:t>Technické kvalifikační předpoklady prokáže dodavatel předložením:</w:t>
      </w:r>
    </w:p>
    <w:p w:rsidR="004C6B4C" w:rsidRPr="004C6B4C" w:rsidRDefault="004C6B4C" w:rsidP="004C6B4C">
      <w:pPr>
        <w:spacing w:after="0" w:line="240" w:lineRule="auto"/>
        <w:jc w:val="both"/>
        <w:rPr>
          <w:rFonts w:cs="Calibri"/>
          <w:sz w:val="24"/>
          <w:szCs w:val="24"/>
        </w:rPr>
      </w:pPr>
    </w:p>
    <w:p w:rsidR="004C6B4C" w:rsidRPr="004C6B4C" w:rsidRDefault="004C6B4C" w:rsidP="004C6B4C">
      <w:pPr>
        <w:numPr>
          <w:ilvl w:val="0"/>
          <w:numId w:val="38"/>
        </w:numPr>
        <w:spacing w:after="0" w:line="240" w:lineRule="auto"/>
        <w:ind w:left="0" w:firstLine="720"/>
        <w:jc w:val="both"/>
        <w:rPr>
          <w:rFonts w:cs="Calibri"/>
          <w:sz w:val="24"/>
          <w:szCs w:val="24"/>
        </w:rPr>
      </w:pPr>
      <w:r w:rsidRPr="004C6B4C">
        <w:rPr>
          <w:rFonts w:cs="Calibri"/>
          <w:b/>
          <w:sz w:val="24"/>
          <w:szCs w:val="24"/>
        </w:rPr>
        <w:t xml:space="preserve">Seznamu významných služeb </w:t>
      </w:r>
      <w:r w:rsidRPr="004C6B4C">
        <w:rPr>
          <w:rFonts w:cs="Calibri"/>
          <w:sz w:val="24"/>
          <w:szCs w:val="24"/>
        </w:rPr>
        <w:t>realizovaných dodavatelem v posledních 3 letech s uvedením jejich rozsahu a doby plnění</w:t>
      </w:r>
      <w:r>
        <w:rPr>
          <w:rFonts w:cs="Calibri"/>
          <w:sz w:val="24"/>
          <w:szCs w:val="24"/>
        </w:rPr>
        <w:t>.</w:t>
      </w:r>
      <w:r w:rsidRPr="004C6B4C">
        <w:rPr>
          <w:rFonts w:cs="Calibri"/>
          <w:sz w:val="24"/>
          <w:szCs w:val="24"/>
        </w:rPr>
        <w:t xml:space="preserve"> </w:t>
      </w:r>
      <w:r>
        <w:rPr>
          <w:rFonts w:cs="Calibri"/>
          <w:sz w:val="24"/>
          <w:szCs w:val="24"/>
        </w:rPr>
        <w:t xml:space="preserve"> </w:t>
      </w:r>
      <w:r w:rsidRPr="00EA7617">
        <w:rPr>
          <w:rFonts w:cs="Calibri"/>
          <w:sz w:val="24"/>
          <w:szCs w:val="24"/>
        </w:rPr>
        <w:t>Přílohou tohoto seznamu musí být</w:t>
      </w:r>
      <w:r w:rsidRPr="004C6B4C">
        <w:rPr>
          <w:rFonts w:cs="Calibri"/>
          <w:sz w:val="24"/>
          <w:szCs w:val="24"/>
        </w:rPr>
        <w:t>:</w:t>
      </w:r>
    </w:p>
    <w:p w:rsidR="004C6B4C" w:rsidRPr="004C6B4C" w:rsidRDefault="004C6B4C" w:rsidP="004C6B4C">
      <w:pPr>
        <w:numPr>
          <w:ilvl w:val="0"/>
          <w:numId w:val="36"/>
        </w:numPr>
        <w:spacing w:after="0" w:line="240" w:lineRule="auto"/>
        <w:ind w:left="0" w:firstLine="720"/>
        <w:jc w:val="both"/>
        <w:rPr>
          <w:rFonts w:cs="Calibri"/>
          <w:sz w:val="24"/>
          <w:szCs w:val="24"/>
        </w:rPr>
      </w:pPr>
      <w:r w:rsidRPr="004C6B4C">
        <w:rPr>
          <w:rFonts w:cs="Calibri"/>
          <w:b/>
          <w:sz w:val="24"/>
          <w:szCs w:val="24"/>
        </w:rPr>
        <w:t>osvědčení</w:t>
      </w:r>
      <w:r w:rsidRPr="004C6B4C">
        <w:rPr>
          <w:rFonts w:cs="Calibri"/>
          <w:sz w:val="24"/>
          <w:szCs w:val="24"/>
        </w:rPr>
        <w:t xml:space="preserve"> vydané veřejným zadavatelem, pokud byly služby poskytovány veřejnému zadavateli, nebo</w:t>
      </w:r>
    </w:p>
    <w:p w:rsidR="004C6B4C" w:rsidRPr="004C6B4C" w:rsidRDefault="004C6B4C" w:rsidP="004C6B4C">
      <w:pPr>
        <w:numPr>
          <w:ilvl w:val="0"/>
          <w:numId w:val="36"/>
        </w:numPr>
        <w:spacing w:after="0" w:line="240" w:lineRule="auto"/>
        <w:ind w:left="0" w:firstLine="720"/>
        <w:jc w:val="both"/>
        <w:rPr>
          <w:rFonts w:cs="Calibri"/>
          <w:sz w:val="24"/>
          <w:szCs w:val="24"/>
        </w:rPr>
      </w:pPr>
      <w:r w:rsidRPr="004C6B4C">
        <w:rPr>
          <w:rFonts w:cs="Calibri"/>
          <w:b/>
          <w:sz w:val="24"/>
          <w:szCs w:val="24"/>
        </w:rPr>
        <w:t>osvědčení</w:t>
      </w:r>
      <w:r w:rsidRPr="004C6B4C">
        <w:rPr>
          <w:rFonts w:cs="Calibri"/>
          <w:sz w:val="24"/>
          <w:szCs w:val="24"/>
        </w:rPr>
        <w:t xml:space="preserve"> vydané jinou osobou, pokud byly služby poskytovány jiné osobě než veřejnému zadavateli, nebo</w:t>
      </w:r>
    </w:p>
    <w:p w:rsidR="004C6B4C" w:rsidRPr="004C6B4C" w:rsidRDefault="004C6B4C" w:rsidP="004C6B4C">
      <w:pPr>
        <w:numPr>
          <w:ilvl w:val="0"/>
          <w:numId w:val="36"/>
        </w:numPr>
        <w:spacing w:after="0" w:line="240" w:lineRule="auto"/>
        <w:ind w:left="0" w:firstLine="720"/>
        <w:jc w:val="both"/>
        <w:rPr>
          <w:rFonts w:cs="Calibri"/>
          <w:sz w:val="24"/>
          <w:szCs w:val="24"/>
        </w:rPr>
      </w:pPr>
      <w:r w:rsidRPr="004C6B4C">
        <w:rPr>
          <w:rFonts w:cs="Calibri"/>
          <w:b/>
          <w:sz w:val="24"/>
          <w:szCs w:val="24"/>
        </w:rPr>
        <w:t>smlouva</w:t>
      </w:r>
      <w:r w:rsidRPr="004C6B4C">
        <w:rPr>
          <w:rFonts w:cs="Calibri"/>
          <w:sz w:val="24"/>
          <w:szCs w:val="24"/>
        </w:rPr>
        <w:t xml:space="preserve"> s jinou osobou a doklad o uskutečnění plnění dodavatele, není-li současně možné osvědčení podle předchozího bodu, tj. osvědčení vydané jinou osobou, pokud byly služby poskytovány jiné osobě než veřejnému zadavateli, od této osoby získat z důvodů spočívajících na její straně.</w:t>
      </w:r>
    </w:p>
    <w:p w:rsidR="004C6B4C" w:rsidRPr="004C6B4C" w:rsidRDefault="004C6B4C" w:rsidP="004C6B4C">
      <w:pPr>
        <w:spacing w:after="0" w:line="240" w:lineRule="auto"/>
        <w:ind w:firstLine="720"/>
        <w:jc w:val="both"/>
        <w:rPr>
          <w:rFonts w:cs="Calibri"/>
          <w:sz w:val="24"/>
          <w:szCs w:val="24"/>
        </w:rPr>
      </w:pPr>
    </w:p>
    <w:p w:rsidR="004C6B4C" w:rsidRDefault="004C6B4C" w:rsidP="004C6B4C">
      <w:pPr>
        <w:spacing w:after="0" w:line="240" w:lineRule="auto"/>
        <w:ind w:firstLine="720"/>
        <w:jc w:val="both"/>
        <w:rPr>
          <w:rFonts w:cs="Calibri"/>
          <w:b/>
          <w:sz w:val="24"/>
          <w:szCs w:val="24"/>
        </w:rPr>
      </w:pPr>
      <w:r w:rsidRPr="004C6B4C">
        <w:rPr>
          <w:rFonts w:cs="Calibri"/>
          <w:b/>
          <w:sz w:val="24"/>
          <w:szCs w:val="24"/>
        </w:rPr>
        <w:t>Dodavatel musí prokázat provedení služby zpracování vydaných zásad územního rozvoje kraje</w:t>
      </w:r>
      <w:r>
        <w:rPr>
          <w:rFonts w:cs="Calibri"/>
          <w:b/>
          <w:sz w:val="24"/>
          <w:szCs w:val="24"/>
        </w:rPr>
        <w:t xml:space="preserve"> (nebo jejich změn)</w:t>
      </w:r>
      <w:r w:rsidRPr="004C6B4C">
        <w:rPr>
          <w:rFonts w:cs="Calibri"/>
          <w:b/>
          <w:sz w:val="24"/>
          <w:szCs w:val="24"/>
        </w:rPr>
        <w:t>, nebo zpracování vydané územně plánovací dokumentace pro celé území obce s minimálním počtem 25 000 obyvatel.</w:t>
      </w:r>
    </w:p>
    <w:p w:rsidR="004C6B4C" w:rsidRPr="004C6B4C" w:rsidRDefault="004C6B4C" w:rsidP="004C6B4C">
      <w:pPr>
        <w:spacing w:after="0" w:line="240" w:lineRule="auto"/>
        <w:ind w:firstLine="720"/>
        <w:jc w:val="both"/>
        <w:rPr>
          <w:rFonts w:cs="Calibri"/>
          <w:b/>
          <w:sz w:val="24"/>
          <w:szCs w:val="24"/>
        </w:rPr>
      </w:pPr>
    </w:p>
    <w:p w:rsidR="004C6B4C" w:rsidRPr="004C6B4C" w:rsidRDefault="004C6B4C" w:rsidP="004C6B4C">
      <w:pPr>
        <w:numPr>
          <w:ilvl w:val="0"/>
          <w:numId w:val="38"/>
        </w:numPr>
        <w:spacing w:after="0" w:line="240" w:lineRule="auto"/>
        <w:ind w:left="0" w:firstLine="720"/>
        <w:jc w:val="both"/>
        <w:rPr>
          <w:rFonts w:cs="Calibri"/>
          <w:sz w:val="24"/>
          <w:szCs w:val="24"/>
        </w:rPr>
      </w:pPr>
      <w:r w:rsidRPr="004C6B4C">
        <w:rPr>
          <w:rFonts w:cs="Calibri"/>
          <w:b/>
          <w:sz w:val="24"/>
          <w:szCs w:val="24"/>
        </w:rPr>
        <w:lastRenderedPageBreak/>
        <w:t>Seznamu techniků či technických útvarů, jež se budou podílet na plnění veřejné zakázky</w:t>
      </w:r>
      <w:r w:rsidRPr="004C6B4C">
        <w:rPr>
          <w:rFonts w:cs="Calibri"/>
          <w:sz w:val="24"/>
          <w:szCs w:val="24"/>
        </w:rPr>
        <w:t>, a to zejména techniků či technických útvarů zajišťujících kontrolu jakosti, bez ohledu na to, zda jde o zaměstnance dodavatele nebo osoby v jiném vztahu k</w:t>
      </w:r>
      <w:r>
        <w:rPr>
          <w:rFonts w:cs="Calibri"/>
          <w:sz w:val="24"/>
          <w:szCs w:val="24"/>
        </w:rPr>
        <w:t> </w:t>
      </w:r>
      <w:r w:rsidRPr="004C6B4C">
        <w:rPr>
          <w:rFonts w:cs="Calibri"/>
          <w:sz w:val="24"/>
          <w:szCs w:val="24"/>
        </w:rPr>
        <w:t>dodavateli</w:t>
      </w:r>
      <w:r>
        <w:rPr>
          <w:rFonts w:cs="Calibri"/>
          <w:sz w:val="24"/>
          <w:szCs w:val="24"/>
        </w:rPr>
        <w:t>.</w:t>
      </w:r>
      <w:r w:rsidRPr="004C6B4C">
        <w:rPr>
          <w:rFonts w:cs="Calibri"/>
          <w:sz w:val="24"/>
          <w:szCs w:val="24"/>
        </w:rPr>
        <w:t xml:space="preserve"> </w:t>
      </w:r>
      <w:r>
        <w:rPr>
          <w:rFonts w:cs="Calibri"/>
          <w:sz w:val="24"/>
          <w:szCs w:val="24"/>
        </w:rPr>
        <w:t xml:space="preserve"> </w:t>
      </w:r>
    </w:p>
    <w:p w:rsidR="004C6B4C" w:rsidRPr="004C6B4C" w:rsidRDefault="004C6B4C" w:rsidP="004C6B4C">
      <w:pPr>
        <w:spacing w:after="0" w:line="240" w:lineRule="auto"/>
        <w:ind w:firstLine="720"/>
        <w:jc w:val="both"/>
        <w:rPr>
          <w:rFonts w:cs="Calibri"/>
          <w:sz w:val="24"/>
          <w:szCs w:val="24"/>
        </w:rPr>
      </w:pPr>
    </w:p>
    <w:p w:rsidR="004C6B4C" w:rsidRPr="004C6B4C" w:rsidRDefault="004C6B4C" w:rsidP="004C6B4C">
      <w:pPr>
        <w:spacing w:after="0" w:line="240" w:lineRule="auto"/>
        <w:ind w:firstLine="720"/>
        <w:jc w:val="both"/>
        <w:rPr>
          <w:rFonts w:cs="Calibri"/>
          <w:sz w:val="24"/>
          <w:szCs w:val="24"/>
        </w:rPr>
      </w:pPr>
      <w:r w:rsidRPr="004C6B4C">
        <w:rPr>
          <w:rFonts w:cs="Calibri"/>
          <w:sz w:val="24"/>
          <w:szCs w:val="24"/>
          <w:u w:val="single"/>
        </w:rPr>
        <w:t>Tento technický kvalifikační předpoklad splňuje dodavatel, který předloží</w:t>
      </w:r>
      <w:r w:rsidRPr="004C6B4C">
        <w:rPr>
          <w:rFonts w:cs="Calibri"/>
          <w:sz w:val="24"/>
          <w:szCs w:val="24"/>
        </w:rPr>
        <w:t>:</w:t>
      </w:r>
    </w:p>
    <w:p w:rsidR="004C6B4C" w:rsidRPr="004C6B4C" w:rsidRDefault="004C6B4C" w:rsidP="004C6B4C">
      <w:pPr>
        <w:numPr>
          <w:ilvl w:val="0"/>
          <w:numId w:val="36"/>
        </w:numPr>
        <w:spacing w:after="0" w:line="240" w:lineRule="auto"/>
        <w:ind w:left="0" w:firstLine="720"/>
        <w:jc w:val="both"/>
        <w:rPr>
          <w:rFonts w:cs="Calibri"/>
          <w:sz w:val="24"/>
          <w:szCs w:val="24"/>
        </w:rPr>
      </w:pPr>
      <w:r w:rsidRPr="004C6B4C">
        <w:rPr>
          <w:rFonts w:cs="Calibri"/>
          <w:b/>
          <w:sz w:val="24"/>
          <w:szCs w:val="24"/>
        </w:rPr>
        <w:t>seznam osob</w:t>
      </w:r>
      <w:r w:rsidRPr="004C6B4C">
        <w:rPr>
          <w:rFonts w:cs="Calibri"/>
          <w:sz w:val="24"/>
          <w:szCs w:val="24"/>
        </w:rPr>
        <w:t xml:space="preserve">, které se budou podílet na realizaci předmětu veřejné zakázky s uvedením údajů o jejich nejvyšším dosaženém vzdělání, o udělených autorizacích a délce odborné praxe v oboru. </w:t>
      </w:r>
    </w:p>
    <w:p w:rsidR="004C6B4C" w:rsidRDefault="004C6B4C" w:rsidP="004C6B4C">
      <w:pPr>
        <w:spacing w:after="0" w:line="240" w:lineRule="auto"/>
        <w:ind w:firstLine="720"/>
        <w:jc w:val="both"/>
        <w:rPr>
          <w:rFonts w:cs="Calibri"/>
          <w:sz w:val="24"/>
          <w:szCs w:val="24"/>
        </w:rPr>
      </w:pPr>
      <w:r w:rsidRPr="004C6B4C">
        <w:rPr>
          <w:rFonts w:cs="Calibri"/>
          <w:sz w:val="24"/>
          <w:szCs w:val="24"/>
        </w:rPr>
        <w:t>Z tohoto seznamu musí vyplývat, že na plnění veřejné zakázky se budou podílet nejméně 4 osoby (dále také jako „zpracovatelský tým“), přičemž 1 osoba bude plnit funkci vedoucího zpracovatelského týmu.</w:t>
      </w:r>
    </w:p>
    <w:p w:rsidR="004C6B4C" w:rsidRPr="004C6B4C" w:rsidRDefault="004C6B4C" w:rsidP="004C6B4C">
      <w:pPr>
        <w:spacing w:after="0" w:line="240" w:lineRule="auto"/>
        <w:ind w:firstLine="720"/>
        <w:jc w:val="both"/>
        <w:rPr>
          <w:rFonts w:cs="Calibri"/>
          <w:sz w:val="24"/>
          <w:szCs w:val="24"/>
        </w:rPr>
      </w:pPr>
    </w:p>
    <w:p w:rsidR="004C6B4C" w:rsidRDefault="004C6B4C" w:rsidP="003109A2">
      <w:pPr>
        <w:numPr>
          <w:ilvl w:val="0"/>
          <w:numId w:val="38"/>
        </w:numPr>
        <w:spacing w:after="0" w:line="240" w:lineRule="auto"/>
        <w:ind w:left="0" w:firstLine="720"/>
        <w:jc w:val="both"/>
        <w:rPr>
          <w:rFonts w:cs="Calibri"/>
          <w:sz w:val="24"/>
          <w:szCs w:val="24"/>
        </w:rPr>
      </w:pPr>
      <w:r w:rsidRPr="004C6B4C">
        <w:rPr>
          <w:rFonts w:cs="Calibri"/>
          <w:b/>
          <w:sz w:val="24"/>
          <w:szCs w:val="24"/>
        </w:rPr>
        <w:t>Osvědčení o vzdělání a odborné kvalifikaci dodavatele nebo vedoucích zaměstnanců dodavatele nebo osob v obdobném postavení a osob, které se budou podílet na plnění předmětu veřejné zakázky</w:t>
      </w:r>
      <w:r>
        <w:rPr>
          <w:rFonts w:cs="Calibri"/>
          <w:sz w:val="24"/>
          <w:szCs w:val="24"/>
        </w:rPr>
        <w:t>.</w:t>
      </w:r>
    </w:p>
    <w:p w:rsidR="004C6B4C" w:rsidRPr="004C6B4C" w:rsidRDefault="004C6B4C" w:rsidP="004C6B4C">
      <w:pPr>
        <w:spacing w:after="0" w:line="240" w:lineRule="auto"/>
        <w:ind w:left="720"/>
        <w:jc w:val="both"/>
        <w:rPr>
          <w:rFonts w:cs="Calibri"/>
          <w:sz w:val="24"/>
          <w:szCs w:val="24"/>
        </w:rPr>
      </w:pPr>
    </w:p>
    <w:p w:rsidR="004C6B4C" w:rsidRPr="004C6B4C" w:rsidRDefault="004C6B4C" w:rsidP="004C6B4C">
      <w:pPr>
        <w:spacing w:after="0" w:line="240" w:lineRule="auto"/>
        <w:ind w:firstLine="720"/>
        <w:jc w:val="both"/>
        <w:rPr>
          <w:rFonts w:cs="Calibri"/>
          <w:sz w:val="24"/>
          <w:szCs w:val="24"/>
        </w:rPr>
      </w:pPr>
      <w:r w:rsidRPr="004C6B4C">
        <w:rPr>
          <w:rFonts w:cs="Calibri"/>
          <w:sz w:val="24"/>
          <w:szCs w:val="24"/>
        </w:rPr>
        <w:t>Zadavatel stanoví minimální požadavky na vzdělání a odbornou kvalifikaci vedoucího a členů zpracovatelského týmu takto:</w:t>
      </w:r>
    </w:p>
    <w:p w:rsidR="004C6B4C" w:rsidRPr="004C6B4C" w:rsidRDefault="004C6B4C" w:rsidP="004C6B4C">
      <w:pPr>
        <w:spacing w:after="0" w:line="240" w:lineRule="auto"/>
        <w:ind w:firstLine="720"/>
        <w:jc w:val="both"/>
        <w:rPr>
          <w:rFonts w:cs="Calibri"/>
          <w:sz w:val="24"/>
          <w:szCs w:val="24"/>
        </w:rPr>
      </w:pPr>
    </w:p>
    <w:p w:rsidR="004C6B4C" w:rsidRPr="004C6B4C" w:rsidRDefault="004C6B4C" w:rsidP="004C6B4C">
      <w:pPr>
        <w:numPr>
          <w:ilvl w:val="0"/>
          <w:numId w:val="37"/>
        </w:numPr>
        <w:spacing w:after="0" w:line="240" w:lineRule="auto"/>
        <w:ind w:left="0" w:firstLine="720"/>
        <w:jc w:val="both"/>
        <w:rPr>
          <w:rFonts w:cs="Calibri"/>
          <w:sz w:val="24"/>
          <w:szCs w:val="24"/>
        </w:rPr>
      </w:pPr>
      <w:r w:rsidRPr="004C6B4C">
        <w:rPr>
          <w:rFonts w:cs="Calibri"/>
          <w:sz w:val="24"/>
          <w:szCs w:val="24"/>
        </w:rPr>
        <w:t>vedoucí zpracovatelského týmu (1 osoba)</w:t>
      </w:r>
    </w:p>
    <w:p w:rsidR="004C6B4C" w:rsidRPr="004C6B4C" w:rsidRDefault="004C6B4C" w:rsidP="004C6B4C">
      <w:pPr>
        <w:spacing w:after="0" w:line="240" w:lineRule="auto"/>
        <w:ind w:firstLine="720"/>
        <w:jc w:val="both"/>
        <w:rPr>
          <w:rFonts w:cs="Calibri"/>
          <w:sz w:val="24"/>
          <w:szCs w:val="24"/>
        </w:rPr>
      </w:pPr>
    </w:p>
    <w:p w:rsidR="004C6B4C" w:rsidRPr="004C6B4C" w:rsidRDefault="004C6B4C" w:rsidP="004C6B4C">
      <w:pPr>
        <w:spacing w:after="0" w:line="240" w:lineRule="auto"/>
        <w:ind w:firstLine="720"/>
        <w:jc w:val="both"/>
        <w:rPr>
          <w:rFonts w:cs="Calibri"/>
          <w:sz w:val="24"/>
          <w:szCs w:val="24"/>
        </w:rPr>
      </w:pPr>
      <w:r w:rsidRPr="004C6B4C">
        <w:rPr>
          <w:rFonts w:cs="Calibri"/>
          <w:sz w:val="24"/>
          <w:szCs w:val="24"/>
        </w:rPr>
        <w:t xml:space="preserve">- </w:t>
      </w:r>
      <w:r w:rsidRPr="004C6B4C">
        <w:rPr>
          <w:rFonts w:cs="Calibri"/>
          <w:i/>
          <w:iCs/>
          <w:sz w:val="24"/>
          <w:szCs w:val="24"/>
        </w:rPr>
        <w:t>minimální úroveň vzdělání</w:t>
      </w:r>
      <w:r w:rsidRPr="004C6B4C">
        <w:rPr>
          <w:rFonts w:cs="Calibri"/>
          <w:sz w:val="24"/>
          <w:szCs w:val="24"/>
        </w:rPr>
        <w:t>:</w:t>
      </w:r>
    </w:p>
    <w:p w:rsidR="004C6B4C" w:rsidRPr="004C6B4C" w:rsidRDefault="004C6B4C" w:rsidP="004C6B4C">
      <w:pPr>
        <w:spacing w:after="0" w:line="240" w:lineRule="auto"/>
        <w:ind w:firstLine="720"/>
        <w:jc w:val="both"/>
        <w:rPr>
          <w:rFonts w:cs="Calibri"/>
          <w:sz w:val="24"/>
          <w:szCs w:val="24"/>
        </w:rPr>
      </w:pPr>
      <w:r w:rsidRPr="004C6B4C">
        <w:rPr>
          <w:rFonts w:cs="Calibri"/>
          <w:sz w:val="24"/>
          <w:szCs w:val="24"/>
        </w:rPr>
        <w:t>Vysokoškolské vzdělání v oboru (zaměření): architektura (územní plánování).</w:t>
      </w:r>
    </w:p>
    <w:p w:rsidR="004C6B4C" w:rsidRPr="004C6B4C" w:rsidRDefault="004C6B4C" w:rsidP="004C6B4C">
      <w:pPr>
        <w:spacing w:after="0" w:line="240" w:lineRule="auto"/>
        <w:ind w:firstLine="720"/>
        <w:jc w:val="both"/>
        <w:rPr>
          <w:rFonts w:cs="Calibri"/>
          <w:sz w:val="24"/>
          <w:szCs w:val="24"/>
        </w:rPr>
      </w:pPr>
    </w:p>
    <w:p w:rsidR="004C6B4C" w:rsidRPr="004C6B4C" w:rsidRDefault="004C6B4C" w:rsidP="004C6B4C">
      <w:pPr>
        <w:spacing w:after="0" w:line="240" w:lineRule="auto"/>
        <w:ind w:firstLine="720"/>
        <w:jc w:val="both"/>
        <w:rPr>
          <w:rFonts w:cs="Calibri"/>
          <w:sz w:val="24"/>
          <w:szCs w:val="24"/>
        </w:rPr>
      </w:pPr>
      <w:r w:rsidRPr="004C6B4C">
        <w:rPr>
          <w:rFonts w:cs="Calibri"/>
          <w:sz w:val="24"/>
          <w:szCs w:val="24"/>
        </w:rPr>
        <w:t xml:space="preserve">- </w:t>
      </w:r>
      <w:r w:rsidRPr="004C6B4C">
        <w:rPr>
          <w:rFonts w:cs="Calibri"/>
          <w:i/>
          <w:iCs/>
          <w:sz w:val="24"/>
          <w:szCs w:val="24"/>
        </w:rPr>
        <w:t>minimální úroveň odborné kvalifikace</w:t>
      </w:r>
      <w:r w:rsidRPr="004C6B4C">
        <w:rPr>
          <w:rFonts w:cs="Calibri"/>
          <w:sz w:val="24"/>
          <w:szCs w:val="24"/>
        </w:rPr>
        <w:t>:</w:t>
      </w:r>
    </w:p>
    <w:p w:rsidR="004C6B4C" w:rsidRPr="004C6B4C" w:rsidRDefault="004C6B4C" w:rsidP="004C6B4C">
      <w:pPr>
        <w:spacing w:after="0" w:line="240" w:lineRule="auto"/>
        <w:ind w:firstLine="720"/>
        <w:jc w:val="both"/>
        <w:rPr>
          <w:rFonts w:cs="Calibri"/>
          <w:sz w:val="24"/>
          <w:szCs w:val="24"/>
        </w:rPr>
      </w:pPr>
      <w:r w:rsidRPr="004C6B4C">
        <w:rPr>
          <w:rFonts w:cs="Calibri"/>
          <w:sz w:val="24"/>
          <w:szCs w:val="24"/>
        </w:rPr>
        <w:t>• 10 let praxe v oblasti územního plánování;</w:t>
      </w:r>
    </w:p>
    <w:p w:rsidR="004C6B4C" w:rsidRPr="004C6B4C" w:rsidRDefault="004C6B4C" w:rsidP="004C6B4C">
      <w:pPr>
        <w:spacing w:after="0" w:line="240" w:lineRule="auto"/>
        <w:ind w:firstLine="720"/>
        <w:jc w:val="both"/>
        <w:rPr>
          <w:rFonts w:cs="Calibri"/>
          <w:sz w:val="24"/>
          <w:szCs w:val="24"/>
        </w:rPr>
      </w:pPr>
      <w:r w:rsidRPr="004C6B4C">
        <w:rPr>
          <w:rFonts w:cs="Calibri"/>
          <w:sz w:val="24"/>
          <w:szCs w:val="24"/>
        </w:rPr>
        <w:t>• zkušenost s poskytnutím služeb v podobě zpracování vydaných zásad územního rozvoje nebo vydaného územního plánu pro obec s minimálním počtem 25.000 obyvatel;</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 autorizace podle § 4 odst. 2 nebo 3 zákona č. 360/1992 Sb., o výkonu povolání autorizovaných architektů a o výkonu povolání autorizovaných inženýrů a techniků činných ve výstavbě, ve znění pozdějších předpisů, ve všech oborech „architektura, územní plánování, krajinářská architektura“ (autorizace se všeobecnou působností), nebo pro obor „architektura“ nebo pro obor „územní plánování“.</w:t>
      </w:r>
    </w:p>
    <w:p w:rsidR="004C6B4C" w:rsidRPr="004C6B4C" w:rsidRDefault="004C6B4C" w:rsidP="004C6B4C">
      <w:pPr>
        <w:spacing w:after="0" w:line="240" w:lineRule="auto"/>
        <w:ind w:firstLine="708"/>
        <w:jc w:val="both"/>
        <w:rPr>
          <w:rFonts w:cs="Calibri"/>
          <w:sz w:val="24"/>
          <w:szCs w:val="24"/>
        </w:rPr>
      </w:pPr>
    </w:p>
    <w:p w:rsidR="004C6B4C" w:rsidRPr="004C6B4C" w:rsidRDefault="004C6B4C" w:rsidP="004C6B4C">
      <w:pPr>
        <w:numPr>
          <w:ilvl w:val="0"/>
          <w:numId w:val="37"/>
        </w:numPr>
        <w:spacing w:after="0" w:line="240" w:lineRule="auto"/>
        <w:jc w:val="both"/>
        <w:rPr>
          <w:rFonts w:cs="Calibri"/>
          <w:sz w:val="24"/>
          <w:szCs w:val="24"/>
        </w:rPr>
      </w:pPr>
      <w:r w:rsidRPr="004C6B4C">
        <w:rPr>
          <w:rFonts w:cs="Calibri"/>
          <w:sz w:val="24"/>
          <w:szCs w:val="24"/>
        </w:rPr>
        <w:t>člen zpracovatelského týmu (nejméně 3 osoby)</w:t>
      </w:r>
    </w:p>
    <w:p w:rsidR="004C6B4C" w:rsidRPr="004C6B4C" w:rsidRDefault="004C6B4C" w:rsidP="004C6B4C">
      <w:pPr>
        <w:spacing w:after="0" w:line="240" w:lineRule="auto"/>
        <w:ind w:firstLine="708"/>
        <w:jc w:val="both"/>
        <w:rPr>
          <w:rFonts w:cs="Calibri"/>
          <w:sz w:val="24"/>
          <w:szCs w:val="24"/>
        </w:rPr>
      </w:pP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 xml:space="preserve">- </w:t>
      </w:r>
      <w:r w:rsidRPr="004C6B4C">
        <w:rPr>
          <w:rFonts w:cs="Calibri"/>
          <w:i/>
          <w:iCs/>
          <w:sz w:val="24"/>
          <w:szCs w:val="24"/>
        </w:rPr>
        <w:t>minimální úroveň vzdělání</w:t>
      </w:r>
      <w:r w:rsidRPr="004C6B4C">
        <w:rPr>
          <w:rFonts w:cs="Calibri"/>
          <w:sz w:val="24"/>
          <w:szCs w:val="24"/>
        </w:rPr>
        <w:t>:</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Každý z členů zpracovatelského týmu musí mít vysokoškolské vzdělání.</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Všemi členy zpracovatelského týmu dohromady musí být pokryty všechny následující obory (zaměření) vysokoškolského vzdělání: dopravní inženýrství, krajinné plánování, geografie (osídlení, demografie, hospodářství), hygiena životního prostředí (ovzduší, hluk), vodní hospodářství, energetika a geografický informační systém (GIS).</w:t>
      </w:r>
    </w:p>
    <w:p w:rsidR="004C6B4C" w:rsidRPr="004C6B4C" w:rsidRDefault="004C6B4C" w:rsidP="004C6B4C">
      <w:pPr>
        <w:spacing w:after="0" w:line="240" w:lineRule="auto"/>
        <w:ind w:firstLine="708"/>
        <w:jc w:val="both"/>
        <w:rPr>
          <w:rFonts w:cs="Calibri"/>
          <w:b/>
          <w:bCs/>
          <w:sz w:val="24"/>
          <w:szCs w:val="24"/>
        </w:rPr>
      </w:pP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 xml:space="preserve">- </w:t>
      </w:r>
      <w:r w:rsidRPr="004C6B4C">
        <w:rPr>
          <w:rFonts w:cs="Calibri"/>
          <w:i/>
          <w:iCs/>
          <w:sz w:val="24"/>
          <w:szCs w:val="24"/>
        </w:rPr>
        <w:t>minimální úroveň odborné kvalifikace</w:t>
      </w:r>
      <w:r w:rsidRPr="004C6B4C">
        <w:rPr>
          <w:rFonts w:cs="Calibri"/>
          <w:sz w:val="24"/>
          <w:szCs w:val="24"/>
        </w:rPr>
        <w:t>:</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 každý člen zpracovatelského týmu musí mít 5 let praxe v oboru, ve kterém dosáhl vysokoškolského vzdělání;</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 xml:space="preserve">• alespoň jeden člen zpracovatelského týmu musí mít autorizaci podle § 5 zákona č. 360/1992 Sb., o výkonu povolání autorizovaných architektů a o výkonu povolání </w:t>
      </w:r>
      <w:r w:rsidRPr="004C6B4C">
        <w:rPr>
          <w:rFonts w:cs="Calibri"/>
          <w:sz w:val="24"/>
          <w:szCs w:val="24"/>
        </w:rPr>
        <w:lastRenderedPageBreak/>
        <w:t>autorizovaných inženýrů a techniků činných ve výstavbě, ve znění pozdějších předpisů, pro obor „dopravní stavby“;</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 xml:space="preserve">• alespoň jeden člen zpracovatelského týmu musí mít osvědčení o autorizaci pro projektování územního systému ekologické stability; </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 alespoň jeden člen zpracovatelského týmu musí mít osvědčení o autorizaci podle § 19 zákona č. 100/2001 Sb., o posuzování vlivů na životní prostředí a o změně některých souvisejících zákonů, ve znění pozdějších předpisů;</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 alespoň jeden člen zpracovatelského týmu musí mít osvědčení o autorizaci podle § 45i odst. 3 zákona č. 114/1992 Sb., o ochraně přírody a krajiny, ve znění pozdějších předpisů.</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Vedoucím zpracovatelského týmu může být prokázána minimální úroveň vzdělání a odborné</w:t>
      </w:r>
      <w:r>
        <w:rPr>
          <w:rFonts w:cs="Calibri"/>
          <w:sz w:val="24"/>
          <w:szCs w:val="24"/>
        </w:rPr>
        <w:t xml:space="preserve"> </w:t>
      </w:r>
      <w:r w:rsidRPr="004C6B4C">
        <w:rPr>
          <w:rFonts w:cs="Calibri"/>
          <w:sz w:val="24"/>
          <w:szCs w:val="24"/>
        </w:rPr>
        <w:t>kvalifikace stanovené pro člena zpracovatelského týmu.</w:t>
      </w:r>
    </w:p>
    <w:p w:rsidR="004C6B4C" w:rsidRPr="004C6B4C" w:rsidRDefault="004C6B4C" w:rsidP="004C6B4C">
      <w:pPr>
        <w:spacing w:after="0" w:line="240" w:lineRule="auto"/>
        <w:ind w:firstLine="708"/>
        <w:jc w:val="both"/>
        <w:rPr>
          <w:rFonts w:cs="Calibri"/>
          <w:sz w:val="24"/>
          <w:szCs w:val="24"/>
        </w:rPr>
      </w:pP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u w:val="single"/>
        </w:rPr>
        <w:t>Technické kvalifikační předpoklady prokáže dodavatel předložením</w:t>
      </w:r>
      <w:r w:rsidRPr="004C6B4C">
        <w:rPr>
          <w:rFonts w:cs="Calibri"/>
          <w:sz w:val="24"/>
          <w:szCs w:val="24"/>
        </w:rPr>
        <w:t>:</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 xml:space="preserve">- </w:t>
      </w:r>
      <w:r w:rsidRPr="004C6B4C">
        <w:rPr>
          <w:rFonts w:cs="Calibri"/>
          <w:b/>
          <w:sz w:val="24"/>
          <w:szCs w:val="24"/>
        </w:rPr>
        <w:t>životopisu vedoucího a každého člena zpracovatelského týmu</w:t>
      </w:r>
      <w:r w:rsidRPr="004C6B4C">
        <w:rPr>
          <w:rFonts w:cs="Calibri"/>
          <w:sz w:val="24"/>
          <w:szCs w:val="24"/>
        </w:rPr>
        <w:t xml:space="preserve"> podepsaného vedoucím, nebo členem zpracovatelského týmu. Z předloženého životopisu musí zejména vyplývat, zda se jedná o vedoucího či člena zpracovatelského týmu, vztah k dodavateli, nejvyšší dosažené vzdělání a obor vzdělání, získané zkušenosti a dosažená praxe;</w:t>
      </w:r>
    </w:p>
    <w:p w:rsidR="004C6B4C" w:rsidRPr="004C6B4C" w:rsidRDefault="004C6B4C" w:rsidP="004C6B4C">
      <w:pPr>
        <w:spacing w:after="0" w:line="240" w:lineRule="auto"/>
        <w:ind w:firstLine="708"/>
        <w:jc w:val="both"/>
        <w:rPr>
          <w:rFonts w:cs="Calibri"/>
          <w:sz w:val="24"/>
          <w:szCs w:val="24"/>
        </w:rPr>
      </w:pPr>
      <w:r w:rsidRPr="004C6B4C">
        <w:rPr>
          <w:rFonts w:cs="Calibri"/>
          <w:sz w:val="24"/>
          <w:szCs w:val="24"/>
        </w:rPr>
        <w:t xml:space="preserve">- </w:t>
      </w:r>
      <w:r w:rsidRPr="004C6B4C">
        <w:rPr>
          <w:rFonts w:cs="Calibri"/>
          <w:b/>
          <w:sz w:val="24"/>
          <w:szCs w:val="24"/>
        </w:rPr>
        <w:t>dokladu o nejvyšším dosaženém vzdělání vedoucího a jednotlivých členů zpracovatelského týmu</w:t>
      </w:r>
      <w:r w:rsidRPr="004C6B4C">
        <w:rPr>
          <w:rFonts w:cs="Calibri"/>
          <w:sz w:val="24"/>
          <w:szCs w:val="24"/>
        </w:rPr>
        <w:t>;</w:t>
      </w:r>
    </w:p>
    <w:p w:rsidR="004C6B4C" w:rsidRPr="004C6B4C" w:rsidRDefault="004C6B4C" w:rsidP="004C6B4C">
      <w:pPr>
        <w:spacing w:after="0" w:line="240" w:lineRule="auto"/>
        <w:ind w:firstLine="708"/>
        <w:jc w:val="both"/>
        <w:rPr>
          <w:rFonts w:cs="Calibri"/>
          <w:b/>
          <w:sz w:val="24"/>
          <w:szCs w:val="24"/>
        </w:rPr>
      </w:pPr>
      <w:r w:rsidRPr="004C6B4C">
        <w:rPr>
          <w:rFonts w:cs="Calibri"/>
          <w:b/>
          <w:sz w:val="24"/>
          <w:szCs w:val="24"/>
        </w:rPr>
        <w:t>- osvědčení o autorizaci vedoucího a členů zpracovatelského týmu.</w:t>
      </w:r>
    </w:p>
    <w:p w:rsidR="004C6B4C" w:rsidRPr="00961E1C" w:rsidRDefault="004C6B4C" w:rsidP="00961E1C">
      <w:pPr>
        <w:spacing w:after="0" w:line="240" w:lineRule="auto"/>
        <w:ind w:firstLine="708"/>
        <w:jc w:val="both"/>
        <w:rPr>
          <w:rFonts w:cs="Calibri"/>
          <w:sz w:val="24"/>
          <w:szCs w:val="24"/>
        </w:rPr>
      </w:pPr>
    </w:p>
    <w:p w:rsidR="00AA1C6E" w:rsidRDefault="00AA1C6E" w:rsidP="006A3D98">
      <w:pPr>
        <w:spacing w:after="0" w:line="240" w:lineRule="auto"/>
        <w:ind w:firstLine="708"/>
        <w:jc w:val="both"/>
        <w:rPr>
          <w:rFonts w:cs="Calibri"/>
          <w:sz w:val="24"/>
          <w:szCs w:val="24"/>
        </w:rPr>
      </w:pPr>
    </w:p>
    <w:p w:rsidR="00FF6572" w:rsidRPr="00FF6572" w:rsidRDefault="00FF6572" w:rsidP="00FF6572">
      <w:pPr>
        <w:pStyle w:val="Nadpis3"/>
        <w:numPr>
          <w:ilvl w:val="0"/>
          <w:numId w:val="6"/>
        </w:numPr>
        <w:spacing w:before="0"/>
        <w:ind w:left="0" w:firstLine="0"/>
        <w:jc w:val="both"/>
        <w:rPr>
          <w:rFonts w:ascii="Calibri" w:hAnsi="Calibri" w:cs="Calibri"/>
          <w:sz w:val="30"/>
          <w:szCs w:val="30"/>
        </w:rPr>
      </w:pPr>
      <w:r w:rsidRPr="00FF6572">
        <w:rPr>
          <w:rFonts w:ascii="Calibri" w:hAnsi="Calibri" w:cs="Calibri"/>
          <w:sz w:val="30"/>
          <w:szCs w:val="30"/>
        </w:rPr>
        <w:t>OBCHODNÍ A PLATEBNÍ PODMÍNKY</w:t>
      </w:r>
    </w:p>
    <w:p w:rsidR="00FF6572" w:rsidRPr="00FF6572" w:rsidRDefault="00FF6572" w:rsidP="00FF6572">
      <w:pPr>
        <w:spacing w:after="0" w:line="240" w:lineRule="auto"/>
        <w:ind w:firstLine="708"/>
        <w:jc w:val="both"/>
        <w:rPr>
          <w:rFonts w:cs="Calibri"/>
          <w:sz w:val="24"/>
          <w:szCs w:val="24"/>
        </w:rPr>
      </w:pPr>
      <w:r w:rsidRPr="00FF6572">
        <w:rPr>
          <w:rFonts w:cs="Calibri"/>
          <w:sz w:val="24"/>
          <w:szCs w:val="24"/>
        </w:rPr>
        <w:t>Zadavatel stanoví obchodní a platební podmínky formou závazného návrhu smlouvy o dílo</w:t>
      </w:r>
      <w:r w:rsidRPr="00210FC5">
        <w:rPr>
          <w:rFonts w:cs="Calibri"/>
          <w:sz w:val="24"/>
          <w:szCs w:val="24"/>
        </w:rPr>
        <w:t xml:space="preserve">, </w:t>
      </w:r>
      <w:r w:rsidR="00023473" w:rsidRPr="00210FC5">
        <w:rPr>
          <w:rFonts w:cs="Calibri"/>
          <w:sz w:val="24"/>
          <w:szCs w:val="24"/>
        </w:rPr>
        <w:t xml:space="preserve">upravující obchodní a další smluvní podmínky plnění veřejné zakázky, </w:t>
      </w:r>
      <w:r w:rsidRPr="00210FC5">
        <w:rPr>
          <w:rFonts w:cs="Calibri"/>
          <w:sz w:val="24"/>
          <w:szCs w:val="24"/>
        </w:rPr>
        <w:t xml:space="preserve">který </w:t>
      </w:r>
      <w:r w:rsidR="00801624" w:rsidRPr="00210FC5">
        <w:rPr>
          <w:rFonts w:cs="Calibri"/>
          <w:sz w:val="24"/>
          <w:szCs w:val="24"/>
        </w:rPr>
        <w:t xml:space="preserve">tvoří </w:t>
      </w:r>
      <w:r w:rsidR="001D3C34" w:rsidRPr="00210FC5">
        <w:rPr>
          <w:rFonts w:cs="Calibri"/>
          <w:sz w:val="24"/>
          <w:szCs w:val="24"/>
        </w:rPr>
        <w:t>přílohu č. 5</w:t>
      </w:r>
      <w:r w:rsidRPr="00210FC5">
        <w:rPr>
          <w:rFonts w:cs="Calibri"/>
          <w:sz w:val="24"/>
          <w:szCs w:val="24"/>
        </w:rPr>
        <w:t xml:space="preserve"> této</w:t>
      </w:r>
      <w:r w:rsidR="006E227C">
        <w:rPr>
          <w:rFonts w:cs="Calibri"/>
          <w:sz w:val="24"/>
          <w:szCs w:val="24"/>
        </w:rPr>
        <w:t xml:space="preserve"> výzvy k podání nabídek</w:t>
      </w:r>
      <w:r w:rsidRPr="00FF6572">
        <w:rPr>
          <w:rFonts w:cs="Calibri"/>
          <w:sz w:val="24"/>
          <w:szCs w:val="24"/>
        </w:rPr>
        <w:t>.</w:t>
      </w:r>
    </w:p>
    <w:p w:rsidR="00FF6572" w:rsidRPr="00FF6572" w:rsidRDefault="00FF6572" w:rsidP="00996AD4">
      <w:pPr>
        <w:spacing w:after="0" w:line="240" w:lineRule="auto"/>
        <w:ind w:firstLine="708"/>
        <w:jc w:val="both"/>
        <w:rPr>
          <w:rFonts w:cs="Calibri"/>
          <w:sz w:val="24"/>
          <w:szCs w:val="24"/>
        </w:rPr>
      </w:pPr>
      <w:r w:rsidRPr="00FF6572">
        <w:rPr>
          <w:rFonts w:cs="Calibri"/>
          <w:sz w:val="24"/>
          <w:szCs w:val="24"/>
        </w:rPr>
        <w:t xml:space="preserve">Návrh smlouvy o dílo musí být ze strany </w:t>
      </w:r>
      <w:r w:rsidR="00134972">
        <w:rPr>
          <w:rFonts w:cs="Calibri"/>
          <w:sz w:val="24"/>
          <w:szCs w:val="24"/>
        </w:rPr>
        <w:t>dodavatele</w:t>
      </w:r>
      <w:r w:rsidRPr="00FF6572">
        <w:rPr>
          <w:rFonts w:cs="Calibri"/>
          <w:sz w:val="24"/>
          <w:szCs w:val="24"/>
        </w:rPr>
        <w:t xml:space="preserve"> podepsán statutárním orgánem nebo osobou prokazatelně oprávněnou zastupovat </w:t>
      </w:r>
      <w:r w:rsidR="00134972">
        <w:rPr>
          <w:rFonts w:cs="Calibri"/>
          <w:sz w:val="24"/>
          <w:szCs w:val="24"/>
        </w:rPr>
        <w:t>dodavatele</w:t>
      </w:r>
      <w:r w:rsidRPr="00FF6572">
        <w:rPr>
          <w:rFonts w:cs="Calibri"/>
          <w:sz w:val="24"/>
          <w:szCs w:val="24"/>
        </w:rPr>
        <w:t xml:space="preserve">. V takovém případě </w:t>
      </w:r>
      <w:r w:rsidR="00996AD4">
        <w:rPr>
          <w:rFonts w:cs="Calibri"/>
          <w:sz w:val="24"/>
          <w:szCs w:val="24"/>
        </w:rPr>
        <w:t>dodavatel</w:t>
      </w:r>
      <w:r w:rsidRPr="00FF6572">
        <w:rPr>
          <w:rFonts w:cs="Calibri"/>
          <w:sz w:val="24"/>
          <w:szCs w:val="24"/>
        </w:rPr>
        <w:t xml:space="preserve"> doloží toto oprávnění v originálu či v úředně ověřené kopii v nabídce. Předložení nepodepsaného návrhu smlouvy nebo kopie podepsaného návrhu smlouvy není předložením řádného návrhu smlouvy.</w:t>
      </w:r>
    </w:p>
    <w:p w:rsidR="00FF6572" w:rsidRPr="00FF6572" w:rsidRDefault="00996AD4" w:rsidP="00FF6572">
      <w:pPr>
        <w:spacing w:after="0" w:line="240" w:lineRule="auto"/>
        <w:ind w:firstLine="708"/>
        <w:jc w:val="both"/>
        <w:rPr>
          <w:rFonts w:cs="Calibri"/>
          <w:sz w:val="24"/>
          <w:szCs w:val="24"/>
        </w:rPr>
      </w:pPr>
      <w:r>
        <w:rPr>
          <w:rFonts w:cs="Calibri"/>
          <w:sz w:val="24"/>
          <w:szCs w:val="24"/>
        </w:rPr>
        <w:t>Dodavatel</w:t>
      </w:r>
      <w:r w:rsidR="00FF6572" w:rsidRPr="00FF6572">
        <w:rPr>
          <w:rFonts w:cs="Calibri"/>
          <w:sz w:val="24"/>
          <w:szCs w:val="24"/>
        </w:rPr>
        <w:t xml:space="preserve"> doplní do návrhu smlouvy o dílo předpokládané údaje, přičemž není oprávněn činit další změny či doplnění návrhu předmětné smlouvy, s výjimkou údajů, které jsou výslovně vyhrazeny pro doplnění ze strany dodavatele nebo u kterých to vyplývá z této zadávací dokumentace.</w:t>
      </w:r>
    </w:p>
    <w:p w:rsidR="006A3D98" w:rsidRDefault="00FF6572" w:rsidP="00FF6572">
      <w:pPr>
        <w:spacing w:after="0" w:line="240" w:lineRule="auto"/>
        <w:ind w:firstLine="708"/>
        <w:jc w:val="both"/>
        <w:rPr>
          <w:rFonts w:cs="Calibri"/>
          <w:sz w:val="24"/>
          <w:szCs w:val="24"/>
        </w:rPr>
      </w:pPr>
      <w:r w:rsidRPr="00FF6572">
        <w:rPr>
          <w:rFonts w:cs="Calibri"/>
          <w:sz w:val="24"/>
          <w:szCs w:val="24"/>
        </w:rPr>
        <w:t>Právní vztah vzniklý na základě předmětné smlouvy se bude řídit platnými právními předpisy.</w:t>
      </w:r>
    </w:p>
    <w:p w:rsidR="00AA1C6E" w:rsidRDefault="00AA1C6E" w:rsidP="00FF6572">
      <w:pPr>
        <w:spacing w:after="0" w:line="240" w:lineRule="auto"/>
        <w:ind w:firstLine="708"/>
        <w:jc w:val="both"/>
        <w:rPr>
          <w:rFonts w:cs="Calibri"/>
          <w:sz w:val="24"/>
          <w:szCs w:val="24"/>
        </w:rPr>
      </w:pPr>
    </w:p>
    <w:p w:rsidR="00AA1C6E" w:rsidRDefault="00AA1C6E" w:rsidP="00FF6572">
      <w:pPr>
        <w:spacing w:after="0" w:line="240" w:lineRule="auto"/>
        <w:ind w:firstLine="708"/>
        <w:jc w:val="both"/>
        <w:rPr>
          <w:rFonts w:cs="Calibri"/>
          <w:sz w:val="24"/>
          <w:szCs w:val="24"/>
        </w:rPr>
      </w:pPr>
    </w:p>
    <w:p w:rsidR="00FF6572" w:rsidRPr="00FF6572" w:rsidRDefault="00FF6572" w:rsidP="00FF6572">
      <w:pPr>
        <w:pStyle w:val="Nadpis3"/>
        <w:numPr>
          <w:ilvl w:val="0"/>
          <w:numId w:val="6"/>
        </w:numPr>
        <w:spacing w:before="0"/>
        <w:ind w:left="0" w:firstLine="0"/>
        <w:jc w:val="both"/>
        <w:rPr>
          <w:rFonts w:cs="Calibri"/>
          <w:sz w:val="24"/>
        </w:rPr>
      </w:pPr>
      <w:r w:rsidRPr="00FF6572">
        <w:rPr>
          <w:rFonts w:ascii="Calibri" w:hAnsi="Calibri" w:cs="Calibri"/>
          <w:sz w:val="30"/>
          <w:szCs w:val="30"/>
        </w:rPr>
        <w:t>OTEVÍRÁNÍ OBÁLEK A ZPŮSOB HODNOCENÍ NABÍDEK</w:t>
      </w:r>
    </w:p>
    <w:p w:rsidR="009258CF" w:rsidRPr="00FF6572" w:rsidRDefault="009258CF" w:rsidP="009258CF">
      <w:pPr>
        <w:spacing w:after="0" w:line="240" w:lineRule="auto"/>
        <w:ind w:firstLine="708"/>
        <w:jc w:val="both"/>
        <w:rPr>
          <w:rFonts w:cs="Calibri"/>
          <w:sz w:val="24"/>
          <w:szCs w:val="24"/>
        </w:rPr>
      </w:pPr>
      <w:r w:rsidRPr="00FF6572">
        <w:rPr>
          <w:rFonts w:cs="Calibri"/>
          <w:sz w:val="24"/>
          <w:szCs w:val="24"/>
        </w:rPr>
        <w:t xml:space="preserve">Otevírání obálek se bude konat dne </w:t>
      </w:r>
      <w:r w:rsidR="00D42280" w:rsidRPr="003C1965">
        <w:rPr>
          <w:rFonts w:cs="Calibri"/>
          <w:b/>
          <w:sz w:val="24"/>
          <w:szCs w:val="24"/>
        </w:rPr>
        <w:t xml:space="preserve">20. 8. </w:t>
      </w:r>
      <w:r w:rsidR="00603E1B" w:rsidRPr="003C1965">
        <w:rPr>
          <w:rFonts w:cs="Calibri"/>
          <w:b/>
          <w:sz w:val="24"/>
          <w:szCs w:val="24"/>
        </w:rPr>
        <w:t>2018</w:t>
      </w:r>
      <w:r w:rsidRPr="00603E1B">
        <w:rPr>
          <w:rFonts w:cs="Calibri"/>
          <w:b/>
          <w:color w:val="FF0000"/>
          <w:sz w:val="24"/>
          <w:szCs w:val="24"/>
        </w:rPr>
        <w:t xml:space="preserve"> </w:t>
      </w:r>
      <w:r w:rsidRPr="005E6512">
        <w:rPr>
          <w:rFonts w:cs="Calibri"/>
          <w:b/>
          <w:sz w:val="24"/>
          <w:szCs w:val="24"/>
        </w:rPr>
        <w:t>v 10:00</w:t>
      </w:r>
      <w:r w:rsidRPr="00FF6572">
        <w:rPr>
          <w:rFonts w:cs="Calibri"/>
          <w:sz w:val="24"/>
          <w:szCs w:val="24"/>
        </w:rPr>
        <w:t xml:space="preserve"> hodin</w:t>
      </w:r>
      <w:r w:rsidR="00E15802">
        <w:rPr>
          <w:rFonts w:cs="Calibri"/>
          <w:sz w:val="24"/>
          <w:szCs w:val="24"/>
        </w:rPr>
        <w:t xml:space="preserve"> v</w:t>
      </w:r>
      <w:r w:rsidRPr="00FF6572">
        <w:rPr>
          <w:rFonts w:cs="Calibri"/>
          <w:sz w:val="24"/>
          <w:szCs w:val="24"/>
        </w:rPr>
        <w:t xml:space="preserve"> s</w:t>
      </w:r>
      <w:r w:rsidR="00024979">
        <w:rPr>
          <w:rFonts w:cs="Calibri"/>
          <w:sz w:val="24"/>
          <w:szCs w:val="24"/>
        </w:rPr>
        <w:t>í</w:t>
      </w:r>
      <w:r w:rsidRPr="00FF6572">
        <w:rPr>
          <w:rFonts w:cs="Calibri"/>
          <w:sz w:val="24"/>
          <w:szCs w:val="24"/>
        </w:rPr>
        <w:t>dle zadavatele</w:t>
      </w:r>
      <w:r w:rsidR="00024979">
        <w:rPr>
          <w:rFonts w:cs="Calibri"/>
          <w:sz w:val="24"/>
          <w:szCs w:val="24"/>
        </w:rPr>
        <w:t>, kanceláři číslo 4b – N2. 417</w:t>
      </w:r>
      <w:r w:rsidRPr="00FF6572">
        <w:rPr>
          <w:rFonts w:cs="Calibri"/>
          <w:sz w:val="24"/>
          <w:szCs w:val="24"/>
        </w:rPr>
        <w:t xml:space="preserve">. Otevírání obálek jsou oprávněni se účastnit všichni </w:t>
      </w:r>
      <w:r>
        <w:rPr>
          <w:rFonts w:cs="Calibri"/>
          <w:sz w:val="24"/>
          <w:szCs w:val="24"/>
        </w:rPr>
        <w:t>dodavatelé</w:t>
      </w:r>
      <w:r w:rsidRPr="00FF6572">
        <w:rPr>
          <w:rFonts w:cs="Calibri"/>
          <w:sz w:val="24"/>
          <w:szCs w:val="24"/>
        </w:rPr>
        <w:t xml:space="preserve"> (jedna osoba za </w:t>
      </w:r>
      <w:r>
        <w:rPr>
          <w:rFonts w:cs="Calibri"/>
          <w:sz w:val="24"/>
          <w:szCs w:val="24"/>
        </w:rPr>
        <w:t>dodavatele</w:t>
      </w:r>
      <w:r w:rsidRPr="00FF6572">
        <w:rPr>
          <w:rFonts w:cs="Calibri"/>
          <w:sz w:val="24"/>
          <w:szCs w:val="24"/>
        </w:rPr>
        <w:t>, která se prokáže plnou mocí či pověřením, nejde-li o statutární orgán či jeho člena), kteří podali nabídku ve lhůtě pro podání nabídek.</w:t>
      </w:r>
      <w:r>
        <w:rPr>
          <w:rFonts w:cs="Calibri"/>
          <w:sz w:val="24"/>
          <w:szCs w:val="24"/>
        </w:rPr>
        <w:t xml:space="preserve"> </w:t>
      </w:r>
    </w:p>
    <w:p w:rsidR="009258CF" w:rsidRPr="00FF6572" w:rsidRDefault="009258CF" w:rsidP="009258CF">
      <w:pPr>
        <w:spacing w:after="0" w:line="240" w:lineRule="auto"/>
        <w:ind w:firstLine="708"/>
        <w:jc w:val="both"/>
        <w:rPr>
          <w:rFonts w:cs="Calibri"/>
          <w:sz w:val="24"/>
          <w:szCs w:val="24"/>
        </w:rPr>
      </w:pPr>
      <w:r w:rsidRPr="00FF6572">
        <w:rPr>
          <w:rFonts w:cs="Calibri"/>
          <w:sz w:val="24"/>
          <w:szCs w:val="24"/>
        </w:rPr>
        <w:t xml:space="preserve">Zadavatelem bude jmenována </w:t>
      </w:r>
      <w:r w:rsidR="00011C19">
        <w:rPr>
          <w:rFonts w:cs="Calibri"/>
          <w:sz w:val="24"/>
          <w:szCs w:val="24"/>
        </w:rPr>
        <w:t>tříčlenná</w:t>
      </w:r>
      <w:r w:rsidRPr="00FF6572">
        <w:rPr>
          <w:rFonts w:cs="Calibri"/>
          <w:sz w:val="24"/>
          <w:szCs w:val="24"/>
        </w:rPr>
        <w:t xml:space="preserve"> komise pro otevírání obálek, která bude zároveň plnit funkci komise pro hodnocení podaných nabídek.</w:t>
      </w:r>
    </w:p>
    <w:p w:rsidR="009258CF" w:rsidRDefault="009258CF" w:rsidP="009258CF">
      <w:pPr>
        <w:spacing w:after="0" w:line="240" w:lineRule="auto"/>
        <w:ind w:firstLine="708"/>
        <w:jc w:val="both"/>
        <w:rPr>
          <w:rFonts w:cs="Calibri"/>
          <w:sz w:val="24"/>
          <w:szCs w:val="24"/>
        </w:rPr>
      </w:pPr>
      <w:r>
        <w:rPr>
          <w:rFonts w:cs="Calibri"/>
          <w:sz w:val="24"/>
          <w:szCs w:val="24"/>
        </w:rPr>
        <w:t>Nabídky budou hodnoceny podle jejich ekonomické výhodnosti</w:t>
      </w:r>
      <w:r w:rsidRPr="00FF6572">
        <w:rPr>
          <w:rFonts w:cs="Calibri"/>
          <w:sz w:val="24"/>
          <w:szCs w:val="24"/>
        </w:rPr>
        <w:t>.</w:t>
      </w:r>
      <w:r>
        <w:rPr>
          <w:rFonts w:cs="Calibri"/>
          <w:sz w:val="24"/>
          <w:szCs w:val="24"/>
        </w:rPr>
        <w:t xml:space="preserve"> </w:t>
      </w:r>
    </w:p>
    <w:p w:rsidR="009258CF" w:rsidRDefault="009258CF" w:rsidP="009258CF">
      <w:pPr>
        <w:spacing w:after="0" w:line="240" w:lineRule="auto"/>
        <w:ind w:firstLine="708"/>
        <w:jc w:val="both"/>
        <w:rPr>
          <w:rFonts w:cs="Calibri"/>
          <w:sz w:val="24"/>
          <w:szCs w:val="24"/>
          <w:u w:val="single"/>
        </w:rPr>
      </w:pPr>
      <w:r w:rsidRPr="00D5386B">
        <w:rPr>
          <w:rFonts w:cs="Calibri"/>
          <w:b/>
          <w:sz w:val="24"/>
          <w:szCs w:val="24"/>
          <w:u w:val="single"/>
        </w:rPr>
        <w:lastRenderedPageBreak/>
        <w:t>Jediným hodnotícím kritériem je nejnižší nabídková cena v Kč bez DPH</w:t>
      </w:r>
      <w:r w:rsidRPr="00174465">
        <w:rPr>
          <w:rFonts w:cs="Calibri"/>
          <w:sz w:val="24"/>
          <w:szCs w:val="24"/>
          <w:u w:val="single"/>
        </w:rPr>
        <w:t xml:space="preserve">. </w:t>
      </w:r>
    </w:p>
    <w:p w:rsidR="009258CF" w:rsidRPr="00E15DE4" w:rsidRDefault="009258CF" w:rsidP="009258CF">
      <w:pPr>
        <w:spacing w:after="0" w:line="240" w:lineRule="auto"/>
        <w:ind w:firstLine="708"/>
        <w:jc w:val="both"/>
        <w:rPr>
          <w:rFonts w:cs="Calibri"/>
          <w:sz w:val="24"/>
          <w:szCs w:val="24"/>
        </w:rPr>
      </w:pPr>
      <w:r w:rsidRPr="00E15DE4">
        <w:rPr>
          <w:rFonts w:cs="Calibri"/>
          <w:sz w:val="24"/>
          <w:szCs w:val="24"/>
        </w:rPr>
        <w:t>Jako nejvýhodnější bude vybrána nabídka dodavatele, která bude obsahovat nejnižší</w:t>
      </w:r>
      <w:r w:rsidR="00913E61">
        <w:rPr>
          <w:rFonts w:cs="Calibri"/>
          <w:sz w:val="24"/>
          <w:szCs w:val="24"/>
        </w:rPr>
        <w:t xml:space="preserve"> nabídkovou</w:t>
      </w:r>
      <w:r w:rsidRPr="00E15DE4">
        <w:rPr>
          <w:rFonts w:cs="Calibri"/>
          <w:sz w:val="24"/>
          <w:szCs w:val="24"/>
        </w:rPr>
        <w:t xml:space="preserve"> cenu za předpokladu splnění všech požadavků stanovených zadavatelem.</w:t>
      </w:r>
    </w:p>
    <w:p w:rsidR="009258CF" w:rsidRDefault="009258CF" w:rsidP="009258CF">
      <w:pPr>
        <w:spacing w:after="0" w:line="240" w:lineRule="auto"/>
        <w:ind w:firstLine="708"/>
        <w:jc w:val="both"/>
        <w:rPr>
          <w:rFonts w:cs="Calibri"/>
          <w:sz w:val="24"/>
          <w:szCs w:val="24"/>
        </w:rPr>
      </w:pPr>
      <w:r w:rsidRPr="00FF6572">
        <w:rPr>
          <w:rFonts w:cs="Calibri"/>
          <w:sz w:val="24"/>
          <w:szCs w:val="24"/>
        </w:rPr>
        <w:t xml:space="preserve">V případě, že dva nebo více </w:t>
      </w:r>
      <w:r w:rsidR="00996AD4">
        <w:rPr>
          <w:rFonts w:cs="Calibri"/>
          <w:sz w:val="24"/>
          <w:szCs w:val="24"/>
        </w:rPr>
        <w:t>dodavatelů</w:t>
      </w:r>
      <w:r w:rsidRPr="00FF6572">
        <w:rPr>
          <w:rFonts w:cs="Calibri"/>
          <w:sz w:val="24"/>
          <w:szCs w:val="24"/>
        </w:rPr>
        <w:t xml:space="preserve"> předloží stejnou nabídkovou cenu, bude pořadí těchto nabídek stanoveno podle data a času doručení nabídky na podatelnu Krajského úřadu Královéhradeckého kraje (lepší pořadí získá nabídka doručená dříve).</w:t>
      </w:r>
    </w:p>
    <w:p w:rsidR="009258CF" w:rsidRPr="00FF6572" w:rsidRDefault="009258CF" w:rsidP="009258CF">
      <w:pPr>
        <w:spacing w:after="0" w:line="240" w:lineRule="auto"/>
        <w:ind w:firstLine="708"/>
        <w:jc w:val="both"/>
        <w:rPr>
          <w:rFonts w:cs="Calibri"/>
          <w:sz w:val="24"/>
          <w:szCs w:val="24"/>
        </w:rPr>
      </w:pPr>
      <w:r>
        <w:rPr>
          <w:rFonts w:cs="Calibri"/>
          <w:sz w:val="24"/>
          <w:szCs w:val="24"/>
        </w:rPr>
        <w:t>Zadavatel bude v rámci posuzování nabídkových cen posuzovat nabídky, které splnily požadavek úplnosti po obsahové stránce a zároveň nepřekročily zadavatelem stanovenou maximální přípustnou nabídkovou cenu.</w:t>
      </w:r>
    </w:p>
    <w:p w:rsidR="009258CF" w:rsidRDefault="009258CF" w:rsidP="009258CF">
      <w:pPr>
        <w:spacing w:after="0" w:line="240" w:lineRule="auto"/>
        <w:ind w:firstLine="708"/>
        <w:jc w:val="both"/>
        <w:rPr>
          <w:rFonts w:cs="Calibri"/>
          <w:sz w:val="24"/>
          <w:szCs w:val="24"/>
        </w:rPr>
      </w:pPr>
      <w:r w:rsidRPr="00FF6572">
        <w:rPr>
          <w:rFonts w:cs="Calibri"/>
          <w:sz w:val="24"/>
          <w:szCs w:val="24"/>
        </w:rPr>
        <w:t xml:space="preserve">O výsledku hodnocení nabídek a výběru dodavatele bude </w:t>
      </w:r>
      <w:r w:rsidR="00996AD4">
        <w:rPr>
          <w:rFonts w:cs="Calibri"/>
          <w:sz w:val="24"/>
          <w:szCs w:val="24"/>
        </w:rPr>
        <w:t>dodavatel</w:t>
      </w:r>
      <w:r w:rsidRPr="00FF6572">
        <w:rPr>
          <w:rFonts w:cs="Calibri"/>
          <w:sz w:val="24"/>
          <w:szCs w:val="24"/>
        </w:rPr>
        <w:t xml:space="preserve"> písemně vyrozuměn nejpozději do </w:t>
      </w:r>
      <w:r w:rsidR="00603E1B">
        <w:rPr>
          <w:rFonts w:cs="Calibri"/>
          <w:sz w:val="24"/>
          <w:szCs w:val="24"/>
        </w:rPr>
        <w:t>14</w:t>
      </w:r>
      <w:r w:rsidRPr="00FF6572">
        <w:rPr>
          <w:rFonts w:cs="Calibri"/>
          <w:sz w:val="24"/>
          <w:szCs w:val="24"/>
        </w:rPr>
        <w:t xml:space="preserve"> dnů od rozhodnutí Rady Královéhradeckého kraje o výběru nejvhodnější nabídky a uzavření smlouvy nebo o nepřidělení veřejné zakázky.</w:t>
      </w:r>
    </w:p>
    <w:p w:rsidR="00FF6572" w:rsidRDefault="00FF6572" w:rsidP="00C95457">
      <w:pPr>
        <w:spacing w:after="0" w:line="240" w:lineRule="auto"/>
        <w:ind w:firstLine="708"/>
        <w:jc w:val="both"/>
        <w:rPr>
          <w:rFonts w:cs="Calibri"/>
          <w:sz w:val="24"/>
          <w:szCs w:val="24"/>
        </w:rPr>
      </w:pPr>
    </w:p>
    <w:p w:rsidR="00E262A9" w:rsidRDefault="00E262A9" w:rsidP="00C95457">
      <w:pPr>
        <w:spacing w:after="0" w:line="240" w:lineRule="auto"/>
        <w:ind w:firstLine="708"/>
        <w:jc w:val="both"/>
        <w:rPr>
          <w:rFonts w:cs="Calibri"/>
          <w:sz w:val="24"/>
          <w:szCs w:val="24"/>
        </w:rPr>
      </w:pPr>
    </w:p>
    <w:p w:rsidR="00076169" w:rsidRPr="00076169" w:rsidRDefault="00076169" w:rsidP="00076169">
      <w:pPr>
        <w:pStyle w:val="Nadpis3"/>
        <w:numPr>
          <w:ilvl w:val="0"/>
          <w:numId w:val="6"/>
        </w:numPr>
        <w:spacing w:before="0"/>
        <w:ind w:left="0" w:firstLine="0"/>
        <w:jc w:val="both"/>
        <w:rPr>
          <w:rFonts w:ascii="Calibri" w:hAnsi="Calibri" w:cs="Calibri"/>
          <w:sz w:val="30"/>
          <w:szCs w:val="30"/>
        </w:rPr>
      </w:pPr>
      <w:r w:rsidRPr="00076169">
        <w:rPr>
          <w:rFonts w:ascii="Calibri" w:hAnsi="Calibri" w:cs="Calibri"/>
          <w:sz w:val="30"/>
          <w:szCs w:val="30"/>
        </w:rPr>
        <w:t>DALŠÍ PODMÍNKY A PRÁVA ZADAVATELE</w:t>
      </w:r>
    </w:p>
    <w:p w:rsidR="00872F4B" w:rsidRDefault="009258CF" w:rsidP="009258CF">
      <w:pPr>
        <w:spacing w:after="0" w:line="240" w:lineRule="auto"/>
        <w:ind w:firstLine="708"/>
        <w:jc w:val="both"/>
        <w:rPr>
          <w:rFonts w:cs="Calibri"/>
          <w:sz w:val="24"/>
          <w:szCs w:val="24"/>
        </w:rPr>
      </w:pPr>
      <w:r w:rsidRPr="009258CF">
        <w:rPr>
          <w:rFonts w:cs="Calibri"/>
          <w:sz w:val="24"/>
          <w:szCs w:val="24"/>
        </w:rPr>
        <w:t xml:space="preserve">Podkladem pro vypracování nabídky veřejné zakázky je tato výzva a příslušné přílohy, které jsou zveřejněny na profilu zadavatele: </w:t>
      </w:r>
      <w:hyperlink r:id="rId13" w:history="1">
        <w:r w:rsidR="00872F4B" w:rsidRPr="00564529">
          <w:rPr>
            <w:rStyle w:val="Hypertextovodkaz"/>
            <w:rFonts w:cs="Calibri"/>
            <w:sz w:val="24"/>
            <w:szCs w:val="24"/>
          </w:rPr>
          <w:t>https://zakazky.cenakhk.cz/contract_index.html</w:t>
        </w:r>
      </w:hyperlink>
    </w:p>
    <w:p w:rsidR="009258CF" w:rsidRPr="009258CF" w:rsidRDefault="00FC1642" w:rsidP="009258CF">
      <w:pPr>
        <w:spacing w:after="0" w:line="240" w:lineRule="auto"/>
        <w:ind w:firstLine="708"/>
        <w:jc w:val="both"/>
        <w:rPr>
          <w:rFonts w:cs="Calibri"/>
          <w:sz w:val="24"/>
          <w:szCs w:val="24"/>
        </w:rPr>
      </w:pPr>
      <w:r>
        <w:rPr>
          <w:rFonts w:cs="Calibri"/>
          <w:sz w:val="24"/>
          <w:szCs w:val="24"/>
        </w:rPr>
        <w:t>Zadávací lhůta</w:t>
      </w:r>
      <w:r w:rsidR="009258CF" w:rsidRPr="009258CF">
        <w:rPr>
          <w:rFonts w:cs="Calibri"/>
          <w:sz w:val="24"/>
          <w:szCs w:val="24"/>
        </w:rPr>
        <w:t xml:space="preserve">, po kterou jsou dodavatelé svými nabídkami vázáni, činí šedesát (60) kalendářních dnů a začíná běžet okamžikem </w:t>
      </w:r>
      <w:r w:rsidR="008435A9">
        <w:rPr>
          <w:rFonts w:cs="Calibri"/>
          <w:sz w:val="24"/>
          <w:szCs w:val="24"/>
        </w:rPr>
        <w:t>uplynutí</w:t>
      </w:r>
      <w:r w:rsidR="009258CF" w:rsidRPr="009258CF">
        <w:rPr>
          <w:rFonts w:cs="Calibri"/>
          <w:sz w:val="24"/>
          <w:szCs w:val="24"/>
        </w:rPr>
        <w:t xml:space="preserve"> lhůty pro podání nabídek.</w:t>
      </w:r>
    </w:p>
    <w:p w:rsidR="00076169" w:rsidRDefault="009258CF" w:rsidP="009258CF">
      <w:pPr>
        <w:spacing w:after="0" w:line="240" w:lineRule="auto"/>
        <w:ind w:firstLine="708"/>
        <w:jc w:val="both"/>
        <w:rPr>
          <w:rFonts w:cs="Calibri"/>
          <w:sz w:val="24"/>
          <w:szCs w:val="24"/>
        </w:rPr>
      </w:pPr>
      <w:r w:rsidRPr="009258CF">
        <w:rPr>
          <w:rFonts w:cs="Calibri"/>
          <w:sz w:val="24"/>
          <w:szCs w:val="24"/>
        </w:rPr>
        <w:t>Zadavatel si vyhrazuje právo zrušit výběrové řízen</w:t>
      </w:r>
      <w:r w:rsidR="00872F4B">
        <w:rPr>
          <w:rFonts w:cs="Calibri"/>
          <w:sz w:val="24"/>
          <w:szCs w:val="24"/>
        </w:rPr>
        <w:t>í</w:t>
      </w:r>
      <w:r w:rsidRPr="009258CF">
        <w:rPr>
          <w:rFonts w:cs="Calibri"/>
          <w:sz w:val="24"/>
          <w:szCs w:val="24"/>
        </w:rPr>
        <w:t xml:space="preserve">, </w:t>
      </w:r>
      <w:r w:rsidR="006A28A6">
        <w:rPr>
          <w:rFonts w:cs="Calibri"/>
          <w:sz w:val="24"/>
          <w:szCs w:val="24"/>
        </w:rPr>
        <w:t>odmítnout předloženou nabídku a </w:t>
      </w:r>
      <w:r w:rsidRPr="009258CF">
        <w:rPr>
          <w:rFonts w:cs="Calibri"/>
          <w:sz w:val="24"/>
          <w:szCs w:val="24"/>
        </w:rPr>
        <w:t>neuzavřít smlouvu s žádným dodavatelem bez udání důvodu, o návrhu smlouvy o dílo dále jednat a upřesnit její konečné znění, ověřit, případně upřesnit informace uváděné dodavateli v nabídkách, nepřipouštět variantní řešení, nevracet dodavateli podanou nabídku, neposkytovat náhradu nákladů, které dodavatel vynaloží na zpracován</w:t>
      </w:r>
      <w:r w:rsidR="00FC1642">
        <w:rPr>
          <w:rFonts w:cs="Calibri"/>
          <w:sz w:val="24"/>
          <w:szCs w:val="24"/>
        </w:rPr>
        <w:t>í a následné předložení nabídky.</w:t>
      </w:r>
    </w:p>
    <w:p w:rsidR="0010615D" w:rsidRDefault="008E5FA9" w:rsidP="0010615D">
      <w:pPr>
        <w:spacing w:after="0" w:line="240" w:lineRule="auto"/>
        <w:ind w:firstLine="708"/>
        <w:jc w:val="both"/>
        <w:rPr>
          <w:rFonts w:cs="Calibri"/>
          <w:sz w:val="24"/>
          <w:szCs w:val="24"/>
        </w:rPr>
      </w:pPr>
      <w:r>
        <w:rPr>
          <w:rFonts w:cs="Calibri"/>
          <w:sz w:val="24"/>
          <w:szCs w:val="24"/>
        </w:rPr>
        <w:t>Dodavatel může podat v zadávacím řízení pouze jednu nabídku. Dodavatel, který podal nabídku v zadávacím řízení, nesmí být současně poddodavatelem, jehož prostřednictvím dodavatel v tomtéž zadávacím řízení prokazuje kvalifikaci.</w:t>
      </w:r>
    </w:p>
    <w:p w:rsidR="0010615D" w:rsidRPr="00B97582" w:rsidRDefault="0010615D" w:rsidP="0010615D">
      <w:pPr>
        <w:spacing w:after="0" w:line="240" w:lineRule="auto"/>
        <w:ind w:firstLine="708"/>
        <w:jc w:val="both"/>
        <w:rPr>
          <w:rFonts w:cs="Calibri"/>
          <w:sz w:val="24"/>
          <w:szCs w:val="24"/>
        </w:rPr>
      </w:pPr>
      <w:r w:rsidRPr="00B97582">
        <w:rPr>
          <w:sz w:val="24"/>
          <w:szCs w:val="24"/>
        </w:rPr>
        <w:t>Obchodní společnost, ve které veřejný funkcionář uvedený v §2 odst. 1 písm. c) zákona č. 159/2006 Sb., o střetu zájmů (člen vlády nebo vedoucí jiného ústředního orgánu státní správy, v jehož čele není člen vlády), nebo jím ovládaná osoba vlastní podíl představující alespoň 25%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rsidR="0010615D" w:rsidRPr="00B97582" w:rsidRDefault="0010615D" w:rsidP="0010615D">
      <w:pPr>
        <w:spacing w:after="0"/>
        <w:ind w:firstLine="708"/>
        <w:jc w:val="both"/>
        <w:rPr>
          <w:sz w:val="24"/>
          <w:szCs w:val="24"/>
        </w:rPr>
      </w:pPr>
      <w:r w:rsidRPr="00B97582">
        <w:rPr>
          <w:sz w:val="24"/>
          <w:szCs w:val="24"/>
        </w:rPr>
        <w:t xml:space="preserve">Dodavatel, případně též poddodavatel, jehož prostřednictvím dodavatel prokazuje kvalifikaci, v nabídce předloží čestné prohlášení, že není osobou výše uvedenou. </w:t>
      </w:r>
    </w:p>
    <w:p w:rsidR="0010615D" w:rsidRPr="00B97582" w:rsidRDefault="0010615D" w:rsidP="0010615D">
      <w:pPr>
        <w:spacing w:after="0"/>
        <w:ind w:firstLine="708"/>
        <w:jc w:val="both"/>
        <w:rPr>
          <w:sz w:val="24"/>
          <w:szCs w:val="24"/>
        </w:rPr>
      </w:pPr>
      <w:r w:rsidRPr="00B97582">
        <w:rPr>
          <w:sz w:val="24"/>
          <w:szCs w:val="24"/>
        </w:rPr>
        <w:t xml:space="preserve">Po výběru dodavatele předloží vybraný dodavatel výpis z evidence skutečných majitelů anebo z evidence obdobné evidenci údajů o skutečných majitelích nebo </w:t>
      </w:r>
    </w:p>
    <w:p w:rsidR="0010615D" w:rsidRPr="00B97582" w:rsidRDefault="0010615D" w:rsidP="0010615D">
      <w:pPr>
        <w:spacing w:after="0"/>
        <w:jc w:val="both"/>
        <w:rPr>
          <w:sz w:val="24"/>
          <w:szCs w:val="24"/>
        </w:rPr>
      </w:pPr>
      <w:r w:rsidRPr="00B97582">
        <w:rPr>
          <w:sz w:val="24"/>
          <w:szCs w:val="24"/>
        </w:rPr>
        <w:t xml:space="preserve">a) sdělí identifikační údaje všech osob, které jsou jeho skutečným majitelem, a </w:t>
      </w:r>
    </w:p>
    <w:p w:rsidR="0010615D" w:rsidRPr="00B97582" w:rsidRDefault="0010615D" w:rsidP="0010615D">
      <w:pPr>
        <w:spacing w:after="0"/>
        <w:jc w:val="both"/>
        <w:rPr>
          <w:sz w:val="24"/>
          <w:szCs w:val="24"/>
        </w:rPr>
      </w:pPr>
      <w:r w:rsidRPr="00B97582">
        <w:rPr>
          <w:sz w:val="24"/>
          <w:szCs w:val="24"/>
        </w:rPr>
        <w:t xml:space="preserve">b) předloží doklady, z nichž vyplývá vztah všech osob podle písmene a) k dodavateli; těmito doklady jsou zejména </w:t>
      </w:r>
    </w:p>
    <w:p w:rsidR="0010615D" w:rsidRPr="00B97582" w:rsidRDefault="0010615D" w:rsidP="0010615D">
      <w:pPr>
        <w:spacing w:after="0"/>
        <w:jc w:val="both"/>
        <w:rPr>
          <w:sz w:val="24"/>
          <w:szCs w:val="24"/>
        </w:rPr>
      </w:pPr>
      <w:r w:rsidRPr="00B97582">
        <w:rPr>
          <w:sz w:val="24"/>
          <w:szCs w:val="24"/>
        </w:rPr>
        <w:t xml:space="preserve">1. výpis z obchodního rejstříku nebo jiné obdobné evidence, </w:t>
      </w:r>
    </w:p>
    <w:p w:rsidR="0010615D" w:rsidRPr="00B97582" w:rsidRDefault="0010615D" w:rsidP="0010615D">
      <w:pPr>
        <w:spacing w:after="0"/>
        <w:jc w:val="both"/>
        <w:rPr>
          <w:sz w:val="24"/>
          <w:szCs w:val="24"/>
        </w:rPr>
      </w:pPr>
      <w:r w:rsidRPr="00B97582">
        <w:rPr>
          <w:sz w:val="24"/>
          <w:szCs w:val="24"/>
        </w:rPr>
        <w:t xml:space="preserve">2. seznam akcionářů, </w:t>
      </w:r>
    </w:p>
    <w:p w:rsidR="0010615D" w:rsidRPr="00B97582" w:rsidRDefault="0010615D" w:rsidP="0010615D">
      <w:pPr>
        <w:spacing w:after="0"/>
        <w:jc w:val="both"/>
        <w:rPr>
          <w:sz w:val="24"/>
          <w:szCs w:val="24"/>
        </w:rPr>
      </w:pPr>
      <w:r w:rsidRPr="00B97582">
        <w:rPr>
          <w:sz w:val="24"/>
          <w:szCs w:val="24"/>
        </w:rPr>
        <w:t xml:space="preserve">3. rozhodnutí statutárního orgánu o vyplacení podílu na zisku, </w:t>
      </w:r>
    </w:p>
    <w:p w:rsidR="0010615D" w:rsidRPr="00B97582" w:rsidRDefault="0010615D" w:rsidP="0010615D">
      <w:pPr>
        <w:spacing w:after="0"/>
        <w:jc w:val="both"/>
        <w:rPr>
          <w:sz w:val="24"/>
          <w:szCs w:val="24"/>
        </w:rPr>
      </w:pPr>
      <w:r w:rsidRPr="00B97582">
        <w:rPr>
          <w:sz w:val="24"/>
          <w:szCs w:val="24"/>
        </w:rPr>
        <w:lastRenderedPageBreak/>
        <w:t>4. společenská smlouva, zakladatelská listina nebo stanovy.</w:t>
      </w:r>
    </w:p>
    <w:p w:rsidR="0010615D" w:rsidRPr="00B97582" w:rsidRDefault="0010615D" w:rsidP="0010615D">
      <w:pPr>
        <w:spacing w:after="0"/>
        <w:ind w:firstLine="708"/>
        <w:jc w:val="both"/>
        <w:rPr>
          <w:sz w:val="24"/>
          <w:szCs w:val="24"/>
        </w:rPr>
      </w:pPr>
      <w:r w:rsidRPr="00B97582">
        <w:rPr>
          <w:sz w:val="24"/>
          <w:szCs w:val="24"/>
        </w:rPr>
        <w:t>Zadavatel požaduje, aby vybraný dodavatel, ve smyslu ust. § 104 písm. e) a § 122 odst. 3 ZZVZ, předložil uvedené údaje a doklady jako podmínku uzavření smlouvy.</w:t>
      </w:r>
    </w:p>
    <w:p w:rsidR="0010615D" w:rsidRPr="00B97582" w:rsidRDefault="0010615D" w:rsidP="0010615D">
      <w:pPr>
        <w:spacing w:after="0"/>
        <w:ind w:firstLine="708"/>
        <w:jc w:val="both"/>
        <w:rPr>
          <w:sz w:val="24"/>
          <w:szCs w:val="24"/>
        </w:rPr>
      </w:pPr>
      <w:r w:rsidRPr="00B97582">
        <w:rPr>
          <w:sz w:val="24"/>
          <w:szCs w:val="24"/>
        </w:rPr>
        <w:t xml:space="preserve">Zadavatel v souladu s ust. § 104 odst. 1 písm. e) zákona dále požaduje, aby vybraný dodavatel, předložil jako podmínku pro uzavření smlouvy informace o tom, zda je </w:t>
      </w:r>
      <w:r w:rsidR="006A28A6">
        <w:rPr>
          <w:sz w:val="24"/>
          <w:szCs w:val="24"/>
        </w:rPr>
        <w:t>malým či </w:t>
      </w:r>
      <w:r w:rsidRPr="00B97582">
        <w:rPr>
          <w:sz w:val="24"/>
          <w:szCs w:val="24"/>
        </w:rPr>
        <w:t>středním podnikem ve smyslu Doporučení Komise ze</w:t>
      </w:r>
      <w:r w:rsidR="006A28A6">
        <w:rPr>
          <w:sz w:val="24"/>
          <w:szCs w:val="24"/>
        </w:rPr>
        <w:t xml:space="preserve"> dne 6. května 2003 týkající se </w:t>
      </w:r>
      <w:r w:rsidRPr="00B97582">
        <w:rPr>
          <w:sz w:val="24"/>
          <w:szCs w:val="24"/>
        </w:rPr>
        <w:t>definice mikropodniků, malých a středních podniků (oznámeno pod číslem dokumentu C(2003) 1422) (Úř. věst. L 124, 20. 5. 2003, s. 36–41).</w:t>
      </w:r>
    </w:p>
    <w:p w:rsidR="0010615D" w:rsidRPr="00B97582" w:rsidRDefault="0010615D" w:rsidP="0010615D">
      <w:pPr>
        <w:spacing w:after="0"/>
        <w:ind w:firstLine="708"/>
        <w:jc w:val="both"/>
        <w:rPr>
          <w:sz w:val="24"/>
          <w:szCs w:val="24"/>
        </w:rPr>
      </w:pPr>
      <w:r w:rsidRPr="00B97582">
        <w:rPr>
          <w:sz w:val="24"/>
          <w:szCs w:val="24"/>
        </w:rPr>
        <w:t>Zadavatel je oprávněn veřejnou zakázku kdykoliv zrušit, a to bez uvedení důvodu. Pokud zadavatel toto právo uplatní, nevzniká v souvislosti s tím dodavatelům vůči zadavateli jakýkoliv nárok.</w:t>
      </w:r>
    </w:p>
    <w:p w:rsidR="0010615D" w:rsidRPr="00B97582" w:rsidRDefault="0010615D" w:rsidP="006A28A6">
      <w:pPr>
        <w:spacing w:after="0"/>
        <w:ind w:firstLine="708"/>
        <w:jc w:val="both"/>
        <w:rPr>
          <w:sz w:val="24"/>
          <w:szCs w:val="24"/>
        </w:rPr>
      </w:pPr>
      <w:r w:rsidRPr="00B97582">
        <w:rPr>
          <w:sz w:val="24"/>
          <w:szCs w:val="24"/>
        </w:rPr>
        <w:t>Zadavatel si vyhrazuje právo uveřejnit oznámení o vyloučení účastníka veřejné zakázky nebo oznámení o výběru dodavatele uveřejnit na p</w:t>
      </w:r>
      <w:r w:rsidR="006A28A6">
        <w:rPr>
          <w:sz w:val="24"/>
          <w:szCs w:val="24"/>
        </w:rPr>
        <w:t>rofilu zadavatele obdobně dle § </w:t>
      </w:r>
      <w:r w:rsidRPr="00B97582">
        <w:rPr>
          <w:sz w:val="24"/>
          <w:szCs w:val="24"/>
        </w:rPr>
        <w:t>53 zákona. V takovém případě se oznámení považují za doručená všem účastníkům okamžikem jejich uveřejnění.</w:t>
      </w:r>
    </w:p>
    <w:p w:rsidR="0010615D" w:rsidRPr="00076169" w:rsidRDefault="0010615D" w:rsidP="009258CF">
      <w:pPr>
        <w:spacing w:after="0" w:line="240" w:lineRule="auto"/>
        <w:ind w:firstLine="708"/>
        <w:jc w:val="both"/>
        <w:rPr>
          <w:rFonts w:cs="Calibri"/>
          <w:sz w:val="24"/>
          <w:szCs w:val="24"/>
        </w:rPr>
      </w:pPr>
    </w:p>
    <w:p w:rsidR="00076169" w:rsidRPr="00076169" w:rsidRDefault="00076169" w:rsidP="00076169">
      <w:pPr>
        <w:pStyle w:val="Nadpis3"/>
        <w:numPr>
          <w:ilvl w:val="0"/>
          <w:numId w:val="6"/>
        </w:numPr>
        <w:spacing w:before="0"/>
        <w:ind w:left="0" w:firstLine="0"/>
        <w:jc w:val="both"/>
        <w:rPr>
          <w:rFonts w:ascii="Calibri" w:hAnsi="Calibri" w:cs="Calibri"/>
          <w:sz w:val="30"/>
          <w:szCs w:val="30"/>
        </w:rPr>
      </w:pPr>
      <w:r w:rsidRPr="00076169">
        <w:rPr>
          <w:rFonts w:ascii="Calibri" w:hAnsi="Calibri" w:cs="Calibri"/>
          <w:sz w:val="30"/>
          <w:szCs w:val="30"/>
        </w:rPr>
        <w:t>SEZNAM PŘÍLOH</w:t>
      </w:r>
    </w:p>
    <w:p w:rsidR="00DC180F" w:rsidRDefault="00D47B15" w:rsidP="00C65E7F">
      <w:pPr>
        <w:spacing w:after="0" w:line="240" w:lineRule="auto"/>
        <w:ind w:left="2124" w:hanging="1416"/>
        <w:jc w:val="both"/>
        <w:rPr>
          <w:rFonts w:cs="Calibri"/>
          <w:sz w:val="24"/>
          <w:szCs w:val="24"/>
        </w:rPr>
      </w:pPr>
      <w:r>
        <w:rPr>
          <w:rFonts w:cs="Calibri"/>
          <w:b/>
          <w:sz w:val="24"/>
          <w:szCs w:val="24"/>
        </w:rPr>
        <w:t>Příloha č. 1.</w:t>
      </w:r>
      <w:r w:rsidR="00076169" w:rsidRPr="00624F17">
        <w:rPr>
          <w:rFonts w:cs="Calibri"/>
          <w:b/>
          <w:sz w:val="24"/>
          <w:szCs w:val="24"/>
        </w:rPr>
        <w:t xml:space="preserve"> </w:t>
      </w:r>
      <w:r w:rsidR="00C65E7F">
        <w:rPr>
          <w:rFonts w:cs="Calibri"/>
          <w:b/>
          <w:sz w:val="24"/>
          <w:szCs w:val="24"/>
        </w:rPr>
        <w:tab/>
      </w:r>
      <w:r w:rsidR="00DC180F">
        <w:rPr>
          <w:rFonts w:cs="Calibri"/>
          <w:sz w:val="24"/>
          <w:szCs w:val="24"/>
        </w:rPr>
        <w:t>Zpráva</w:t>
      </w:r>
      <w:r w:rsidR="00DC180F" w:rsidRPr="00DC180F">
        <w:rPr>
          <w:rFonts w:cs="Calibri"/>
          <w:sz w:val="24"/>
          <w:szCs w:val="24"/>
        </w:rPr>
        <w:t xml:space="preserve"> o uplatňování Zásad územního rozvoje Královéhradeckého kraje v uplynulém období (</w:t>
      </w:r>
      <w:r w:rsidR="002934FF">
        <w:rPr>
          <w:rFonts w:cs="Calibri"/>
          <w:sz w:val="24"/>
          <w:szCs w:val="24"/>
        </w:rPr>
        <w:t>říjen 2016</w:t>
      </w:r>
      <w:r w:rsidR="00DC180F" w:rsidRPr="00DC180F">
        <w:rPr>
          <w:rFonts w:cs="Calibri"/>
          <w:sz w:val="24"/>
          <w:szCs w:val="24"/>
        </w:rPr>
        <w:t xml:space="preserve"> – </w:t>
      </w:r>
      <w:r w:rsidR="002934FF">
        <w:rPr>
          <w:rFonts w:cs="Calibri"/>
          <w:sz w:val="24"/>
          <w:szCs w:val="24"/>
        </w:rPr>
        <w:t>leden 2018</w:t>
      </w:r>
      <w:r w:rsidR="00DC180F" w:rsidRPr="00DC180F">
        <w:rPr>
          <w:rFonts w:cs="Calibri"/>
          <w:sz w:val="24"/>
          <w:szCs w:val="24"/>
        </w:rPr>
        <w:t>)</w:t>
      </w:r>
      <w:r w:rsidR="00DC180F">
        <w:rPr>
          <w:rFonts w:cs="Calibri"/>
          <w:sz w:val="24"/>
          <w:szCs w:val="24"/>
        </w:rPr>
        <w:t xml:space="preserve">, schválená Zastupitelstvem </w:t>
      </w:r>
      <w:r w:rsidR="002934FF">
        <w:rPr>
          <w:rFonts w:cs="Calibri"/>
          <w:sz w:val="24"/>
          <w:szCs w:val="24"/>
        </w:rPr>
        <w:t>Královéhradeckého kraje dne 18. 6</w:t>
      </w:r>
      <w:r w:rsidR="00DC180F">
        <w:rPr>
          <w:rFonts w:cs="Calibri"/>
          <w:sz w:val="24"/>
          <w:szCs w:val="24"/>
        </w:rPr>
        <w:t xml:space="preserve">. </w:t>
      </w:r>
      <w:r w:rsidR="002934FF">
        <w:rPr>
          <w:rFonts w:cs="Calibri"/>
          <w:sz w:val="24"/>
          <w:szCs w:val="24"/>
        </w:rPr>
        <w:t>2018</w:t>
      </w:r>
    </w:p>
    <w:p w:rsidR="00076169" w:rsidRPr="00076169" w:rsidRDefault="00DC180F" w:rsidP="00C65E7F">
      <w:pPr>
        <w:spacing w:after="0" w:line="240" w:lineRule="auto"/>
        <w:ind w:left="2124" w:hanging="1416"/>
        <w:jc w:val="both"/>
        <w:rPr>
          <w:rFonts w:cs="Calibri"/>
          <w:sz w:val="24"/>
          <w:szCs w:val="24"/>
        </w:rPr>
      </w:pPr>
      <w:r>
        <w:rPr>
          <w:rFonts w:cs="Calibri"/>
          <w:b/>
          <w:sz w:val="24"/>
          <w:szCs w:val="24"/>
        </w:rPr>
        <w:t>Příloha č.</w:t>
      </w:r>
      <w:r>
        <w:rPr>
          <w:rFonts w:cs="Calibri"/>
          <w:sz w:val="24"/>
          <w:szCs w:val="24"/>
        </w:rPr>
        <w:t xml:space="preserve"> </w:t>
      </w:r>
      <w:r w:rsidRPr="00DC180F">
        <w:rPr>
          <w:rFonts w:cs="Calibri"/>
          <w:b/>
          <w:sz w:val="24"/>
          <w:szCs w:val="24"/>
        </w:rPr>
        <w:t>2</w:t>
      </w:r>
      <w:r w:rsidR="0047611B">
        <w:rPr>
          <w:rFonts w:cs="Calibri"/>
          <w:sz w:val="24"/>
          <w:szCs w:val="24"/>
        </w:rPr>
        <w:t>.</w:t>
      </w:r>
      <w:r w:rsidR="0047611B">
        <w:rPr>
          <w:rFonts w:cs="Calibri"/>
          <w:sz w:val="24"/>
          <w:szCs w:val="24"/>
        </w:rPr>
        <w:tab/>
      </w:r>
      <w:r>
        <w:rPr>
          <w:rFonts w:cs="Calibri"/>
          <w:sz w:val="24"/>
          <w:szCs w:val="24"/>
        </w:rPr>
        <w:t>P</w:t>
      </w:r>
      <w:r w:rsidRPr="00DC180F">
        <w:rPr>
          <w:rFonts w:cs="Calibri"/>
          <w:sz w:val="24"/>
          <w:szCs w:val="24"/>
        </w:rPr>
        <w:t>ožadavky na obsah, rozsah, předávané formáty jednotlivých etap a podobu digitálních dat</w:t>
      </w:r>
    </w:p>
    <w:p w:rsidR="00076169" w:rsidRPr="00076169" w:rsidRDefault="00C65E7F" w:rsidP="00076169">
      <w:pPr>
        <w:spacing w:after="0" w:line="240" w:lineRule="auto"/>
        <w:ind w:firstLine="708"/>
        <w:jc w:val="both"/>
        <w:rPr>
          <w:rFonts w:cs="Calibri"/>
          <w:sz w:val="24"/>
          <w:szCs w:val="24"/>
        </w:rPr>
      </w:pPr>
      <w:r>
        <w:rPr>
          <w:rFonts w:cs="Calibri"/>
          <w:b/>
          <w:sz w:val="24"/>
          <w:szCs w:val="24"/>
        </w:rPr>
        <w:t xml:space="preserve">Příloha </w:t>
      </w:r>
      <w:r w:rsidR="00D47B15">
        <w:rPr>
          <w:rFonts w:cs="Calibri"/>
          <w:b/>
          <w:sz w:val="24"/>
          <w:szCs w:val="24"/>
        </w:rPr>
        <w:t xml:space="preserve">č. </w:t>
      </w:r>
      <w:r w:rsidR="00DC180F">
        <w:rPr>
          <w:rFonts w:cs="Calibri"/>
          <w:b/>
          <w:sz w:val="24"/>
          <w:szCs w:val="24"/>
        </w:rPr>
        <w:t>3</w:t>
      </w:r>
      <w:r>
        <w:rPr>
          <w:rFonts w:cs="Calibri"/>
          <w:b/>
          <w:sz w:val="24"/>
          <w:szCs w:val="24"/>
        </w:rPr>
        <w:t>.</w:t>
      </w:r>
      <w:r>
        <w:rPr>
          <w:rFonts w:cs="Calibri"/>
          <w:b/>
          <w:sz w:val="24"/>
          <w:szCs w:val="24"/>
        </w:rPr>
        <w:tab/>
      </w:r>
      <w:r w:rsidR="00076169" w:rsidRPr="00076169">
        <w:rPr>
          <w:rFonts w:cs="Calibri"/>
          <w:sz w:val="24"/>
          <w:szCs w:val="24"/>
        </w:rPr>
        <w:t xml:space="preserve">Krycí list nabídky </w:t>
      </w:r>
      <w:r w:rsidR="005038F8">
        <w:rPr>
          <w:rFonts w:cs="Calibri"/>
          <w:sz w:val="24"/>
          <w:szCs w:val="24"/>
        </w:rPr>
        <w:t>(vzor)</w:t>
      </w:r>
    </w:p>
    <w:p w:rsidR="00076169" w:rsidRPr="00076169" w:rsidRDefault="00D47B15" w:rsidP="00076169">
      <w:pPr>
        <w:spacing w:after="0" w:line="240" w:lineRule="auto"/>
        <w:ind w:firstLine="708"/>
        <w:jc w:val="both"/>
        <w:rPr>
          <w:rFonts w:cs="Calibri"/>
          <w:sz w:val="24"/>
          <w:szCs w:val="24"/>
        </w:rPr>
      </w:pPr>
      <w:r>
        <w:rPr>
          <w:rFonts w:cs="Calibri"/>
          <w:b/>
          <w:sz w:val="24"/>
          <w:szCs w:val="24"/>
        </w:rPr>
        <w:t>Př</w:t>
      </w:r>
      <w:r w:rsidR="00DC180F">
        <w:rPr>
          <w:rFonts w:cs="Calibri"/>
          <w:b/>
          <w:sz w:val="24"/>
          <w:szCs w:val="24"/>
        </w:rPr>
        <w:t>íloha č. 4</w:t>
      </w:r>
      <w:r w:rsidR="00C65E7F">
        <w:rPr>
          <w:rFonts w:cs="Calibri"/>
          <w:b/>
          <w:sz w:val="24"/>
          <w:szCs w:val="24"/>
        </w:rPr>
        <w:t>.</w:t>
      </w:r>
      <w:r w:rsidR="00C65E7F">
        <w:rPr>
          <w:rFonts w:cs="Calibri"/>
          <w:b/>
          <w:sz w:val="24"/>
          <w:szCs w:val="24"/>
        </w:rPr>
        <w:tab/>
      </w:r>
      <w:r w:rsidR="00076169" w:rsidRPr="00076169">
        <w:rPr>
          <w:rFonts w:cs="Calibri"/>
          <w:sz w:val="24"/>
          <w:szCs w:val="24"/>
        </w:rPr>
        <w:t>Čestné pro</w:t>
      </w:r>
      <w:r w:rsidR="008F57E5">
        <w:rPr>
          <w:rFonts w:cs="Calibri"/>
          <w:sz w:val="24"/>
          <w:szCs w:val="24"/>
        </w:rPr>
        <w:t>hlášení o splnění kvalifikace</w:t>
      </w:r>
      <w:r w:rsidR="005038F8">
        <w:rPr>
          <w:rFonts w:cs="Calibri"/>
          <w:sz w:val="24"/>
          <w:szCs w:val="24"/>
        </w:rPr>
        <w:t xml:space="preserve"> (vzor)</w:t>
      </w:r>
    </w:p>
    <w:p w:rsidR="00FF6572" w:rsidRDefault="00C65E7F" w:rsidP="00076169">
      <w:pPr>
        <w:spacing w:after="0" w:line="240" w:lineRule="auto"/>
        <w:ind w:firstLine="708"/>
        <w:jc w:val="both"/>
        <w:rPr>
          <w:rFonts w:cs="Calibri"/>
          <w:sz w:val="24"/>
          <w:szCs w:val="24"/>
        </w:rPr>
      </w:pPr>
      <w:r>
        <w:rPr>
          <w:rFonts w:cs="Calibri"/>
          <w:b/>
          <w:sz w:val="24"/>
          <w:szCs w:val="24"/>
        </w:rPr>
        <w:t xml:space="preserve">Příloha č. </w:t>
      </w:r>
      <w:r w:rsidR="00DC180F">
        <w:rPr>
          <w:rFonts w:cs="Calibri"/>
          <w:b/>
          <w:sz w:val="24"/>
          <w:szCs w:val="24"/>
        </w:rPr>
        <w:t>5</w:t>
      </w:r>
      <w:r>
        <w:rPr>
          <w:rFonts w:cs="Calibri"/>
          <w:b/>
          <w:sz w:val="24"/>
          <w:szCs w:val="24"/>
        </w:rPr>
        <w:t>.</w:t>
      </w:r>
      <w:r>
        <w:rPr>
          <w:rFonts w:cs="Calibri"/>
          <w:b/>
          <w:sz w:val="24"/>
          <w:szCs w:val="24"/>
        </w:rPr>
        <w:tab/>
      </w:r>
      <w:r w:rsidR="005038F8">
        <w:rPr>
          <w:rFonts w:cs="Calibri"/>
          <w:sz w:val="24"/>
          <w:szCs w:val="24"/>
        </w:rPr>
        <w:t>Návrh smlouvy o dílo</w:t>
      </w:r>
    </w:p>
    <w:p w:rsidR="00730196" w:rsidRDefault="00730196" w:rsidP="00076169">
      <w:pPr>
        <w:spacing w:after="0" w:line="240" w:lineRule="auto"/>
        <w:ind w:firstLine="708"/>
        <w:jc w:val="both"/>
        <w:rPr>
          <w:rFonts w:cs="Calibri"/>
          <w:sz w:val="24"/>
          <w:szCs w:val="24"/>
        </w:rPr>
      </w:pPr>
      <w:r w:rsidRPr="00730196">
        <w:rPr>
          <w:rFonts w:cs="Calibri"/>
          <w:b/>
          <w:sz w:val="24"/>
          <w:szCs w:val="24"/>
        </w:rPr>
        <w:t>Příloha č. 6</w:t>
      </w:r>
      <w:r w:rsidR="009709B7">
        <w:rPr>
          <w:rFonts w:cs="Calibri"/>
          <w:sz w:val="24"/>
          <w:szCs w:val="24"/>
        </w:rPr>
        <w:t>.</w:t>
      </w:r>
      <w:r w:rsidR="009709B7">
        <w:rPr>
          <w:rFonts w:cs="Calibri"/>
          <w:sz w:val="24"/>
          <w:szCs w:val="24"/>
        </w:rPr>
        <w:tab/>
        <w:t>Seznam poddodavatelů</w:t>
      </w:r>
    </w:p>
    <w:p w:rsidR="0010615D" w:rsidRDefault="0010615D" w:rsidP="00076169">
      <w:pPr>
        <w:spacing w:after="0" w:line="240" w:lineRule="auto"/>
        <w:ind w:firstLine="708"/>
        <w:jc w:val="both"/>
        <w:rPr>
          <w:rFonts w:cs="Calibri"/>
          <w:sz w:val="24"/>
          <w:szCs w:val="24"/>
        </w:rPr>
      </w:pPr>
      <w:r w:rsidRPr="0010615D">
        <w:rPr>
          <w:rFonts w:cs="Calibri"/>
          <w:b/>
          <w:sz w:val="24"/>
          <w:szCs w:val="24"/>
        </w:rPr>
        <w:t>Příloha č. 7.</w:t>
      </w:r>
      <w:r>
        <w:rPr>
          <w:rFonts w:cs="Calibri"/>
          <w:sz w:val="24"/>
          <w:szCs w:val="24"/>
        </w:rPr>
        <w:tab/>
        <w:t>Čestné prohlášení ke střetu zájmů</w:t>
      </w:r>
    </w:p>
    <w:p w:rsidR="00FF6572" w:rsidRDefault="00FF6572" w:rsidP="00C95457">
      <w:pPr>
        <w:spacing w:after="0" w:line="240" w:lineRule="auto"/>
        <w:ind w:firstLine="708"/>
        <w:jc w:val="both"/>
        <w:rPr>
          <w:rFonts w:cs="Calibri"/>
          <w:sz w:val="24"/>
          <w:szCs w:val="24"/>
        </w:rPr>
      </w:pPr>
    </w:p>
    <w:p w:rsidR="00076169" w:rsidRDefault="00076169" w:rsidP="00076169">
      <w:pPr>
        <w:spacing w:after="0" w:line="240" w:lineRule="auto"/>
        <w:ind w:firstLine="708"/>
        <w:jc w:val="both"/>
        <w:rPr>
          <w:rFonts w:cs="Calibri"/>
          <w:sz w:val="24"/>
          <w:szCs w:val="24"/>
        </w:rPr>
      </w:pPr>
      <w:r w:rsidRPr="00076169">
        <w:rPr>
          <w:rFonts w:cs="Calibri"/>
          <w:sz w:val="24"/>
          <w:szCs w:val="24"/>
        </w:rPr>
        <w:t>V H</w:t>
      </w:r>
      <w:r w:rsidR="0086657F">
        <w:rPr>
          <w:rFonts w:cs="Calibri"/>
          <w:sz w:val="24"/>
          <w:szCs w:val="24"/>
        </w:rPr>
        <w:t xml:space="preserve">radci Králové dne </w:t>
      </w:r>
      <w:r w:rsidR="005A1D7E">
        <w:rPr>
          <w:rFonts w:cs="Calibri"/>
          <w:sz w:val="24"/>
          <w:szCs w:val="24"/>
        </w:rPr>
        <w:t>23</w:t>
      </w:r>
      <w:r>
        <w:rPr>
          <w:rFonts w:cs="Calibri"/>
          <w:sz w:val="24"/>
          <w:szCs w:val="24"/>
        </w:rPr>
        <w:t xml:space="preserve">. </w:t>
      </w:r>
      <w:r w:rsidR="005A1D7E">
        <w:rPr>
          <w:rFonts w:cs="Calibri"/>
          <w:sz w:val="24"/>
          <w:szCs w:val="24"/>
        </w:rPr>
        <w:t>července</w:t>
      </w:r>
      <w:r w:rsidR="002934FF">
        <w:rPr>
          <w:rFonts w:cs="Calibri"/>
          <w:sz w:val="24"/>
          <w:szCs w:val="24"/>
        </w:rPr>
        <w:t xml:space="preserve"> 2018</w:t>
      </w:r>
    </w:p>
    <w:p w:rsidR="00B97582" w:rsidRDefault="00B97582" w:rsidP="00076169">
      <w:pPr>
        <w:spacing w:after="0" w:line="240" w:lineRule="auto"/>
        <w:ind w:firstLine="708"/>
        <w:jc w:val="both"/>
        <w:rPr>
          <w:rFonts w:cs="Calibri"/>
          <w:sz w:val="24"/>
          <w:szCs w:val="24"/>
        </w:rPr>
      </w:pPr>
    </w:p>
    <w:p w:rsidR="00B97582" w:rsidRDefault="00B97582" w:rsidP="00076169">
      <w:pPr>
        <w:spacing w:after="0" w:line="240" w:lineRule="auto"/>
        <w:ind w:firstLine="708"/>
        <w:jc w:val="both"/>
        <w:rPr>
          <w:rFonts w:cs="Calibri"/>
          <w:sz w:val="24"/>
          <w:szCs w:val="24"/>
        </w:rPr>
      </w:pPr>
    </w:p>
    <w:p w:rsidR="006A28A6" w:rsidRDefault="006A28A6" w:rsidP="00076169">
      <w:pPr>
        <w:spacing w:after="0" w:line="240" w:lineRule="auto"/>
        <w:ind w:firstLine="708"/>
        <w:jc w:val="both"/>
        <w:rPr>
          <w:rFonts w:cs="Calibri"/>
          <w:sz w:val="24"/>
          <w:szCs w:val="24"/>
        </w:rPr>
      </w:pPr>
    </w:p>
    <w:p w:rsidR="006A28A6" w:rsidRDefault="006A28A6" w:rsidP="00076169">
      <w:pPr>
        <w:spacing w:after="0" w:line="240" w:lineRule="auto"/>
        <w:ind w:firstLine="708"/>
        <w:jc w:val="both"/>
        <w:rPr>
          <w:rFonts w:cs="Calibri"/>
          <w:sz w:val="24"/>
          <w:szCs w:val="24"/>
        </w:rPr>
      </w:pPr>
    </w:p>
    <w:p w:rsidR="00076169" w:rsidRPr="00076169" w:rsidRDefault="00076169" w:rsidP="00076169">
      <w:pPr>
        <w:spacing w:after="0" w:line="240" w:lineRule="auto"/>
        <w:ind w:firstLine="708"/>
        <w:jc w:val="both"/>
        <w:rPr>
          <w:rFonts w:cs="Calibri"/>
          <w:sz w:val="24"/>
          <w:szCs w:val="24"/>
        </w:rPr>
      </w:pPr>
      <w:r w:rsidRPr="00076169">
        <w:rPr>
          <w:rFonts w:cs="Calibri"/>
          <w:sz w:val="24"/>
          <w:szCs w:val="24"/>
        </w:rPr>
        <w:tab/>
      </w:r>
      <w:r w:rsidRPr="00076169">
        <w:rPr>
          <w:rFonts w:cs="Calibri"/>
          <w:sz w:val="24"/>
          <w:szCs w:val="24"/>
        </w:rPr>
        <w:tab/>
      </w:r>
      <w:r w:rsidRPr="00076169">
        <w:rPr>
          <w:rFonts w:cs="Calibri"/>
          <w:sz w:val="24"/>
          <w:szCs w:val="24"/>
        </w:rPr>
        <w:tab/>
      </w:r>
      <w:r w:rsidRPr="00076169">
        <w:rPr>
          <w:rFonts w:cs="Calibri"/>
          <w:sz w:val="24"/>
          <w:szCs w:val="24"/>
        </w:rPr>
        <w:tab/>
      </w:r>
      <w:r w:rsidRPr="00076169">
        <w:rPr>
          <w:rFonts w:cs="Calibri"/>
          <w:sz w:val="24"/>
          <w:szCs w:val="24"/>
        </w:rPr>
        <w:tab/>
      </w:r>
      <w:r w:rsidRPr="00076169">
        <w:rPr>
          <w:rFonts w:cs="Calibri"/>
          <w:sz w:val="24"/>
          <w:szCs w:val="24"/>
        </w:rPr>
        <w:tab/>
      </w:r>
      <w:r w:rsidRPr="00076169">
        <w:rPr>
          <w:rFonts w:cs="Calibri"/>
          <w:sz w:val="24"/>
          <w:szCs w:val="24"/>
        </w:rPr>
        <w:tab/>
        <w:t xml:space="preserve">            </w:t>
      </w:r>
      <w:r w:rsidR="00180073">
        <w:rPr>
          <w:rFonts w:cs="Calibri"/>
          <w:sz w:val="24"/>
          <w:szCs w:val="24"/>
        </w:rPr>
        <w:t xml:space="preserve"> </w:t>
      </w:r>
      <w:bookmarkStart w:id="1" w:name="_GoBack"/>
      <w:bookmarkEnd w:id="1"/>
    </w:p>
    <w:p w:rsidR="00291789" w:rsidRPr="00291789" w:rsidRDefault="00076169" w:rsidP="0034268E">
      <w:pPr>
        <w:spacing w:after="0" w:line="240" w:lineRule="auto"/>
        <w:ind w:firstLine="708"/>
        <w:jc w:val="both"/>
        <w:rPr>
          <w:rFonts w:cs="Calibri"/>
          <w:sz w:val="24"/>
          <w:szCs w:val="24"/>
        </w:rPr>
      </w:pPr>
      <w:r w:rsidRPr="00076169">
        <w:rPr>
          <w:rFonts w:cs="Calibri"/>
          <w:sz w:val="24"/>
          <w:szCs w:val="24"/>
        </w:rPr>
        <w:tab/>
      </w:r>
      <w:r w:rsidRPr="00076169">
        <w:rPr>
          <w:rFonts w:cs="Calibri"/>
          <w:sz w:val="24"/>
          <w:szCs w:val="24"/>
        </w:rPr>
        <w:tab/>
      </w:r>
      <w:r w:rsidRPr="00076169">
        <w:rPr>
          <w:rFonts w:cs="Calibri"/>
          <w:sz w:val="24"/>
          <w:szCs w:val="24"/>
        </w:rPr>
        <w:tab/>
      </w:r>
      <w:r w:rsidRPr="00076169">
        <w:rPr>
          <w:rFonts w:cs="Calibri"/>
          <w:sz w:val="24"/>
          <w:szCs w:val="24"/>
        </w:rPr>
        <w:tab/>
      </w:r>
      <w:r w:rsidRPr="00076169">
        <w:rPr>
          <w:rFonts w:cs="Calibri"/>
          <w:sz w:val="24"/>
          <w:szCs w:val="24"/>
        </w:rPr>
        <w:tab/>
      </w:r>
      <w:r w:rsidRPr="00076169">
        <w:rPr>
          <w:rFonts w:cs="Calibri"/>
          <w:sz w:val="24"/>
          <w:szCs w:val="24"/>
        </w:rPr>
        <w:tab/>
      </w:r>
      <w:r w:rsidRPr="00076169">
        <w:rPr>
          <w:rFonts w:cs="Calibri"/>
          <w:sz w:val="24"/>
          <w:szCs w:val="24"/>
        </w:rPr>
        <w:tab/>
        <w:t>hejtman Královéhradeckého kraje</w:t>
      </w:r>
    </w:p>
    <w:sectPr w:rsidR="00291789" w:rsidRPr="00291789" w:rsidSect="00B97582">
      <w:footerReference w:type="default" r:id="rId14"/>
      <w:headerReference w:type="first" r:id="rId15"/>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2B" w:rsidRDefault="009D182B" w:rsidP="00B3234A">
      <w:pPr>
        <w:spacing w:after="0" w:line="240" w:lineRule="auto"/>
      </w:pPr>
      <w:r>
        <w:separator/>
      </w:r>
    </w:p>
  </w:endnote>
  <w:endnote w:type="continuationSeparator" w:id="0">
    <w:p w:rsidR="009D182B" w:rsidRDefault="009D182B" w:rsidP="00B3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T*Fran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XJFSLG+TimesCE-BoldItalic">
    <w:altName w:val="Times"/>
    <w:panose1 w:val="00000000000000000000"/>
    <w:charset w:val="00"/>
    <w:family w:val="roman"/>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82403"/>
      <w:docPartObj>
        <w:docPartGallery w:val="Page Numbers (Bottom of Page)"/>
        <w:docPartUnique/>
      </w:docPartObj>
    </w:sdtPr>
    <w:sdtEndPr/>
    <w:sdtContent>
      <w:p w:rsidR="004F2421" w:rsidRDefault="004F2421">
        <w:pPr>
          <w:pStyle w:val="Zpat"/>
          <w:jc w:val="right"/>
        </w:pPr>
        <w:r>
          <w:fldChar w:fldCharType="begin"/>
        </w:r>
        <w:r>
          <w:instrText>PAGE   \* MERGEFORMAT</w:instrText>
        </w:r>
        <w:r>
          <w:fldChar w:fldCharType="separate"/>
        </w:r>
        <w:r w:rsidR="00500530">
          <w:rPr>
            <w:noProof/>
          </w:rPr>
          <w:t>2</w:t>
        </w:r>
        <w:r>
          <w:fldChar w:fldCharType="end"/>
        </w:r>
      </w:p>
    </w:sdtContent>
  </w:sdt>
  <w:p w:rsidR="00CF578F" w:rsidRDefault="00CF578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330935"/>
      <w:docPartObj>
        <w:docPartGallery w:val="Page Numbers (Bottom of Page)"/>
        <w:docPartUnique/>
      </w:docPartObj>
    </w:sdtPr>
    <w:sdtEndPr/>
    <w:sdtContent>
      <w:p w:rsidR="008E479E" w:rsidRDefault="008E479E">
        <w:pPr>
          <w:pStyle w:val="Zpat"/>
          <w:jc w:val="right"/>
        </w:pPr>
        <w:r>
          <w:fldChar w:fldCharType="begin"/>
        </w:r>
        <w:r>
          <w:instrText>PAGE   \* MERGEFORMAT</w:instrText>
        </w:r>
        <w:r>
          <w:fldChar w:fldCharType="separate"/>
        </w:r>
        <w:r w:rsidR="0076669A">
          <w:rPr>
            <w:noProof/>
          </w:rPr>
          <w:t>2</w:t>
        </w:r>
        <w:r>
          <w:fldChar w:fldCharType="end"/>
        </w:r>
      </w:p>
    </w:sdtContent>
  </w:sdt>
  <w:p w:rsidR="003D1CAE" w:rsidRDefault="003D1C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294743"/>
      <w:docPartObj>
        <w:docPartGallery w:val="Page Numbers (Bottom of Page)"/>
        <w:docPartUnique/>
      </w:docPartObj>
    </w:sdtPr>
    <w:sdtEndPr/>
    <w:sdtContent>
      <w:p w:rsidR="00813033" w:rsidRDefault="00813033">
        <w:pPr>
          <w:pStyle w:val="Zpat"/>
          <w:jc w:val="right"/>
        </w:pPr>
        <w:r>
          <w:fldChar w:fldCharType="begin"/>
        </w:r>
        <w:r>
          <w:instrText>PAGE   \* MERGEFORMAT</w:instrText>
        </w:r>
        <w:r>
          <w:fldChar w:fldCharType="separate"/>
        </w:r>
        <w:r w:rsidR="0076669A">
          <w:rPr>
            <w:noProof/>
          </w:rPr>
          <w:t>13</w:t>
        </w:r>
        <w:r>
          <w:fldChar w:fldCharType="end"/>
        </w:r>
      </w:p>
    </w:sdtContent>
  </w:sdt>
  <w:p w:rsidR="003E4E0B" w:rsidRPr="004D132A" w:rsidRDefault="003E4E0B" w:rsidP="004D13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2B" w:rsidRDefault="009D182B" w:rsidP="00B3234A">
      <w:pPr>
        <w:spacing w:after="0" w:line="240" w:lineRule="auto"/>
      </w:pPr>
      <w:r>
        <w:separator/>
      </w:r>
    </w:p>
  </w:footnote>
  <w:footnote w:type="continuationSeparator" w:id="0">
    <w:p w:rsidR="009D182B" w:rsidRDefault="009D182B" w:rsidP="00B3234A">
      <w:pPr>
        <w:spacing w:after="0" w:line="240" w:lineRule="auto"/>
      </w:pPr>
      <w:r>
        <w:continuationSeparator/>
      </w:r>
    </w:p>
  </w:footnote>
  <w:footnote w:id="1">
    <w:p w:rsidR="001049BA" w:rsidRDefault="001049BA">
      <w:pPr>
        <w:pStyle w:val="Textpoznpodarou"/>
      </w:pPr>
      <w:r>
        <w:rPr>
          <w:rStyle w:val="Znakapoznpodarou"/>
        </w:rPr>
        <w:footnoteRef/>
      </w:r>
      <w:r>
        <w:t xml:space="preserve"> Viz kapitola 4. 3 SPLNĚNÍ TECHNICKÉ ZPŮSOBILOSTI, </w:t>
      </w:r>
      <w:r w:rsidR="000C5BC1">
        <w:t>písm.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0B" w:rsidRPr="005C7104" w:rsidRDefault="003E4E0B" w:rsidP="005C71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DA5ADC"/>
    <w:lvl w:ilvl="0">
      <w:numFmt w:val="decimal"/>
      <w:pStyle w:val="Seznamsodrkami"/>
      <w:lvlText w:val="*"/>
      <w:lvlJc w:val="left"/>
    </w:lvl>
  </w:abstractNum>
  <w:abstractNum w:abstractNumId="1" w15:restartNumberingAfterBreak="0">
    <w:nsid w:val="00000008"/>
    <w:multiLevelType w:val="singleLevel"/>
    <w:tmpl w:val="00000008"/>
    <w:name w:val="WW8Num9"/>
    <w:lvl w:ilvl="0">
      <w:numFmt w:val="bullet"/>
      <w:lvlText w:val="•"/>
      <w:lvlJc w:val="left"/>
      <w:pPr>
        <w:tabs>
          <w:tab w:val="num" w:pos="0"/>
        </w:tabs>
        <w:ind w:left="0" w:firstLine="0"/>
      </w:pPr>
      <w:rPr>
        <w:rFonts w:ascii="Arial" w:hAnsi="Arial"/>
      </w:rPr>
    </w:lvl>
  </w:abstractNum>
  <w:abstractNum w:abstractNumId="2" w15:restartNumberingAfterBreak="0">
    <w:nsid w:val="07A2746B"/>
    <w:multiLevelType w:val="multilevel"/>
    <w:tmpl w:val="1042396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9D44CDE"/>
    <w:multiLevelType w:val="hybridMultilevel"/>
    <w:tmpl w:val="387A0F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C040BA"/>
    <w:multiLevelType w:val="hybridMultilevel"/>
    <w:tmpl w:val="F4C01D60"/>
    <w:lvl w:ilvl="0" w:tplc="6F9ADA6C">
      <w:start w:val="1"/>
      <w:numFmt w:val="upp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DA15CF2"/>
    <w:multiLevelType w:val="hybridMultilevel"/>
    <w:tmpl w:val="9C6C8268"/>
    <w:lvl w:ilvl="0" w:tplc="E14263E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EE979E0"/>
    <w:multiLevelType w:val="singleLevel"/>
    <w:tmpl w:val="0F7A369A"/>
    <w:lvl w:ilvl="0">
      <w:start w:val="1"/>
      <w:numFmt w:val="decimal"/>
      <w:pStyle w:val="Graf"/>
      <w:lvlText w:val="Graf č. %1"/>
      <w:lvlJc w:val="left"/>
      <w:pPr>
        <w:tabs>
          <w:tab w:val="num" w:pos="1440"/>
        </w:tabs>
        <w:ind w:left="0" w:firstLine="0"/>
      </w:pPr>
    </w:lvl>
  </w:abstractNum>
  <w:abstractNum w:abstractNumId="7" w15:restartNumberingAfterBreak="0">
    <w:nsid w:val="21D63E01"/>
    <w:multiLevelType w:val="hybridMultilevel"/>
    <w:tmpl w:val="AD10AF90"/>
    <w:lvl w:ilvl="0" w:tplc="E3D2A2F2">
      <w:numFmt w:val="bullet"/>
      <w:lvlText w:val="-"/>
      <w:lvlJc w:val="left"/>
      <w:pPr>
        <w:ind w:left="720" w:hanging="360"/>
      </w:pPr>
      <w:rPr>
        <w:rFonts w:ascii="Calibri" w:eastAsia="Calibr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35761D"/>
    <w:multiLevelType w:val="hybridMultilevel"/>
    <w:tmpl w:val="A6CC69CC"/>
    <w:lvl w:ilvl="0" w:tplc="9BDCADD0">
      <w:start w:val="14"/>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31E72D15"/>
    <w:multiLevelType w:val="multilevel"/>
    <w:tmpl w:val="10029F70"/>
    <w:lvl w:ilvl="0">
      <w:start w:val="1"/>
      <w:numFmt w:val="decimal"/>
      <w:lvlText w:val="%1."/>
      <w:lvlJc w:val="left"/>
      <w:pPr>
        <w:ind w:left="644" w:hanging="360"/>
      </w:pPr>
      <w:rPr>
        <w:rFonts w:asciiTheme="minorHAnsi" w:hAnsiTheme="minorHAnsi" w:hint="default"/>
        <w:sz w:val="30"/>
        <w:szCs w:val="30"/>
      </w:rPr>
    </w:lvl>
    <w:lvl w:ilvl="1">
      <w:start w:val="1"/>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C15E3C"/>
    <w:multiLevelType w:val="hybridMultilevel"/>
    <w:tmpl w:val="C02255AA"/>
    <w:lvl w:ilvl="0" w:tplc="B0DEB0BC">
      <w:start w:val="1"/>
      <w:numFmt w:val="bullet"/>
      <w:pStyle w:val="ZURZkratky"/>
      <w:lvlText w:val=""/>
      <w:lvlJc w:val="left"/>
      <w:pPr>
        <w:tabs>
          <w:tab w:val="num" w:pos="284"/>
        </w:tabs>
        <w:ind w:left="283" w:hanging="283"/>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34A3B"/>
    <w:multiLevelType w:val="hybridMultilevel"/>
    <w:tmpl w:val="CF06D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7068E2"/>
    <w:multiLevelType w:val="hybridMultilevel"/>
    <w:tmpl w:val="A86248D2"/>
    <w:lvl w:ilvl="0" w:tplc="E6E8E5D4">
      <w:start w:val="1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C93015"/>
    <w:multiLevelType w:val="hybridMultilevel"/>
    <w:tmpl w:val="63867D7A"/>
    <w:lvl w:ilvl="0" w:tplc="8C2873D0">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CA2417C"/>
    <w:multiLevelType w:val="hybridMultilevel"/>
    <w:tmpl w:val="7B62EE3A"/>
    <w:lvl w:ilvl="0" w:tplc="A6B6467A">
      <w:start w:val="1"/>
      <w:numFmt w:val="upperLetter"/>
      <w:lvlText w:val="%1)"/>
      <w:lvlJc w:val="left"/>
      <w:pPr>
        <w:tabs>
          <w:tab w:val="num" w:pos="360"/>
        </w:tabs>
        <w:ind w:left="360" w:hanging="360"/>
      </w:pPr>
      <w:rPr>
        <w:rFonts w:hint="default"/>
        <w:b/>
        <w:i w:val="0"/>
        <w:sz w:val="28"/>
        <w:szCs w:val="28"/>
      </w:rPr>
    </w:lvl>
    <w:lvl w:ilvl="1" w:tplc="727EB3DC">
      <w:start w:val="1"/>
      <w:numFmt w:val="decimal"/>
      <w:pStyle w:val="StylNadpis3VlastnbarvaSystmRGB51"/>
      <w:lvlText w:val="%2."/>
      <w:lvlJc w:val="left"/>
      <w:pPr>
        <w:tabs>
          <w:tab w:val="num" w:pos="567"/>
        </w:tabs>
        <w:ind w:left="567" w:hanging="567"/>
      </w:pPr>
      <w:rPr>
        <w:rFonts w:ascii="Arial" w:hAnsi="Arial" w:hint="default"/>
        <w:b/>
        <w:i w:val="0"/>
        <w:caps/>
        <w:vanish w:val="0"/>
        <w:color w:val="auto"/>
        <w:sz w:val="22"/>
        <w:szCs w:val="22"/>
      </w:rPr>
    </w:lvl>
    <w:lvl w:ilvl="2" w:tplc="CA6AF7C0">
      <w:start w:val="1"/>
      <w:numFmt w:val="bullet"/>
      <w:lvlText w:val=""/>
      <w:lvlJc w:val="left"/>
      <w:pPr>
        <w:tabs>
          <w:tab w:val="num" w:pos="2547"/>
        </w:tabs>
        <w:ind w:left="2547" w:hanging="567"/>
      </w:pPr>
      <w:rPr>
        <w:rFonts w:ascii="Wingdings 2" w:hAnsi="Wingdings 2" w:hint="default"/>
        <w:b/>
        <w:i w:val="0"/>
        <w:sz w:val="28"/>
        <w:szCs w:val="2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83D115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4E1A0A28"/>
    <w:multiLevelType w:val="multilevel"/>
    <w:tmpl w:val="A56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841931"/>
    <w:multiLevelType w:val="hybridMultilevel"/>
    <w:tmpl w:val="EA08E724"/>
    <w:lvl w:ilvl="0" w:tplc="A1C80E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01406E"/>
    <w:multiLevelType w:val="hybridMultilevel"/>
    <w:tmpl w:val="33AA6CFC"/>
    <w:lvl w:ilvl="0" w:tplc="0A06F7E8">
      <w:start w:val="1"/>
      <w:numFmt w:val="upperRoman"/>
      <w:lvlText w:val="%1."/>
      <w:lvlJc w:val="left"/>
      <w:pPr>
        <w:ind w:left="1570" w:hanging="72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9" w15:restartNumberingAfterBreak="0">
    <w:nsid w:val="63F57376"/>
    <w:multiLevelType w:val="singleLevel"/>
    <w:tmpl w:val="4C8AE33A"/>
    <w:lvl w:ilvl="0">
      <w:start w:val="1"/>
      <w:numFmt w:val="decimal"/>
      <w:lvlText w:val="%1."/>
      <w:legacy w:legacy="1" w:legacySpace="0" w:legacyIndent="355"/>
      <w:lvlJc w:val="left"/>
      <w:rPr>
        <w:rFonts w:ascii="Arial" w:hAnsi="Arial" w:cs="Arial" w:hint="default"/>
      </w:rPr>
    </w:lvl>
  </w:abstractNum>
  <w:abstractNum w:abstractNumId="20" w15:restartNumberingAfterBreak="0">
    <w:nsid w:val="65607334"/>
    <w:multiLevelType w:val="hybridMultilevel"/>
    <w:tmpl w:val="DFF8DAD4"/>
    <w:lvl w:ilvl="0" w:tplc="44805C00">
      <w:start w:val="3"/>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6CD03414"/>
    <w:multiLevelType w:val="hybridMultilevel"/>
    <w:tmpl w:val="FAEA853E"/>
    <w:lvl w:ilvl="0" w:tplc="4322E0F6">
      <w:start w:val="1"/>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D3A2AD4"/>
    <w:multiLevelType w:val="hybridMultilevel"/>
    <w:tmpl w:val="2B1AE720"/>
    <w:lvl w:ilvl="0" w:tplc="FFDC393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B00673"/>
    <w:multiLevelType w:val="hybridMultilevel"/>
    <w:tmpl w:val="19006378"/>
    <w:lvl w:ilvl="0" w:tplc="241CAC00">
      <w:start w:val="1"/>
      <w:numFmt w:val="upperRoman"/>
      <w:lvlText w:val="%1."/>
      <w:lvlJc w:val="left"/>
      <w:pPr>
        <w:ind w:left="2148" w:hanging="72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4" w15:restartNumberingAfterBreak="0">
    <w:nsid w:val="711D24A2"/>
    <w:multiLevelType w:val="hybridMultilevel"/>
    <w:tmpl w:val="3D2A0154"/>
    <w:lvl w:ilvl="0" w:tplc="7FD47E0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1273FBB"/>
    <w:multiLevelType w:val="hybridMultilevel"/>
    <w:tmpl w:val="2D8847CC"/>
    <w:lvl w:ilvl="0" w:tplc="1AA48C70">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16209C"/>
    <w:multiLevelType w:val="hybridMultilevel"/>
    <w:tmpl w:val="9CA6277E"/>
    <w:lvl w:ilvl="0" w:tplc="5E6CDB4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4E4552"/>
    <w:multiLevelType w:val="multilevel"/>
    <w:tmpl w:val="C1402D56"/>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color w:val="auto"/>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8" w15:restartNumberingAfterBreak="0">
    <w:nsid w:val="7C76025F"/>
    <w:multiLevelType w:val="hybridMultilevel"/>
    <w:tmpl w:val="E7C0747C"/>
    <w:lvl w:ilvl="0" w:tplc="83360E54">
      <w:start w:val="1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7"/>
  </w:num>
  <w:num w:numId="4">
    <w:abstractNumId w:val="0"/>
    <w:lvlOverride w:ilvl="0">
      <w:lvl w:ilvl="0">
        <w:start w:val="1"/>
        <w:numFmt w:val="bullet"/>
        <w:pStyle w:val="Seznamsodrkami"/>
        <w:lvlText w:val=""/>
        <w:legacy w:legacy="1" w:legacySpace="120" w:legacyIndent="360"/>
        <w:lvlJc w:val="left"/>
        <w:pPr>
          <w:ind w:left="720" w:hanging="360"/>
        </w:pPr>
        <w:rPr>
          <w:rFonts w:ascii="Symbol" w:hAnsi="Symbol" w:hint="default"/>
        </w:rPr>
      </w:lvl>
    </w:lvlOverride>
  </w:num>
  <w:num w:numId="5">
    <w:abstractNumId w:val="6"/>
  </w:num>
  <w:num w:numId="6">
    <w:abstractNumId w:val="9"/>
  </w:num>
  <w:num w:numId="7">
    <w:abstractNumId w:val="25"/>
  </w:num>
  <w:num w:numId="8">
    <w:abstractNumId w:val="15"/>
  </w:num>
  <w:num w:numId="9">
    <w:abstractNumId w:val="18"/>
  </w:num>
  <w:num w:numId="10">
    <w:abstractNumId w:val="21"/>
  </w:num>
  <w:num w:numId="11">
    <w:abstractNumId w:val="27"/>
  </w:num>
  <w:num w:numId="12">
    <w:abstractNumId w:val="27"/>
  </w:num>
  <w:num w:numId="13">
    <w:abstractNumId w:val="27"/>
  </w:num>
  <w:num w:numId="14">
    <w:abstractNumId w:val="13"/>
  </w:num>
  <w:num w:numId="15">
    <w:abstractNumId w:val="23"/>
  </w:num>
  <w:num w:numId="16">
    <w:abstractNumId w:val="19"/>
  </w:num>
  <w:num w:numId="17">
    <w:abstractNumId w:val="3"/>
  </w:num>
  <w:num w:numId="18">
    <w:abstractNumId w:val="27"/>
  </w:num>
  <w:num w:numId="19">
    <w:abstractNumId w:val="27"/>
  </w:num>
  <w:num w:numId="20">
    <w:abstractNumId w:val="27"/>
  </w:num>
  <w:num w:numId="21">
    <w:abstractNumId w:val="27"/>
  </w:num>
  <w:num w:numId="22">
    <w:abstractNumId w:val="27"/>
  </w:num>
  <w:num w:numId="23">
    <w:abstractNumId w:val="27"/>
  </w:num>
  <w:num w:numId="24">
    <w:abstractNumId w:val="27"/>
  </w:num>
  <w:num w:numId="25">
    <w:abstractNumId w:val="2"/>
  </w:num>
  <w:num w:numId="26">
    <w:abstractNumId w:val="8"/>
  </w:num>
  <w:num w:numId="27">
    <w:abstractNumId w:val="12"/>
  </w:num>
  <w:num w:numId="28">
    <w:abstractNumId w:val="28"/>
  </w:num>
  <w:num w:numId="29">
    <w:abstractNumId w:val="24"/>
  </w:num>
  <w:num w:numId="30">
    <w:abstractNumId w:val="7"/>
  </w:num>
  <w:num w:numId="31">
    <w:abstractNumId w:val="17"/>
  </w:num>
  <w:num w:numId="32">
    <w:abstractNumId w:val="26"/>
  </w:num>
  <w:num w:numId="33">
    <w:abstractNumId w:val="22"/>
  </w:num>
  <w:num w:numId="34">
    <w:abstractNumId w:val="16"/>
  </w:num>
  <w:num w:numId="35">
    <w:abstractNumId w:val="5"/>
  </w:num>
  <w:num w:numId="36">
    <w:abstractNumId w:val="20"/>
  </w:num>
  <w:num w:numId="37">
    <w:abstractNumId w:val="11"/>
  </w:num>
  <w:num w:numId="3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4A"/>
    <w:rsid w:val="00001308"/>
    <w:rsid w:val="00005F26"/>
    <w:rsid w:val="00006C40"/>
    <w:rsid w:val="000077C4"/>
    <w:rsid w:val="00010D1F"/>
    <w:rsid w:val="00011C19"/>
    <w:rsid w:val="00022540"/>
    <w:rsid w:val="00023463"/>
    <w:rsid w:val="00023473"/>
    <w:rsid w:val="00023AA1"/>
    <w:rsid w:val="000240F4"/>
    <w:rsid w:val="00024668"/>
    <w:rsid w:val="00024979"/>
    <w:rsid w:val="0002541B"/>
    <w:rsid w:val="00031A25"/>
    <w:rsid w:val="00032F2C"/>
    <w:rsid w:val="000333EE"/>
    <w:rsid w:val="0003489D"/>
    <w:rsid w:val="00035CAE"/>
    <w:rsid w:val="00041E31"/>
    <w:rsid w:val="00043265"/>
    <w:rsid w:val="00044C1D"/>
    <w:rsid w:val="00046AC5"/>
    <w:rsid w:val="00046D84"/>
    <w:rsid w:val="0005141C"/>
    <w:rsid w:val="00051E31"/>
    <w:rsid w:val="000526F7"/>
    <w:rsid w:val="00055969"/>
    <w:rsid w:val="00055BA4"/>
    <w:rsid w:val="00062021"/>
    <w:rsid w:val="0006560C"/>
    <w:rsid w:val="000677F7"/>
    <w:rsid w:val="00071001"/>
    <w:rsid w:val="000723CA"/>
    <w:rsid w:val="00073842"/>
    <w:rsid w:val="00075174"/>
    <w:rsid w:val="00076169"/>
    <w:rsid w:val="0007742B"/>
    <w:rsid w:val="000812CB"/>
    <w:rsid w:val="00082313"/>
    <w:rsid w:val="00083BFC"/>
    <w:rsid w:val="000911CD"/>
    <w:rsid w:val="00094651"/>
    <w:rsid w:val="000965E6"/>
    <w:rsid w:val="000975D2"/>
    <w:rsid w:val="00097D04"/>
    <w:rsid w:val="000A2B5C"/>
    <w:rsid w:val="000B6F24"/>
    <w:rsid w:val="000C1168"/>
    <w:rsid w:val="000C187D"/>
    <w:rsid w:val="000C3256"/>
    <w:rsid w:val="000C3D3A"/>
    <w:rsid w:val="000C4F53"/>
    <w:rsid w:val="000C5BC1"/>
    <w:rsid w:val="000D0386"/>
    <w:rsid w:val="000D0CCA"/>
    <w:rsid w:val="000D3064"/>
    <w:rsid w:val="000D3BD9"/>
    <w:rsid w:val="000D43A6"/>
    <w:rsid w:val="000D5952"/>
    <w:rsid w:val="000D5D3A"/>
    <w:rsid w:val="000E3D43"/>
    <w:rsid w:val="000E6227"/>
    <w:rsid w:val="000F199B"/>
    <w:rsid w:val="000F1BA1"/>
    <w:rsid w:val="000F498E"/>
    <w:rsid w:val="000F7AEA"/>
    <w:rsid w:val="001016A1"/>
    <w:rsid w:val="00102810"/>
    <w:rsid w:val="00102DA3"/>
    <w:rsid w:val="001035DE"/>
    <w:rsid w:val="001043C9"/>
    <w:rsid w:val="001049BA"/>
    <w:rsid w:val="0010615D"/>
    <w:rsid w:val="001071A9"/>
    <w:rsid w:val="00110CB7"/>
    <w:rsid w:val="00112FF0"/>
    <w:rsid w:val="00114193"/>
    <w:rsid w:val="001231CD"/>
    <w:rsid w:val="00124BCA"/>
    <w:rsid w:val="00125324"/>
    <w:rsid w:val="00132005"/>
    <w:rsid w:val="00132C83"/>
    <w:rsid w:val="0013347A"/>
    <w:rsid w:val="00134972"/>
    <w:rsid w:val="001349E6"/>
    <w:rsid w:val="0014113A"/>
    <w:rsid w:val="00142AA6"/>
    <w:rsid w:val="00143D8A"/>
    <w:rsid w:val="00146D4D"/>
    <w:rsid w:val="00147EDE"/>
    <w:rsid w:val="00151D57"/>
    <w:rsid w:val="001540F4"/>
    <w:rsid w:val="001551CE"/>
    <w:rsid w:val="001559E7"/>
    <w:rsid w:val="00155CCC"/>
    <w:rsid w:val="00162630"/>
    <w:rsid w:val="00172032"/>
    <w:rsid w:val="00172666"/>
    <w:rsid w:val="00175348"/>
    <w:rsid w:val="00180073"/>
    <w:rsid w:val="00181249"/>
    <w:rsid w:val="00185500"/>
    <w:rsid w:val="00190483"/>
    <w:rsid w:val="00190D00"/>
    <w:rsid w:val="00192745"/>
    <w:rsid w:val="00194A9E"/>
    <w:rsid w:val="001A23C7"/>
    <w:rsid w:val="001A3DF9"/>
    <w:rsid w:val="001A6DDB"/>
    <w:rsid w:val="001B0A7B"/>
    <w:rsid w:val="001B240C"/>
    <w:rsid w:val="001B2F83"/>
    <w:rsid w:val="001B3D5A"/>
    <w:rsid w:val="001B7061"/>
    <w:rsid w:val="001C01C2"/>
    <w:rsid w:val="001C2AA4"/>
    <w:rsid w:val="001C6B29"/>
    <w:rsid w:val="001C710A"/>
    <w:rsid w:val="001D3B25"/>
    <w:rsid w:val="001D3C34"/>
    <w:rsid w:val="001D415C"/>
    <w:rsid w:val="001D54E0"/>
    <w:rsid w:val="001E1018"/>
    <w:rsid w:val="001E3F21"/>
    <w:rsid w:val="001E43EC"/>
    <w:rsid w:val="001F65B2"/>
    <w:rsid w:val="001F6DDC"/>
    <w:rsid w:val="002006BE"/>
    <w:rsid w:val="00204E6F"/>
    <w:rsid w:val="00210FC5"/>
    <w:rsid w:val="00217E8F"/>
    <w:rsid w:val="00222456"/>
    <w:rsid w:val="002311BB"/>
    <w:rsid w:val="0023344F"/>
    <w:rsid w:val="002409AB"/>
    <w:rsid w:val="00242CD3"/>
    <w:rsid w:val="002444A5"/>
    <w:rsid w:val="00246245"/>
    <w:rsid w:val="00252427"/>
    <w:rsid w:val="002532E3"/>
    <w:rsid w:val="0025505A"/>
    <w:rsid w:val="0025593A"/>
    <w:rsid w:val="00261E71"/>
    <w:rsid w:val="002676DF"/>
    <w:rsid w:val="00272651"/>
    <w:rsid w:val="0027606D"/>
    <w:rsid w:val="0027627A"/>
    <w:rsid w:val="0027690A"/>
    <w:rsid w:val="00277EEC"/>
    <w:rsid w:val="00283209"/>
    <w:rsid w:val="00290E89"/>
    <w:rsid w:val="00291789"/>
    <w:rsid w:val="0029179F"/>
    <w:rsid w:val="00292265"/>
    <w:rsid w:val="00292DCB"/>
    <w:rsid w:val="002934FF"/>
    <w:rsid w:val="00294DB6"/>
    <w:rsid w:val="002A3784"/>
    <w:rsid w:val="002A445C"/>
    <w:rsid w:val="002A71F1"/>
    <w:rsid w:val="002A7989"/>
    <w:rsid w:val="002B040F"/>
    <w:rsid w:val="002B0BF8"/>
    <w:rsid w:val="002B0F4D"/>
    <w:rsid w:val="002B2C04"/>
    <w:rsid w:val="002C41DB"/>
    <w:rsid w:val="002C421C"/>
    <w:rsid w:val="002C4E3B"/>
    <w:rsid w:val="002C662D"/>
    <w:rsid w:val="002C7A0D"/>
    <w:rsid w:val="002D27C8"/>
    <w:rsid w:val="002D2F54"/>
    <w:rsid w:val="002D4243"/>
    <w:rsid w:val="002D64D8"/>
    <w:rsid w:val="002D7BB7"/>
    <w:rsid w:val="002E2582"/>
    <w:rsid w:val="002E50B2"/>
    <w:rsid w:val="002E59EE"/>
    <w:rsid w:val="002E5D2E"/>
    <w:rsid w:val="002E5E10"/>
    <w:rsid w:val="002E6286"/>
    <w:rsid w:val="002E7BB7"/>
    <w:rsid w:val="002F0D94"/>
    <w:rsid w:val="002F33B6"/>
    <w:rsid w:val="002F3611"/>
    <w:rsid w:val="002F40FD"/>
    <w:rsid w:val="002F41DF"/>
    <w:rsid w:val="00306BA1"/>
    <w:rsid w:val="00317430"/>
    <w:rsid w:val="00317C13"/>
    <w:rsid w:val="00322464"/>
    <w:rsid w:val="00324565"/>
    <w:rsid w:val="00326A35"/>
    <w:rsid w:val="00336129"/>
    <w:rsid w:val="00336AEA"/>
    <w:rsid w:val="00337F9B"/>
    <w:rsid w:val="0034261B"/>
    <w:rsid w:val="0034268E"/>
    <w:rsid w:val="00343CEC"/>
    <w:rsid w:val="00344E57"/>
    <w:rsid w:val="00352438"/>
    <w:rsid w:val="0035293A"/>
    <w:rsid w:val="0035301B"/>
    <w:rsid w:val="003555C6"/>
    <w:rsid w:val="0035669A"/>
    <w:rsid w:val="00362E20"/>
    <w:rsid w:val="003646D2"/>
    <w:rsid w:val="00370C99"/>
    <w:rsid w:val="00384219"/>
    <w:rsid w:val="00387399"/>
    <w:rsid w:val="003873F2"/>
    <w:rsid w:val="00387715"/>
    <w:rsid w:val="003933D7"/>
    <w:rsid w:val="003946A8"/>
    <w:rsid w:val="00394787"/>
    <w:rsid w:val="00394AFB"/>
    <w:rsid w:val="00395679"/>
    <w:rsid w:val="00396ADC"/>
    <w:rsid w:val="0039778E"/>
    <w:rsid w:val="003A2151"/>
    <w:rsid w:val="003A3242"/>
    <w:rsid w:val="003A41F9"/>
    <w:rsid w:val="003A4AAC"/>
    <w:rsid w:val="003A505B"/>
    <w:rsid w:val="003A6BF1"/>
    <w:rsid w:val="003B0310"/>
    <w:rsid w:val="003B42FA"/>
    <w:rsid w:val="003B4D2C"/>
    <w:rsid w:val="003B7360"/>
    <w:rsid w:val="003C0585"/>
    <w:rsid w:val="003C0FCA"/>
    <w:rsid w:val="003C1965"/>
    <w:rsid w:val="003C1DD9"/>
    <w:rsid w:val="003C4AD3"/>
    <w:rsid w:val="003C734A"/>
    <w:rsid w:val="003C7633"/>
    <w:rsid w:val="003D18D3"/>
    <w:rsid w:val="003D1CAE"/>
    <w:rsid w:val="003D4FD2"/>
    <w:rsid w:val="003D679A"/>
    <w:rsid w:val="003E4E0B"/>
    <w:rsid w:val="003E5123"/>
    <w:rsid w:val="003E61E5"/>
    <w:rsid w:val="003F143B"/>
    <w:rsid w:val="003F3736"/>
    <w:rsid w:val="003F5385"/>
    <w:rsid w:val="0040173E"/>
    <w:rsid w:val="00401D66"/>
    <w:rsid w:val="004128E3"/>
    <w:rsid w:val="00412BB3"/>
    <w:rsid w:val="00415B64"/>
    <w:rsid w:val="00417ECC"/>
    <w:rsid w:val="00421F38"/>
    <w:rsid w:val="004251C1"/>
    <w:rsid w:val="0042642C"/>
    <w:rsid w:val="00431A73"/>
    <w:rsid w:val="0043745C"/>
    <w:rsid w:val="00444023"/>
    <w:rsid w:val="004455E9"/>
    <w:rsid w:val="004460F5"/>
    <w:rsid w:val="00456709"/>
    <w:rsid w:val="0045771D"/>
    <w:rsid w:val="00461E1C"/>
    <w:rsid w:val="00462137"/>
    <w:rsid w:val="00463064"/>
    <w:rsid w:val="00470CED"/>
    <w:rsid w:val="00471E4C"/>
    <w:rsid w:val="0047233B"/>
    <w:rsid w:val="004728C6"/>
    <w:rsid w:val="0047611B"/>
    <w:rsid w:val="0047623F"/>
    <w:rsid w:val="00476623"/>
    <w:rsid w:val="004819A3"/>
    <w:rsid w:val="00482A8C"/>
    <w:rsid w:val="0048608D"/>
    <w:rsid w:val="00486181"/>
    <w:rsid w:val="004876C8"/>
    <w:rsid w:val="004936D2"/>
    <w:rsid w:val="004A0D25"/>
    <w:rsid w:val="004A1931"/>
    <w:rsid w:val="004A4D19"/>
    <w:rsid w:val="004A4FBE"/>
    <w:rsid w:val="004A6312"/>
    <w:rsid w:val="004A7AA9"/>
    <w:rsid w:val="004B10C8"/>
    <w:rsid w:val="004B446A"/>
    <w:rsid w:val="004B5390"/>
    <w:rsid w:val="004B6D37"/>
    <w:rsid w:val="004C197E"/>
    <w:rsid w:val="004C22A9"/>
    <w:rsid w:val="004C2325"/>
    <w:rsid w:val="004C5AF1"/>
    <w:rsid w:val="004C6B4C"/>
    <w:rsid w:val="004D132A"/>
    <w:rsid w:val="004D1E13"/>
    <w:rsid w:val="004D278B"/>
    <w:rsid w:val="004D3A63"/>
    <w:rsid w:val="004E27AA"/>
    <w:rsid w:val="004E5A17"/>
    <w:rsid w:val="004E7F83"/>
    <w:rsid w:val="004F19DE"/>
    <w:rsid w:val="004F2421"/>
    <w:rsid w:val="004F4EFD"/>
    <w:rsid w:val="004F537E"/>
    <w:rsid w:val="004F640C"/>
    <w:rsid w:val="00500530"/>
    <w:rsid w:val="005038F8"/>
    <w:rsid w:val="005073F3"/>
    <w:rsid w:val="00512AFD"/>
    <w:rsid w:val="00516295"/>
    <w:rsid w:val="00521720"/>
    <w:rsid w:val="00523CE4"/>
    <w:rsid w:val="005274B9"/>
    <w:rsid w:val="00527E9A"/>
    <w:rsid w:val="0053041B"/>
    <w:rsid w:val="00531B2D"/>
    <w:rsid w:val="00533238"/>
    <w:rsid w:val="0053767E"/>
    <w:rsid w:val="00541EC7"/>
    <w:rsid w:val="005479FA"/>
    <w:rsid w:val="005534F7"/>
    <w:rsid w:val="00554535"/>
    <w:rsid w:val="005612B1"/>
    <w:rsid w:val="005627DB"/>
    <w:rsid w:val="00564392"/>
    <w:rsid w:val="005646AB"/>
    <w:rsid w:val="00570D65"/>
    <w:rsid w:val="00571DCD"/>
    <w:rsid w:val="00572933"/>
    <w:rsid w:val="00572BC2"/>
    <w:rsid w:val="00587D29"/>
    <w:rsid w:val="00592810"/>
    <w:rsid w:val="00592DEF"/>
    <w:rsid w:val="005946EF"/>
    <w:rsid w:val="00597213"/>
    <w:rsid w:val="00597436"/>
    <w:rsid w:val="005A1554"/>
    <w:rsid w:val="005A1D7E"/>
    <w:rsid w:val="005A2AB7"/>
    <w:rsid w:val="005A3962"/>
    <w:rsid w:val="005A4DAC"/>
    <w:rsid w:val="005A4F3B"/>
    <w:rsid w:val="005A5078"/>
    <w:rsid w:val="005A71F0"/>
    <w:rsid w:val="005B0585"/>
    <w:rsid w:val="005B0725"/>
    <w:rsid w:val="005B0CA4"/>
    <w:rsid w:val="005B4772"/>
    <w:rsid w:val="005B719F"/>
    <w:rsid w:val="005B793E"/>
    <w:rsid w:val="005B7C3F"/>
    <w:rsid w:val="005C0031"/>
    <w:rsid w:val="005C03D1"/>
    <w:rsid w:val="005C0AD0"/>
    <w:rsid w:val="005C0B2A"/>
    <w:rsid w:val="005C1DEA"/>
    <w:rsid w:val="005C27B4"/>
    <w:rsid w:val="005C490D"/>
    <w:rsid w:val="005C4CE2"/>
    <w:rsid w:val="005C7104"/>
    <w:rsid w:val="005D4D23"/>
    <w:rsid w:val="005D536D"/>
    <w:rsid w:val="005E42A6"/>
    <w:rsid w:val="005E5DD7"/>
    <w:rsid w:val="005E6512"/>
    <w:rsid w:val="005F2D88"/>
    <w:rsid w:val="005F2EF6"/>
    <w:rsid w:val="005F4DFB"/>
    <w:rsid w:val="005F60A2"/>
    <w:rsid w:val="005F6E9A"/>
    <w:rsid w:val="005F7E10"/>
    <w:rsid w:val="006031A0"/>
    <w:rsid w:val="00603E1B"/>
    <w:rsid w:val="00604005"/>
    <w:rsid w:val="00604DA6"/>
    <w:rsid w:val="00604E99"/>
    <w:rsid w:val="0060581E"/>
    <w:rsid w:val="00612623"/>
    <w:rsid w:val="00624F17"/>
    <w:rsid w:val="0062559F"/>
    <w:rsid w:val="00627A85"/>
    <w:rsid w:val="00633771"/>
    <w:rsid w:val="006338A2"/>
    <w:rsid w:val="00635C97"/>
    <w:rsid w:val="006408A9"/>
    <w:rsid w:val="0064275B"/>
    <w:rsid w:val="006455B7"/>
    <w:rsid w:val="00647498"/>
    <w:rsid w:val="006501BB"/>
    <w:rsid w:val="00655522"/>
    <w:rsid w:val="0066258D"/>
    <w:rsid w:val="0066261C"/>
    <w:rsid w:val="00663C7A"/>
    <w:rsid w:val="00664E9A"/>
    <w:rsid w:val="00671473"/>
    <w:rsid w:val="00673360"/>
    <w:rsid w:val="00673485"/>
    <w:rsid w:val="00674856"/>
    <w:rsid w:val="00677B1A"/>
    <w:rsid w:val="00681558"/>
    <w:rsid w:val="00681A42"/>
    <w:rsid w:val="00683745"/>
    <w:rsid w:val="00691ABE"/>
    <w:rsid w:val="006920CD"/>
    <w:rsid w:val="0069302B"/>
    <w:rsid w:val="00694C32"/>
    <w:rsid w:val="00696276"/>
    <w:rsid w:val="006A09AD"/>
    <w:rsid w:val="006A28A6"/>
    <w:rsid w:val="006A32FA"/>
    <w:rsid w:val="006A3D98"/>
    <w:rsid w:val="006A4CED"/>
    <w:rsid w:val="006A5B09"/>
    <w:rsid w:val="006A6B44"/>
    <w:rsid w:val="006B343A"/>
    <w:rsid w:val="006C2142"/>
    <w:rsid w:val="006C6D53"/>
    <w:rsid w:val="006D0099"/>
    <w:rsid w:val="006D29C0"/>
    <w:rsid w:val="006E080C"/>
    <w:rsid w:val="006E227C"/>
    <w:rsid w:val="006E564C"/>
    <w:rsid w:val="006E5CC2"/>
    <w:rsid w:val="006F0B8A"/>
    <w:rsid w:val="006F3C0A"/>
    <w:rsid w:val="006F713F"/>
    <w:rsid w:val="006F7BAD"/>
    <w:rsid w:val="00707036"/>
    <w:rsid w:val="007070C0"/>
    <w:rsid w:val="00707126"/>
    <w:rsid w:val="007137B3"/>
    <w:rsid w:val="007139C3"/>
    <w:rsid w:val="00713A7C"/>
    <w:rsid w:val="00714397"/>
    <w:rsid w:val="00716409"/>
    <w:rsid w:val="00717156"/>
    <w:rsid w:val="00720E92"/>
    <w:rsid w:val="00722B57"/>
    <w:rsid w:val="00722C7C"/>
    <w:rsid w:val="00722CAF"/>
    <w:rsid w:val="00727DA5"/>
    <w:rsid w:val="00730196"/>
    <w:rsid w:val="00732155"/>
    <w:rsid w:val="00732598"/>
    <w:rsid w:val="007328AB"/>
    <w:rsid w:val="00737540"/>
    <w:rsid w:val="00741ADB"/>
    <w:rsid w:val="00746555"/>
    <w:rsid w:val="007511B2"/>
    <w:rsid w:val="00756FCF"/>
    <w:rsid w:val="00762776"/>
    <w:rsid w:val="00764109"/>
    <w:rsid w:val="0076669A"/>
    <w:rsid w:val="007707D9"/>
    <w:rsid w:val="00772A38"/>
    <w:rsid w:val="007743F6"/>
    <w:rsid w:val="00776012"/>
    <w:rsid w:val="0077667E"/>
    <w:rsid w:val="00776AF6"/>
    <w:rsid w:val="00777D9B"/>
    <w:rsid w:val="00785862"/>
    <w:rsid w:val="00791BB9"/>
    <w:rsid w:val="00793CA9"/>
    <w:rsid w:val="00797BA8"/>
    <w:rsid w:val="007A0EFB"/>
    <w:rsid w:val="007A24EA"/>
    <w:rsid w:val="007A349D"/>
    <w:rsid w:val="007A567D"/>
    <w:rsid w:val="007A6080"/>
    <w:rsid w:val="007A67C7"/>
    <w:rsid w:val="007A6CB7"/>
    <w:rsid w:val="007A7114"/>
    <w:rsid w:val="007A7F75"/>
    <w:rsid w:val="007B1519"/>
    <w:rsid w:val="007B1EEE"/>
    <w:rsid w:val="007B2742"/>
    <w:rsid w:val="007B2C15"/>
    <w:rsid w:val="007B3210"/>
    <w:rsid w:val="007B3A61"/>
    <w:rsid w:val="007B6D45"/>
    <w:rsid w:val="007C1B0E"/>
    <w:rsid w:val="007C3197"/>
    <w:rsid w:val="007C55A7"/>
    <w:rsid w:val="007C7296"/>
    <w:rsid w:val="007C7E40"/>
    <w:rsid w:val="007D1648"/>
    <w:rsid w:val="007D32A4"/>
    <w:rsid w:val="007D5750"/>
    <w:rsid w:val="007D63BD"/>
    <w:rsid w:val="007E0E11"/>
    <w:rsid w:val="007E2E58"/>
    <w:rsid w:val="007E427D"/>
    <w:rsid w:val="007E53F5"/>
    <w:rsid w:val="007F0003"/>
    <w:rsid w:val="007F1AC9"/>
    <w:rsid w:val="007F29F1"/>
    <w:rsid w:val="007F5D57"/>
    <w:rsid w:val="007F7DF8"/>
    <w:rsid w:val="00801621"/>
    <w:rsid w:val="00801624"/>
    <w:rsid w:val="0080562C"/>
    <w:rsid w:val="0081039A"/>
    <w:rsid w:val="00813033"/>
    <w:rsid w:val="00816111"/>
    <w:rsid w:val="00823C6D"/>
    <w:rsid w:val="008273F9"/>
    <w:rsid w:val="00830574"/>
    <w:rsid w:val="00831EE9"/>
    <w:rsid w:val="00835B23"/>
    <w:rsid w:val="008406F6"/>
    <w:rsid w:val="008435A9"/>
    <w:rsid w:val="00851579"/>
    <w:rsid w:val="00851724"/>
    <w:rsid w:val="008544AB"/>
    <w:rsid w:val="00854A6B"/>
    <w:rsid w:val="008577F8"/>
    <w:rsid w:val="00860E02"/>
    <w:rsid w:val="0086657F"/>
    <w:rsid w:val="00866762"/>
    <w:rsid w:val="008727B4"/>
    <w:rsid w:val="008729C6"/>
    <w:rsid w:val="00872B67"/>
    <w:rsid w:val="00872F4B"/>
    <w:rsid w:val="0087507A"/>
    <w:rsid w:val="008769D8"/>
    <w:rsid w:val="00880E20"/>
    <w:rsid w:val="0088793C"/>
    <w:rsid w:val="0089235C"/>
    <w:rsid w:val="00893019"/>
    <w:rsid w:val="0089332C"/>
    <w:rsid w:val="0089504F"/>
    <w:rsid w:val="008971BC"/>
    <w:rsid w:val="00897863"/>
    <w:rsid w:val="008A0EE1"/>
    <w:rsid w:val="008A2652"/>
    <w:rsid w:val="008A71F1"/>
    <w:rsid w:val="008B0B5D"/>
    <w:rsid w:val="008B0C9F"/>
    <w:rsid w:val="008B2CE9"/>
    <w:rsid w:val="008B4E46"/>
    <w:rsid w:val="008B5D0B"/>
    <w:rsid w:val="008B6A47"/>
    <w:rsid w:val="008C2725"/>
    <w:rsid w:val="008C50E1"/>
    <w:rsid w:val="008C5DC8"/>
    <w:rsid w:val="008D136B"/>
    <w:rsid w:val="008D6438"/>
    <w:rsid w:val="008E3D65"/>
    <w:rsid w:val="008E479E"/>
    <w:rsid w:val="008E5A20"/>
    <w:rsid w:val="008E5AFC"/>
    <w:rsid w:val="008E5FA9"/>
    <w:rsid w:val="008F067D"/>
    <w:rsid w:val="008F57E5"/>
    <w:rsid w:val="008F6FF0"/>
    <w:rsid w:val="00900478"/>
    <w:rsid w:val="00902932"/>
    <w:rsid w:val="009058D2"/>
    <w:rsid w:val="0091161C"/>
    <w:rsid w:val="00913E61"/>
    <w:rsid w:val="00923007"/>
    <w:rsid w:val="00924EEC"/>
    <w:rsid w:val="009258CF"/>
    <w:rsid w:val="0093173A"/>
    <w:rsid w:val="0093409F"/>
    <w:rsid w:val="00935898"/>
    <w:rsid w:val="00935D3E"/>
    <w:rsid w:val="00941F23"/>
    <w:rsid w:val="0094481A"/>
    <w:rsid w:val="00946E43"/>
    <w:rsid w:val="00950518"/>
    <w:rsid w:val="009539AD"/>
    <w:rsid w:val="0095426E"/>
    <w:rsid w:val="00954AF1"/>
    <w:rsid w:val="00955466"/>
    <w:rsid w:val="0095730B"/>
    <w:rsid w:val="00961AB1"/>
    <w:rsid w:val="00961E1C"/>
    <w:rsid w:val="00965A95"/>
    <w:rsid w:val="00967074"/>
    <w:rsid w:val="009709B7"/>
    <w:rsid w:val="00976D09"/>
    <w:rsid w:val="009771FE"/>
    <w:rsid w:val="0098027C"/>
    <w:rsid w:val="00980C0D"/>
    <w:rsid w:val="00981DC5"/>
    <w:rsid w:val="00996AD4"/>
    <w:rsid w:val="009970CA"/>
    <w:rsid w:val="0099778C"/>
    <w:rsid w:val="009A2059"/>
    <w:rsid w:val="009A225D"/>
    <w:rsid w:val="009A33B3"/>
    <w:rsid w:val="009B076A"/>
    <w:rsid w:val="009B18D2"/>
    <w:rsid w:val="009B1FC0"/>
    <w:rsid w:val="009B253A"/>
    <w:rsid w:val="009B6AE9"/>
    <w:rsid w:val="009C1A7C"/>
    <w:rsid w:val="009C1C29"/>
    <w:rsid w:val="009C4A88"/>
    <w:rsid w:val="009D182B"/>
    <w:rsid w:val="009D33E7"/>
    <w:rsid w:val="009D6BEC"/>
    <w:rsid w:val="009D70C7"/>
    <w:rsid w:val="009D7F1D"/>
    <w:rsid w:val="009E22BA"/>
    <w:rsid w:val="009E5EE9"/>
    <w:rsid w:val="009E65DE"/>
    <w:rsid w:val="009F368A"/>
    <w:rsid w:val="009F6BD1"/>
    <w:rsid w:val="00A039DF"/>
    <w:rsid w:val="00A050B7"/>
    <w:rsid w:val="00A0777E"/>
    <w:rsid w:val="00A11A09"/>
    <w:rsid w:val="00A276B6"/>
    <w:rsid w:val="00A3069A"/>
    <w:rsid w:val="00A30A71"/>
    <w:rsid w:val="00A3366C"/>
    <w:rsid w:val="00A336BD"/>
    <w:rsid w:val="00A37CB9"/>
    <w:rsid w:val="00A404DF"/>
    <w:rsid w:val="00A435A0"/>
    <w:rsid w:val="00A43E56"/>
    <w:rsid w:val="00A46FF4"/>
    <w:rsid w:val="00A53B89"/>
    <w:rsid w:val="00A63094"/>
    <w:rsid w:val="00A65969"/>
    <w:rsid w:val="00A71AD9"/>
    <w:rsid w:val="00A72548"/>
    <w:rsid w:val="00A728DA"/>
    <w:rsid w:val="00A733EA"/>
    <w:rsid w:val="00A74266"/>
    <w:rsid w:val="00A74D62"/>
    <w:rsid w:val="00A755EB"/>
    <w:rsid w:val="00A76FC6"/>
    <w:rsid w:val="00A77664"/>
    <w:rsid w:val="00A77A70"/>
    <w:rsid w:val="00A77B2F"/>
    <w:rsid w:val="00A850DC"/>
    <w:rsid w:val="00A861A6"/>
    <w:rsid w:val="00AA0299"/>
    <w:rsid w:val="00AA0CDF"/>
    <w:rsid w:val="00AA1C6E"/>
    <w:rsid w:val="00AA2BCF"/>
    <w:rsid w:val="00AA3529"/>
    <w:rsid w:val="00AB3087"/>
    <w:rsid w:val="00AB308F"/>
    <w:rsid w:val="00AB3DAD"/>
    <w:rsid w:val="00AB4F4B"/>
    <w:rsid w:val="00AB5272"/>
    <w:rsid w:val="00AB546A"/>
    <w:rsid w:val="00AD02B5"/>
    <w:rsid w:val="00AD21CC"/>
    <w:rsid w:val="00AD3FAC"/>
    <w:rsid w:val="00AD47A3"/>
    <w:rsid w:val="00AD5EEE"/>
    <w:rsid w:val="00AD684B"/>
    <w:rsid w:val="00AD6D27"/>
    <w:rsid w:val="00AE300F"/>
    <w:rsid w:val="00AE5433"/>
    <w:rsid w:val="00AE58B4"/>
    <w:rsid w:val="00AF1AD7"/>
    <w:rsid w:val="00B04059"/>
    <w:rsid w:val="00B05054"/>
    <w:rsid w:val="00B0694B"/>
    <w:rsid w:val="00B07C2C"/>
    <w:rsid w:val="00B2139A"/>
    <w:rsid w:val="00B22514"/>
    <w:rsid w:val="00B235C8"/>
    <w:rsid w:val="00B256F4"/>
    <w:rsid w:val="00B25BEE"/>
    <w:rsid w:val="00B302D2"/>
    <w:rsid w:val="00B3234A"/>
    <w:rsid w:val="00B33CB8"/>
    <w:rsid w:val="00B376C8"/>
    <w:rsid w:val="00B449DC"/>
    <w:rsid w:val="00B510A5"/>
    <w:rsid w:val="00B525B0"/>
    <w:rsid w:val="00B55427"/>
    <w:rsid w:val="00B558F3"/>
    <w:rsid w:val="00B559F0"/>
    <w:rsid w:val="00B55DB0"/>
    <w:rsid w:val="00B619EC"/>
    <w:rsid w:val="00B71D8A"/>
    <w:rsid w:val="00B75683"/>
    <w:rsid w:val="00B75C2A"/>
    <w:rsid w:val="00B77E84"/>
    <w:rsid w:val="00B810A1"/>
    <w:rsid w:val="00B82A89"/>
    <w:rsid w:val="00B84D86"/>
    <w:rsid w:val="00B85507"/>
    <w:rsid w:val="00B86B4A"/>
    <w:rsid w:val="00B87875"/>
    <w:rsid w:val="00B91DD3"/>
    <w:rsid w:val="00B943C2"/>
    <w:rsid w:val="00B97582"/>
    <w:rsid w:val="00BA0A27"/>
    <w:rsid w:val="00BA536D"/>
    <w:rsid w:val="00BB0CF5"/>
    <w:rsid w:val="00BB1B29"/>
    <w:rsid w:val="00BB45E7"/>
    <w:rsid w:val="00BB4D1F"/>
    <w:rsid w:val="00BB66A4"/>
    <w:rsid w:val="00BC2EE9"/>
    <w:rsid w:val="00BD327D"/>
    <w:rsid w:val="00BD7C22"/>
    <w:rsid w:val="00BE23E9"/>
    <w:rsid w:val="00BE3087"/>
    <w:rsid w:val="00BE56B1"/>
    <w:rsid w:val="00BE602F"/>
    <w:rsid w:val="00BE7344"/>
    <w:rsid w:val="00BF193E"/>
    <w:rsid w:val="00BF5689"/>
    <w:rsid w:val="00C0014C"/>
    <w:rsid w:val="00C01ED9"/>
    <w:rsid w:val="00C10BBD"/>
    <w:rsid w:val="00C1387F"/>
    <w:rsid w:val="00C142BC"/>
    <w:rsid w:val="00C243EE"/>
    <w:rsid w:val="00C255F8"/>
    <w:rsid w:val="00C25E0B"/>
    <w:rsid w:val="00C26D95"/>
    <w:rsid w:val="00C36883"/>
    <w:rsid w:val="00C37F8C"/>
    <w:rsid w:val="00C43137"/>
    <w:rsid w:val="00C43396"/>
    <w:rsid w:val="00C4375F"/>
    <w:rsid w:val="00C439D1"/>
    <w:rsid w:val="00C4573C"/>
    <w:rsid w:val="00C46C45"/>
    <w:rsid w:val="00C53B07"/>
    <w:rsid w:val="00C56D10"/>
    <w:rsid w:val="00C62EA8"/>
    <w:rsid w:val="00C638F4"/>
    <w:rsid w:val="00C65E7F"/>
    <w:rsid w:val="00C66B5C"/>
    <w:rsid w:val="00C72B4C"/>
    <w:rsid w:val="00C76EF6"/>
    <w:rsid w:val="00C80512"/>
    <w:rsid w:val="00C80FDB"/>
    <w:rsid w:val="00C825EB"/>
    <w:rsid w:val="00C827E8"/>
    <w:rsid w:val="00C84335"/>
    <w:rsid w:val="00C84667"/>
    <w:rsid w:val="00C93E2D"/>
    <w:rsid w:val="00C95427"/>
    <w:rsid w:val="00C95457"/>
    <w:rsid w:val="00C961FC"/>
    <w:rsid w:val="00C97293"/>
    <w:rsid w:val="00CA0AC5"/>
    <w:rsid w:val="00CA388A"/>
    <w:rsid w:val="00CA3F88"/>
    <w:rsid w:val="00CA4664"/>
    <w:rsid w:val="00CA547A"/>
    <w:rsid w:val="00CA66B1"/>
    <w:rsid w:val="00CB1375"/>
    <w:rsid w:val="00CB4B8F"/>
    <w:rsid w:val="00CC1202"/>
    <w:rsid w:val="00CC1B11"/>
    <w:rsid w:val="00CC29A7"/>
    <w:rsid w:val="00CC516E"/>
    <w:rsid w:val="00CC5961"/>
    <w:rsid w:val="00CC7086"/>
    <w:rsid w:val="00CD2609"/>
    <w:rsid w:val="00CD27B9"/>
    <w:rsid w:val="00CE177A"/>
    <w:rsid w:val="00CE2028"/>
    <w:rsid w:val="00CE2281"/>
    <w:rsid w:val="00CE383E"/>
    <w:rsid w:val="00CF1924"/>
    <w:rsid w:val="00CF578F"/>
    <w:rsid w:val="00CF5BC7"/>
    <w:rsid w:val="00D03587"/>
    <w:rsid w:val="00D04782"/>
    <w:rsid w:val="00D05EB3"/>
    <w:rsid w:val="00D11306"/>
    <w:rsid w:val="00D1227F"/>
    <w:rsid w:val="00D1397A"/>
    <w:rsid w:val="00D1412E"/>
    <w:rsid w:val="00D16F49"/>
    <w:rsid w:val="00D205C1"/>
    <w:rsid w:val="00D22093"/>
    <w:rsid w:val="00D22555"/>
    <w:rsid w:val="00D22B0D"/>
    <w:rsid w:val="00D30B82"/>
    <w:rsid w:val="00D3163F"/>
    <w:rsid w:val="00D3164C"/>
    <w:rsid w:val="00D34B73"/>
    <w:rsid w:val="00D368E0"/>
    <w:rsid w:val="00D40892"/>
    <w:rsid w:val="00D42280"/>
    <w:rsid w:val="00D43DBB"/>
    <w:rsid w:val="00D47B15"/>
    <w:rsid w:val="00D51510"/>
    <w:rsid w:val="00D5386B"/>
    <w:rsid w:val="00D5435C"/>
    <w:rsid w:val="00D54C20"/>
    <w:rsid w:val="00D560FF"/>
    <w:rsid w:val="00D56103"/>
    <w:rsid w:val="00D57A54"/>
    <w:rsid w:val="00D60558"/>
    <w:rsid w:val="00D620EE"/>
    <w:rsid w:val="00D65737"/>
    <w:rsid w:val="00D70BD0"/>
    <w:rsid w:val="00D73D7A"/>
    <w:rsid w:val="00D76A01"/>
    <w:rsid w:val="00D81D08"/>
    <w:rsid w:val="00D83371"/>
    <w:rsid w:val="00D836B7"/>
    <w:rsid w:val="00D843CB"/>
    <w:rsid w:val="00D8602A"/>
    <w:rsid w:val="00D87BC5"/>
    <w:rsid w:val="00D87DD1"/>
    <w:rsid w:val="00D91B70"/>
    <w:rsid w:val="00D942D5"/>
    <w:rsid w:val="00DA135D"/>
    <w:rsid w:val="00DA2263"/>
    <w:rsid w:val="00DA25E3"/>
    <w:rsid w:val="00DA7390"/>
    <w:rsid w:val="00DA7AFE"/>
    <w:rsid w:val="00DB6DB2"/>
    <w:rsid w:val="00DC180F"/>
    <w:rsid w:val="00DC30C9"/>
    <w:rsid w:val="00DC3664"/>
    <w:rsid w:val="00DC3CC4"/>
    <w:rsid w:val="00DC3D5B"/>
    <w:rsid w:val="00DC6B6C"/>
    <w:rsid w:val="00DD608E"/>
    <w:rsid w:val="00DE0174"/>
    <w:rsid w:val="00DE4B4F"/>
    <w:rsid w:val="00DE4FC5"/>
    <w:rsid w:val="00DE6C7D"/>
    <w:rsid w:val="00DF07EB"/>
    <w:rsid w:val="00DF29FF"/>
    <w:rsid w:val="00DF2C06"/>
    <w:rsid w:val="00DF46DF"/>
    <w:rsid w:val="00DF5415"/>
    <w:rsid w:val="00E034DE"/>
    <w:rsid w:val="00E046F2"/>
    <w:rsid w:val="00E10B31"/>
    <w:rsid w:val="00E10CAC"/>
    <w:rsid w:val="00E12CA2"/>
    <w:rsid w:val="00E12DF4"/>
    <w:rsid w:val="00E15802"/>
    <w:rsid w:val="00E16228"/>
    <w:rsid w:val="00E169EE"/>
    <w:rsid w:val="00E21B46"/>
    <w:rsid w:val="00E236C9"/>
    <w:rsid w:val="00E262A9"/>
    <w:rsid w:val="00E30F9D"/>
    <w:rsid w:val="00E31157"/>
    <w:rsid w:val="00E31840"/>
    <w:rsid w:val="00E31E31"/>
    <w:rsid w:val="00E332DE"/>
    <w:rsid w:val="00E34147"/>
    <w:rsid w:val="00E34A86"/>
    <w:rsid w:val="00E34BFE"/>
    <w:rsid w:val="00E37405"/>
    <w:rsid w:val="00E42EE7"/>
    <w:rsid w:val="00E44A98"/>
    <w:rsid w:val="00E44BA8"/>
    <w:rsid w:val="00E53021"/>
    <w:rsid w:val="00E56BE1"/>
    <w:rsid w:val="00E57158"/>
    <w:rsid w:val="00E621CB"/>
    <w:rsid w:val="00E649DB"/>
    <w:rsid w:val="00E652C3"/>
    <w:rsid w:val="00E653A4"/>
    <w:rsid w:val="00E655E4"/>
    <w:rsid w:val="00E66C71"/>
    <w:rsid w:val="00E72A23"/>
    <w:rsid w:val="00E8008F"/>
    <w:rsid w:val="00E827B3"/>
    <w:rsid w:val="00E83AF6"/>
    <w:rsid w:val="00E85F06"/>
    <w:rsid w:val="00E92181"/>
    <w:rsid w:val="00EA0C12"/>
    <w:rsid w:val="00EA183D"/>
    <w:rsid w:val="00EA3704"/>
    <w:rsid w:val="00EA54F8"/>
    <w:rsid w:val="00EA7617"/>
    <w:rsid w:val="00EB4272"/>
    <w:rsid w:val="00EB77BE"/>
    <w:rsid w:val="00EC1454"/>
    <w:rsid w:val="00EC29C7"/>
    <w:rsid w:val="00EC4725"/>
    <w:rsid w:val="00EC6EDD"/>
    <w:rsid w:val="00EC77A2"/>
    <w:rsid w:val="00ED1601"/>
    <w:rsid w:val="00ED1995"/>
    <w:rsid w:val="00ED446A"/>
    <w:rsid w:val="00EE4DD1"/>
    <w:rsid w:val="00EE554C"/>
    <w:rsid w:val="00EE62CB"/>
    <w:rsid w:val="00EE7360"/>
    <w:rsid w:val="00EF089B"/>
    <w:rsid w:val="00EF2B01"/>
    <w:rsid w:val="00EF66DC"/>
    <w:rsid w:val="00EF6A1C"/>
    <w:rsid w:val="00EF7094"/>
    <w:rsid w:val="00EF73DD"/>
    <w:rsid w:val="00EF79E8"/>
    <w:rsid w:val="00F0152C"/>
    <w:rsid w:val="00F03A10"/>
    <w:rsid w:val="00F04F1E"/>
    <w:rsid w:val="00F06270"/>
    <w:rsid w:val="00F0704E"/>
    <w:rsid w:val="00F13E2E"/>
    <w:rsid w:val="00F144A4"/>
    <w:rsid w:val="00F17B81"/>
    <w:rsid w:val="00F25C88"/>
    <w:rsid w:val="00F2764A"/>
    <w:rsid w:val="00F30769"/>
    <w:rsid w:val="00F31181"/>
    <w:rsid w:val="00F339D0"/>
    <w:rsid w:val="00F341AD"/>
    <w:rsid w:val="00F37BE9"/>
    <w:rsid w:val="00F47B82"/>
    <w:rsid w:val="00F51BAB"/>
    <w:rsid w:val="00F52484"/>
    <w:rsid w:val="00F52D85"/>
    <w:rsid w:val="00F53F18"/>
    <w:rsid w:val="00F54299"/>
    <w:rsid w:val="00F62650"/>
    <w:rsid w:val="00F6661A"/>
    <w:rsid w:val="00F70F86"/>
    <w:rsid w:val="00F73B4F"/>
    <w:rsid w:val="00F777CC"/>
    <w:rsid w:val="00F80B68"/>
    <w:rsid w:val="00F80D12"/>
    <w:rsid w:val="00F80E99"/>
    <w:rsid w:val="00F8555F"/>
    <w:rsid w:val="00F86F34"/>
    <w:rsid w:val="00F87AAA"/>
    <w:rsid w:val="00F92808"/>
    <w:rsid w:val="00F92897"/>
    <w:rsid w:val="00F95E4A"/>
    <w:rsid w:val="00F9791F"/>
    <w:rsid w:val="00FA1514"/>
    <w:rsid w:val="00FA1ADA"/>
    <w:rsid w:val="00FA3613"/>
    <w:rsid w:val="00FA4094"/>
    <w:rsid w:val="00FA65AF"/>
    <w:rsid w:val="00FA6644"/>
    <w:rsid w:val="00FB65F1"/>
    <w:rsid w:val="00FB6CC9"/>
    <w:rsid w:val="00FC048D"/>
    <w:rsid w:val="00FC1045"/>
    <w:rsid w:val="00FC1642"/>
    <w:rsid w:val="00FC409A"/>
    <w:rsid w:val="00FC4C97"/>
    <w:rsid w:val="00FD2391"/>
    <w:rsid w:val="00FD4189"/>
    <w:rsid w:val="00FD5E21"/>
    <w:rsid w:val="00FE3DB3"/>
    <w:rsid w:val="00FE3DC3"/>
    <w:rsid w:val="00FE4492"/>
    <w:rsid w:val="00FE57CB"/>
    <w:rsid w:val="00FE5C4E"/>
    <w:rsid w:val="00FF0A33"/>
    <w:rsid w:val="00FF1D64"/>
    <w:rsid w:val="00FF5492"/>
    <w:rsid w:val="00FF6572"/>
    <w:rsid w:val="00FF6F77"/>
    <w:rsid w:val="00FF7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8685C-F623-4928-B6D6-CAF07529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737"/>
    <w:pPr>
      <w:spacing w:after="200" w:line="276" w:lineRule="auto"/>
    </w:pPr>
    <w:rPr>
      <w:sz w:val="22"/>
      <w:szCs w:val="22"/>
      <w:lang w:eastAsia="en-US"/>
    </w:rPr>
  </w:style>
  <w:style w:type="paragraph" w:styleId="Nadpis1">
    <w:name w:val="heading 1"/>
    <w:aliases w:val="Nadpis 1Barča,Heading 1,1_Nadpis 1"/>
    <w:basedOn w:val="Normln"/>
    <w:next w:val="Normln"/>
    <w:link w:val="Nadpis1Char"/>
    <w:autoRedefine/>
    <w:qFormat/>
    <w:rsid w:val="007A349D"/>
    <w:pPr>
      <w:keepNext/>
      <w:widowControl w:val="0"/>
      <w:numPr>
        <w:numId w:val="3"/>
      </w:numPr>
      <w:tabs>
        <w:tab w:val="left" w:pos="567"/>
      </w:tabs>
      <w:overflowPunct w:val="0"/>
      <w:autoSpaceDE w:val="0"/>
      <w:autoSpaceDN w:val="0"/>
      <w:adjustRightInd w:val="0"/>
      <w:spacing w:before="240" w:after="60" w:line="240" w:lineRule="auto"/>
      <w:textAlignment w:val="baseline"/>
      <w:outlineLvl w:val="0"/>
    </w:pPr>
    <w:rPr>
      <w:rFonts w:ascii="Arial" w:eastAsia="Times New Roman" w:hAnsi="Arial"/>
      <w:b/>
      <w:caps/>
      <w:kern w:val="28"/>
      <w:szCs w:val="24"/>
      <w:u w:val="single"/>
      <w:lang w:eastAsia="cs-CZ"/>
    </w:rPr>
  </w:style>
  <w:style w:type="paragraph" w:styleId="Nadpis2">
    <w:name w:val="heading 2"/>
    <w:basedOn w:val="Normln"/>
    <w:next w:val="Normln"/>
    <w:link w:val="Nadpis2Char"/>
    <w:autoRedefine/>
    <w:qFormat/>
    <w:rsid w:val="00CA3F88"/>
    <w:pPr>
      <w:keepNext/>
      <w:widowControl w:val="0"/>
      <w:spacing w:after="120" w:line="240" w:lineRule="auto"/>
      <w:ind w:left="576" w:hanging="576"/>
      <w:outlineLvl w:val="1"/>
    </w:pPr>
    <w:rPr>
      <w:rFonts w:ascii="Arial" w:eastAsia="Times New Roman" w:hAnsi="Arial" w:cs="Arial"/>
      <w:b/>
      <w:bCs/>
      <w:caps/>
      <w:szCs w:val="24"/>
      <w:lang w:eastAsia="cs-CZ"/>
    </w:rPr>
  </w:style>
  <w:style w:type="paragraph" w:styleId="Nadpis3">
    <w:name w:val="heading 3"/>
    <w:basedOn w:val="Normln"/>
    <w:next w:val="Normln"/>
    <w:link w:val="Nadpis3Char"/>
    <w:autoRedefine/>
    <w:qFormat/>
    <w:rsid w:val="007A349D"/>
    <w:pPr>
      <w:keepNext/>
      <w:numPr>
        <w:ilvl w:val="2"/>
        <w:numId w:val="3"/>
      </w:numPr>
      <w:spacing w:before="240" w:after="120" w:line="240" w:lineRule="auto"/>
      <w:outlineLvl w:val="2"/>
    </w:pPr>
    <w:rPr>
      <w:rFonts w:ascii="Arial" w:eastAsia="Times New Roman" w:hAnsi="Arial" w:cs="Arial"/>
      <w:b/>
      <w:i/>
      <w:szCs w:val="24"/>
      <w:lang w:eastAsia="cs-CZ"/>
    </w:rPr>
  </w:style>
  <w:style w:type="paragraph" w:styleId="Nadpis4">
    <w:name w:val="heading 4"/>
    <w:basedOn w:val="Normln"/>
    <w:next w:val="Normln"/>
    <w:link w:val="Nadpis4Char"/>
    <w:qFormat/>
    <w:rsid w:val="007A349D"/>
    <w:pPr>
      <w:keepNext/>
      <w:numPr>
        <w:ilvl w:val="3"/>
        <w:numId w:val="3"/>
      </w:numPr>
      <w:spacing w:after="0" w:line="240" w:lineRule="auto"/>
      <w:outlineLvl w:val="3"/>
    </w:pPr>
    <w:rPr>
      <w:rFonts w:ascii="Times New Roman" w:eastAsia="Times New Roman" w:hAnsi="Times New Roman"/>
      <w:b/>
      <w:bCs/>
      <w:i/>
      <w:iCs/>
      <w:szCs w:val="28"/>
      <w:lang w:eastAsia="cs-CZ"/>
    </w:rPr>
  </w:style>
  <w:style w:type="paragraph" w:styleId="Nadpis5">
    <w:name w:val="heading 5"/>
    <w:basedOn w:val="Normln"/>
    <w:next w:val="Normln"/>
    <w:link w:val="Nadpis5Char"/>
    <w:qFormat/>
    <w:rsid w:val="007A349D"/>
    <w:pPr>
      <w:keepNext/>
      <w:numPr>
        <w:ilvl w:val="4"/>
        <w:numId w:val="3"/>
      </w:numPr>
      <w:spacing w:after="0" w:line="240" w:lineRule="auto"/>
      <w:outlineLvl w:val="4"/>
    </w:pPr>
    <w:rPr>
      <w:rFonts w:ascii="Arial" w:eastAsia="Times New Roman" w:hAnsi="Arial" w:cs="Arial"/>
      <w:b/>
      <w:bCs/>
      <w:sz w:val="12"/>
      <w:szCs w:val="20"/>
      <w:lang w:eastAsia="cs-CZ"/>
    </w:rPr>
  </w:style>
  <w:style w:type="paragraph" w:styleId="Nadpis6">
    <w:name w:val="heading 6"/>
    <w:basedOn w:val="Normln"/>
    <w:next w:val="Normln"/>
    <w:link w:val="Nadpis6Char"/>
    <w:qFormat/>
    <w:rsid w:val="007A349D"/>
    <w:pPr>
      <w:keepNext/>
      <w:numPr>
        <w:ilvl w:val="5"/>
        <w:numId w:val="3"/>
      </w:numPr>
      <w:spacing w:after="0" w:line="240" w:lineRule="auto"/>
      <w:jc w:val="center"/>
      <w:outlineLvl w:val="5"/>
    </w:pPr>
    <w:rPr>
      <w:rFonts w:ascii="Arial" w:eastAsia="Times New Roman" w:hAnsi="Arial" w:cs="Arial"/>
      <w:b/>
      <w:bCs/>
      <w:sz w:val="16"/>
      <w:szCs w:val="20"/>
      <w:lang w:eastAsia="cs-CZ"/>
    </w:rPr>
  </w:style>
  <w:style w:type="paragraph" w:styleId="Nadpis7">
    <w:name w:val="heading 7"/>
    <w:basedOn w:val="Normln"/>
    <w:next w:val="Normln"/>
    <w:link w:val="Nadpis7Char"/>
    <w:qFormat/>
    <w:rsid w:val="007A349D"/>
    <w:pPr>
      <w:keepNext/>
      <w:numPr>
        <w:ilvl w:val="6"/>
        <w:numId w:val="3"/>
      </w:numPr>
      <w:spacing w:after="0" w:line="240" w:lineRule="auto"/>
      <w:outlineLvl w:val="6"/>
    </w:pPr>
    <w:rPr>
      <w:rFonts w:ascii="Times New Roman" w:eastAsia="Times New Roman" w:hAnsi="Times New Roman"/>
      <w:sz w:val="28"/>
      <w:szCs w:val="24"/>
      <w:lang w:eastAsia="cs-CZ"/>
    </w:rPr>
  </w:style>
  <w:style w:type="paragraph" w:styleId="Nadpis8">
    <w:name w:val="heading 8"/>
    <w:basedOn w:val="Normln"/>
    <w:next w:val="Normln"/>
    <w:link w:val="Nadpis8Char"/>
    <w:qFormat/>
    <w:rsid w:val="007A349D"/>
    <w:pPr>
      <w:keepNext/>
      <w:numPr>
        <w:ilvl w:val="7"/>
        <w:numId w:val="3"/>
      </w:numPr>
      <w:spacing w:after="0" w:line="240" w:lineRule="auto"/>
      <w:outlineLvl w:val="7"/>
    </w:pPr>
    <w:rPr>
      <w:rFonts w:ascii="Times New Roman" w:eastAsia="Times New Roman" w:hAnsi="Times New Roman"/>
      <w:b/>
      <w:sz w:val="20"/>
      <w:szCs w:val="24"/>
      <w:lang w:eastAsia="cs-CZ"/>
    </w:rPr>
  </w:style>
  <w:style w:type="paragraph" w:styleId="Nadpis9">
    <w:name w:val="heading 9"/>
    <w:basedOn w:val="Normln"/>
    <w:next w:val="Normln"/>
    <w:link w:val="Nadpis9Char"/>
    <w:qFormat/>
    <w:rsid w:val="007A349D"/>
    <w:pPr>
      <w:numPr>
        <w:ilvl w:val="8"/>
        <w:numId w:val="3"/>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23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234A"/>
  </w:style>
  <w:style w:type="paragraph" w:styleId="Zpat">
    <w:name w:val="footer"/>
    <w:basedOn w:val="Normln"/>
    <w:link w:val="ZpatChar"/>
    <w:uiPriority w:val="99"/>
    <w:unhideWhenUsed/>
    <w:rsid w:val="00B3234A"/>
    <w:pPr>
      <w:tabs>
        <w:tab w:val="center" w:pos="4536"/>
        <w:tab w:val="right" w:pos="9072"/>
      </w:tabs>
      <w:spacing w:after="0" w:line="240" w:lineRule="auto"/>
    </w:pPr>
  </w:style>
  <w:style w:type="character" w:customStyle="1" w:styleId="ZpatChar">
    <w:name w:val="Zápatí Char"/>
    <w:basedOn w:val="Standardnpsmoodstavce"/>
    <w:link w:val="Zpat"/>
    <w:uiPriority w:val="99"/>
    <w:rsid w:val="00B3234A"/>
  </w:style>
  <w:style w:type="paragraph" w:styleId="Textbubliny">
    <w:name w:val="Balloon Text"/>
    <w:basedOn w:val="Normln"/>
    <w:link w:val="TextbublinyChar"/>
    <w:uiPriority w:val="99"/>
    <w:semiHidden/>
    <w:unhideWhenUsed/>
    <w:rsid w:val="00E21B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1B46"/>
    <w:rPr>
      <w:rFonts w:ascii="Tahoma" w:hAnsi="Tahoma" w:cs="Tahoma"/>
      <w:sz w:val="16"/>
      <w:szCs w:val="16"/>
    </w:rPr>
  </w:style>
  <w:style w:type="paragraph" w:customStyle="1" w:styleId="Iva7">
    <w:name w:val="Iva 7"/>
    <w:basedOn w:val="Normln"/>
    <w:rsid w:val="00AD02B5"/>
    <w:pPr>
      <w:spacing w:after="0" w:line="240" w:lineRule="auto"/>
      <w:ind w:right="737"/>
      <w:jc w:val="both"/>
    </w:pPr>
    <w:rPr>
      <w:rFonts w:ascii="Arial" w:eastAsia="Times New Roman" w:hAnsi="Arial" w:cs="Arial"/>
      <w:caps/>
      <w:sz w:val="20"/>
      <w:lang w:eastAsia="cs-CZ"/>
    </w:rPr>
  </w:style>
  <w:style w:type="paragraph" w:customStyle="1" w:styleId="TXT-blok">
    <w:name w:val="TXT-blok"/>
    <w:basedOn w:val="Normln"/>
    <w:link w:val="TXT-blokChar1"/>
    <w:rsid w:val="00AD02B5"/>
    <w:pPr>
      <w:spacing w:after="0" w:line="240" w:lineRule="auto"/>
      <w:jc w:val="both"/>
    </w:pPr>
    <w:rPr>
      <w:rFonts w:ascii="Arial" w:eastAsia="Times New Roman" w:hAnsi="Arial" w:cs="Arial"/>
      <w:szCs w:val="24"/>
      <w:lang w:eastAsia="cs-CZ"/>
    </w:rPr>
  </w:style>
  <w:style w:type="character" w:customStyle="1" w:styleId="TXT-blokChar1">
    <w:name w:val="TXT-blok Char1"/>
    <w:basedOn w:val="Standardnpsmoodstavce"/>
    <w:link w:val="TXT-blok"/>
    <w:rsid w:val="00AD02B5"/>
    <w:rPr>
      <w:rFonts w:ascii="Arial" w:eastAsia="Times New Roman" w:hAnsi="Arial" w:cs="Arial"/>
      <w:sz w:val="22"/>
      <w:szCs w:val="24"/>
    </w:rPr>
  </w:style>
  <w:style w:type="paragraph" w:customStyle="1" w:styleId="ZURZkratky">
    <w:name w:val="ZUR Zkratky"/>
    <w:basedOn w:val="Normln"/>
    <w:rsid w:val="00AD02B5"/>
    <w:pPr>
      <w:numPr>
        <w:numId w:val="1"/>
      </w:numPr>
      <w:spacing w:after="0" w:line="240" w:lineRule="auto"/>
    </w:pPr>
    <w:rPr>
      <w:rFonts w:ascii="Arial" w:eastAsia="Times New Roman" w:hAnsi="Arial" w:cs="Arial"/>
      <w:sz w:val="20"/>
      <w:szCs w:val="24"/>
      <w:lang w:eastAsia="cs-CZ"/>
    </w:rPr>
  </w:style>
  <w:style w:type="paragraph" w:customStyle="1" w:styleId="ZUR-nadpisy">
    <w:name w:val="ZUR - nadpisy"/>
    <w:basedOn w:val="Normln"/>
    <w:rsid w:val="00AD02B5"/>
    <w:pPr>
      <w:spacing w:after="80" w:line="240" w:lineRule="auto"/>
      <w:jc w:val="both"/>
    </w:pPr>
    <w:rPr>
      <w:rFonts w:ascii="Arial" w:eastAsia="Times New Roman" w:hAnsi="Arial"/>
      <w:sz w:val="20"/>
      <w:szCs w:val="20"/>
    </w:rPr>
  </w:style>
  <w:style w:type="paragraph" w:customStyle="1" w:styleId="StylNadpis3VlastnbarvaSystmRGB51">
    <w:name w:val="Styl Nadpis 3 + Vlastní barva(Systém RGB(51"/>
    <w:basedOn w:val="Normln"/>
    <w:rsid w:val="00F95E4A"/>
    <w:pPr>
      <w:numPr>
        <w:ilvl w:val="1"/>
        <w:numId w:val="2"/>
      </w:numPr>
      <w:spacing w:after="80" w:line="240" w:lineRule="auto"/>
      <w:jc w:val="both"/>
    </w:pPr>
    <w:rPr>
      <w:rFonts w:ascii="Arial" w:eastAsia="Times New Roman" w:hAnsi="Arial"/>
      <w:sz w:val="20"/>
      <w:szCs w:val="20"/>
    </w:rPr>
  </w:style>
  <w:style w:type="character" w:customStyle="1" w:styleId="Nadpis1Char">
    <w:name w:val="Nadpis 1 Char"/>
    <w:aliases w:val="Nadpis 1Barča Char,Heading 1 Char,1_Nadpis 1 Char"/>
    <w:basedOn w:val="Standardnpsmoodstavce"/>
    <w:link w:val="Nadpis1"/>
    <w:rsid w:val="007A349D"/>
    <w:rPr>
      <w:rFonts w:ascii="Arial" w:eastAsia="Times New Roman" w:hAnsi="Arial"/>
      <w:b/>
      <w:caps/>
      <w:kern w:val="28"/>
      <w:sz w:val="22"/>
      <w:szCs w:val="24"/>
      <w:u w:val="single"/>
    </w:rPr>
  </w:style>
  <w:style w:type="character" w:customStyle="1" w:styleId="Nadpis2Char">
    <w:name w:val="Nadpis 2 Char"/>
    <w:basedOn w:val="Standardnpsmoodstavce"/>
    <w:link w:val="Nadpis2"/>
    <w:rsid w:val="00CA3F88"/>
    <w:rPr>
      <w:rFonts w:ascii="Arial" w:eastAsia="Times New Roman" w:hAnsi="Arial" w:cs="Arial"/>
      <w:b/>
      <w:bCs/>
      <w:caps/>
      <w:sz w:val="22"/>
      <w:szCs w:val="24"/>
    </w:rPr>
  </w:style>
  <w:style w:type="character" w:customStyle="1" w:styleId="Nadpis3Char">
    <w:name w:val="Nadpis 3 Char"/>
    <w:basedOn w:val="Standardnpsmoodstavce"/>
    <w:link w:val="Nadpis3"/>
    <w:rsid w:val="007A349D"/>
    <w:rPr>
      <w:rFonts w:ascii="Arial" w:eastAsia="Times New Roman" w:hAnsi="Arial" w:cs="Arial"/>
      <w:b/>
      <w:i/>
      <w:sz w:val="22"/>
      <w:szCs w:val="24"/>
    </w:rPr>
  </w:style>
  <w:style w:type="character" w:customStyle="1" w:styleId="Nadpis4Char">
    <w:name w:val="Nadpis 4 Char"/>
    <w:basedOn w:val="Standardnpsmoodstavce"/>
    <w:link w:val="Nadpis4"/>
    <w:rsid w:val="007A349D"/>
    <w:rPr>
      <w:rFonts w:ascii="Times New Roman" w:eastAsia="Times New Roman" w:hAnsi="Times New Roman"/>
      <w:b/>
      <w:bCs/>
      <w:i/>
      <w:iCs/>
      <w:sz w:val="22"/>
      <w:szCs w:val="28"/>
    </w:rPr>
  </w:style>
  <w:style w:type="character" w:customStyle="1" w:styleId="Nadpis5Char">
    <w:name w:val="Nadpis 5 Char"/>
    <w:basedOn w:val="Standardnpsmoodstavce"/>
    <w:link w:val="Nadpis5"/>
    <w:rsid w:val="007A349D"/>
    <w:rPr>
      <w:rFonts w:ascii="Arial" w:eastAsia="Times New Roman" w:hAnsi="Arial" w:cs="Arial"/>
      <w:b/>
      <w:bCs/>
      <w:sz w:val="12"/>
    </w:rPr>
  </w:style>
  <w:style w:type="character" w:customStyle="1" w:styleId="Nadpis6Char">
    <w:name w:val="Nadpis 6 Char"/>
    <w:basedOn w:val="Standardnpsmoodstavce"/>
    <w:link w:val="Nadpis6"/>
    <w:rsid w:val="007A349D"/>
    <w:rPr>
      <w:rFonts w:ascii="Arial" w:eastAsia="Times New Roman" w:hAnsi="Arial" w:cs="Arial"/>
      <w:b/>
      <w:bCs/>
      <w:sz w:val="16"/>
    </w:rPr>
  </w:style>
  <w:style w:type="character" w:customStyle="1" w:styleId="Nadpis7Char">
    <w:name w:val="Nadpis 7 Char"/>
    <w:basedOn w:val="Standardnpsmoodstavce"/>
    <w:link w:val="Nadpis7"/>
    <w:rsid w:val="007A349D"/>
    <w:rPr>
      <w:rFonts w:ascii="Times New Roman" w:eastAsia="Times New Roman" w:hAnsi="Times New Roman"/>
      <w:sz w:val="28"/>
      <w:szCs w:val="24"/>
    </w:rPr>
  </w:style>
  <w:style w:type="character" w:customStyle="1" w:styleId="Nadpis8Char">
    <w:name w:val="Nadpis 8 Char"/>
    <w:basedOn w:val="Standardnpsmoodstavce"/>
    <w:link w:val="Nadpis8"/>
    <w:rsid w:val="007A349D"/>
    <w:rPr>
      <w:rFonts w:ascii="Times New Roman" w:eastAsia="Times New Roman" w:hAnsi="Times New Roman"/>
      <w:b/>
      <w:szCs w:val="24"/>
    </w:rPr>
  </w:style>
  <w:style w:type="character" w:customStyle="1" w:styleId="Nadpis9Char">
    <w:name w:val="Nadpis 9 Char"/>
    <w:basedOn w:val="Standardnpsmoodstavce"/>
    <w:link w:val="Nadpis9"/>
    <w:rsid w:val="007A349D"/>
    <w:rPr>
      <w:rFonts w:ascii="Arial" w:eastAsia="Times New Roman" w:hAnsi="Arial" w:cs="Arial"/>
      <w:sz w:val="22"/>
      <w:szCs w:val="22"/>
    </w:rPr>
  </w:style>
  <w:style w:type="paragraph" w:styleId="Seznamsodrkami">
    <w:name w:val="List Bullet"/>
    <w:basedOn w:val="Normln"/>
    <w:autoRedefine/>
    <w:rsid w:val="007A349D"/>
    <w:pPr>
      <w:numPr>
        <w:numId w:val="4"/>
      </w:numPr>
      <w:spacing w:after="0" w:line="240" w:lineRule="auto"/>
    </w:pPr>
    <w:rPr>
      <w:rFonts w:ascii="Times New Roman" w:eastAsia="Times New Roman" w:hAnsi="Times New Roman"/>
      <w:sz w:val="20"/>
      <w:szCs w:val="24"/>
      <w:lang w:eastAsia="cs-CZ"/>
    </w:rPr>
  </w:style>
  <w:style w:type="paragraph" w:styleId="Zkladntextodsazen">
    <w:name w:val="Body Text Indent"/>
    <w:basedOn w:val="Normln"/>
    <w:link w:val="ZkladntextodsazenChar"/>
    <w:rsid w:val="007A349D"/>
    <w:pPr>
      <w:spacing w:after="0" w:line="240" w:lineRule="auto"/>
      <w:ind w:firstLine="708"/>
    </w:pPr>
    <w:rPr>
      <w:rFonts w:ascii="Times New Roman" w:eastAsia="Times New Roman" w:hAnsi="Times New Roman"/>
      <w:sz w:val="20"/>
      <w:szCs w:val="20"/>
      <w:lang w:eastAsia="cs-CZ"/>
    </w:rPr>
  </w:style>
  <w:style w:type="character" w:customStyle="1" w:styleId="ZkladntextodsazenChar">
    <w:name w:val="Základní text odsazený Char"/>
    <w:basedOn w:val="Standardnpsmoodstavce"/>
    <w:link w:val="Zkladntextodsazen"/>
    <w:rsid w:val="007A349D"/>
    <w:rPr>
      <w:rFonts w:ascii="Times New Roman" w:eastAsia="Times New Roman" w:hAnsi="Times New Roman"/>
    </w:rPr>
  </w:style>
  <w:style w:type="paragraph" w:styleId="Zkladntext">
    <w:name w:val="Body Text"/>
    <w:basedOn w:val="Normln"/>
    <w:link w:val="ZkladntextChar"/>
    <w:uiPriority w:val="99"/>
    <w:semiHidden/>
    <w:unhideWhenUsed/>
    <w:rsid w:val="00C80512"/>
    <w:pPr>
      <w:spacing w:after="120"/>
    </w:pPr>
  </w:style>
  <w:style w:type="character" w:customStyle="1" w:styleId="ZkladntextChar">
    <w:name w:val="Základní text Char"/>
    <w:basedOn w:val="Standardnpsmoodstavce"/>
    <w:link w:val="Zkladntext"/>
    <w:uiPriority w:val="99"/>
    <w:semiHidden/>
    <w:rsid w:val="00C80512"/>
    <w:rPr>
      <w:sz w:val="22"/>
      <w:szCs w:val="22"/>
      <w:lang w:eastAsia="en-US"/>
    </w:rPr>
  </w:style>
  <w:style w:type="paragraph" w:styleId="Zkladntext2">
    <w:name w:val="Body Text 2"/>
    <w:basedOn w:val="Normln"/>
    <w:link w:val="Zkladntext2Char"/>
    <w:uiPriority w:val="99"/>
    <w:semiHidden/>
    <w:unhideWhenUsed/>
    <w:rsid w:val="00C80512"/>
    <w:pPr>
      <w:spacing w:after="120" w:line="480" w:lineRule="auto"/>
    </w:pPr>
  </w:style>
  <w:style w:type="character" w:customStyle="1" w:styleId="Zkladntext2Char">
    <w:name w:val="Základní text 2 Char"/>
    <w:basedOn w:val="Standardnpsmoodstavce"/>
    <w:link w:val="Zkladntext2"/>
    <w:uiPriority w:val="99"/>
    <w:semiHidden/>
    <w:rsid w:val="00C80512"/>
    <w:rPr>
      <w:sz w:val="22"/>
      <w:szCs w:val="22"/>
      <w:lang w:eastAsia="en-US"/>
    </w:rPr>
  </w:style>
  <w:style w:type="paragraph" w:styleId="Titulek">
    <w:name w:val="caption"/>
    <w:basedOn w:val="Normln"/>
    <w:next w:val="Normln"/>
    <w:link w:val="TitulekChar"/>
    <w:autoRedefine/>
    <w:qFormat/>
    <w:rsid w:val="00C80512"/>
    <w:pPr>
      <w:spacing w:after="120" w:line="240" w:lineRule="auto"/>
      <w:jc w:val="both"/>
    </w:pPr>
    <w:rPr>
      <w:rFonts w:ascii="Arial" w:eastAsia="Times New Roman" w:hAnsi="Arial" w:cs="Arial"/>
      <w:iCs/>
      <w:lang w:eastAsia="cs-CZ"/>
    </w:rPr>
  </w:style>
  <w:style w:type="paragraph" w:customStyle="1" w:styleId="Graf">
    <w:name w:val="Graf"/>
    <w:basedOn w:val="Normln"/>
    <w:rsid w:val="00C80512"/>
    <w:pPr>
      <w:numPr>
        <w:numId w:val="5"/>
      </w:numPr>
      <w:tabs>
        <w:tab w:val="clear" w:pos="1440"/>
        <w:tab w:val="left" w:pos="992"/>
      </w:tabs>
      <w:suppressAutoHyphens/>
      <w:spacing w:after="0" w:line="230" w:lineRule="auto"/>
      <w:jc w:val="both"/>
    </w:pPr>
    <w:rPr>
      <w:rFonts w:ascii="Times New Roman" w:eastAsia="Times New Roman" w:hAnsi="Times New Roman"/>
      <w:b/>
      <w:szCs w:val="20"/>
      <w:lang w:eastAsia="cs-CZ"/>
    </w:rPr>
  </w:style>
  <w:style w:type="paragraph" w:customStyle="1" w:styleId="nadpis40">
    <w:name w:val="nadpis4"/>
    <w:basedOn w:val="Normln"/>
    <w:rsid w:val="00C80512"/>
    <w:pPr>
      <w:spacing w:after="0" w:line="240" w:lineRule="auto"/>
    </w:pPr>
    <w:rPr>
      <w:rFonts w:ascii="Times New Roman" w:eastAsia="Times New Roman" w:hAnsi="Times New Roman"/>
      <w:b/>
      <w:sz w:val="24"/>
      <w:szCs w:val="24"/>
      <w:lang w:eastAsia="cs-CZ"/>
    </w:rPr>
  </w:style>
  <w:style w:type="paragraph" w:customStyle="1" w:styleId="normln0">
    <w:name w:val="normální"/>
    <w:basedOn w:val="Normln"/>
    <w:rsid w:val="00C80512"/>
    <w:pPr>
      <w:tabs>
        <w:tab w:val="left" w:pos="360"/>
      </w:tabs>
      <w:spacing w:after="120" w:line="240" w:lineRule="auto"/>
    </w:pPr>
    <w:rPr>
      <w:rFonts w:ascii="Times New Roman" w:eastAsia="Times New Roman" w:hAnsi="Times New Roman"/>
      <w:b/>
      <w:bCs/>
      <w:sz w:val="24"/>
      <w:szCs w:val="20"/>
      <w:lang w:eastAsia="cs-CZ"/>
    </w:rPr>
  </w:style>
  <w:style w:type="character" w:customStyle="1" w:styleId="TitulekChar">
    <w:name w:val="Titulek Char"/>
    <w:basedOn w:val="Standardnpsmoodstavce"/>
    <w:link w:val="Titulek"/>
    <w:rsid w:val="00C80512"/>
    <w:rPr>
      <w:rFonts w:ascii="Arial" w:eastAsia="Times New Roman" w:hAnsi="Arial" w:cs="Arial"/>
      <w:iCs/>
      <w:sz w:val="22"/>
      <w:szCs w:val="22"/>
    </w:rPr>
  </w:style>
  <w:style w:type="paragraph" w:customStyle="1" w:styleId="Textodstavce1">
    <w:name w:val="Text odstavce 1"/>
    <w:basedOn w:val="Normln"/>
    <w:rsid w:val="00C80512"/>
    <w:pPr>
      <w:spacing w:before="120" w:after="120" w:line="240" w:lineRule="auto"/>
      <w:jc w:val="both"/>
    </w:pPr>
    <w:rPr>
      <w:rFonts w:ascii="Times New Roman" w:eastAsia="Times New Roman" w:hAnsi="Times New Roman"/>
      <w:sz w:val="24"/>
      <w:szCs w:val="20"/>
      <w:lang w:eastAsia="cs-CZ"/>
    </w:rPr>
  </w:style>
  <w:style w:type="paragraph" w:styleId="slovanseznam">
    <w:name w:val="List Number"/>
    <w:basedOn w:val="Normln"/>
    <w:rsid w:val="00C80512"/>
    <w:pPr>
      <w:widowControl w:val="0"/>
      <w:spacing w:after="0" w:line="240" w:lineRule="atLeast"/>
      <w:jc w:val="both"/>
    </w:pPr>
    <w:rPr>
      <w:rFonts w:ascii="Times New Roman" w:eastAsia="AT*France" w:hAnsi="Times New Roman"/>
      <w:szCs w:val="20"/>
      <w:lang w:eastAsia="cs-CZ"/>
    </w:rPr>
  </w:style>
  <w:style w:type="paragraph" w:customStyle="1" w:styleId="Normln11">
    <w:name w:val="Normální11"/>
    <w:basedOn w:val="Normln"/>
    <w:rsid w:val="00C80512"/>
    <w:pPr>
      <w:spacing w:after="0" w:line="240" w:lineRule="auto"/>
      <w:jc w:val="both"/>
    </w:pPr>
    <w:rPr>
      <w:rFonts w:ascii="Times New Roman" w:eastAsia="Times New Roman" w:hAnsi="Times New Roman"/>
      <w:sz w:val="24"/>
      <w:szCs w:val="24"/>
      <w:lang w:eastAsia="cs-CZ"/>
    </w:rPr>
  </w:style>
  <w:style w:type="paragraph" w:customStyle="1" w:styleId="Default">
    <w:name w:val="Default"/>
    <w:rsid w:val="00CA3F88"/>
    <w:pPr>
      <w:widowControl w:val="0"/>
      <w:autoSpaceDE w:val="0"/>
      <w:autoSpaceDN w:val="0"/>
      <w:adjustRightInd w:val="0"/>
    </w:pPr>
    <w:rPr>
      <w:rFonts w:ascii="Arial" w:eastAsia="Times New Roman" w:hAnsi="Arial" w:cs="Arial"/>
      <w:color w:val="000000"/>
      <w:sz w:val="24"/>
      <w:szCs w:val="24"/>
    </w:rPr>
  </w:style>
  <w:style w:type="paragraph" w:styleId="Textpoznpodarou">
    <w:name w:val="footnote text"/>
    <w:basedOn w:val="Normln"/>
    <w:link w:val="TextpoznpodarouChar"/>
    <w:uiPriority w:val="99"/>
    <w:semiHidden/>
    <w:unhideWhenUsed/>
    <w:rsid w:val="005B0585"/>
    <w:rPr>
      <w:sz w:val="20"/>
      <w:szCs w:val="20"/>
    </w:rPr>
  </w:style>
  <w:style w:type="character" w:customStyle="1" w:styleId="TextpoznpodarouChar">
    <w:name w:val="Text pozn. pod čarou Char"/>
    <w:basedOn w:val="Standardnpsmoodstavce"/>
    <w:link w:val="Textpoznpodarou"/>
    <w:uiPriority w:val="99"/>
    <w:semiHidden/>
    <w:rsid w:val="005B0585"/>
    <w:rPr>
      <w:lang w:eastAsia="en-US"/>
    </w:rPr>
  </w:style>
  <w:style w:type="character" w:styleId="Znakapoznpodarou">
    <w:name w:val="footnote reference"/>
    <w:basedOn w:val="Standardnpsmoodstavce"/>
    <w:uiPriority w:val="99"/>
    <w:semiHidden/>
    <w:unhideWhenUsed/>
    <w:rsid w:val="005B0585"/>
    <w:rPr>
      <w:vertAlign w:val="superscript"/>
    </w:rPr>
  </w:style>
  <w:style w:type="character" w:styleId="Hypertextovodkaz">
    <w:name w:val="Hyperlink"/>
    <w:basedOn w:val="Standardnpsmoodstavce"/>
    <w:uiPriority w:val="99"/>
    <w:rsid w:val="004B10C8"/>
    <w:rPr>
      <w:color w:val="0000FF"/>
      <w:u w:val="single"/>
    </w:rPr>
  </w:style>
  <w:style w:type="paragraph" w:styleId="Obsah3">
    <w:name w:val="toc 3"/>
    <w:basedOn w:val="Normln"/>
    <w:next w:val="Normln"/>
    <w:autoRedefine/>
    <w:uiPriority w:val="39"/>
    <w:unhideWhenUsed/>
    <w:rsid w:val="004B10C8"/>
    <w:pPr>
      <w:tabs>
        <w:tab w:val="left" w:pos="567"/>
        <w:tab w:val="right" w:leader="hyphen" w:pos="9062"/>
      </w:tabs>
      <w:spacing w:after="0" w:line="240" w:lineRule="auto"/>
    </w:pPr>
    <w:rPr>
      <w:rFonts w:ascii="Times New Roman" w:eastAsia="Times New Roman" w:hAnsi="Times New Roman"/>
      <w:sz w:val="24"/>
      <w:szCs w:val="24"/>
      <w:lang w:eastAsia="cs-CZ"/>
    </w:rPr>
  </w:style>
  <w:style w:type="paragraph" w:styleId="Zkladntextodsazen3">
    <w:name w:val="Body Text Indent 3"/>
    <w:basedOn w:val="Normln"/>
    <w:link w:val="Zkladntextodsazen3Char"/>
    <w:uiPriority w:val="99"/>
    <w:rsid w:val="00EE554C"/>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rsid w:val="00EE554C"/>
    <w:rPr>
      <w:rFonts w:ascii="Times New Roman" w:eastAsia="Times New Roman" w:hAnsi="Times New Roman"/>
      <w:sz w:val="16"/>
      <w:szCs w:val="16"/>
    </w:rPr>
  </w:style>
  <w:style w:type="paragraph" w:styleId="Odstavecseseznamem">
    <w:name w:val="List Paragraph"/>
    <w:basedOn w:val="Normln"/>
    <w:uiPriority w:val="34"/>
    <w:qFormat/>
    <w:rsid w:val="00EE554C"/>
    <w:pPr>
      <w:spacing w:after="0" w:line="240" w:lineRule="auto"/>
      <w:ind w:left="708"/>
    </w:pPr>
    <w:rPr>
      <w:rFonts w:ascii="Times New Roman" w:eastAsia="Times New Roman" w:hAnsi="Times New Roman"/>
      <w:sz w:val="24"/>
      <w:szCs w:val="24"/>
      <w:lang w:eastAsia="cs-CZ"/>
    </w:rPr>
  </w:style>
  <w:style w:type="paragraph" w:styleId="Zkladntextodsazen2">
    <w:name w:val="Body Text Indent 2"/>
    <w:basedOn w:val="Normln"/>
    <w:link w:val="Zkladntextodsazen2Char"/>
    <w:rsid w:val="00696276"/>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rsid w:val="00696276"/>
    <w:rPr>
      <w:rFonts w:ascii="Times New Roman" w:eastAsia="Times New Roman" w:hAnsi="Times New Roman"/>
      <w:sz w:val="24"/>
      <w:szCs w:val="24"/>
    </w:rPr>
  </w:style>
  <w:style w:type="paragraph" w:styleId="Textkomente">
    <w:name w:val="annotation text"/>
    <w:basedOn w:val="Normln"/>
    <w:link w:val="TextkomenteChar"/>
    <w:rsid w:val="00696276"/>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696276"/>
    <w:rPr>
      <w:rFonts w:ascii="Times New Roman" w:eastAsia="Times New Roman" w:hAnsi="Times New Roman"/>
    </w:rPr>
  </w:style>
  <w:style w:type="character" w:styleId="Siln">
    <w:name w:val="Strong"/>
    <w:basedOn w:val="Standardnpsmoodstavce"/>
    <w:uiPriority w:val="22"/>
    <w:qFormat/>
    <w:rsid w:val="007C55A7"/>
    <w:rPr>
      <w:b/>
      <w:bCs/>
    </w:rPr>
  </w:style>
  <w:style w:type="paragraph" w:customStyle="1" w:styleId="Pa1">
    <w:name w:val="Pa1"/>
    <w:basedOn w:val="Default"/>
    <w:next w:val="Default"/>
    <w:uiPriority w:val="99"/>
    <w:rsid w:val="00F52D85"/>
    <w:pPr>
      <w:widowControl/>
      <w:spacing w:line="247" w:lineRule="atLeast"/>
    </w:pPr>
    <w:rPr>
      <w:rFonts w:ascii="Times" w:eastAsia="Calibri" w:hAnsi="Times" w:cs="Times New Roman"/>
      <w:color w:val="auto"/>
    </w:rPr>
  </w:style>
  <w:style w:type="character" w:customStyle="1" w:styleId="A6">
    <w:name w:val="A6"/>
    <w:uiPriority w:val="99"/>
    <w:rsid w:val="00F52D85"/>
    <w:rPr>
      <w:rFonts w:cs="XJFSLG+TimesCE-BoldItalic"/>
      <w:color w:val="000000"/>
      <w:sz w:val="23"/>
      <w:szCs w:val="23"/>
    </w:rPr>
  </w:style>
  <w:style w:type="character" w:styleId="Sledovanodkaz">
    <w:name w:val="FollowedHyperlink"/>
    <w:basedOn w:val="Standardnpsmoodstavce"/>
    <w:uiPriority w:val="99"/>
    <w:semiHidden/>
    <w:unhideWhenUsed/>
    <w:rsid w:val="00C72B4C"/>
    <w:rPr>
      <w:color w:val="800080" w:themeColor="followedHyperlink"/>
      <w:u w:val="single"/>
    </w:rPr>
  </w:style>
  <w:style w:type="character" w:styleId="Odkaznakoment">
    <w:name w:val="annotation reference"/>
    <w:basedOn w:val="Standardnpsmoodstavce"/>
    <w:uiPriority w:val="99"/>
    <w:semiHidden/>
    <w:unhideWhenUsed/>
    <w:rsid w:val="00AE300F"/>
    <w:rPr>
      <w:sz w:val="16"/>
      <w:szCs w:val="16"/>
    </w:rPr>
  </w:style>
  <w:style w:type="paragraph" w:styleId="Pedmtkomente">
    <w:name w:val="annotation subject"/>
    <w:basedOn w:val="Textkomente"/>
    <w:next w:val="Textkomente"/>
    <w:link w:val="PedmtkomenteChar"/>
    <w:uiPriority w:val="99"/>
    <w:semiHidden/>
    <w:unhideWhenUsed/>
    <w:rsid w:val="00AE300F"/>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AE300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4574">
      <w:bodyDiv w:val="1"/>
      <w:marLeft w:val="0"/>
      <w:marRight w:val="0"/>
      <w:marTop w:val="0"/>
      <w:marBottom w:val="0"/>
      <w:divBdr>
        <w:top w:val="none" w:sz="0" w:space="0" w:color="auto"/>
        <w:left w:val="none" w:sz="0" w:space="0" w:color="auto"/>
        <w:bottom w:val="none" w:sz="0" w:space="0" w:color="auto"/>
        <w:right w:val="none" w:sz="0" w:space="0" w:color="auto"/>
      </w:divBdr>
    </w:div>
    <w:div w:id="1284654916">
      <w:bodyDiv w:val="1"/>
      <w:marLeft w:val="0"/>
      <w:marRight w:val="0"/>
      <w:marTop w:val="0"/>
      <w:marBottom w:val="0"/>
      <w:divBdr>
        <w:top w:val="none" w:sz="0" w:space="0" w:color="auto"/>
        <w:left w:val="none" w:sz="0" w:space="0" w:color="auto"/>
        <w:bottom w:val="none" w:sz="0" w:space="0" w:color="auto"/>
        <w:right w:val="none" w:sz="0" w:space="0" w:color="auto"/>
      </w:divBdr>
      <w:divsChild>
        <w:div w:id="2014716849">
          <w:marLeft w:val="0"/>
          <w:marRight w:val="0"/>
          <w:marTop w:val="0"/>
          <w:marBottom w:val="0"/>
          <w:divBdr>
            <w:top w:val="none" w:sz="0" w:space="0" w:color="auto"/>
            <w:left w:val="none" w:sz="0" w:space="0" w:color="auto"/>
            <w:bottom w:val="none" w:sz="0" w:space="0" w:color="auto"/>
            <w:right w:val="none" w:sz="0" w:space="0" w:color="auto"/>
          </w:divBdr>
          <w:divsChild>
            <w:div w:id="118841264">
              <w:marLeft w:val="0"/>
              <w:marRight w:val="0"/>
              <w:marTop w:val="0"/>
              <w:marBottom w:val="0"/>
              <w:divBdr>
                <w:top w:val="none" w:sz="0" w:space="0" w:color="auto"/>
                <w:left w:val="none" w:sz="0" w:space="0" w:color="auto"/>
                <w:bottom w:val="none" w:sz="0" w:space="0" w:color="auto"/>
                <w:right w:val="none" w:sz="0" w:space="0" w:color="auto"/>
              </w:divBdr>
              <w:divsChild>
                <w:div w:id="1847747387">
                  <w:marLeft w:val="0"/>
                  <w:marRight w:val="0"/>
                  <w:marTop w:val="0"/>
                  <w:marBottom w:val="0"/>
                  <w:divBdr>
                    <w:top w:val="none" w:sz="0" w:space="0" w:color="auto"/>
                    <w:left w:val="none" w:sz="0" w:space="0" w:color="auto"/>
                    <w:bottom w:val="none" w:sz="0" w:space="0" w:color="auto"/>
                    <w:right w:val="none" w:sz="0" w:space="0" w:color="auto"/>
                  </w:divBdr>
                  <w:divsChild>
                    <w:div w:id="1081289794">
                      <w:marLeft w:val="0"/>
                      <w:marRight w:val="0"/>
                      <w:marTop w:val="0"/>
                      <w:marBottom w:val="0"/>
                      <w:divBdr>
                        <w:top w:val="none" w:sz="0" w:space="0" w:color="auto"/>
                        <w:left w:val="none" w:sz="0" w:space="0" w:color="auto"/>
                        <w:bottom w:val="none" w:sz="0" w:space="0" w:color="auto"/>
                        <w:right w:val="none" w:sz="0" w:space="0" w:color="auto"/>
                      </w:divBdr>
                      <w:divsChild>
                        <w:div w:id="164631398">
                          <w:marLeft w:val="0"/>
                          <w:marRight w:val="0"/>
                          <w:marTop w:val="0"/>
                          <w:marBottom w:val="0"/>
                          <w:divBdr>
                            <w:top w:val="none" w:sz="0" w:space="0" w:color="auto"/>
                            <w:left w:val="none" w:sz="0" w:space="0" w:color="auto"/>
                            <w:bottom w:val="none" w:sz="0" w:space="0" w:color="auto"/>
                            <w:right w:val="none" w:sz="0" w:space="0" w:color="auto"/>
                          </w:divBdr>
                          <w:divsChild>
                            <w:div w:id="1789658216">
                              <w:marLeft w:val="0"/>
                              <w:marRight w:val="0"/>
                              <w:marTop w:val="0"/>
                              <w:marBottom w:val="0"/>
                              <w:divBdr>
                                <w:top w:val="none" w:sz="0" w:space="0" w:color="auto"/>
                                <w:left w:val="none" w:sz="0" w:space="0" w:color="auto"/>
                                <w:bottom w:val="none" w:sz="0" w:space="0" w:color="auto"/>
                                <w:right w:val="none" w:sz="0" w:space="0" w:color="auto"/>
                              </w:divBdr>
                              <w:divsChild>
                                <w:div w:id="10550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azky.cenakhk.cz/contract_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ofmanova@kr-kralovehrade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cenakhk.cz/profile_display_2.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DDE05-91CA-4C31-880D-6050C54F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4337</Words>
  <Characters>25590</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ZPRÁVA O UPLATŇOVÁNÍ ZÁSAD ÚZEMNÍHO ROZVOJE KRÁLOVÉHRADECKÉHO KRAJE V UPLYNULÉM OBDOBÍ</vt:lpstr>
    </vt:vector>
  </TitlesOfParts>
  <Company>Krajský úřad, Královehradecký kraj</Company>
  <LinksUpToDate>false</LinksUpToDate>
  <CharactersWithSpaces>29868</CharactersWithSpaces>
  <SharedDoc>false</SharedDoc>
  <HLinks>
    <vt:vector size="60" baseType="variant">
      <vt:variant>
        <vt:i4>5570604</vt:i4>
      </vt:variant>
      <vt:variant>
        <vt:i4>48</vt:i4>
      </vt:variant>
      <vt:variant>
        <vt:i4>0</vt:i4>
      </vt:variant>
      <vt:variant>
        <vt:i4>5</vt:i4>
      </vt:variant>
      <vt:variant>
        <vt:lpwstr>mailto:phofmanova@kr-kralovehradecky.cz</vt:lpwstr>
      </vt:variant>
      <vt:variant>
        <vt:lpwstr/>
      </vt:variant>
      <vt:variant>
        <vt:i4>3014741</vt:i4>
      </vt:variant>
      <vt:variant>
        <vt:i4>45</vt:i4>
      </vt:variant>
      <vt:variant>
        <vt:i4>0</vt:i4>
      </vt:variant>
      <vt:variant>
        <vt:i4>5</vt:i4>
      </vt:variant>
      <vt:variant>
        <vt:lpwstr>mailto:phap@kr-kralovehradecky.cz</vt:lpwstr>
      </vt:variant>
      <vt:variant>
        <vt:lpwstr/>
      </vt:variant>
      <vt:variant>
        <vt:i4>1966140</vt:i4>
      </vt:variant>
      <vt:variant>
        <vt:i4>38</vt:i4>
      </vt:variant>
      <vt:variant>
        <vt:i4>0</vt:i4>
      </vt:variant>
      <vt:variant>
        <vt:i4>5</vt:i4>
      </vt:variant>
      <vt:variant>
        <vt:lpwstr/>
      </vt:variant>
      <vt:variant>
        <vt:lpwstr>_Toc310594691</vt:lpwstr>
      </vt:variant>
      <vt:variant>
        <vt:i4>1966140</vt:i4>
      </vt:variant>
      <vt:variant>
        <vt:i4>32</vt:i4>
      </vt:variant>
      <vt:variant>
        <vt:i4>0</vt:i4>
      </vt:variant>
      <vt:variant>
        <vt:i4>5</vt:i4>
      </vt:variant>
      <vt:variant>
        <vt:lpwstr/>
      </vt:variant>
      <vt:variant>
        <vt:lpwstr>_Toc310594690</vt:lpwstr>
      </vt:variant>
      <vt:variant>
        <vt:i4>2031676</vt:i4>
      </vt:variant>
      <vt:variant>
        <vt:i4>26</vt:i4>
      </vt:variant>
      <vt:variant>
        <vt:i4>0</vt:i4>
      </vt:variant>
      <vt:variant>
        <vt:i4>5</vt:i4>
      </vt:variant>
      <vt:variant>
        <vt:lpwstr/>
      </vt:variant>
      <vt:variant>
        <vt:lpwstr>_Toc310594689</vt:lpwstr>
      </vt:variant>
      <vt:variant>
        <vt:i4>2031676</vt:i4>
      </vt:variant>
      <vt:variant>
        <vt:i4>20</vt:i4>
      </vt:variant>
      <vt:variant>
        <vt:i4>0</vt:i4>
      </vt:variant>
      <vt:variant>
        <vt:i4>5</vt:i4>
      </vt:variant>
      <vt:variant>
        <vt:lpwstr/>
      </vt:variant>
      <vt:variant>
        <vt:lpwstr>_Toc310594688</vt:lpwstr>
      </vt:variant>
      <vt:variant>
        <vt:i4>2031676</vt:i4>
      </vt:variant>
      <vt:variant>
        <vt:i4>14</vt:i4>
      </vt:variant>
      <vt:variant>
        <vt:i4>0</vt:i4>
      </vt:variant>
      <vt:variant>
        <vt:i4>5</vt:i4>
      </vt:variant>
      <vt:variant>
        <vt:lpwstr/>
      </vt:variant>
      <vt:variant>
        <vt:lpwstr>_Toc310594687</vt:lpwstr>
      </vt:variant>
      <vt:variant>
        <vt:i4>2031676</vt:i4>
      </vt:variant>
      <vt:variant>
        <vt:i4>8</vt:i4>
      </vt:variant>
      <vt:variant>
        <vt:i4>0</vt:i4>
      </vt:variant>
      <vt:variant>
        <vt:i4>5</vt:i4>
      </vt:variant>
      <vt:variant>
        <vt:lpwstr/>
      </vt:variant>
      <vt:variant>
        <vt:lpwstr>_Toc310594686</vt:lpwstr>
      </vt:variant>
      <vt:variant>
        <vt:i4>2031676</vt:i4>
      </vt:variant>
      <vt:variant>
        <vt:i4>2</vt:i4>
      </vt:variant>
      <vt:variant>
        <vt:i4>0</vt:i4>
      </vt:variant>
      <vt:variant>
        <vt:i4>5</vt:i4>
      </vt:variant>
      <vt:variant>
        <vt:lpwstr/>
      </vt:variant>
      <vt:variant>
        <vt:lpwstr>_Toc310594685</vt:lpwstr>
      </vt:variant>
      <vt:variant>
        <vt:i4>720985</vt:i4>
      </vt:variant>
      <vt:variant>
        <vt:i4>0</vt:i4>
      </vt:variant>
      <vt:variant>
        <vt:i4>0</vt:i4>
      </vt:variant>
      <vt:variant>
        <vt:i4>5</vt:i4>
      </vt:variant>
      <vt:variant>
        <vt:lpwstr>http://www.npu.cz/pro-odborniky/pamatky-a-pamatkova-pece/zakony-mezinarodni-dokumenty/mezinarodni-dokumenty/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UPLATŇOVÁNÍ ZÁSAD ÚZEMNÍHO ROZVOJE KRÁLOVÉHRADECKÉHO KRAJE V UPLYNULÉM OBDOBÍ</dc:title>
  <dc:creator>Pavla Hofmanová</dc:creator>
  <cp:lastModifiedBy>Slánková Pavla Ing.</cp:lastModifiedBy>
  <cp:revision>4</cp:revision>
  <cp:lastPrinted>2017-01-19T11:14:00Z</cp:lastPrinted>
  <dcterms:created xsi:type="dcterms:W3CDTF">2018-10-15T13:23:00Z</dcterms:created>
  <dcterms:modified xsi:type="dcterms:W3CDTF">2018-10-15T13:24:00Z</dcterms:modified>
</cp:coreProperties>
</file>